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3E08" w14:textId="12500B7F" w:rsidR="00D879D6" w:rsidRDefault="00D879D6" w:rsidP="00D879D6">
      <w:pPr>
        <w:spacing w:line="240" w:lineRule="auto"/>
        <w:jc w:val="center"/>
        <w:rPr>
          <w:rFonts w:ascii="Garamond" w:hAnsi="Garamond"/>
          <w:sz w:val="24"/>
          <w:szCs w:val="24"/>
        </w:rPr>
      </w:pPr>
      <w:bookmarkStart w:id="0" w:name="_Hlk118381630"/>
      <w:r w:rsidRPr="00330C1B">
        <w:rPr>
          <w:rFonts w:ascii="Garamond" w:hAnsi="Garamond"/>
          <w:sz w:val="24"/>
          <w:szCs w:val="24"/>
        </w:rPr>
        <w:t>PRESIDENTIAL INVESTMENT IN THE ADMINISTRATIVE STATE</w:t>
      </w:r>
    </w:p>
    <w:p w14:paraId="23D5B033" w14:textId="5928A5DD" w:rsidR="00D879D6" w:rsidRDefault="00D879D6" w:rsidP="00D879D6">
      <w:pPr>
        <w:spacing w:line="240" w:lineRule="auto"/>
        <w:jc w:val="center"/>
        <w:rPr>
          <w:rFonts w:ascii="Garamond" w:hAnsi="Garamond"/>
          <w:smallCaps/>
          <w:sz w:val="24"/>
          <w:szCs w:val="24"/>
        </w:rPr>
      </w:pPr>
      <w:r>
        <w:rPr>
          <w:rFonts w:ascii="Garamond" w:hAnsi="Garamond"/>
          <w:smallCaps/>
          <w:sz w:val="24"/>
          <w:szCs w:val="24"/>
        </w:rPr>
        <w:t>Supplemental Appendices</w:t>
      </w:r>
    </w:p>
    <w:bookmarkEnd w:id="0"/>
    <w:p w14:paraId="57DC21B4" w14:textId="076FE78E" w:rsidR="00D879D6" w:rsidRDefault="00D879D6" w:rsidP="00D879D6">
      <w:pPr>
        <w:spacing w:line="240" w:lineRule="auto"/>
        <w:jc w:val="center"/>
        <w:rPr>
          <w:rFonts w:ascii="Garamond" w:hAnsi="Garamond"/>
          <w:smallCaps/>
          <w:sz w:val="24"/>
          <w:szCs w:val="24"/>
        </w:rPr>
      </w:pPr>
    </w:p>
    <w:p w14:paraId="6B12E503" w14:textId="29B2F5C4" w:rsidR="00D879D6" w:rsidRDefault="00D879D6" w:rsidP="00D879D6">
      <w:pPr>
        <w:spacing w:line="240" w:lineRule="auto"/>
        <w:rPr>
          <w:rFonts w:ascii="Garamond" w:hAnsi="Garamond"/>
          <w:b/>
          <w:bCs/>
          <w:smallCaps/>
          <w:sz w:val="24"/>
          <w:szCs w:val="24"/>
        </w:rPr>
      </w:pPr>
      <w:r>
        <w:rPr>
          <w:rFonts w:ascii="Garamond" w:hAnsi="Garamond"/>
          <w:b/>
          <w:bCs/>
          <w:smallCaps/>
          <w:sz w:val="24"/>
          <w:szCs w:val="24"/>
        </w:rPr>
        <w:t>Table of Contents</w:t>
      </w:r>
    </w:p>
    <w:p w14:paraId="03D15D2C" w14:textId="4E7E3211" w:rsidR="00C13C1A" w:rsidRDefault="00EB7574" w:rsidP="00EB7574">
      <w:pPr>
        <w:pStyle w:val="ListParagraph"/>
        <w:numPr>
          <w:ilvl w:val="0"/>
          <w:numId w:val="1"/>
        </w:numPr>
        <w:spacing w:line="240" w:lineRule="auto"/>
        <w:rPr>
          <w:rFonts w:ascii="Garamond" w:hAnsi="Garamond"/>
          <w:b/>
          <w:bCs/>
          <w:sz w:val="24"/>
          <w:szCs w:val="24"/>
        </w:rPr>
      </w:pPr>
      <w:r w:rsidRPr="00EB7574">
        <w:rPr>
          <w:rFonts w:ascii="Garamond" w:hAnsi="Garamond"/>
          <w:b/>
          <w:bCs/>
          <w:sz w:val="24"/>
          <w:szCs w:val="24"/>
        </w:rPr>
        <w:t>Nominations Data</w:t>
      </w:r>
    </w:p>
    <w:p w14:paraId="5A53914A" w14:textId="77777777" w:rsidR="00C13C1A" w:rsidRDefault="00C13C1A" w:rsidP="00C13C1A">
      <w:pPr>
        <w:pStyle w:val="ListParagraph"/>
        <w:spacing w:line="240" w:lineRule="auto"/>
        <w:rPr>
          <w:rFonts w:ascii="Garamond" w:hAnsi="Garamond"/>
          <w:b/>
          <w:bCs/>
          <w:sz w:val="24"/>
          <w:szCs w:val="24"/>
        </w:rPr>
      </w:pPr>
    </w:p>
    <w:p w14:paraId="19EBEA6B" w14:textId="6F68D9F7" w:rsidR="005E6F1F" w:rsidRDefault="699FA3ED" w:rsidP="699FA3ED">
      <w:pPr>
        <w:pStyle w:val="ListParagraph"/>
        <w:numPr>
          <w:ilvl w:val="0"/>
          <w:numId w:val="1"/>
        </w:numPr>
        <w:spacing w:line="240" w:lineRule="auto"/>
        <w:rPr>
          <w:rFonts w:eastAsiaTheme="minorEastAsia"/>
          <w:b/>
          <w:bCs/>
          <w:sz w:val="24"/>
          <w:szCs w:val="24"/>
        </w:rPr>
      </w:pPr>
      <w:r w:rsidRPr="699FA3ED">
        <w:rPr>
          <w:rFonts w:ascii="Garamond" w:hAnsi="Garamond"/>
          <w:b/>
          <w:bCs/>
          <w:sz w:val="24"/>
          <w:szCs w:val="24"/>
        </w:rPr>
        <w:t>Models of Time to Nomination</w:t>
      </w:r>
    </w:p>
    <w:p w14:paraId="1995AC91" w14:textId="77777777" w:rsidR="009C2763" w:rsidRDefault="009C2763" w:rsidP="009C2763">
      <w:pPr>
        <w:pStyle w:val="ListParagraph"/>
        <w:spacing w:line="240" w:lineRule="auto"/>
        <w:rPr>
          <w:rFonts w:ascii="Garamond" w:hAnsi="Garamond"/>
          <w:b/>
          <w:bCs/>
          <w:sz w:val="24"/>
          <w:szCs w:val="24"/>
        </w:rPr>
      </w:pPr>
    </w:p>
    <w:p w14:paraId="63AA5A85" w14:textId="2E46B56E" w:rsidR="009C2763" w:rsidRDefault="699FA3ED" w:rsidP="00EB7574">
      <w:pPr>
        <w:pStyle w:val="ListParagraph"/>
        <w:numPr>
          <w:ilvl w:val="0"/>
          <w:numId w:val="1"/>
        </w:numPr>
        <w:spacing w:line="240" w:lineRule="auto"/>
        <w:rPr>
          <w:rFonts w:ascii="Garamond" w:hAnsi="Garamond"/>
          <w:b/>
          <w:bCs/>
          <w:sz w:val="24"/>
          <w:szCs w:val="24"/>
        </w:rPr>
      </w:pPr>
      <w:r w:rsidRPr="699FA3ED">
        <w:rPr>
          <w:rFonts w:ascii="Garamond" w:hAnsi="Garamond"/>
          <w:b/>
          <w:bCs/>
          <w:sz w:val="24"/>
          <w:szCs w:val="24"/>
        </w:rPr>
        <w:t>Survey on the Future of Government Service (2020)</w:t>
      </w:r>
    </w:p>
    <w:p w14:paraId="5F329AB6" w14:textId="77777777" w:rsidR="00FD1173" w:rsidRPr="00FD1173" w:rsidRDefault="00FD1173" w:rsidP="00FD1173">
      <w:pPr>
        <w:pStyle w:val="ListParagraph"/>
        <w:rPr>
          <w:rFonts w:ascii="Garamond" w:hAnsi="Garamond"/>
          <w:b/>
          <w:bCs/>
          <w:sz w:val="24"/>
          <w:szCs w:val="24"/>
        </w:rPr>
      </w:pPr>
    </w:p>
    <w:p w14:paraId="69AAF980" w14:textId="50398ED4" w:rsidR="00FD1173" w:rsidRDefault="699FA3ED" w:rsidP="00FD1173">
      <w:pPr>
        <w:pStyle w:val="ListParagraph"/>
        <w:numPr>
          <w:ilvl w:val="1"/>
          <w:numId w:val="1"/>
        </w:numPr>
        <w:spacing w:line="240" w:lineRule="auto"/>
        <w:rPr>
          <w:rFonts w:ascii="Garamond" w:hAnsi="Garamond"/>
          <w:b/>
          <w:bCs/>
          <w:sz w:val="24"/>
          <w:szCs w:val="24"/>
        </w:rPr>
      </w:pPr>
      <w:r w:rsidRPr="699FA3ED">
        <w:rPr>
          <w:rFonts w:ascii="Garamond" w:hAnsi="Garamond"/>
          <w:b/>
          <w:bCs/>
          <w:sz w:val="24"/>
          <w:szCs w:val="24"/>
        </w:rPr>
        <w:t>Survey Basics</w:t>
      </w:r>
    </w:p>
    <w:p w14:paraId="4B294557" w14:textId="652ED32C" w:rsidR="00FD1173" w:rsidRDefault="699FA3ED" w:rsidP="00FD1173">
      <w:pPr>
        <w:pStyle w:val="ListParagraph"/>
        <w:numPr>
          <w:ilvl w:val="1"/>
          <w:numId w:val="1"/>
        </w:numPr>
        <w:spacing w:line="240" w:lineRule="auto"/>
        <w:rPr>
          <w:rFonts w:ascii="Garamond" w:hAnsi="Garamond"/>
          <w:b/>
          <w:bCs/>
          <w:sz w:val="24"/>
          <w:szCs w:val="24"/>
        </w:rPr>
      </w:pPr>
      <w:r w:rsidRPr="699FA3ED">
        <w:rPr>
          <w:rFonts w:ascii="Garamond" w:hAnsi="Garamond"/>
          <w:b/>
          <w:bCs/>
          <w:sz w:val="24"/>
          <w:szCs w:val="24"/>
        </w:rPr>
        <w:t>Discussion of Survey Non-response and Model Estimation</w:t>
      </w:r>
    </w:p>
    <w:p w14:paraId="0DBEABCA" w14:textId="77777777" w:rsidR="009C2763" w:rsidRPr="009C2763" w:rsidRDefault="009C2763" w:rsidP="009C2763">
      <w:pPr>
        <w:pStyle w:val="ListParagraph"/>
        <w:rPr>
          <w:rFonts w:ascii="Garamond" w:hAnsi="Garamond"/>
          <w:b/>
          <w:bCs/>
          <w:sz w:val="24"/>
          <w:szCs w:val="24"/>
        </w:rPr>
      </w:pPr>
    </w:p>
    <w:p w14:paraId="7FF24E9C" w14:textId="7ABE4017" w:rsidR="009C2763" w:rsidRDefault="699FA3ED" w:rsidP="00EB7574">
      <w:pPr>
        <w:pStyle w:val="ListParagraph"/>
        <w:numPr>
          <w:ilvl w:val="0"/>
          <w:numId w:val="1"/>
        </w:numPr>
        <w:spacing w:line="240" w:lineRule="auto"/>
        <w:rPr>
          <w:rFonts w:ascii="Garamond" w:hAnsi="Garamond"/>
          <w:b/>
          <w:bCs/>
          <w:sz w:val="24"/>
          <w:szCs w:val="24"/>
        </w:rPr>
      </w:pPr>
      <w:r w:rsidRPr="699FA3ED">
        <w:rPr>
          <w:rFonts w:ascii="Garamond" w:hAnsi="Garamond"/>
          <w:b/>
          <w:bCs/>
          <w:sz w:val="24"/>
          <w:szCs w:val="24"/>
        </w:rPr>
        <w:t>Tobit Models of Survey Data</w:t>
      </w:r>
    </w:p>
    <w:p w14:paraId="7227120B" w14:textId="77777777" w:rsidR="00FF68BD" w:rsidRPr="00FF68BD" w:rsidRDefault="00FF68BD" w:rsidP="00FF68BD">
      <w:pPr>
        <w:pStyle w:val="ListParagraph"/>
        <w:rPr>
          <w:rFonts w:ascii="Garamond" w:hAnsi="Garamond"/>
          <w:b/>
          <w:bCs/>
          <w:sz w:val="24"/>
          <w:szCs w:val="24"/>
        </w:rPr>
      </w:pPr>
    </w:p>
    <w:p w14:paraId="0882E8FF" w14:textId="77777777" w:rsidR="006C1CB3" w:rsidRDefault="699FA3ED" w:rsidP="006C1CB3">
      <w:pPr>
        <w:pStyle w:val="ListParagraph"/>
        <w:numPr>
          <w:ilvl w:val="0"/>
          <w:numId w:val="1"/>
        </w:numPr>
        <w:spacing w:line="240" w:lineRule="auto"/>
        <w:rPr>
          <w:rFonts w:ascii="Garamond" w:hAnsi="Garamond"/>
          <w:b/>
          <w:bCs/>
          <w:sz w:val="24"/>
          <w:szCs w:val="24"/>
        </w:rPr>
      </w:pPr>
      <w:r w:rsidRPr="699FA3ED">
        <w:rPr>
          <w:rFonts w:ascii="Garamond" w:hAnsi="Garamond"/>
          <w:b/>
          <w:bCs/>
          <w:sz w:val="24"/>
          <w:szCs w:val="24"/>
        </w:rPr>
        <w:t>Alternate Specifications: Survey Data</w:t>
      </w:r>
    </w:p>
    <w:p w14:paraId="21313483" w14:textId="77777777" w:rsidR="006C1CB3" w:rsidRPr="006C1CB3" w:rsidRDefault="006C1CB3" w:rsidP="006C1CB3">
      <w:pPr>
        <w:pStyle w:val="ListParagraph"/>
        <w:rPr>
          <w:rFonts w:ascii="Garamond" w:hAnsi="Garamond"/>
          <w:b/>
          <w:bCs/>
          <w:sz w:val="24"/>
          <w:szCs w:val="24"/>
        </w:rPr>
      </w:pPr>
    </w:p>
    <w:p w14:paraId="155E57C4" w14:textId="17C69412" w:rsidR="00254E47" w:rsidRDefault="699FA3ED" w:rsidP="006C1CB3">
      <w:pPr>
        <w:pStyle w:val="ListParagraph"/>
        <w:numPr>
          <w:ilvl w:val="0"/>
          <w:numId w:val="1"/>
        </w:numPr>
        <w:spacing w:line="240" w:lineRule="auto"/>
        <w:rPr>
          <w:rFonts w:ascii="Garamond" w:hAnsi="Garamond"/>
          <w:b/>
          <w:bCs/>
          <w:sz w:val="24"/>
          <w:szCs w:val="24"/>
        </w:rPr>
      </w:pPr>
      <w:r w:rsidRPr="699FA3ED">
        <w:rPr>
          <w:rFonts w:ascii="Garamond" w:hAnsi="Garamond"/>
          <w:b/>
          <w:bCs/>
          <w:sz w:val="24"/>
          <w:szCs w:val="24"/>
        </w:rPr>
        <w:t>Further Robustness Checks: Partisan Asymmetry and Endogeneity</w:t>
      </w:r>
    </w:p>
    <w:p w14:paraId="0015E59F" w14:textId="77777777" w:rsidR="006C1CB3" w:rsidRPr="006C1CB3" w:rsidRDefault="006C1CB3" w:rsidP="006C1CB3">
      <w:pPr>
        <w:pStyle w:val="ListParagraph"/>
        <w:rPr>
          <w:rFonts w:ascii="Garamond" w:hAnsi="Garamond"/>
          <w:b/>
          <w:bCs/>
          <w:sz w:val="24"/>
          <w:szCs w:val="24"/>
        </w:rPr>
      </w:pPr>
    </w:p>
    <w:p w14:paraId="0088A63E" w14:textId="19D084A4" w:rsidR="00254E47" w:rsidRPr="00EB7574" w:rsidRDefault="699FA3ED" w:rsidP="00EB7574">
      <w:pPr>
        <w:pStyle w:val="ListParagraph"/>
        <w:numPr>
          <w:ilvl w:val="0"/>
          <w:numId w:val="1"/>
        </w:numPr>
        <w:spacing w:line="240" w:lineRule="auto"/>
        <w:rPr>
          <w:rFonts w:ascii="Garamond" w:hAnsi="Garamond"/>
          <w:b/>
          <w:bCs/>
          <w:sz w:val="24"/>
          <w:szCs w:val="24"/>
        </w:rPr>
      </w:pPr>
      <w:r w:rsidRPr="699FA3ED">
        <w:rPr>
          <w:rFonts w:ascii="Garamond" w:hAnsi="Garamond"/>
          <w:b/>
          <w:bCs/>
          <w:sz w:val="24"/>
          <w:szCs w:val="24"/>
        </w:rPr>
        <w:t>Appendix References</w:t>
      </w:r>
    </w:p>
    <w:p w14:paraId="56AC088B" w14:textId="62B3C334" w:rsidR="00D879D6" w:rsidRDefault="00D879D6">
      <w:pPr>
        <w:rPr>
          <w:rFonts w:ascii="Garamond" w:hAnsi="Garamond"/>
          <w:sz w:val="24"/>
          <w:szCs w:val="24"/>
        </w:rPr>
      </w:pPr>
      <w:r>
        <w:rPr>
          <w:rFonts w:ascii="Garamond" w:hAnsi="Garamond"/>
          <w:sz w:val="24"/>
          <w:szCs w:val="24"/>
        </w:rPr>
        <w:br w:type="page"/>
      </w:r>
    </w:p>
    <w:p w14:paraId="25548FE3" w14:textId="4CED003A" w:rsidR="00D879D6" w:rsidRDefault="004E6FEA" w:rsidP="00D879D6">
      <w:pPr>
        <w:spacing w:line="240" w:lineRule="auto"/>
        <w:rPr>
          <w:rFonts w:ascii="Garamond" w:hAnsi="Garamond"/>
          <w:b/>
          <w:bCs/>
          <w:sz w:val="24"/>
          <w:szCs w:val="24"/>
        </w:rPr>
      </w:pPr>
      <w:r>
        <w:rPr>
          <w:rFonts w:ascii="Garamond" w:hAnsi="Garamond"/>
          <w:b/>
          <w:bCs/>
          <w:sz w:val="24"/>
          <w:szCs w:val="24"/>
        </w:rPr>
        <w:lastRenderedPageBreak/>
        <w:t>Appendix A: Nominations Data</w:t>
      </w:r>
    </w:p>
    <w:p w14:paraId="287B95B0" w14:textId="7B72A36D" w:rsidR="004E6FEA" w:rsidRPr="00624CF7" w:rsidRDefault="004E6FEA" w:rsidP="001E2135">
      <w:pPr>
        <w:spacing w:after="0" w:line="480" w:lineRule="auto"/>
        <w:ind w:firstLine="720"/>
        <w:jc w:val="both"/>
        <w:rPr>
          <w:rFonts w:ascii="Garamond" w:hAnsi="Garamond" w:cstheme="minorHAnsi"/>
          <w:sz w:val="24"/>
          <w:szCs w:val="24"/>
        </w:rPr>
      </w:pPr>
      <w:r w:rsidRPr="00624CF7">
        <w:rPr>
          <w:rFonts w:ascii="Garamond" w:hAnsi="Garamond" w:cstheme="minorHAnsi"/>
          <w:sz w:val="24"/>
          <w:szCs w:val="24"/>
        </w:rPr>
        <w:t xml:space="preserve">The nominations data come from a U.S. Government publication called </w:t>
      </w:r>
      <w:r w:rsidRPr="00624CF7">
        <w:rPr>
          <w:rFonts w:ascii="Garamond" w:hAnsi="Garamond" w:cstheme="minorHAnsi"/>
          <w:i/>
          <w:sz w:val="24"/>
          <w:szCs w:val="24"/>
        </w:rPr>
        <w:t>Policy and Supporting Positions</w:t>
      </w:r>
      <w:r w:rsidRPr="00624CF7">
        <w:rPr>
          <w:rFonts w:ascii="Garamond" w:hAnsi="Garamond" w:cstheme="minorHAnsi"/>
          <w:sz w:val="24"/>
          <w:szCs w:val="24"/>
        </w:rPr>
        <w:t xml:space="preserve"> (i.e., the </w:t>
      </w:r>
      <w:r w:rsidRPr="00624CF7">
        <w:rPr>
          <w:rFonts w:ascii="Garamond" w:hAnsi="Garamond" w:cstheme="minorHAnsi"/>
          <w:i/>
          <w:sz w:val="24"/>
          <w:szCs w:val="24"/>
        </w:rPr>
        <w:t>Plum Book</w:t>
      </w:r>
      <w:r w:rsidRPr="00624CF7">
        <w:rPr>
          <w:rFonts w:ascii="Garamond" w:hAnsi="Garamond" w:cstheme="minorHAnsi"/>
          <w:sz w:val="24"/>
          <w:szCs w:val="24"/>
        </w:rPr>
        <w:t xml:space="preserve">), a regular Congressional Research Service publication called </w:t>
      </w:r>
      <w:r w:rsidRPr="00624CF7">
        <w:rPr>
          <w:rFonts w:ascii="Garamond" w:hAnsi="Garamond" w:cstheme="minorHAnsi"/>
          <w:i/>
          <w:sz w:val="24"/>
          <w:szCs w:val="24"/>
        </w:rPr>
        <w:t>Presidential Appointee Positions Requiring Senate Confirmation and Committees Handling Nominations</w:t>
      </w:r>
      <w:r w:rsidRPr="00624CF7">
        <w:rPr>
          <w:rFonts w:ascii="Garamond" w:hAnsi="Garamond" w:cstheme="minorHAnsi"/>
          <w:iCs/>
          <w:sz w:val="24"/>
          <w:szCs w:val="24"/>
        </w:rPr>
        <w:t>,</w:t>
      </w:r>
      <w:r w:rsidRPr="00624CF7">
        <w:rPr>
          <w:rStyle w:val="FootnoteReference"/>
          <w:rFonts w:ascii="Garamond" w:hAnsi="Garamond" w:cstheme="minorHAnsi"/>
          <w:iCs/>
          <w:sz w:val="24"/>
          <w:szCs w:val="24"/>
        </w:rPr>
        <w:footnoteReference w:id="1"/>
      </w:r>
      <w:r w:rsidRPr="00624CF7">
        <w:rPr>
          <w:rFonts w:ascii="Garamond" w:hAnsi="Garamond" w:cstheme="minorHAnsi"/>
          <w:sz w:val="24"/>
          <w:szCs w:val="24"/>
        </w:rPr>
        <w:t xml:space="preserve"> and the congressional website </w:t>
      </w:r>
      <w:r w:rsidRPr="00624CF7">
        <w:rPr>
          <w:rFonts w:ascii="Garamond" w:hAnsi="Garamond" w:cstheme="minorHAnsi"/>
          <w:i/>
          <w:iCs/>
          <w:sz w:val="24"/>
          <w:szCs w:val="24"/>
        </w:rPr>
        <w:t>congress.gov</w:t>
      </w:r>
      <w:r w:rsidRPr="00624CF7">
        <w:rPr>
          <w:rFonts w:ascii="Garamond" w:hAnsi="Garamond" w:cstheme="minorHAnsi"/>
          <w:sz w:val="24"/>
          <w:szCs w:val="24"/>
        </w:rPr>
        <w:t>.</w:t>
      </w:r>
      <w:r w:rsidRPr="00624CF7">
        <w:rPr>
          <w:rStyle w:val="FootnoteReference"/>
          <w:rFonts w:ascii="Garamond" w:hAnsi="Garamond" w:cstheme="minorHAnsi"/>
          <w:sz w:val="24"/>
          <w:szCs w:val="24"/>
        </w:rPr>
        <w:footnoteReference w:id="2"/>
      </w:r>
      <w:r w:rsidRPr="00624CF7">
        <w:rPr>
          <w:rFonts w:ascii="Garamond" w:hAnsi="Garamond" w:cstheme="minorHAnsi"/>
          <w:sz w:val="24"/>
          <w:szCs w:val="24"/>
        </w:rPr>
        <w:t xml:space="preserve"> The United States House of Representatives and the Senate have alternated publishing </w:t>
      </w:r>
      <w:r w:rsidR="008A7483">
        <w:rPr>
          <w:rFonts w:ascii="Garamond" w:hAnsi="Garamond" w:cstheme="minorHAnsi"/>
          <w:sz w:val="24"/>
          <w:szCs w:val="24"/>
        </w:rPr>
        <w:t xml:space="preserve">the </w:t>
      </w:r>
      <w:r w:rsidR="008A7483">
        <w:rPr>
          <w:rFonts w:ascii="Garamond" w:hAnsi="Garamond" w:cstheme="minorHAnsi"/>
          <w:i/>
          <w:iCs/>
          <w:sz w:val="24"/>
          <w:szCs w:val="24"/>
        </w:rPr>
        <w:t>Plum Book</w:t>
      </w:r>
      <w:r w:rsidRPr="00624CF7">
        <w:rPr>
          <w:rFonts w:ascii="Garamond" w:hAnsi="Garamond" w:cstheme="minorHAnsi"/>
          <w:sz w:val="24"/>
          <w:szCs w:val="24"/>
        </w:rPr>
        <w:t xml:space="preserve"> every election year since 1960. The </w:t>
      </w:r>
      <w:r w:rsidRPr="00300A79">
        <w:rPr>
          <w:rFonts w:ascii="Garamond" w:hAnsi="Garamond" w:cstheme="minorHAnsi"/>
          <w:i/>
          <w:iCs/>
          <w:sz w:val="24"/>
          <w:szCs w:val="24"/>
        </w:rPr>
        <w:t>Plum Book</w:t>
      </w:r>
      <w:r w:rsidRPr="00624CF7">
        <w:rPr>
          <w:rFonts w:ascii="Garamond" w:hAnsi="Garamond" w:cstheme="minorHAnsi"/>
          <w:sz w:val="24"/>
          <w:szCs w:val="24"/>
        </w:rPr>
        <w:t xml:space="preserve"> lists all of the key policy positions in the executive establishment, both those filled by political appointees and those filled by career professionals. It also includes key staff positions of a policy or confidential nature that support these key policy</w:t>
      </w:r>
      <w:r w:rsidR="00B758A6">
        <w:rPr>
          <w:rFonts w:ascii="Garamond" w:hAnsi="Garamond" w:cstheme="minorHAnsi"/>
          <w:sz w:val="24"/>
          <w:szCs w:val="24"/>
        </w:rPr>
        <w:t>-</w:t>
      </w:r>
      <w:r w:rsidRPr="00624CF7">
        <w:rPr>
          <w:rFonts w:ascii="Garamond" w:hAnsi="Garamond" w:cstheme="minorHAnsi"/>
          <w:sz w:val="24"/>
          <w:szCs w:val="24"/>
        </w:rPr>
        <w:t>making positions. From this document</w:t>
      </w:r>
      <w:r w:rsidR="00B758A6">
        <w:rPr>
          <w:rFonts w:ascii="Garamond" w:hAnsi="Garamond" w:cstheme="minorHAnsi"/>
          <w:sz w:val="24"/>
          <w:szCs w:val="24"/>
        </w:rPr>
        <w:t>,</w:t>
      </w:r>
      <w:r w:rsidRPr="00624CF7">
        <w:rPr>
          <w:rFonts w:ascii="Garamond" w:hAnsi="Garamond" w:cstheme="minorHAnsi"/>
          <w:sz w:val="24"/>
          <w:szCs w:val="24"/>
        </w:rPr>
        <w:t xml:space="preserve"> we extracted all positions requiring nomination by the president and confirmation by the Senate (i.e., PAS positions). We focus specifically on </w:t>
      </w:r>
      <w:r w:rsidRPr="00300A79">
        <w:rPr>
          <w:rFonts w:ascii="Garamond" w:hAnsi="Garamond" w:cstheme="minorHAnsi"/>
          <w:i/>
          <w:iCs/>
          <w:sz w:val="24"/>
          <w:szCs w:val="24"/>
        </w:rPr>
        <w:t>Plum Book</w:t>
      </w:r>
      <w:r w:rsidRPr="00624CF7">
        <w:rPr>
          <w:rFonts w:ascii="Garamond" w:hAnsi="Garamond" w:cstheme="minorHAnsi"/>
          <w:sz w:val="24"/>
          <w:szCs w:val="24"/>
        </w:rPr>
        <w:t xml:space="preserve"> data from 2000, 2008, 2016</w:t>
      </w:r>
      <w:r w:rsidR="000C6219">
        <w:rPr>
          <w:rFonts w:ascii="Garamond" w:hAnsi="Garamond" w:cstheme="minorHAnsi"/>
          <w:sz w:val="24"/>
          <w:szCs w:val="24"/>
        </w:rPr>
        <w:t>, and 202</w:t>
      </w:r>
      <w:r w:rsidR="00367BC8">
        <w:rPr>
          <w:rFonts w:ascii="Garamond" w:hAnsi="Garamond" w:cstheme="minorHAnsi"/>
          <w:sz w:val="24"/>
          <w:szCs w:val="24"/>
        </w:rPr>
        <w:t>0</w:t>
      </w:r>
      <w:r w:rsidRPr="00624CF7">
        <w:rPr>
          <w:rFonts w:ascii="Garamond" w:hAnsi="Garamond" w:cstheme="minorHAnsi"/>
          <w:sz w:val="24"/>
          <w:szCs w:val="24"/>
        </w:rPr>
        <w:t xml:space="preserve">. We supplement the </w:t>
      </w:r>
      <w:r w:rsidRPr="00300A79">
        <w:rPr>
          <w:rFonts w:ascii="Garamond" w:hAnsi="Garamond" w:cstheme="minorHAnsi"/>
          <w:i/>
          <w:iCs/>
          <w:sz w:val="24"/>
          <w:szCs w:val="24"/>
        </w:rPr>
        <w:t>Plum Book</w:t>
      </w:r>
      <w:r w:rsidRPr="00624CF7">
        <w:rPr>
          <w:rFonts w:ascii="Garamond" w:hAnsi="Garamond" w:cstheme="minorHAnsi"/>
          <w:sz w:val="24"/>
          <w:szCs w:val="24"/>
        </w:rPr>
        <w:t xml:space="preserve"> with the other sources because it omits some Senate</w:t>
      </w:r>
      <w:r w:rsidR="00976662">
        <w:rPr>
          <w:rFonts w:ascii="Garamond" w:hAnsi="Garamond" w:cstheme="minorHAnsi"/>
          <w:sz w:val="24"/>
          <w:szCs w:val="24"/>
        </w:rPr>
        <w:t>-</w:t>
      </w:r>
      <w:r w:rsidRPr="00624CF7">
        <w:rPr>
          <w:rFonts w:ascii="Garamond" w:hAnsi="Garamond" w:cstheme="minorHAnsi"/>
          <w:sz w:val="24"/>
          <w:szCs w:val="24"/>
        </w:rPr>
        <w:t>confirmed positions. In total, about 1</w:t>
      </w:r>
      <w:r w:rsidR="00367BC8">
        <w:rPr>
          <w:rFonts w:ascii="Garamond" w:hAnsi="Garamond" w:cstheme="minorHAnsi"/>
          <w:sz w:val="24"/>
          <w:szCs w:val="24"/>
        </w:rPr>
        <w:t>8</w:t>
      </w:r>
      <w:r w:rsidRPr="00624CF7">
        <w:rPr>
          <w:rFonts w:ascii="Garamond" w:hAnsi="Garamond" w:cstheme="minorHAnsi"/>
          <w:sz w:val="24"/>
          <w:szCs w:val="24"/>
        </w:rPr>
        <w:t xml:space="preserve">% of all PAS positions are omitted from the </w:t>
      </w:r>
      <w:r w:rsidRPr="00300A79">
        <w:rPr>
          <w:rFonts w:ascii="Garamond" w:hAnsi="Garamond" w:cstheme="minorHAnsi"/>
          <w:i/>
          <w:iCs/>
          <w:sz w:val="24"/>
          <w:szCs w:val="24"/>
        </w:rPr>
        <w:t>Plum Book</w:t>
      </w:r>
      <w:r w:rsidR="00367BC8">
        <w:rPr>
          <w:rFonts w:ascii="Garamond" w:hAnsi="Garamond" w:cstheme="minorHAnsi"/>
          <w:sz w:val="24"/>
          <w:szCs w:val="24"/>
        </w:rPr>
        <w:t xml:space="preserve"> after the positions described below are removed</w:t>
      </w:r>
      <w:r w:rsidRPr="00624CF7">
        <w:rPr>
          <w:rFonts w:ascii="Garamond" w:hAnsi="Garamond" w:cstheme="minorHAnsi"/>
          <w:sz w:val="24"/>
          <w:szCs w:val="24"/>
        </w:rPr>
        <w:t>.</w:t>
      </w:r>
    </w:p>
    <w:p w14:paraId="1BD83E06" w14:textId="204C1677" w:rsidR="004E6FEA" w:rsidRPr="00624CF7" w:rsidRDefault="004E6FEA" w:rsidP="001E2135">
      <w:pPr>
        <w:spacing w:after="0" w:line="480" w:lineRule="auto"/>
        <w:ind w:firstLine="720"/>
        <w:jc w:val="both"/>
        <w:rPr>
          <w:rFonts w:ascii="Garamond" w:hAnsi="Garamond" w:cstheme="minorHAnsi"/>
          <w:sz w:val="24"/>
          <w:szCs w:val="24"/>
        </w:rPr>
      </w:pPr>
      <w:r w:rsidRPr="00624CF7">
        <w:rPr>
          <w:rFonts w:ascii="Garamond" w:hAnsi="Garamond" w:cstheme="minorHAnsi"/>
          <w:sz w:val="24"/>
          <w:szCs w:val="24"/>
        </w:rPr>
        <w:lastRenderedPageBreak/>
        <w:t xml:space="preserve">Starting from the master list derived from the three sources, we removed several classes of positions from the data. These include judicial positions on the Superior Court of the District of Columbia, </w:t>
      </w:r>
      <w:r w:rsidR="005A7BBE">
        <w:rPr>
          <w:rFonts w:ascii="Garamond" w:hAnsi="Garamond" w:cstheme="minorHAnsi"/>
          <w:sz w:val="24"/>
          <w:szCs w:val="24"/>
        </w:rPr>
        <w:t xml:space="preserve">positions in agencies managed by Congress or the </w:t>
      </w:r>
      <w:r w:rsidR="006D5FA5">
        <w:rPr>
          <w:rFonts w:ascii="Garamond" w:hAnsi="Garamond" w:cstheme="minorHAnsi"/>
          <w:sz w:val="24"/>
          <w:szCs w:val="24"/>
        </w:rPr>
        <w:t>Judicial Branch</w:t>
      </w:r>
      <w:r w:rsidR="005A7BBE">
        <w:rPr>
          <w:rFonts w:ascii="Garamond" w:hAnsi="Garamond" w:cstheme="minorHAnsi"/>
          <w:sz w:val="24"/>
          <w:szCs w:val="24"/>
        </w:rPr>
        <w:t>,</w:t>
      </w:r>
      <w:r w:rsidR="005A7BBE">
        <w:rPr>
          <w:rStyle w:val="FootnoteReference"/>
          <w:rFonts w:cstheme="minorHAnsi"/>
          <w:szCs w:val="24"/>
        </w:rPr>
        <w:footnoteReference w:id="3"/>
      </w:r>
      <w:r w:rsidR="005A7BBE">
        <w:rPr>
          <w:rFonts w:ascii="Garamond" w:hAnsi="Garamond" w:cstheme="minorHAnsi"/>
          <w:sz w:val="24"/>
          <w:szCs w:val="24"/>
        </w:rPr>
        <w:t xml:space="preserve"> </w:t>
      </w:r>
      <w:r w:rsidRPr="00624CF7">
        <w:rPr>
          <w:rFonts w:ascii="Garamond" w:hAnsi="Garamond" w:cstheme="minorHAnsi"/>
          <w:sz w:val="24"/>
          <w:szCs w:val="24"/>
        </w:rPr>
        <w:t xml:space="preserve">positions in the </w:t>
      </w:r>
      <w:r w:rsidRPr="00624CF7">
        <w:rPr>
          <w:rFonts w:ascii="Garamond" w:hAnsi="Garamond" w:cstheme="minorHAnsi"/>
          <w:i/>
          <w:sz w:val="24"/>
          <w:szCs w:val="24"/>
        </w:rPr>
        <w:t>Plum Book</w:t>
      </w:r>
      <w:r w:rsidRPr="00624CF7">
        <w:rPr>
          <w:rFonts w:ascii="Garamond" w:hAnsi="Garamond" w:cstheme="minorHAnsi"/>
          <w:sz w:val="24"/>
          <w:szCs w:val="24"/>
        </w:rPr>
        <w:t xml:space="preserve"> listed as requiring Senate confirmation that no longer require Senate confirmation</w:t>
      </w:r>
      <w:r w:rsidRPr="00624CF7">
        <w:rPr>
          <w:rStyle w:val="FootnoteReference"/>
          <w:rFonts w:ascii="Garamond" w:hAnsi="Garamond" w:cstheme="minorHAnsi"/>
          <w:sz w:val="24"/>
          <w:szCs w:val="24"/>
        </w:rPr>
        <w:footnoteReference w:id="4"/>
      </w:r>
      <w:r w:rsidRPr="00624CF7">
        <w:rPr>
          <w:rFonts w:ascii="Garamond" w:hAnsi="Garamond" w:cstheme="minorHAnsi"/>
          <w:sz w:val="24"/>
          <w:szCs w:val="24"/>
        </w:rPr>
        <w:t>, duplicates</w:t>
      </w:r>
      <w:r w:rsidRPr="00624CF7">
        <w:rPr>
          <w:rStyle w:val="FootnoteReference"/>
          <w:rFonts w:ascii="Garamond" w:hAnsi="Garamond" w:cstheme="minorHAnsi"/>
          <w:sz w:val="24"/>
          <w:szCs w:val="24"/>
        </w:rPr>
        <w:footnoteReference w:id="5"/>
      </w:r>
      <w:r w:rsidRPr="00624CF7">
        <w:rPr>
          <w:rFonts w:ascii="Garamond" w:hAnsi="Garamond" w:cstheme="minorHAnsi"/>
          <w:sz w:val="24"/>
          <w:szCs w:val="24"/>
        </w:rPr>
        <w:t xml:space="preserve">, </w:t>
      </w:r>
      <w:r w:rsidRPr="00624CF7">
        <w:rPr>
          <w:rFonts w:ascii="Garamond" w:hAnsi="Garamond" w:cstheme="minorHAnsi"/>
          <w:sz w:val="24"/>
          <w:szCs w:val="24"/>
        </w:rPr>
        <w:lastRenderedPageBreak/>
        <w:t xml:space="preserve">and positions included in the </w:t>
      </w:r>
      <w:r w:rsidRPr="00624CF7">
        <w:rPr>
          <w:rFonts w:ascii="Garamond" w:hAnsi="Garamond" w:cstheme="minorHAnsi"/>
          <w:i/>
          <w:sz w:val="24"/>
          <w:szCs w:val="24"/>
        </w:rPr>
        <w:t>Plum Book</w:t>
      </w:r>
      <w:r w:rsidRPr="00624CF7">
        <w:rPr>
          <w:rFonts w:ascii="Garamond" w:hAnsi="Garamond" w:cstheme="minorHAnsi"/>
          <w:sz w:val="24"/>
          <w:szCs w:val="24"/>
        </w:rPr>
        <w:t xml:space="preserve"> that no longer existed by Inauguration Day.</w:t>
      </w:r>
      <w:r w:rsidRPr="00624CF7">
        <w:rPr>
          <w:rStyle w:val="FootnoteReference"/>
          <w:rFonts w:ascii="Garamond" w:hAnsi="Garamond" w:cstheme="minorHAnsi"/>
          <w:sz w:val="24"/>
          <w:szCs w:val="24"/>
        </w:rPr>
        <w:footnoteReference w:id="6"/>
      </w:r>
      <w:r w:rsidRPr="00624CF7">
        <w:rPr>
          <w:rFonts w:ascii="Garamond" w:hAnsi="Garamond" w:cstheme="minorHAnsi"/>
          <w:sz w:val="24"/>
          <w:szCs w:val="24"/>
        </w:rPr>
        <w:t xml:space="preserve"> We also excluded positions that are filled automatically when persons receive another </w:t>
      </w:r>
      <w:r w:rsidR="00A80095">
        <w:rPr>
          <w:rFonts w:ascii="Garamond" w:hAnsi="Garamond" w:cstheme="minorHAnsi"/>
          <w:sz w:val="24"/>
          <w:szCs w:val="24"/>
        </w:rPr>
        <w:t>Senate-confirmed</w:t>
      </w:r>
      <w:r w:rsidRPr="00624CF7">
        <w:rPr>
          <w:rFonts w:ascii="Garamond" w:hAnsi="Garamond" w:cstheme="minorHAnsi"/>
          <w:sz w:val="24"/>
          <w:szCs w:val="24"/>
        </w:rPr>
        <w:t xml:space="preserve"> position. For example, the Secretary of the Treasury assumes a role on the Financial Stability Oversight Council automatically upon confirmation as Secretary of the Treasury. </w:t>
      </w:r>
    </w:p>
    <w:p w14:paraId="0E515835" w14:textId="7212BE62" w:rsidR="00C10EF6" w:rsidRDefault="004E6FEA" w:rsidP="00624CF7">
      <w:pPr>
        <w:spacing w:after="0" w:line="480" w:lineRule="auto"/>
        <w:ind w:firstLine="720"/>
        <w:jc w:val="both"/>
        <w:rPr>
          <w:rFonts w:ascii="Garamond" w:hAnsi="Garamond" w:cstheme="minorHAnsi"/>
          <w:sz w:val="24"/>
          <w:szCs w:val="24"/>
        </w:rPr>
      </w:pPr>
      <w:r w:rsidRPr="00624CF7">
        <w:rPr>
          <w:rFonts w:ascii="Garamond" w:hAnsi="Garamond" w:cstheme="minorHAnsi"/>
          <w:sz w:val="24"/>
          <w:szCs w:val="24"/>
        </w:rPr>
        <w:t xml:space="preserve">To connect executive nominations to specific positions, we used data from </w:t>
      </w:r>
      <w:r w:rsidRPr="00624CF7">
        <w:rPr>
          <w:rFonts w:ascii="Garamond" w:hAnsi="Garamond" w:cstheme="minorHAnsi"/>
          <w:i/>
          <w:iCs/>
          <w:sz w:val="24"/>
          <w:szCs w:val="24"/>
        </w:rPr>
        <w:t>congress.gov</w:t>
      </w:r>
      <w:r w:rsidRPr="00624CF7">
        <w:rPr>
          <w:rFonts w:ascii="Garamond" w:hAnsi="Garamond" w:cstheme="minorHAnsi"/>
          <w:sz w:val="24"/>
          <w:szCs w:val="24"/>
        </w:rPr>
        <w:t xml:space="preserve"> during the </w:t>
      </w:r>
      <w:r w:rsidR="008162A1">
        <w:rPr>
          <w:rFonts w:ascii="Garamond" w:hAnsi="Garamond" w:cstheme="minorHAnsi"/>
          <w:sz w:val="24"/>
          <w:szCs w:val="24"/>
        </w:rPr>
        <w:t>four</w:t>
      </w:r>
      <w:r w:rsidRPr="00624CF7">
        <w:rPr>
          <w:rFonts w:ascii="Garamond" w:hAnsi="Garamond" w:cstheme="minorHAnsi"/>
          <w:sz w:val="24"/>
          <w:szCs w:val="24"/>
        </w:rPr>
        <w:t xml:space="preserve"> years of the president’s term.</w:t>
      </w:r>
      <w:r w:rsidR="008162A1">
        <w:rPr>
          <w:rStyle w:val="FootnoteReference"/>
          <w:rFonts w:cstheme="minorHAnsi"/>
          <w:szCs w:val="24"/>
        </w:rPr>
        <w:footnoteReference w:id="7"/>
      </w:r>
      <w:r w:rsidRPr="00624CF7">
        <w:rPr>
          <w:sz w:val="24"/>
          <w:szCs w:val="24"/>
        </w:rPr>
        <w:t xml:space="preserve"> </w:t>
      </w:r>
      <w:r w:rsidRPr="00624CF7">
        <w:rPr>
          <w:rFonts w:ascii="Garamond" w:hAnsi="Garamond" w:cstheme="minorHAnsi"/>
          <w:sz w:val="24"/>
          <w:szCs w:val="24"/>
        </w:rPr>
        <w:t xml:space="preserve">Specifically, we downloaded all formal nominations to civilian positions from the </w:t>
      </w:r>
      <w:r w:rsidR="008D6349">
        <w:rPr>
          <w:rFonts w:ascii="Garamond" w:hAnsi="Garamond" w:cstheme="minorHAnsi"/>
          <w:sz w:val="24"/>
          <w:szCs w:val="24"/>
        </w:rPr>
        <w:t xml:space="preserve">two </w:t>
      </w:r>
      <w:r w:rsidR="00A96FBA">
        <w:rPr>
          <w:rFonts w:ascii="Garamond" w:hAnsi="Garamond" w:cstheme="minorHAnsi"/>
          <w:sz w:val="24"/>
          <w:szCs w:val="24"/>
        </w:rPr>
        <w:t>c</w:t>
      </w:r>
      <w:r w:rsidRPr="00624CF7">
        <w:rPr>
          <w:rFonts w:ascii="Garamond" w:hAnsi="Garamond" w:cstheme="minorHAnsi"/>
          <w:sz w:val="24"/>
          <w:szCs w:val="24"/>
        </w:rPr>
        <w:t>ongress</w:t>
      </w:r>
      <w:r w:rsidR="00A96FBA">
        <w:rPr>
          <w:rFonts w:ascii="Garamond" w:hAnsi="Garamond" w:cstheme="minorHAnsi"/>
          <w:sz w:val="24"/>
          <w:szCs w:val="24"/>
        </w:rPr>
        <w:t>es</w:t>
      </w:r>
      <w:r w:rsidRPr="00624CF7">
        <w:rPr>
          <w:rFonts w:ascii="Garamond" w:hAnsi="Garamond" w:cstheme="minorHAnsi"/>
          <w:sz w:val="24"/>
          <w:szCs w:val="24"/>
        </w:rPr>
        <w:t xml:space="preserve"> seated during </w:t>
      </w:r>
      <w:r w:rsidR="000C2D3B">
        <w:rPr>
          <w:rFonts w:ascii="Garamond" w:hAnsi="Garamond" w:cstheme="minorHAnsi"/>
          <w:sz w:val="24"/>
          <w:szCs w:val="24"/>
        </w:rPr>
        <w:t>this period</w:t>
      </w:r>
      <w:r w:rsidRPr="00624CF7">
        <w:rPr>
          <w:rFonts w:ascii="Garamond" w:hAnsi="Garamond" w:cstheme="minorHAnsi"/>
          <w:sz w:val="24"/>
          <w:szCs w:val="24"/>
        </w:rPr>
        <w:t xml:space="preserve">. This means we collected all nominations from January 20th until </w:t>
      </w:r>
      <w:r w:rsidR="005A3A07">
        <w:rPr>
          <w:rFonts w:ascii="Garamond" w:hAnsi="Garamond" w:cstheme="minorHAnsi"/>
          <w:sz w:val="24"/>
          <w:szCs w:val="24"/>
        </w:rPr>
        <w:t>January 2</w:t>
      </w:r>
      <w:r w:rsidR="00AE2619">
        <w:rPr>
          <w:rFonts w:ascii="Garamond" w:hAnsi="Garamond" w:cstheme="minorHAnsi"/>
          <w:sz w:val="24"/>
          <w:szCs w:val="24"/>
        </w:rPr>
        <w:t>0th</w:t>
      </w:r>
      <w:r w:rsidR="005A3A07">
        <w:rPr>
          <w:rFonts w:ascii="Garamond" w:hAnsi="Garamond" w:cstheme="minorHAnsi"/>
          <w:sz w:val="24"/>
          <w:szCs w:val="24"/>
        </w:rPr>
        <w:t xml:space="preserve"> four years later</w:t>
      </w:r>
      <w:r w:rsidRPr="00624CF7">
        <w:rPr>
          <w:rFonts w:ascii="Garamond" w:hAnsi="Garamond" w:cstheme="minorHAnsi"/>
          <w:sz w:val="24"/>
          <w:szCs w:val="24"/>
        </w:rPr>
        <w:t>. We matched nominations to the list of vacant positions, noting that a nomination had been made and the number of days since Inauguration Day. For each position</w:t>
      </w:r>
      <w:r w:rsidR="00B758A6">
        <w:rPr>
          <w:rFonts w:ascii="Garamond" w:hAnsi="Garamond" w:cstheme="minorHAnsi"/>
          <w:sz w:val="24"/>
          <w:szCs w:val="24"/>
        </w:rPr>
        <w:t>,</w:t>
      </w:r>
      <w:r w:rsidRPr="00624CF7">
        <w:rPr>
          <w:rFonts w:ascii="Garamond" w:hAnsi="Garamond" w:cstheme="minorHAnsi"/>
          <w:sz w:val="24"/>
          <w:szCs w:val="24"/>
        </w:rPr>
        <w:t xml:space="preserve"> we include only the first nomination to a position. </w:t>
      </w:r>
    </w:p>
    <w:p w14:paraId="4728EE56" w14:textId="77777777" w:rsidR="007B3D4D" w:rsidRDefault="007B3D4D" w:rsidP="00624CF7">
      <w:pPr>
        <w:spacing w:after="0" w:line="480" w:lineRule="auto"/>
        <w:ind w:firstLine="720"/>
        <w:jc w:val="both"/>
        <w:rPr>
          <w:rFonts w:ascii="Garamond" w:hAnsi="Garamond" w:cstheme="minorHAnsi"/>
          <w:sz w:val="24"/>
          <w:szCs w:val="24"/>
        </w:rPr>
      </w:pPr>
    </w:p>
    <w:p w14:paraId="33E911D2" w14:textId="03692D50" w:rsidR="0061348A" w:rsidRPr="008B061D" w:rsidRDefault="0061348A" w:rsidP="0061348A">
      <w:pPr>
        <w:spacing w:after="0" w:line="480" w:lineRule="auto"/>
        <w:jc w:val="both"/>
        <w:rPr>
          <w:rFonts w:ascii="Garamond" w:hAnsi="Garamond"/>
          <w:sz w:val="24"/>
          <w:szCs w:val="24"/>
        </w:rPr>
        <w:sectPr w:rsidR="0061348A" w:rsidRPr="008B061D">
          <w:footerReference w:type="default" r:id="rId8"/>
          <w:pgSz w:w="12240" w:h="15840"/>
          <w:pgMar w:top="1440" w:right="1440" w:bottom="1440" w:left="1440" w:header="720" w:footer="720" w:gutter="0"/>
          <w:cols w:space="720"/>
          <w:docGrid w:linePitch="360"/>
        </w:sectPr>
      </w:pPr>
    </w:p>
    <w:p w14:paraId="26912BB5" w14:textId="40134F72" w:rsidR="007848C1" w:rsidRDefault="699FA3ED" w:rsidP="699FA3ED">
      <w:pPr>
        <w:spacing w:after="0" w:line="480" w:lineRule="auto"/>
        <w:rPr>
          <w:rFonts w:ascii="Garamond" w:hAnsi="Garamond"/>
          <w:b/>
          <w:bCs/>
          <w:sz w:val="24"/>
          <w:szCs w:val="24"/>
        </w:rPr>
      </w:pPr>
      <w:r w:rsidRPr="699FA3ED">
        <w:rPr>
          <w:rFonts w:ascii="Garamond" w:hAnsi="Garamond"/>
          <w:b/>
          <w:bCs/>
          <w:sz w:val="24"/>
          <w:szCs w:val="24"/>
        </w:rPr>
        <w:lastRenderedPageBreak/>
        <w:t>Appendix B. Alternative Models of Time to Nomination</w:t>
      </w:r>
    </w:p>
    <w:tbl>
      <w:tblPr>
        <w:tblW w:w="0" w:type="auto"/>
        <w:tblLayout w:type="fixed"/>
        <w:tblLook w:val="04A0" w:firstRow="1" w:lastRow="0" w:firstColumn="1" w:lastColumn="0" w:noHBand="0" w:noVBand="1"/>
      </w:tblPr>
      <w:tblGrid>
        <w:gridCol w:w="2907"/>
        <w:gridCol w:w="763"/>
        <w:gridCol w:w="851"/>
        <w:gridCol w:w="762"/>
        <w:gridCol w:w="851"/>
        <w:gridCol w:w="762"/>
        <w:gridCol w:w="851"/>
        <w:gridCol w:w="762"/>
        <w:gridCol w:w="851"/>
      </w:tblGrid>
      <w:tr w:rsidR="00C35A79" w:rsidRPr="00F22DE2" w14:paraId="05C5F973" w14:textId="77777777" w:rsidTr="699FA3ED">
        <w:trPr>
          <w:cantSplit/>
        </w:trPr>
        <w:tc>
          <w:tcPr>
            <w:tcW w:w="9360" w:type="dxa"/>
            <w:gridSpan w:val="9"/>
            <w:tcBorders>
              <w:top w:val="nil"/>
              <w:left w:val="nil"/>
              <w:bottom w:val="nil"/>
              <w:right w:val="nil"/>
            </w:tcBorders>
          </w:tcPr>
          <w:p w14:paraId="64FE2B0A" w14:textId="02BE3611" w:rsidR="00C35A79" w:rsidRPr="00F22DE2" w:rsidRDefault="699FA3ED" w:rsidP="00B05E0A">
            <w:pPr>
              <w:spacing w:after="0" w:line="240" w:lineRule="auto"/>
              <w:rPr>
                <w:rStyle w:val="Strong"/>
                <w:rFonts w:ascii="Garamond" w:eastAsia="Times New Roman" w:hAnsi="Garamond"/>
              </w:rPr>
            </w:pPr>
            <w:r w:rsidRPr="699FA3ED">
              <w:rPr>
                <w:rStyle w:val="Strong"/>
                <w:rFonts w:ascii="Garamond" w:eastAsia="Times New Roman" w:hAnsi="Garamond"/>
              </w:rPr>
              <w:t>T</w:t>
            </w:r>
            <w:r w:rsidRPr="699FA3ED">
              <w:rPr>
                <w:rStyle w:val="Strong"/>
                <w:rFonts w:ascii="Garamond" w:hAnsi="Garamond"/>
              </w:rPr>
              <w:t xml:space="preserve">able B1. </w:t>
            </w:r>
            <w:r w:rsidRPr="699FA3ED">
              <w:rPr>
                <w:rStyle w:val="Strong"/>
                <w:rFonts w:ascii="Garamond" w:eastAsia="Times New Roman" w:hAnsi="Garamond"/>
              </w:rPr>
              <w:t>Models of Days to Nomination: Bush, Obama, Trump, and Biden Administrations (Complete Models from Table 2)</w:t>
            </w:r>
          </w:p>
        </w:tc>
      </w:tr>
      <w:tr w:rsidR="00C35A79" w:rsidRPr="00F22DE2" w14:paraId="5F905974" w14:textId="77777777" w:rsidTr="699FA3ED">
        <w:trPr>
          <w:cantSplit/>
        </w:trPr>
        <w:tc>
          <w:tcPr>
            <w:tcW w:w="9360" w:type="dxa"/>
            <w:gridSpan w:val="9"/>
            <w:tcBorders>
              <w:bottom w:val="single" w:sz="4" w:space="0" w:color="auto"/>
            </w:tcBorders>
          </w:tcPr>
          <w:p w14:paraId="16FF69F3" w14:textId="77777777" w:rsidR="00C35A79" w:rsidRPr="00F22DE2" w:rsidRDefault="00C35A79" w:rsidP="00B05E0A">
            <w:pPr>
              <w:spacing w:after="0" w:line="240" w:lineRule="auto"/>
              <w:jc w:val="center"/>
              <w:rPr>
                <w:rFonts w:ascii="Garamond" w:eastAsia="Times New Roman" w:hAnsi="Garamond"/>
              </w:rPr>
            </w:pPr>
          </w:p>
        </w:tc>
      </w:tr>
      <w:tr w:rsidR="00C35A79" w:rsidRPr="003A2917" w14:paraId="608B3ECE" w14:textId="77777777" w:rsidTr="699FA3ED">
        <w:trPr>
          <w:cantSplit/>
        </w:trPr>
        <w:tc>
          <w:tcPr>
            <w:tcW w:w="2907" w:type="dxa"/>
            <w:tcBorders>
              <w:top w:val="single" w:sz="4" w:space="0" w:color="auto"/>
            </w:tcBorders>
            <w:vAlign w:val="center"/>
          </w:tcPr>
          <w:p w14:paraId="3FC4B09A" w14:textId="77777777" w:rsidR="00C35A79" w:rsidRPr="00F22DE2" w:rsidRDefault="00C35A79" w:rsidP="00B05E0A">
            <w:pPr>
              <w:spacing w:after="0" w:line="240" w:lineRule="auto"/>
              <w:jc w:val="center"/>
              <w:rPr>
                <w:rFonts w:ascii="Garamond" w:eastAsia="Times New Roman" w:hAnsi="Garamond"/>
              </w:rPr>
            </w:pPr>
          </w:p>
        </w:tc>
        <w:tc>
          <w:tcPr>
            <w:tcW w:w="6453" w:type="dxa"/>
            <w:gridSpan w:val="8"/>
            <w:tcBorders>
              <w:top w:val="single" w:sz="4" w:space="0" w:color="auto"/>
            </w:tcBorders>
            <w:vAlign w:val="center"/>
          </w:tcPr>
          <w:p w14:paraId="77B7C847" w14:textId="77777777" w:rsidR="00C35A79" w:rsidRPr="003A2917" w:rsidRDefault="00C35A79" w:rsidP="00B05E0A">
            <w:pPr>
              <w:spacing w:after="0" w:line="240" w:lineRule="auto"/>
              <w:jc w:val="center"/>
              <w:rPr>
                <w:rFonts w:ascii="Garamond" w:eastAsia="Times New Roman" w:hAnsi="Garamond"/>
                <w:i/>
                <w:iCs/>
              </w:rPr>
            </w:pPr>
            <w:r>
              <w:rPr>
                <w:rFonts w:ascii="Garamond" w:eastAsia="Times New Roman" w:hAnsi="Garamond"/>
                <w:i/>
                <w:iCs/>
              </w:rPr>
              <w:t>Dependent Variable</w:t>
            </w:r>
          </w:p>
        </w:tc>
      </w:tr>
      <w:tr w:rsidR="00C35A79" w:rsidRPr="003A2917" w14:paraId="4D4135C9" w14:textId="77777777" w:rsidTr="699FA3ED">
        <w:trPr>
          <w:cantSplit/>
        </w:trPr>
        <w:tc>
          <w:tcPr>
            <w:tcW w:w="2907" w:type="dxa"/>
            <w:tcBorders>
              <w:bottom w:val="single" w:sz="4" w:space="0" w:color="auto"/>
            </w:tcBorders>
            <w:vAlign w:val="center"/>
          </w:tcPr>
          <w:p w14:paraId="58F55E25" w14:textId="77777777" w:rsidR="00C35A79" w:rsidRPr="00F22DE2" w:rsidRDefault="00C35A79" w:rsidP="00B05E0A">
            <w:pPr>
              <w:spacing w:after="0" w:line="240" w:lineRule="auto"/>
              <w:jc w:val="center"/>
              <w:rPr>
                <w:rFonts w:ascii="Garamond" w:eastAsia="Times New Roman" w:hAnsi="Garamond"/>
              </w:rPr>
            </w:pPr>
          </w:p>
        </w:tc>
        <w:tc>
          <w:tcPr>
            <w:tcW w:w="6453" w:type="dxa"/>
            <w:gridSpan w:val="8"/>
            <w:tcBorders>
              <w:bottom w:val="single" w:sz="4" w:space="0" w:color="auto"/>
            </w:tcBorders>
            <w:vAlign w:val="center"/>
          </w:tcPr>
          <w:p w14:paraId="58298E34" w14:textId="77777777" w:rsidR="00C35A79" w:rsidRPr="003A2917" w:rsidRDefault="00C35A79" w:rsidP="00B05E0A">
            <w:pPr>
              <w:spacing w:after="0" w:line="240" w:lineRule="auto"/>
              <w:jc w:val="center"/>
              <w:rPr>
                <w:rFonts w:ascii="Garamond" w:eastAsia="Times New Roman" w:hAnsi="Garamond"/>
              </w:rPr>
            </w:pPr>
            <w:r>
              <w:rPr>
                <w:rFonts w:ascii="Garamond" w:eastAsia="Times New Roman" w:hAnsi="Garamond"/>
              </w:rPr>
              <w:t>Hazard Rate of Nomination</w:t>
            </w:r>
          </w:p>
        </w:tc>
      </w:tr>
      <w:tr w:rsidR="00C35A79" w:rsidRPr="00607093" w14:paraId="6B61686D" w14:textId="77777777" w:rsidTr="699FA3ED">
        <w:trPr>
          <w:cantSplit/>
        </w:trPr>
        <w:tc>
          <w:tcPr>
            <w:tcW w:w="2907" w:type="dxa"/>
            <w:tcBorders>
              <w:top w:val="single" w:sz="4" w:space="0" w:color="auto"/>
              <w:bottom w:val="single" w:sz="4" w:space="0" w:color="auto"/>
            </w:tcBorders>
            <w:vAlign w:val="center"/>
            <w:hideMark/>
          </w:tcPr>
          <w:p w14:paraId="59B93224" w14:textId="77777777" w:rsidR="00C35A79" w:rsidRPr="00F22DE2" w:rsidRDefault="00C35A79" w:rsidP="00B05E0A">
            <w:pPr>
              <w:spacing w:after="0" w:line="240" w:lineRule="auto"/>
              <w:jc w:val="center"/>
              <w:rPr>
                <w:rFonts w:ascii="Garamond" w:eastAsia="Times New Roman" w:hAnsi="Garamond"/>
              </w:rPr>
            </w:pPr>
          </w:p>
        </w:tc>
        <w:tc>
          <w:tcPr>
            <w:tcW w:w="763" w:type="dxa"/>
            <w:tcBorders>
              <w:top w:val="single" w:sz="4" w:space="0" w:color="auto"/>
              <w:bottom w:val="single" w:sz="4" w:space="0" w:color="auto"/>
            </w:tcBorders>
            <w:vAlign w:val="center"/>
            <w:hideMark/>
          </w:tcPr>
          <w:p w14:paraId="30C56BEA" w14:textId="77777777" w:rsidR="00C35A79" w:rsidRPr="00607093" w:rsidRDefault="00C35A79" w:rsidP="00B05E0A">
            <w:pPr>
              <w:spacing w:after="0" w:line="240" w:lineRule="auto"/>
              <w:jc w:val="right"/>
              <w:rPr>
                <w:rFonts w:ascii="Garamond" w:eastAsia="Times New Roman" w:hAnsi="Garamond"/>
                <w:b/>
                <w:bCs/>
              </w:rPr>
            </w:pPr>
            <w:r w:rsidRPr="00607093">
              <w:rPr>
                <w:rFonts w:ascii="Garamond" w:eastAsia="Times New Roman" w:hAnsi="Garamond"/>
                <w:b/>
                <w:bCs/>
              </w:rPr>
              <w:t>(1)</w:t>
            </w:r>
          </w:p>
        </w:tc>
        <w:tc>
          <w:tcPr>
            <w:tcW w:w="851" w:type="dxa"/>
            <w:tcBorders>
              <w:top w:val="single" w:sz="4" w:space="0" w:color="auto"/>
              <w:bottom w:val="single" w:sz="4" w:space="0" w:color="auto"/>
            </w:tcBorders>
            <w:vAlign w:val="center"/>
          </w:tcPr>
          <w:p w14:paraId="20C9CBDF" w14:textId="77777777" w:rsidR="00C35A79" w:rsidRPr="00607093" w:rsidRDefault="00C35A79"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tcPr>
          <w:p w14:paraId="789EF802" w14:textId="77777777" w:rsidR="00C35A79" w:rsidRPr="00607093" w:rsidRDefault="00C35A79" w:rsidP="00B05E0A">
            <w:pPr>
              <w:spacing w:after="0" w:line="240" w:lineRule="auto"/>
              <w:jc w:val="right"/>
              <w:rPr>
                <w:rFonts w:ascii="Garamond" w:eastAsia="Times New Roman" w:hAnsi="Garamond"/>
                <w:b/>
                <w:bCs/>
              </w:rPr>
            </w:pPr>
            <w:r w:rsidRPr="00607093">
              <w:rPr>
                <w:rFonts w:ascii="Garamond" w:eastAsia="Times New Roman" w:hAnsi="Garamond"/>
                <w:b/>
                <w:bCs/>
              </w:rPr>
              <w:t>(2)</w:t>
            </w:r>
          </w:p>
        </w:tc>
        <w:tc>
          <w:tcPr>
            <w:tcW w:w="851" w:type="dxa"/>
            <w:tcBorders>
              <w:top w:val="single" w:sz="4" w:space="0" w:color="auto"/>
              <w:bottom w:val="single" w:sz="4" w:space="0" w:color="auto"/>
            </w:tcBorders>
            <w:vAlign w:val="center"/>
            <w:hideMark/>
          </w:tcPr>
          <w:p w14:paraId="059D684E" w14:textId="77777777" w:rsidR="00C35A79" w:rsidRPr="00607093" w:rsidRDefault="00C35A79"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hideMark/>
          </w:tcPr>
          <w:p w14:paraId="02B72A51" w14:textId="77777777" w:rsidR="00C35A79" w:rsidRPr="00607093" w:rsidRDefault="00C35A79" w:rsidP="00B05E0A">
            <w:pPr>
              <w:spacing w:after="0" w:line="240" w:lineRule="auto"/>
              <w:jc w:val="right"/>
              <w:rPr>
                <w:rFonts w:ascii="Garamond" w:eastAsia="Times New Roman" w:hAnsi="Garamond"/>
                <w:b/>
                <w:bCs/>
              </w:rPr>
            </w:pPr>
            <w:r w:rsidRPr="00607093">
              <w:rPr>
                <w:rFonts w:ascii="Garamond" w:eastAsia="Times New Roman" w:hAnsi="Garamond"/>
                <w:b/>
                <w:bCs/>
              </w:rPr>
              <w:t>(3)</w:t>
            </w:r>
          </w:p>
        </w:tc>
        <w:tc>
          <w:tcPr>
            <w:tcW w:w="851" w:type="dxa"/>
            <w:tcBorders>
              <w:top w:val="single" w:sz="4" w:space="0" w:color="auto"/>
              <w:bottom w:val="single" w:sz="4" w:space="0" w:color="auto"/>
            </w:tcBorders>
            <w:vAlign w:val="center"/>
          </w:tcPr>
          <w:p w14:paraId="47DF1ED2" w14:textId="77777777" w:rsidR="00C35A79" w:rsidRPr="00607093" w:rsidRDefault="00C35A79"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hideMark/>
          </w:tcPr>
          <w:p w14:paraId="55AE3D60" w14:textId="77777777" w:rsidR="00C35A79" w:rsidRPr="00607093" w:rsidRDefault="00C35A79" w:rsidP="00B05E0A">
            <w:pPr>
              <w:spacing w:after="0" w:line="240" w:lineRule="auto"/>
              <w:jc w:val="right"/>
              <w:rPr>
                <w:rFonts w:ascii="Garamond" w:eastAsia="Times New Roman" w:hAnsi="Garamond"/>
                <w:b/>
                <w:bCs/>
              </w:rPr>
            </w:pPr>
            <w:r w:rsidRPr="00607093">
              <w:rPr>
                <w:rFonts w:ascii="Garamond" w:eastAsia="Times New Roman" w:hAnsi="Garamond"/>
                <w:b/>
                <w:bCs/>
              </w:rPr>
              <w:t>(4)</w:t>
            </w:r>
          </w:p>
        </w:tc>
        <w:tc>
          <w:tcPr>
            <w:tcW w:w="851" w:type="dxa"/>
            <w:tcBorders>
              <w:top w:val="single" w:sz="4" w:space="0" w:color="auto"/>
              <w:bottom w:val="single" w:sz="4" w:space="0" w:color="auto"/>
            </w:tcBorders>
            <w:vAlign w:val="center"/>
          </w:tcPr>
          <w:p w14:paraId="1875699D" w14:textId="77777777" w:rsidR="00C35A79" w:rsidRPr="00607093" w:rsidRDefault="00C35A79" w:rsidP="00B05E0A">
            <w:pPr>
              <w:spacing w:after="0" w:line="240" w:lineRule="auto"/>
              <w:jc w:val="right"/>
              <w:rPr>
                <w:rFonts w:ascii="Garamond" w:eastAsia="Times New Roman" w:hAnsi="Garamond"/>
                <w:b/>
                <w:bCs/>
              </w:rPr>
            </w:pPr>
          </w:p>
        </w:tc>
      </w:tr>
      <w:tr w:rsidR="00C35A79" w14:paraId="0E81C4D6" w14:textId="77777777" w:rsidTr="00C84A4D">
        <w:trPr>
          <w:cantSplit/>
        </w:trPr>
        <w:tc>
          <w:tcPr>
            <w:tcW w:w="2907" w:type="dxa"/>
            <w:tcBorders>
              <w:bottom w:val="single" w:sz="4" w:space="0" w:color="auto"/>
            </w:tcBorders>
            <w:vAlign w:val="center"/>
          </w:tcPr>
          <w:p w14:paraId="12F006E0" w14:textId="62E1EB7D" w:rsidR="00C35A79" w:rsidRPr="000D6CED" w:rsidRDefault="00C35A79" w:rsidP="00B05E0A">
            <w:pPr>
              <w:spacing w:after="0" w:line="240" w:lineRule="auto"/>
              <w:rPr>
                <w:rFonts w:ascii="Garamond" w:eastAsia="Times New Roman" w:hAnsi="Garamond"/>
                <w:b/>
                <w:bCs/>
              </w:rPr>
            </w:pPr>
          </w:p>
        </w:tc>
        <w:tc>
          <w:tcPr>
            <w:tcW w:w="763" w:type="dxa"/>
            <w:tcBorders>
              <w:bottom w:val="single" w:sz="4" w:space="0" w:color="auto"/>
            </w:tcBorders>
            <w:vAlign w:val="center"/>
          </w:tcPr>
          <w:p w14:paraId="1D447ACC" w14:textId="77777777" w:rsidR="00C35A79" w:rsidRPr="00F537F7" w:rsidRDefault="00C35A79"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67279928" w14:textId="77777777" w:rsidR="00C35A79" w:rsidRPr="00DE0AD0" w:rsidRDefault="00C35A7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752B8472" w14:textId="77777777" w:rsidR="00C35A79" w:rsidRPr="000405FD" w:rsidRDefault="00C35A79" w:rsidP="00B05E0A">
            <w:pPr>
              <w:spacing w:after="0" w:line="240" w:lineRule="auto"/>
              <w:jc w:val="right"/>
              <w:rPr>
                <w:rFonts w:ascii="Garamond" w:eastAsia="Times New Roman" w:hAnsi="Garamond"/>
              </w:rPr>
            </w:pPr>
            <w:r>
              <w:rPr>
                <w:rFonts w:ascii="Garamond" w:eastAsia="Times New Roman" w:hAnsi="Garamond"/>
                <w:b/>
                <w:bCs/>
              </w:rPr>
              <w:t>B</w:t>
            </w:r>
          </w:p>
        </w:tc>
        <w:tc>
          <w:tcPr>
            <w:tcW w:w="851" w:type="dxa"/>
            <w:tcBorders>
              <w:bottom w:val="single" w:sz="4" w:space="0" w:color="auto"/>
            </w:tcBorders>
            <w:vAlign w:val="center"/>
          </w:tcPr>
          <w:p w14:paraId="2184FF5A" w14:textId="77777777" w:rsidR="00C35A79" w:rsidRPr="00607093" w:rsidRDefault="00C35A7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0644F5F1" w14:textId="77777777" w:rsidR="00C35A79" w:rsidRPr="00607093" w:rsidRDefault="00C35A79"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1E9BD4A7" w14:textId="77777777" w:rsidR="00C35A79" w:rsidRPr="006C522A" w:rsidRDefault="00C35A7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5B39C3B0" w14:textId="77777777" w:rsidR="00C35A79" w:rsidRPr="00607093" w:rsidRDefault="00C35A79" w:rsidP="00C84A4D">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5215198B" w14:textId="77777777" w:rsidR="00C35A79" w:rsidRDefault="00C35A79" w:rsidP="00B05E0A">
            <w:pPr>
              <w:spacing w:after="0" w:line="240" w:lineRule="auto"/>
              <w:rPr>
                <w:rFonts w:ascii="Garamond" w:eastAsia="Times New Roman" w:hAnsi="Garamond"/>
                <w:b/>
                <w:bCs/>
              </w:rPr>
            </w:pPr>
            <w:r>
              <w:rPr>
                <w:rFonts w:ascii="Garamond" w:eastAsia="Times New Roman" w:hAnsi="Garamond"/>
                <w:b/>
                <w:bCs/>
              </w:rPr>
              <w:t>SE</w:t>
            </w:r>
          </w:p>
        </w:tc>
      </w:tr>
      <w:tr w:rsidR="00C35A79" w:rsidRPr="00F22DE2" w14:paraId="0159FF3D" w14:textId="77777777" w:rsidTr="699FA3ED">
        <w:trPr>
          <w:cantSplit/>
          <w:trHeight w:val="20"/>
        </w:trPr>
        <w:tc>
          <w:tcPr>
            <w:tcW w:w="2907" w:type="dxa"/>
            <w:vAlign w:val="center"/>
          </w:tcPr>
          <w:p w14:paraId="23690954" w14:textId="77777777" w:rsidR="00C35A79" w:rsidRPr="00F22DE2" w:rsidRDefault="00C35A79" w:rsidP="00B05E0A">
            <w:pPr>
              <w:spacing w:after="0" w:line="240" w:lineRule="auto"/>
              <w:rPr>
                <w:rFonts w:ascii="Garamond" w:eastAsia="Times New Roman" w:hAnsi="Garamond"/>
                <w:i/>
                <w:iCs/>
              </w:rPr>
            </w:pPr>
            <w:r w:rsidRPr="00F22DE2">
              <w:rPr>
                <w:rFonts w:ascii="Garamond" w:eastAsia="Times New Roman" w:hAnsi="Garamond"/>
                <w:i/>
                <w:iCs/>
              </w:rPr>
              <w:t>Hypothesized Relationships</w:t>
            </w:r>
          </w:p>
        </w:tc>
        <w:tc>
          <w:tcPr>
            <w:tcW w:w="763" w:type="dxa"/>
            <w:vAlign w:val="center"/>
          </w:tcPr>
          <w:p w14:paraId="0F97AF37"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49298056"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582D354A"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59622DC0"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681FEBC"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64163FEC"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449F2178" w14:textId="77777777" w:rsidR="00C35A79" w:rsidRPr="00F22DE2" w:rsidRDefault="00C35A79" w:rsidP="00B05E0A">
            <w:pPr>
              <w:spacing w:after="0" w:line="240" w:lineRule="auto"/>
              <w:rPr>
                <w:rFonts w:ascii="Garamond" w:eastAsia="Times New Roman" w:hAnsi="Garamond"/>
              </w:rPr>
            </w:pPr>
          </w:p>
        </w:tc>
        <w:tc>
          <w:tcPr>
            <w:tcW w:w="851" w:type="dxa"/>
            <w:vAlign w:val="center"/>
          </w:tcPr>
          <w:p w14:paraId="27D3BF2E" w14:textId="77777777" w:rsidR="00C35A79" w:rsidRPr="00F22DE2" w:rsidRDefault="00C35A79" w:rsidP="00B05E0A">
            <w:pPr>
              <w:spacing w:after="0" w:line="240" w:lineRule="auto"/>
              <w:rPr>
                <w:rFonts w:ascii="Garamond" w:eastAsia="Times New Roman" w:hAnsi="Garamond"/>
              </w:rPr>
            </w:pPr>
          </w:p>
        </w:tc>
      </w:tr>
      <w:tr w:rsidR="00C35A79" w:rsidRPr="00F22DE2" w14:paraId="7AE11B16" w14:textId="77777777" w:rsidTr="699FA3ED">
        <w:trPr>
          <w:cantSplit/>
          <w:trHeight w:val="20"/>
        </w:trPr>
        <w:tc>
          <w:tcPr>
            <w:tcW w:w="2907" w:type="dxa"/>
            <w:vAlign w:val="center"/>
            <w:hideMark/>
          </w:tcPr>
          <w:p w14:paraId="74A16B1F"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Policy Position (0,1)</w:t>
            </w:r>
          </w:p>
        </w:tc>
        <w:tc>
          <w:tcPr>
            <w:tcW w:w="763" w:type="dxa"/>
            <w:vAlign w:val="center"/>
            <w:hideMark/>
          </w:tcPr>
          <w:p w14:paraId="6F978BA8"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0.63</w:t>
            </w:r>
          </w:p>
        </w:tc>
        <w:tc>
          <w:tcPr>
            <w:tcW w:w="851" w:type="dxa"/>
            <w:vAlign w:val="center"/>
          </w:tcPr>
          <w:p w14:paraId="23D59A1A"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vAlign w:val="center"/>
          </w:tcPr>
          <w:p w14:paraId="5485AAD7"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0.46</w:t>
            </w:r>
          </w:p>
        </w:tc>
        <w:tc>
          <w:tcPr>
            <w:tcW w:w="851" w:type="dxa"/>
            <w:vAlign w:val="center"/>
          </w:tcPr>
          <w:p w14:paraId="26F7DA51"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vAlign w:val="center"/>
          </w:tcPr>
          <w:p w14:paraId="0D7F1199"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0.42</w:t>
            </w:r>
          </w:p>
        </w:tc>
        <w:tc>
          <w:tcPr>
            <w:tcW w:w="851" w:type="dxa"/>
            <w:vAlign w:val="center"/>
            <w:hideMark/>
          </w:tcPr>
          <w:p w14:paraId="5ED2C896"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57661090"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0.35</w:t>
            </w:r>
          </w:p>
        </w:tc>
        <w:tc>
          <w:tcPr>
            <w:tcW w:w="851" w:type="dxa"/>
            <w:vAlign w:val="center"/>
          </w:tcPr>
          <w:p w14:paraId="019637A3"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0.17</w:t>
            </w:r>
            <w:r w:rsidRPr="699FA3ED">
              <w:rPr>
                <w:rFonts w:ascii="Garamond" w:eastAsia="Times New Roman" w:hAnsi="Garamond"/>
                <w:vertAlign w:val="superscript"/>
              </w:rPr>
              <w:t>*</w:t>
            </w:r>
          </w:p>
        </w:tc>
      </w:tr>
      <w:tr w:rsidR="00C35A79" w:rsidRPr="00F22DE2" w14:paraId="59EC6E87" w14:textId="77777777" w:rsidTr="699FA3ED">
        <w:trPr>
          <w:cantSplit/>
          <w:trHeight w:val="20"/>
        </w:trPr>
        <w:tc>
          <w:tcPr>
            <w:tcW w:w="2907" w:type="dxa"/>
            <w:vAlign w:val="center"/>
            <w:hideMark/>
          </w:tcPr>
          <w:p w14:paraId="28D92803"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 xml:space="preserve">   Management Position (0,1)</w:t>
            </w:r>
          </w:p>
        </w:tc>
        <w:tc>
          <w:tcPr>
            <w:tcW w:w="763" w:type="dxa"/>
            <w:vAlign w:val="center"/>
            <w:hideMark/>
          </w:tcPr>
          <w:p w14:paraId="2DE0B443" w14:textId="069878A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-0.25</w:t>
            </w:r>
          </w:p>
        </w:tc>
        <w:tc>
          <w:tcPr>
            <w:tcW w:w="851" w:type="dxa"/>
            <w:vAlign w:val="center"/>
          </w:tcPr>
          <w:p w14:paraId="20703885"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0.12</w:t>
            </w:r>
            <w:r w:rsidRPr="699FA3ED">
              <w:rPr>
                <w:rFonts w:ascii="Garamond" w:eastAsia="Times New Roman" w:hAnsi="Garamond"/>
                <w:vertAlign w:val="superscript"/>
              </w:rPr>
              <w:t>*</w:t>
            </w:r>
          </w:p>
        </w:tc>
        <w:tc>
          <w:tcPr>
            <w:tcW w:w="762" w:type="dxa"/>
            <w:vAlign w:val="center"/>
          </w:tcPr>
          <w:p w14:paraId="0C35196A"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-0.43</w:t>
            </w:r>
          </w:p>
        </w:tc>
        <w:tc>
          <w:tcPr>
            <w:tcW w:w="851" w:type="dxa"/>
            <w:vAlign w:val="center"/>
          </w:tcPr>
          <w:p w14:paraId="6C1CBBD7"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0.11</w:t>
            </w:r>
            <w:r w:rsidRPr="699FA3ED">
              <w:rPr>
                <w:rFonts w:ascii="Garamond" w:eastAsia="Times New Roman" w:hAnsi="Garamond"/>
                <w:vertAlign w:val="superscript"/>
              </w:rPr>
              <w:t>*</w:t>
            </w:r>
          </w:p>
        </w:tc>
        <w:tc>
          <w:tcPr>
            <w:tcW w:w="762" w:type="dxa"/>
            <w:vAlign w:val="center"/>
          </w:tcPr>
          <w:p w14:paraId="255F1A1F"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-0.39</w:t>
            </w:r>
          </w:p>
        </w:tc>
        <w:tc>
          <w:tcPr>
            <w:tcW w:w="851" w:type="dxa"/>
            <w:vAlign w:val="center"/>
            <w:hideMark/>
          </w:tcPr>
          <w:p w14:paraId="4C79EA35"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7C1AD003"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-0.52</w:t>
            </w:r>
          </w:p>
        </w:tc>
        <w:tc>
          <w:tcPr>
            <w:tcW w:w="851" w:type="dxa"/>
            <w:vAlign w:val="center"/>
          </w:tcPr>
          <w:p w14:paraId="2BAAFE59"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r>
      <w:tr w:rsidR="00C35A79" w:rsidRPr="00F22DE2" w14:paraId="6922BD0D" w14:textId="77777777" w:rsidTr="699FA3ED">
        <w:trPr>
          <w:cantSplit/>
          <w:trHeight w:val="20"/>
        </w:trPr>
        <w:tc>
          <w:tcPr>
            <w:tcW w:w="2907" w:type="dxa"/>
            <w:vAlign w:val="center"/>
            <w:hideMark/>
          </w:tcPr>
          <w:p w14:paraId="5E5914D9"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Priority (0,1)</w:t>
            </w:r>
          </w:p>
        </w:tc>
        <w:tc>
          <w:tcPr>
            <w:tcW w:w="763" w:type="dxa"/>
            <w:vAlign w:val="center"/>
            <w:hideMark/>
          </w:tcPr>
          <w:p w14:paraId="1A81A093" w14:textId="5915779B"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0.26</w:t>
            </w:r>
          </w:p>
        </w:tc>
        <w:tc>
          <w:tcPr>
            <w:tcW w:w="851" w:type="dxa"/>
            <w:vAlign w:val="center"/>
          </w:tcPr>
          <w:p w14:paraId="79F9F5C6" w14:textId="2ED87093" w:rsidR="00C35A79" w:rsidRPr="00F22DE2" w:rsidRDefault="699FA3ED" w:rsidP="699FA3ED">
            <w:pPr>
              <w:spacing w:after="0" w:line="240" w:lineRule="auto"/>
              <w:rPr>
                <w:rFonts w:ascii="Garamond" w:eastAsia="Times New Roman" w:hAnsi="Garamond"/>
                <w:vertAlign w:val="superscript"/>
              </w:rPr>
            </w:pPr>
            <w:r w:rsidRPr="699FA3ED">
              <w:rPr>
                <w:rFonts w:ascii="Garamond" w:eastAsia="Times New Roman" w:hAnsi="Garamond"/>
              </w:rPr>
              <w:t>0.12</w:t>
            </w:r>
            <w:r w:rsidRPr="699FA3ED">
              <w:rPr>
                <w:rFonts w:ascii="Garamond" w:eastAsia="Times New Roman" w:hAnsi="Garamond"/>
                <w:vertAlign w:val="superscript"/>
              </w:rPr>
              <w:t>*</w:t>
            </w:r>
          </w:p>
        </w:tc>
        <w:tc>
          <w:tcPr>
            <w:tcW w:w="762" w:type="dxa"/>
            <w:vAlign w:val="center"/>
          </w:tcPr>
          <w:p w14:paraId="0556ACFC" w14:textId="2DA027D2"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0.06</w:t>
            </w:r>
          </w:p>
        </w:tc>
        <w:tc>
          <w:tcPr>
            <w:tcW w:w="851" w:type="dxa"/>
            <w:vAlign w:val="center"/>
          </w:tcPr>
          <w:p w14:paraId="6937035B" w14:textId="2965F8F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0.11</w:t>
            </w:r>
          </w:p>
        </w:tc>
        <w:tc>
          <w:tcPr>
            <w:tcW w:w="762" w:type="dxa"/>
            <w:vAlign w:val="center"/>
          </w:tcPr>
          <w:p w14:paraId="7E88A2A8" w14:textId="73738132"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0.24</w:t>
            </w:r>
          </w:p>
        </w:tc>
        <w:tc>
          <w:tcPr>
            <w:tcW w:w="851" w:type="dxa"/>
            <w:vAlign w:val="center"/>
            <w:hideMark/>
          </w:tcPr>
          <w:p w14:paraId="5AD4F6BF" w14:textId="65D8F714"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0.23</w:t>
            </w:r>
          </w:p>
        </w:tc>
        <w:tc>
          <w:tcPr>
            <w:tcW w:w="762" w:type="dxa"/>
            <w:vAlign w:val="center"/>
          </w:tcPr>
          <w:p w14:paraId="370AF6FF" w14:textId="2C052A03"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0.28</w:t>
            </w:r>
          </w:p>
        </w:tc>
        <w:tc>
          <w:tcPr>
            <w:tcW w:w="851" w:type="dxa"/>
            <w:vAlign w:val="center"/>
          </w:tcPr>
          <w:p w14:paraId="3AB266E9" w14:textId="32FA41C6"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0.26</w:t>
            </w:r>
          </w:p>
        </w:tc>
      </w:tr>
      <w:tr w:rsidR="00C35A79" w:rsidRPr="00F22DE2" w14:paraId="270F509B" w14:textId="77777777" w:rsidTr="699FA3ED">
        <w:trPr>
          <w:cantSplit/>
          <w:trHeight w:val="20"/>
        </w:trPr>
        <w:tc>
          <w:tcPr>
            <w:tcW w:w="2907" w:type="dxa"/>
            <w:vAlign w:val="center"/>
            <w:hideMark/>
          </w:tcPr>
          <w:p w14:paraId="74BB95B4"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Agency Ideology (0.00,3.87)</w:t>
            </w:r>
          </w:p>
        </w:tc>
        <w:tc>
          <w:tcPr>
            <w:tcW w:w="763" w:type="dxa"/>
            <w:vAlign w:val="center"/>
            <w:hideMark/>
          </w:tcPr>
          <w:p w14:paraId="5B6B0F81"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-0.05</w:t>
            </w:r>
          </w:p>
        </w:tc>
        <w:tc>
          <w:tcPr>
            <w:tcW w:w="851" w:type="dxa"/>
            <w:vAlign w:val="center"/>
          </w:tcPr>
          <w:p w14:paraId="353E9E1B"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0.03</w:t>
            </w:r>
          </w:p>
        </w:tc>
        <w:tc>
          <w:tcPr>
            <w:tcW w:w="762" w:type="dxa"/>
            <w:vAlign w:val="center"/>
          </w:tcPr>
          <w:p w14:paraId="3E444E45"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-0.08</w:t>
            </w:r>
          </w:p>
        </w:tc>
        <w:tc>
          <w:tcPr>
            <w:tcW w:w="851" w:type="dxa"/>
            <w:vAlign w:val="center"/>
          </w:tcPr>
          <w:p w14:paraId="5D7B8C73"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0.02</w:t>
            </w:r>
            <w:r w:rsidRPr="699FA3ED">
              <w:rPr>
                <w:rFonts w:ascii="Garamond" w:eastAsia="Times New Roman" w:hAnsi="Garamond"/>
                <w:vertAlign w:val="superscript"/>
              </w:rPr>
              <w:t>*</w:t>
            </w:r>
          </w:p>
        </w:tc>
        <w:tc>
          <w:tcPr>
            <w:tcW w:w="762" w:type="dxa"/>
            <w:vAlign w:val="center"/>
          </w:tcPr>
          <w:p w14:paraId="67C7FA62"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-0.10</w:t>
            </w:r>
          </w:p>
        </w:tc>
        <w:tc>
          <w:tcPr>
            <w:tcW w:w="851" w:type="dxa"/>
            <w:vAlign w:val="center"/>
            <w:hideMark/>
          </w:tcPr>
          <w:p w14:paraId="7DDD5CF0"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0.07</w:t>
            </w:r>
          </w:p>
        </w:tc>
        <w:tc>
          <w:tcPr>
            <w:tcW w:w="762" w:type="dxa"/>
            <w:vAlign w:val="center"/>
          </w:tcPr>
          <w:p w14:paraId="30434D23"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 xml:space="preserve">0.12 </w:t>
            </w:r>
          </w:p>
        </w:tc>
        <w:tc>
          <w:tcPr>
            <w:tcW w:w="851" w:type="dxa"/>
            <w:vAlign w:val="center"/>
          </w:tcPr>
          <w:p w14:paraId="20F30B90"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0.06</w:t>
            </w:r>
            <w:r w:rsidRPr="699FA3ED">
              <w:rPr>
                <w:rFonts w:ascii="Garamond" w:eastAsia="Times New Roman" w:hAnsi="Garamond"/>
                <w:vertAlign w:val="superscript"/>
              </w:rPr>
              <w:t>*</w:t>
            </w:r>
          </w:p>
        </w:tc>
      </w:tr>
      <w:tr w:rsidR="00C35A79" w:rsidRPr="00F22DE2" w14:paraId="5A673D97" w14:textId="77777777" w:rsidTr="699FA3ED">
        <w:trPr>
          <w:cantSplit/>
          <w:trHeight w:val="20"/>
        </w:trPr>
        <w:tc>
          <w:tcPr>
            <w:tcW w:w="2907" w:type="dxa"/>
            <w:vAlign w:val="center"/>
            <w:hideMark/>
          </w:tcPr>
          <w:p w14:paraId="1194141E"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Priority*Agency Ideology</w:t>
            </w:r>
          </w:p>
        </w:tc>
        <w:tc>
          <w:tcPr>
            <w:tcW w:w="763" w:type="dxa"/>
            <w:vAlign w:val="center"/>
            <w:hideMark/>
          </w:tcPr>
          <w:p w14:paraId="78D47326"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-0.04</w:t>
            </w:r>
          </w:p>
        </w:tc>
        <w:tc>
          <w:tcPr>
            <w:tcW w:w="851" w:type="dxa"/>
            <w:vAlign w:val="center"/>
          </w:tcPr>
          <w:p w14:paraId="0952781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0.06</w:t>
            </w:r>
          </w:p>
        </w:tc>
        <w:tc>
          <w:tcPr>
            <w:tcW w:w="762" w:type="dxa"/>
            <w:vAlign w:val="center"/>
          </w:tcPr>
          <w:p w14:paraId="3BD69507"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-0.01</w:t>
            </w:r>
          </w:p>
        </w:tc>
        <w:tc>
          <w:tcPr>
            <w:tcW w:w="851" w:type="dxa"/>
            <w:vAlign w:val="center"/>
          </w:tcPr>
          <w:p w14:paraId="321FF2A1"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0.04</w:t>
            </w:r>
          </w:p>
        </w:tc>
        <w:tc>
          <w:tcPr>
            <w:tcW w:w="762" w:type="dxa"/>
            <w:vAlign w:val="center"/>
          </w:tcPr>
          <w:p w14:paraId="0EABD01A"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-0.04</w:t>
            </w:r>
          </w:p>
        </w:tc>
        <w:tc>
          <w:tcPr>
            <w:tcW w:w="851" w:type="dxa"/>
            <w:vAlign w:val="center"/>
            <w:hideMark/>
          </w:tcPr>
          <w:p w14:paraId="705B1F1A"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0.09</w:t>
            </w:r>
          </w:p>
        </w:tc>
        <w:tc>
          <w:tcPr>
            <w:tcW w:w="762" w:type="dxa"/>
            <w:vAlign w:val="center"/>
          </w:tcPr>
          <w:p w14:paraId="72C52858"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 xml:space="preserve">-0.03 </w:t>
            </w:r>
          </w:p>
        </w:tc>
        <w:tc>
          <w:tcPr>
            <w:tcW w:w="851" w:type="dxa"/>
            <w:vAlign w:val="center"/>
          </w:tcPr>
          <w:p w14:paraId="10A9BA92"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0.10</w:t>
            </w:r>
          </w:p>
        </w:tc>
      </w:tr>
      <w:tr w:rsidR="00C35A79" w:rsidRPr="00F22DE2" w14:paraId="3EA878DF" w14:textId="77777777" w:rsidTr="699FA3ED">
        <w:trPr>
          <w:cantSplit/>
          <w:trHeight w:val="20"/>
        </w:trPr>
        <w:tc>
          <w:tcPr>
            <w:tcW w:w="2907" w:type="dxa"/>
            <w:vAlign w:val="center"/>
            <w:hideMark/>
          </w:tcPr>
          <w:p w14:paraId="45B2BFCB"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Agency Skills (-1.99,1.82)</w:t>
            </w:r>
          </w:p>
        </w:tc>
        <w:tc>
          <w:tcPr>
            <w:tcW w:w="763" w:type="dxa"/>
            <w:vAlign w:val="center"/>
            <w:hideMark/>
          </w:tcPr>
          <w:p w14:paraId="7574A4D6"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16E49AA2"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5B0CFA1D"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1BE40C65"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6BC3AB6"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-0.05</w:t>
            </w:r>
          </w:p>
        </w:tc>
        <w:tc>
          <w:tcPr>
            <w:tcW w:w="851" w:type="dxa"/>
            <w:vAlign w:val="center"/>
            <w:hideMark/>
          </w:tcPr>
          <w:p w14:paraId="4E251E8D"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0.09</w:t>
            </w:r>
          </w:p>
        </w:tc>
        <w:tc>
          <w:tcPr>
            <w:tcW w:w="762" w:type="dxa"/>
            <w:vAlign w:val="center"/>
          </w:tcPr>
          <w:p w14:paraId="0111D72D"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-0.23</w:t>
            </w:r>
          </w:p>
        </w:tc>
        <w:tc>
          <w:tcPr>
            <w:tcW w:w="851" w:type="dxa"/>
            <w:vAlign w:val="center"/>
          </w:tcPr>
          <w:p w14:paraId="2478858F"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0.09</w:t>
            </w:r>
            <w:r w:rsidRPr="699FA3ED">
              <w:rPr>
                <w:rFonts w:ascii="Garamond" w:eastAsia="Times New Roman" w:hAnsi="Garamond"/>
                <w:vertAlign w:val="superscript"/>
              </w:rPr>
              <w:t>*</w:t>
            </w:r>
          </w:p>
        </w:tc>
      </w:tr>
      <w:tr w:rsidR="00C35A79" w:rsidRPr="00F22DE2" w14:paraId="2A80FF4E" w14:textId="77777777" w:rsidTr="699FA3ED">
        <w:trPr>
          <w:cantSplit/>
          <w:trHeight w:val="20"/>
        </w:trPr>
        <w:tc>
          <w:tcPr>
            <w:tcW w:w="2907" w:type="dxa"/>
            <w:vAlign w:val="center"/>
          </w:tcPr>
          <w:p w14:paraId="6031D1A6" w14:textId="77777777" w:rsidR="00C35A79" w:rsidRPr="00F22DE2" w:rsidRDefault="00C35A79" w:rsidP="00B05E0A">
            <w:pPr>
              <w:spacing w:after="0" w:line="240" w:lineRule="auto"/>
              <w:rPr>
                <w:rFonts w:ascii="Garamond" w:eastAsia="Times New Roman" w:hAnsi="Garamond"/>
                <w:i/>
                <w:iCs/>
              </w:rPr>
            </w:pPr>
            <w:r w:rsidRPr="00F22DE2">
              <w:rPr>
                <w:rFonts w:ascii="Garamond" w:eastAsia="Times New Roman" w:hAnsi="Garamond"/>
                <w:i/>
                <w:iCs/>
              </w:rPr>
              <w:t>Agency Level Controls</w:t>
            </w:r>
          </w:p>
        </w:tc>
        <w:tc>
          <w:tcPr>
            <w:tcW w:w="763" w:type="dxa"/>
            <w:vAlign w:val="center"/>
          </w:tcPr>
          <w:p w14:paraId="7244AC29"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4F8D9F73"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072AD0AE"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109444C8"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31F6E85"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07DFB132"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B9D8C94"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5626D332" w14:textId="77777777" w:rsidR="00C35A79" w:rsidRPr="00F22DE2" w:rsidRDefault="00C35A79" w:rsidP="00B05E0A">
            <w:pPr>
              <w:spacing w:after="0" w:line="240" w:lineRule="auto"/>
              <w:rPr>
                <w:rFonts w:ascii="Garamond" w:eastAsia="Times New Roman" w:hAnsi="Garamond"/>
              </w:rPr>
            </w:pPr>
          </w:p>
        </w:tc>
      </w:tr>
      <w:tr w:rsidR="00C35A79" w:rsidRPr="00F22DE2" w14:paraId="7A021924" w14:textId="77777777" w:rsidTr="699FA3ED">
        <w:trPr>
          <w:cantSplit/>
          <w:trHeight w:val="20"/>
        </w:trPr>
        <w:tc>
          <w:tcPr>
            <w:tcW w:w="2907" w:type="dxa"/>
            <w:vAlign w:val="center"/>
            <w:hideMark/>
          </w:tcPr>
          <w:p w14:paraId="31CF1A85"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EOP (0,1)</w:t>
            </w:r>
          </w:p>
        </w:tc>
        <w:tc>
          <w:tcPr>
            <w:tcW w:w="763" w:type="dxa"/>
            <w:vAlign w:val="center"/>
            <w:hideMark/>
          </w:tcPr>
          <w:p w14:paraId="71392938"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-0.43</w:t>
            </w:r>
          </w:p>
        </w:tc>
        <w:tc>
          <w:tcPr>
            <w:tcW w:w="851" w:type="dxa"/>
            <w:vAlign w:val="center"/>
          </w:tcPr>
          <w:p w14:paraId="38EF3F6E"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0.08</w:t>
            </w:r>
            <w:r w:rsidRPr="699FA3ED">
              <w:rPr>
                <w:rFonts w:ascii="Garamond" w:eastAsia="Times New Roman" w:hAnsi="Garamond"/>
                <w:vertAlign w:val="superscript"/>
              </w:rPr>
              <w:t>*</w:t>
            </w:r>
          </w:p>
        </w:tc>
        <w:tc>
          <w:tcPr>
            <w:tcW w:w="762" w:type="dxa"/>
            <w:vAlign w:val="center"/>
          </w:tcPr>
          <w:p w14:paraId="4D6142FD"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2753D08F"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5574BFF6"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-0.78</w:t>
            </w:r>
          </w:p>
        </w:tc>
        <w:tc>
          <w:tcPr>
            <w:tcW w:w="851" w:type="dxa"/>
            <w:vAlign w:val="center"/>
            <w:hideMark/>
          </w:tcPr>
          <w:p w14:paraId="7AF51B2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2820933F"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04BDA225" w14:textId="77777777" w:rsidR="00C35A79" w:rsidRPr="00F22DE2" w:rsidRDefault="00C35A79" w:rsidP="00B05E0A">
            <w:pPr>
              <w:spacing w:after="0" w:line="240" w:lineRule="auto"/>
              <w:rPr>
                <w:rFonts w:ascii="Garamond" w:eastAsia="Times New Roman" w:hAnsi="Garamond"/>
              </w:rPr>
            </w:pPr>
          </w:p>
        </w:tc>
      </w:tr>
      <w:tr w:rsidR="00C35A79" w:rsidRPr="00F22DE2" w14:paraId="725231D5" w14:textId="77777777" w:rsidTr="699FA3ED">
        <w:trPr>
          <w:cantSplit/>
          <w:trHeight w:val="20"/>
        </w:trPr>
        <w:tc>
          <w:tcPr>
            <w:tcW w:w="2907" w:type="dxa"/>
            <w:vAlign w:val="center"/>
            <w:hideMark/>
          </w:tcPr>
          <w:p w14:paraId="3D8B60A8"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Commission (0,1)</w:t>
            </w:r>
          </w:p>
        </w:tc>
        <w:tc>
          <w:tcPr>
            <w:tcW w:w="763" w:type="dxa"/>
            <w:vAlign w:val="center"/>
            <w:hideMark/>
          </w:tcPr>
          <w:p w14:paraId="2707DA22"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-0.52</w:t>
            </w:r>
          </w:p>
        </w:tc>
        <w:tc>
          <w:tcPr>
            <w:tcW w:w="851" w:type="dxa"/>
            <w:vAlign w:val="center"/>
          </w:tcPr>
          <w:p w14:paraId="734820AB"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0.11</w:t>
            </w:r>
            <w:r w:rsidRPr="699FA3ED">
              <w:rPr>
                <w:rFonts w:ascii="Garamond" w:eastAsia="Times New Roman" w:hAnsi="Garamond"/>
                <w:vertAlign w:val="superscript"/>
              </w:rPr>
              <w:t>*</w:t>
            </w:r>
          </w:p>
        </w:tc>
        <w:tc>
          <w:tcPr>
            <w:tcW w:w="762" w:type="dxa"/>
            <w:vAlign w:val="center"/>
          </w:tcPr>
          <w:p w14:paraId="311A238D"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52D2B38F"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783F5EE5" w14:textId="6201B3E0" w:rsidR="00C35A79" w:rsidRPr="00F22DE2" w:rsidRDefault="002A61FE" w:rsidP="00B05E0A">
            <w:pPr>
              <w:spacing w:after="0" w:line="240" w:lineRule="auto"/>
              <w:jc w:val="right"/>
              <w:rPr>
                <w:rFonts w:ascii="Garamond" w:eastAsia="Times New Roman" w:hAnsi="Garamond"/>
              </w:rPr>
            </w:pPr>
            <w:r>
              <w:rPr>
                <w:rFonts w:ascii="Garamond" w:eastAsia="Times New Roman" w:hAnsi="Garamond"/>
              </w:rPr>
              <w:t>-</w:t>
            </w:r>
            <w:r w:rsidR="699FA3ED" w:rsidRPr="699FA3ED">
              <w:rPr>
                <w:rFonts w:ascii="Garamond" w:eastAsia="Times New Roman" w:hAnsi="Garamond"/>
              </w:rPr>
              <w:t>0.60</w:t>
            </w:r>
          </w:p>
        </w:tc>
        <w:tc>
          <w:tcPr>
            <w:tcW w:w="851" w:type="dxa"/>
            <w:vAlign w:val="center"/>
            <w:hideMark/>
          </w:tcPr>
          <w:p w14:paraId="32287140"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0.24</w:t>
            </w:r>
            <w:r w:rsidRPr="699FA3ED">
              <w:rPr>
                <w:rFonts w:ascii="Garamond" w:eastAsia="Times New Roman" w:hAnsi="Garamond"/>
                <w:vertAlign w:val="superscript"/>
              </w:rPr>
              <w:t>*</w:t>
            </w:r>
          </w:p>
        </w:tc>
        <w:tc>
          <w:tcPr>
            <w:tcW w:w="762" w:type="dxa"/>
            <w:vAlign w:val="center"/>
          </w:tcPr>
          <w:p w14:paraId="548D7A0B"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528FD103" w14:textId="77777777" w:rsidR="00C35A79" w:rsidRPr="00F22DE2" w:rsidRDefault="00C35A79" w:rsidP="00B05E0A">
            <w:pPr>
              <w:spacing w:after="0" w:line="240" w:lineRule="auto"/>
              <w:rPr>
                <w:rFonts w:ascii="Garamond" w:eastAsia="Times New Roman" w:hAnsi="Garamond"/>
              </w:rPr>
            </w:pPr>
          </w:p>
        </w:tc>
      </w:tr>
      <w:tr w:rsidR="00C35A79" w:rsidRPr="00F22DE2" w14:paraId="7BBA3662" w14:textId="77777777" w:rsidTr="699FA3ED">
        <w:trPr>
          <w:cantSplit/>
          <w:trHeight w:val="20"/>
        </w:trPr>
        <w:tc>
          <w:tcPr>
            <w:tcW w:w="2907" w:type="dxa"/>
            <w:vAlign w:val="center"/>
            <w:hideMark/>
          </w:tcPr>
          <w:p w14:paraId="564EBF19"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Agency Giving Grants (0,1)</w:t>
            </w:r>
          </w:p>
        </w:tc>
        <w:tc>
          <w:tcPr>
            <w:tcW w:w="763" w:type="dxa"/>
            <w:vAlign w:val="center"/>
            <w:hideMark/>
          </w:tcPr>
          <w:p w14:paraId="260612B3"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-0.07</w:t>
            </w:r>
          </w:p>
        </w:tc>
        <w:tc>
          <w:tcPr>
            <w:tcW w:w="851" w:type="dxa"/>
            <w:vAlign w:val="center"/>
          </w:tcPr>
          <w:p w14:paraId="52083717" w14:textId="57D43805" w:rsidR="00C35A79" w:rsidRPr="00F22DE2" w:rsidRDefault="00C35A79" w:rsidP="00B05E0A">
            <w:pPr>
              <w:spacing w:after="0" w:line="240" w:lineRule="auto"/>
              <w:rPr>
                <w:rFonts w:ascii="Garamond" w:eastAsia="Times New Roman" w:hAnsi="Garamond"/>
              </w:rPr>
            </w:pPr>
            <w:r>
              <w:rPr>
                <w:rFonts w:ascii="Garamond" w:eastAsia="Times New Roman" w:hAnsi="Garamond"/>
              </w:rPr>
              <w:t>0.</w:t>
            </w:r>
            <w:r w:rsidR="007F42C9">
              <w:rPr>
                <w:rFonts w:ascii="Garamond" w:eastAsia="Times New Roman" w:hAnsi="Garamond"/>
              </w:rPr>
              <w:t>13</w:t>
            </w:r>
          </w:p>
        </w:tc>
        <w:tc>
          <w:tcPr>
            <w:tcW w:w="762" w:type="dxa"/>
            <w:vAlign w:val="center"/>
          </w:tcPr>
          <w:p w14:paraId="203653EF"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-0.26</w:t>
            </w:r>
          </w:p>
        </w:tc>
        <w:tc>
          <w:tcPr>
            <w:tcW w:w="851" w:type="dxa"/>
            <w:vAlign w:val="center"/>
          </w:tcPr>
          <w:p w14:paraId="5F3EC4D9" w14:textId="63056BB4"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w:t>
            </w:r>
            <w:r w:rsidR="002A61FE">
              <w:rPr>
                <w:rFonts w:ascii="Garamond" w:eastAsia="Times New Roman" w:hAnsi="Garamond"/>
              </w:rPr>
              <w:t>10</w:t>
            </w:r>
            <w:r w:rsidRPr="699FA3ED">
              <w:rPr>
                <w:rFonts w:ascii="Garamond" w:eastAsia="Times New Roman" w:hAnsi="Garamond"/>
                <w:vertAlign w:val="superscript"/>
              </w:rPr>
              <w:t>*</w:t>
            </w:r>
          </w:p>
        </w:tc>
        <w:tc>
          <w:tcPr>
            <w:tcW w:w="762" w:type="dxa"/>
            <w:vAlign w:val="center"/>
          </w:tcPr>
          <w:p w14:paraId="0612AE8C"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-0.25</w:t>
            </w:r>
          </w:p>
        </w:tc>
        <w:tc>
          <w:tcPr>
            <w:tcW w:w="851" w:type="dxa"/>
            <w:vAlign w:val="center"/>
            <w:hideMark/>
          </w:tcPr>
          <w:p w14:paraId="15BEF20D" w14:textId="698CB233"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0.09</w:t>
            </w:r>
            <w:r w:rsidR="00BA177B">
              <w:rPr>
                <w:rFonts w:ascii="Garamond" w:eastAsia="Times New Roman" w:hAnsi="Garamond"/>
                <w:vertAlign w:val="superscript"/>
              </w:rPr>
              <w:t>+</w:t>
            </w:r>
          </w:p>
        </w:tc>
        <w:tc>
          <w:tcPr>
            <w:tcW w:w="762" w:type="dxa"/>
            <w:vAlign w:val="center"/>
          </w:tcPr>
          <w:p w14:paraId="5958913F"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 xml:space="preserve">-0.29 </w:t>
            </w:r>
          </w:p>
        </w:tc>
        <w:tc>
          <w:tcPr>
            <w:tcW w:w="851" w:type="dxa"/>
            <w:vAlign w:val="center"/>
          </w:tcPr>
          <w:p w14:paraId="35C90464" w14:textId="36D5E02D"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w:t>
            </w:r>
            <w:r w:rsidR="00BF4FBD">
              <w:rPr>
                <w:rFonts w:ascii="Garamond" w:eastAsia="Times New Roman" w:hAnsi="Garamond"/>
              </w:rPr>
              <w:t>3</w:t>
            </w:r>
            <w:r w:rsidRPr="699FA3ED">
              <w:rPr>
                <w:rFonts w:ascii="Garamond" w:eastAsia="Times New Roman" w:hAnsi="Garamond"/>
                <w:vertAlign w:val="superscript"/>
              </w:rPr>
              <w:t>*</w:t>
            </w:r>
          </w:p>
        </w:tc>
      </w:tr>
      <w:tr w:rsidR="00C35A79" w:rsidRPr="00F22DE2" w14:paraId="6985F8C7" w14:textId="77777777" w:rsidTr="699FA3ED">
        <w:trPr>
          <w:cantSplit/>
          <w:trHeight w:val="20"/>
        </w:trPr>
        <w:tc>
          <w:tcPr>
            <w:tcW w:w="2907" w:type="dxa"/>
            <w:vAlign w:val="center"/>
          </w:tcPr>
          <w:p w14:paraId="31C54770" w14:textId="77777777" w:rsidR="00C35A79" w:rsidRPr="00F22DE2" w:rsidRDefault="00C35A79" w:rsidP="00B05E0A">
            <w:pPr>
              <w:spacing w:after="0" w:line="240" w:lineRule="auto"/>
              <w:rPr>
                <w:rFonts w:ascii="Garamond" w:eastAsia="Times New Roman" w:hAnsi="Garamond"/>
                <w:i/>
                <w:iCs/>
              </w:rPr>
            </w:pPr>
            <w:r w:rsidRPr="00F22DE2">
              <w:rPr>
                <w:rFonts w:ascii="Garamond" w:eastAsia="Times New Roman" w:hAnsi="Garamond"/>
                <w:i/>
                <w:iCs/>
              </w:rPr>
              <w:t>Position Level Controls</w:t>
            </w:r>
          </w:p>
        </w:tc>
        <w:tc>
          <w:tcPr>
            <w:tcW w:w="763" w:type="dxa"/>
            <w:vAlign w:val="center"/>
          </w:tcPr>
          <w:p w14:paraId="785254A6"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098650A8"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00D0E353"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68AD93A8"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66069030"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24D665EB"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5010B21A"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2B8D5F18" w14:textId="77777777" w:rsidR="00C35A79" w:rsidRPr="00F22DE2" w:rsidRDefault="00C35A79" w:rsidP="00B05E0A">
            <w:pPr>
              <w:spacing w:after="0" w:line="240" w:lineRule="auto"/>
              <w:rPr>
                <w:rFonts w:ascii="Garamond" w:eastAsia="Times New Roman" w:hAnsi="Garamond"/>
              </w:rPr>
            </w:pPr>
          </w:p>
        </w:tc>
      </w:tr>
      <w:tr w:rsidR="00C35A79" w:rsidRPr="00F22DE2" w14:paraId="6833B2C0" w14:textId="77777777" w:rsidTr="699FA3ED">
        <w:trPr>
          <w:cantSplit/>
          <w:trHeight w:val="20"/>
        </w:trPr>
        <w:tc>
          <w:tcPr>
            <w:tcW w:w="2907" w:type="dxa"/>
            <w:vAlign w:val="center"/>
            <w:hideMark/>
          </w:tcPr>
          <w:p w14:paraId="53A5DB0F"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Pay Level (0-5)</w:t>
            </w:r>
          </w:p>
        </w:tc>
        <w:tc>
          <w:tcPr>
            <w:tcW w:w="763" w:type="dxa"/>
            <w:vAlign w:val="center"/>
            <w:hideMark/>
          </w:tcPr>
          <w:p w14:paraId="1CD1B674"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0.30</w:t>
            </w:r>
          </w:p>
        </w:tc>
        <w:tc>
          <w:tcPr>
            <w:tcW w:w="851" w:type="dxa"/>
            <w:vAlign w:val="center"/>
          </w:tcPr>
          <w:p w14:paraId="3451381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0.03</w:t>
            </w:r>
            <w:r w:rsidRPr="699FA3ED">
              <w:rPr>
                <w:rFonts w:ascii="Garamond" w:eastAsia="Times New Roman" w:hAnsi="Garamond"/>
                <w:vertAlign w:val="superscript"/>
              </w:rPr>
              <w:t>*</w:t>
            </w:r>
          </w:p>
        </w:tc>
        <w:tc>
          <w:tcPr>
            <w:tcW w:w="762" w:type="dxa"/>
            <w:vAlign w:val="center"/>
          </w:tcPr>
          <w:p w14:paraId="2AE27E50"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0.33</w:t>
            </w:r>
          </w:p>
        </w:tc>
        <w:tc>
          <w:tcPr>
            <w:tcW w:w="851" w:type="dxa"/>
            <w:vAlign w:val="center"/>
          </w:tcPr>
          <w:p w14:paraId="4E148B5E"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0.03</w:t>
            </w:r>
            <w:r w:rsidRPr="699FA3ED">
              <w:rPr>
                <w:rFonts w:ascii="Garamond" w:eastAsia="Times New Roman" w:hAnsi="Garamond"/>
                <w:vertAlign w:val="superscript"/>
              </w:rPr>
              <w:t>*</w:t>
            </w:r>
          </w:p>
        </w:tc>
        <w:tc>
          <w:tcPr>
            <w:tcW w:w="762" w:type="dxa"/>
            <w:vAlign w:val="center"/>
          </w:tcPr>
          <w:p w14:paraId="053379DB"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0.40</w:t>
            </w:r>
          </w:p>
        </w:tc>
        <w:tc>
          <w:tcPr>
            <w:tcW w:w="851" w:type="dxa"/>
            <w:vAlign w:val="center"/>
            <w:hideMark/>
          </w:tcPr>
          <w:p w14:paraId="22D67ED5"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0.07</w:t>
            </w:r>
            <w:r w:rsidRPr="699FA3ED">
              <w:rPr>
                <w:rFonts w:ascii="Garamond" w:eastAsia="Times New Roman" w:hAnsi="Garamond"/>
                <w:vertAlign w:val="superscript"/>
              </w:rPr>
              <w:t>*</w:t>
            </w:r>
          </w:p>
        </w:tc>
        <w:tc>
          <w:tcPr>
            <w:tcW w:w="762" w:type="dxa"/>
            <w:vAlign w:val="center"/>
          </w:tcPr>
          <w:p w14:paraId="19CC74AB"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0.50</w:t>
            </w:r>
          </w:p>
        </w:tc>
        <w:tc>
          <w:tcPr>
            <w:tcW w:w="851" w:type="dxa"/>
            <w:vAlign w:val="center"/>
          </w:tcPr>
          <w:p w14:paraId="53A47BF1"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0.08</w:t>
            </w:r>
            <w:r w:rsidRPr="699FA3ED">
              <w:rPr>
                <w:rFonts w:ascii="Garamond" w:eastAsia="Times New Roman" w:hAnsi="Garamond"/>
                <w:vertAlign w:val="superscript"/>
              </w:rPr>
              <w:t>*</w:t>
            </w:r>
          </w:p>
        </w:tc>
      </w:tr>
      <w:tr w:rsidR="00C35A79" w:rsidRPr="00F22DE2" w14:paraId="275373E4" w14:textId="77777777" w:rsidTr="699FA3ED">
        <w:trPr>
          <w:cantSplit/>
          <w:trHeight w:val="20"/>
        </w:trPr>
        <w:tc>
          <w:tcPr>
            <w:tcW w:w="2907" w:type="dxa"/>
            <w:vAlign w:val="center"/>
            <w:hideMark/>
          </w:tcPr>
          <w:p w14:paraId="225D66AA"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Part Time (0,1)</w:t>
            </w:r>
          </w:p>
        </w:tc>
        <w:tc>
          <w:tcPr>
            <w:tcW w:w="763" w:type="dxa"/>
            <w:vAlign w:val="center"/>
            <w:hideMark/>
          </w:tcPr>
          <w:p w14:paraId="74384559"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-0.55</w:t>
            </w:r>
          </w:p>
        </w:tc>
        <w:tc>
          <w:tcPr>
            <w:tcW w:w="851" w:type="dxa"/>
            <w:vAlign w:val="center"/>
          </w:tcPr>
          <w:p w14:paraId="2DC94D03"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0.25</w:t>
            </w:r>
            <w:r w:rsidRPr="699FA3ED">
              <w:rPr>
                <w:rFonts w:ascii="Garamond" w:eastAsia="Times New Roman" w:hAnsi="Garamond"/>
                <w:vertAlign w:val="superscript"/>
              </w:rPr>
              <w:t>*</w:t>
            </w:r>
          </w:p>
        </w:tc>
        <w:tc>
          <w:tcPr>
            <w:tcW w:w="762" w:type="dxa"/>
            <w:vAlign w:val="center"/>
          </w:tcPr>
          <w:p w14:paraId="1E9C324D"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-0.59</w:t>
            </w:r>
          </w:p>
        </w:tc>
        <w:tc>
          <w:tcPr>
            <w:tcW w:w="851" w:type="dxa"/>
            <w:vAlign w:val="center"/>
          </w:tcPr>
          <w:p w14:paraId="69426F04"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0.20</w:t>
            </w:r>
            <w:r w:rsidRPr="699FA3ED">
              <w:rPr>
                <w:rFonts w:ascii="Garamond" w:eastAsia="Times New Roman" w:hAnsi="Garamond"/>
                <w:vertAlign w:val="superscript"/>
              </w:rPr>
              <w:t>*</w:t>
            </w:r>
          </w:p>
        </w:tc>
        <w:tc>
          <w:tcPr>
            <w:tcW w:w="762" w:type="dxa"/>
            <w:vAlign w:val="center"/>
          </w:tcPr>
          <w:p w14:paraId="34A9CB63"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-0.19</w:t>
            </w:r>
          </w:p>
        </w:tc>
        <w:tc>
          <w:tcPr>
            <w:tcW w:w="851" w:type="dxa"/>
            <w:vAlign w:val="center"/>
            <w:hideMark/>
          </w:tcPr>
          <w:p w14:paraId="70EC741F"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0.38</w:t>
            </w:r>
          </w:p>
        </w:tc>
        <w:tc>
          <w:tcPr>
            <w:tcW w:w="762" w:type="dxa"/>
            <w:vAlign w:val="center"/>
          </w:tcPr>
          <w:p w14:paraId="3A2FBD54"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547F00E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0.42</w:t>
            </w:r>
          </w:p>
        </w:tc>
      </w:tr>
      <w:tr w:rsidR="00C35A79" w:rsidRPr="00F22DE2" w14:paraId="54448113" w14:textId="77777777" w:rsidTr="699FA3ED">
        <w:trPr>
          <w:cantSplit/>
          <w:trHeight w:val="20"/>
        </w:trPr>
        <w:tc>
          <w:tcPr>
            <w:tcW w:w="2907" w:type="dxa"/>
            <w:vAlign w:val="center"/>
          </w:tcPr>
          <w:p w14:paraId="4791CBF7"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 xml:space="preserve">   Ambassador (0,1)</w:t>
            </w:r>
          </w:p>
        </w:tc>
        <w:tc>
          <w:tcPr>
            <w:tcW w:w="763" w:type="dxa"/>
            <w:vAlign w:val="center"/>
          </w:tcPr>
          <w:p w14:paraId="3F4AB047"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0.03</w:t>
            </w:r>
          </w:p>
        </w:tc>
        <w:tc>
          <w:tcPr>
            <w:tcW w:w="851" w:type="dxa"/>
            <w:vAlign w:val="center"/>
          </w:tcPr>
          <w:p w14:paraId="2F595CB3"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0.08</w:t>
            </w:r>
          </w:p>
        </w:tc>
        <w:tc>
          <w:tcPr>
            <w:tcW w:w="762" w:type="dxa"/>
            <w:vAlign w:val="center"/>
          </w:tcPr>
          <w:p w14:paraId="12460EC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0.38</w:t>
            </w:r>
          </w:p>
        </w:tc>
        <w:tc>
          <w:tcPr>
            <w:tcW w:w="851" w:type="dxa"/>
            <w:vAlign w:val="center"/>
          </w:tcPr>
          <w:p w14:paraId="24B0BFC8"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0.08</w:t>
            </w:r>
            <w:r w:rsidRPr="699FA3ED">
              <w:rPr>
                <w:rFonts w:ascii="Garamond" w:eastAsia="Times New Roman" w:hAnsi="Garamond"/>
                <w:vertAlign w:val="superscript"/>
              </w:rPr>
              <w:t>*</w:t>
            </w:r>
          </w:p>
        </w:tc>
        <w:tc>
          <w:tcPr>
            <w:tcW w:w="762" w:type="dxa"/>
            <w:vAlign w:val="center"/>
          </w:tcPr>
          <w:p w14:paraId="2BBA21F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0.40</w:t>
            </w:r>
          </w:p>
        </w:tc>
        <w:tc>
          <w:tcPr>
            <w:tcW w:w="851" w:type="dxa"/>
            <w:vAlign w:val="center"/>
          </w:tcPr>
          <w:p w14:paraId="1EB4DC91"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0.38</w:t>
            </w:r>
          </w:p>
        </w:tc>
        <w:tc>
          <w:tcPr>
            <w:tcW w:w="762" w:type="dxa"/>
            <w:vAlign w:val="center"/>
          </w:tcPr>
          <w:p w14:paraId="1B7E5B2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0.41</w:t>
            </w:r>
          </w:p>
        </w:tc>
        <w:tc>
          <w:tcPr>
            <w:tcW w:w="851" w:type="dxa"/>
            <w:vAlign w:val="center"/>
          </w:tcPr>
          <w:p w14:paraId="597ABA28"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0.26</w:t>
            </w:r>
          </w:p>
        </w:tc>
      </w:tr>
      <w:tr w:rsidR="00C35A79" w:rsidRPr="00F22DE2" w14:paraId="65A5F78C" w14:textId="77777777" w:rsidTr="699FA3ED">
        <w:trPr>
          <w:cantSplit/>
          <w:trHeight w:val="20"/>
        </w:trPr>
        <w:tc>
          <w:tcPr>
            <w:tcW w:w="2907" w:type="dxa"/>
            <w:vAlign w:val="center"/>
          </w:tcPr>
          <w:p w14:paraId="631888FF"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 xml:space="preserve">   Inspector General (0,1)</w:t>
            </w:r>
          </w:p>
        </w:tc>
        <w:tc>
          <w:tcPr>
            <w:tcW w:w="763" w:type="dxa"/>
            <w:vAlign w:val="center"/>
          </w:tcPr>
          <w:p w14:paraId="3F4C8956"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-1.56</w:t>
            </w:r>
          </w:p>
        </w:tc>
        <w:tc>
          <w:tcPr>
            <w:tcW w:w="851" w:type="dxa"/>
            <w:vAlign w:val="center"/>
          </w:tcPr>
          <w:p w14:paraId="763D74E4"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2EBA4810"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-1.65</w:t>
            </w:r>
          </w:p>
        </w:tc>
        <w:tc>
          <w:tcPr>
            <w:tcW w:w="851" w:type="dxa"/>
            <w:vAlign w:val="center"/>
          </w:tcPr>
          <w:p w14:paraId="3B6B63C1"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21DECA1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-1.52</w:t>
            </w:r>
          </w:p>
        </w:tc>
        <w:tc>
          <w:tcPr>
            <w:tcW w:w="851" w:type="dxa"/>
            <w:vAlign w:val="center"/>
          </w:tcPr>
          <w:p w14:paraId="7AFAB7A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0.28</w:t>
            </w:r>
            <w:r w:rsidRPr="699FA3ED">
              <w:rPr>
                <w:rFonts w:ascii="Garamond" w:eastAsia="Times New Roman" w:hAnsi="Garamond"/>
                <w:vertAlign w:val="superscript"/>
              </w:rPr>
              <w:t>*</w:t>
            </w:r>
          </w:p>
        </w:tc>
        <w:tc>
          <w:tcPr>
            <w:tcW w:w="762" w:type="dxa"/>
            <w:vAlign w:val="center"/>
          </w:tcPr>
          <w:p w14:paraId="7F656F5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-1.51</w:t>
            </w:r>
          </w:p>
        </w:tc>
        <w:tc>
          <w:tcPr>
            <w:tcW w:w="851" w:type="dxa"/>
            <w:vAlign w:val="center"/>
          </w:tcPr>
          <w:p w14:paraId="716C5FD9"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0.29</w:t>
            </w:r>
            <w:r w:rsidRPr="699FA3ED">
              <w:rPr>
                <w:rFonts w:ascii="Garamond" w:eastAsia="Times New Roman" w:hAnsi="Garamond"/>
                <w:vertAlign w:val="superscript"/>
              </w:rPr>
              <w:t>*</w:t>
            </w:r>
          </w:p>
        </w:tc>
      </w:tr>
      <w:tr w:rsidR="00C35A79" w:rsidRPr="00F22DE2" w14:paraId="5609110F" w14:textId="77777777" w:rsidTr="699FA3ED">
        <w:trPr>
          <w:cantSplit/>
          <w:trHeight w:val="20"/>
        </w:trPr>
        <w:tc>
          <w:tcPr>
            <w:tcW w:w="2907" w:type="dxa"/>
            <w:vAlign w:val="center"/>
          </w:tcPr>
          <w:p w14:paraId="2B16AF78"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 xml:space="preserve">   US Attorney (0,1)</w:t>
            </w:r>
          </w:p>
        </w:tc>
        <w:tc>
          <w:tcPr>
            <w:tcW w:w="763" w:type="dxa"/>
            <w:vAlign w:val="center"/>
          </w:tcPr>
          <w:p w14:paraId="205660DE"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0.10</w:t>
            </w:r>
          </w:p>
        </w:tc>
        <w:tc>
          <w:tcPr>
            <w:tcW w:w="851" w:type="dxa"/>
            <w:vAlign w:val="center"/>
          </w:tcPr>
          <w:p w14:paraId="2CCEE90F"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0.09</w:t>
            </w:r>
          </w:p>
        </w:tc>
        <w:tc>
          <w:tcPr>
            <w:tcW w:w="762" w:type="dxa"/>
            <w:vAlign w:val="center"/>
          </w:tcPr>
          <w:p w14:paraId="18CFB812"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0.24</w:t>
            </w:r>
          </w:p>
        </w:tc>
        <w:tc>
          <w:tcPr>
            <w:tcW w:w="851" w:type="dxa"/>
            <w:vAlign w:val="center"/>
          </w:tcPr>
          <w:p w14:paraId="73D55949"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0.04</w:t>
            </w:r>
            <w:r w:rsidRPr="699FA3ED">
              <w:rPr>
                <w:rFonts w:ascii="Garamond" w:eastAsia="Times New Roman" w:hAnsi="Garamond"/>
                <w:vertAlign w:val="superscript"/>
              </w:rPr>
              <w:t>*</w:t>
            </w:r>
          </w:p>
        </w:tc>
        <w:tc>
          <w:tcPr>
            <w:tcW w:w="762" w:type="dxa"/>
            <w:vAlign w:val="center"/>
          </w:tcPr>
          <w:p w14:paraId="5ACF420D"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0.53</w:t>
            </w:r>
          </w:p>
        </w:tc>
        <w:tc>
          <w:tcPr>
            <w:tcW w:w="851" w:type="dxa"/>
            <w:vAlign w:val="center"/>
          </w:tcPr>
          <w:p w14:paraId="5C25C25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0.23</w:t>
            </w:r>
            <w:r w:rsidRPr="699FA3ED">
              <w:rPr>
                <w:rFonts w:ascii="Garamond" w:eastAsia="Times New Roman" w:hAnsi="Garamond"/>
                <w:vertAlign w:val="superscript"/>
              </w:rPr>
              <w:t>*</w:t>
            </w:r>
          </w:p>
        </w:tc>
        <w:tc>
          <w:tcPr>
            <w:tcW w:w="762" w:type="dxa"/>
            <w:vAlign w:val="center"/>
          </w:tcPr>
          <w:p w14:paraId="2F9E5B3A"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1.03</w:t>
            </w:r>
          </w:p>
        </w:tc>
        <w:tc>
          <w:tcPr>
            <w:tcW w:w="851" w:type="dxa"/>
            <w:vAlign w:val="center"/>
          </w:tcPr>
          <w:p w14:paraId="691E9A0F"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0.20</w:t>
            </w:r>
            <w:r w:rsidRPr="699FA3ED">
              <w:rPr>
                <w:rFonts w:ascii="Garamond" w:eastAsia="Times New Roman" w:hAnsi="Garamond"/>
                <w:vertAlign w:val="superscript"/>
              </w:rPr>
              <w:t>*</w:t>
            </w:r>
          </w:p>
        </w:tc>
      </w:tr>
      <w:tr w:rsidR="00C35A79" w:rsidRPr="00F22DE2" w14:paraId="2712C708" w14:textId="77777777" w:rsidTr="699FA3ED">
        <w:trPr>
          <w:cantSplit/>
          <w:trHeight w:val="20"/>
        </w:trPr>
        <w:tc>
          <w:tcPr>
            <w:tcW w:w="2907" w:type="dxa"/>
            <w:vAlign w:val="center"/>
          </w:tcPr>
          <w:p w14:paraId="34E03D99"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 xml:space="preserve">   US Marshall (0,1)</w:t>
            </w:r>
          </w:p>
        </w:tc>
        <w:tc>
          <w:tcPr>
            <w:tcW w:w="763" w:type="dxa"/>
            <w:vAlign w:val="center"/>
          </w:tcPr>
          <w:p w14:paraId="19A7E58F"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-0.55</w:t>
            </w:r>
          </w:p>
        </w:tc>
        <w:tc>
          <w:tcPr>
            <w:tcW w:w="851" w:type="dxa"/>
            <w:vAlign w:val="center"/>
          </w:tcPr>
          <w:p w14:paraId="591E63A8"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0.09</w:t>
            </w:r>
            <w:r w:rsidRPr="699FA3ED">
              <w:rPr>
                <w:rFonts w:ascii="Garamond" w:eastAsia="Times New Roman" w:hAnsi="Garamond"/>
                <w:vertAlign w:val="superscript"/>
              </w:rPr>
              <w:t>*</w:t>
            </w:r>
          </w:p>
        </w:tc>
        <w:tc>
          <w:tcPr>
            <w:tcW w:w="762" w:type="dxa"/>
            <w:vAlign w:val="center"/>
          </w:tcPr>
          <w:p w14:paraId="7DE21385"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-0.54</w:t>
            </w:r>
          </w:p>
        </w:tc>
        <w:tc>
          <w:tcPr>
            <w:tcW w:w="851" w:type="dxa"/>
            <w:vAlign w:val="center"/>
          </w:tcPr>
          <w:p w14:paraId="6513E04E"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0.04</w:t>
            </w:r>
            <w:r w:rsidRPr="699FA3ED">
              <w:rPr>
                <w:rFonts w:ascii="Garamond" w:eastAsia="Times New Roman" w:hAnsi="Garamond"/>
                <w:vertAlign w:val="superscript"/>
              </w:rPr>
              <w:t>*</w:t>
            </w:r>
          </w:p>
        </w:tc>
        <w:tc>
          <w:tcPr>
            <w:tcW w:w="762" w:type="dxa"/>
            <w:vAlign w:val="center"/>
          </w:tcPr>
          <w:p w14:paraId="46910E7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-1.73</w:t>
            </w:r>
          </w:p>
        </w:tc>
        <w:tc>
          <w:tcPr>
            <w:tcW w:w="851" w:type="dxa"/>
            <w:vAlign w:val="center"/>
          </w:tcPr>
          <w:p w14:paraId="45E3D36D"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0.25</w:t>
            </w:r>
            <w:r w:rsidRPr="699FA3ED">
              <w:rPr>
                <w:rFonts w:ascii="Garamond" w:eastAsia="Times New Roman" w:hAnsi="Garamond"/>
                <w:vertAlign w:val="superscript"/>
              </w:rPr>
              <w:t>*</w:t>
            </w:r>
          </w:p>
        </w:tc>
        <w:tc>
          <w:tcPr>
            <w:tcW w:w="762" w:type="dxa"/>
            <w:vAlign w:val="center"/>
          </w:tcPr>
          <w:p w14:paraId="5032D649" w14:textId="728E3351" w:rsidR="00C35A79" w:rsidRPr="00F22DE2" w:rsidRDefault="00354363" w:rsidP="00B05E0A">
            <w:pPr>
              <w:spacing w:after="0" w:line="240" w:lineRule="auto"/>
              <w:jc w:val="right"/>
              <w:rPr>
                <w:rFonts w:ascii="Garamond" w:eastAsia="Times New Roman" w:hAnsi="Garamond"/>
              </w:rPr>
            </w:pPr>
            <w:r>
              <w:rPr>
                <w:rFonts w:ascii="Garamond" w:eastAsia="Times New Roman" w:hAnsi="Garamond"/>
              </w:rPr>
              <w:t>-</w:t>
            </w:r>
            <w:r w:rsidR="00C35A79">
              <w:rPr>
                <w:rFonts w:ascii="Garamond" w:eastAsia="Times New Roman" w:hAnsi="Garamond"/>
              </w:rPr>
              <w:t>1.39</w:t>
            </w:r>
          </w:p>
        </w:tc>
        <w:tc>
          <w:tcPr>
            <w:tcW w:w="851" w:type="dxa"/>
            <w:vAlign w:val="center"/>
          </w:tcPr>
          <w:p w14:paraId="4953989E"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0.22</w:t>
            </w:r>
            <w:r w:rsidRPr="699FA3ED">
              <w:rPr>
                <w:rFonts w:ascii="Garamond" w:eastAsia="Times New Roman" w:hAnsi="Garamond"/>
                <w:vertAlign w:val="superscript"/>
              </w:rPr>
              <w:t>*</w:t>
            </w:r>
          </w:p>
        </w:tc>
      </w:tr>
      <w:tr w:rsidR="00C35A79" w:rsidRPr="00F22DE2" w14:paraId="7D32518D" w14:textId="77777777" w:rsidTr="699FA3ED">
        <w:trPr>
          <w:cantSplit/>
          <w:trHeight w:val="20"/>
        </w:trPr>
        <w:tc>
          <w:tcPr>
            <w:tcW w:w="2907" w:type="dxa"/>
            <w:vAlign w:val="center"/>
          </w:tcPr>
          <w:p w14:paraId="166A4B63" w14:textId="77777777" w:rsidR="00C35A79" w:rsidRPr="00F22DE2" w:rsidRDefault="00C35A79" w:rsidP="00B05E0A">
            <w:pPr>
              <w:spacing w:after="0" w:line="240" w:lineRule="auto"/>
              <w:rPr>
                <w:rFonts w:ascii="Garamond" w:eastAsia="Times New Roman" w:hAnsi="Garamond"/>
                <w:i/>
                <w:iCs/>
              </w:rPr>
            </w:pPr>
            <w:r w:rsidRPr="00F22DE2">
              <w:rPr>
                <w:rFonts w:ascii="Garamond" w:eastAsia="Times New Roman" w:hAnsi="Garamond"/>
                <w:i/>
                <w:iCs/>
              </w:rPr>
              <w:t>Administration Controls</w:t>
            </w:r>
          </w:p>
        </w:tc>
        <w:tc>
          <w:tcPr>
            <w:tcW w:w="763" w:type="dxa"/>
            <w:vAlign w:val="center"/>
          </w:tcPr>
          <w:p w14:paraId="06DAC167"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113A34E2"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010B78E1"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3028FAC0"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F285545"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395BFBEA"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8DC18EA" w14:textId="77777777" w:rsidR="00C35A79" w:rsidRPr="00F22DE2" w:rsidRDefault="00C35A79" w:rsidP="00B05E0A">
            <w:pPr>
              <w:spacing w:after="0" w:line="240" w:lineRule="auto"/>
              <w:rPr>
                <w:rFonts w:ascii="Garamond" w:eastAsia="Times New Roman" w:hAnsi="Garamond"/>
              </w:rPr>
            </w:pPr>
          </w:p>
        </w:tc>
        <w:tc>
          <w:tcPr>
            <w:tcW w:w="851" w:type="dxa"/>
            <w:vAlign w:val="center"/>
          </w:tcPr>
          <w:p w14:paraId="4EB47D28" w14:textId="77777777" w:rsidR="00C35A79" w:rsidRPr="00F22DE2" w:rsidRDefault="00C35A79" w:rsidP="00B05E0A">
            <w:pPr>
              <w:spacing w:after="0" w:line="240" w:lineRule="auto"/>
              <w:rPr>
                <w:rFonts w:ascii="Garamond" w:eastAsia="Times New Roman" w:hAnsi="Garamond"/>
              </w:rPr>
            </w:pPr>
          </w:p>
        </w:tc>
      </w:tr>
      <w:tr w:rsidR="00C35A79" w:rsidRPr="00F22DE2" w14:paraId="67C50C98" w14:textId="77777777" w:rsidTr="699FA3ED">
        <w:trPr>
          <w:cantSplit/>
          <w:trHeight w:val="20"/>
        </w:trPr>
        <w:tc>
          <w:tcPr>
            <w:tcW w:w="2907" w:type="dxa"/>
            <w:vAlign w:val="center"/>
            <w:hideMark/>
          </w:tcPr>
          <w:p w14:paraId="0E6F8F41"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Bush (0,1)</w:t>
            </w:r>
          </w:p>
        </w:tc>
        <w:tc>
          <w:tcPr>
            <w:tcW w:w="763" w:type="dxa"/>
            <w:vAlign w:val="center"/>
            <w:hideMark/>
          </w:tcPr>
          <w:p w14:paraId="68D75BFF"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0.51</w:t>
            </w:r>
          </w:p>
        </w:tc>
        <w:tc>
          <w:tcPr>
            <w:tcW w:w="851" w:type="dxa"/>
            <w:vAlign w:val="center"/>
          </w:tcPr>
          <w:p w14:paraId="28F125FF"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464B71BE"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0.55</w:t>
            </w:r>
          </w:p>
        </w:tc>
        <w:tc>
          <w:tcPr>
            <w:tcW w:w="851" w:type="dxa"/>
            <w:vAlign w:val="center"/>
          </w:tcPr>
          <w:p w14:paraId="57575226"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4BF76AA0"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hideMark/>
          </w:tcPr>
          <w:p w14:paraId="6DC24866"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51606DCF" w14:textId="77777777" w:rsidR="00C35A79" w:rsidRPr="00F22DE2" w:rsidRDefault="00C35A79" w:rsidP="00B05E0A">
            <w:pPr>
              <w:spacing w:after="0" w:line="240" w:lineRule="auto"/>
              <w:rPr>
                <w:rFonts w:ascii="Garamond" w:eastAsia="Times New Roman" w:hAnsi="Garamond"/>
              </w:rPr>
            </w:pPr>
          </w:p>
        </w:tc>
        <w:tc>
          <w:tcPr>
            <w:tcW w:w="851" w:type="dxa"/>
            <w:vAlign w:val="center"/>
          </w:tcPr>
          <w:p w14:paraId="7B6188AB" w14:textId="77777777" w:rsidR="00C35A79" w:rsidRPr="00F22DE2" w:rsidRDefault="00C35A79" w:rsidP="00B05E0A">
            <w:pPr>
              <w:spacing w:after="0" w:line="240" w:lineRule="auto"/>
              <w:rPr>
                <w:rFonts w:ascii="Garamond" w:eastAsia="Times New Roman" w:hAnsi="Garamond"/>
              </w:rPr>
            </w:pPr>
          </w:p>
        </w:tc>
      </w:tr>
      <w:tr w:rsidR="00C35A79" w:rsidRPr="00F22DE2" w14:paraId="7AA9EFA2" w14:textId="77777777" w:rsidTr="699FA3ED">
        <w:trPr>
          <w:cantSplit/>
          <w:trHeight w:val="20"/>
        </w:trPr>
        <w:tc>
          <w:tcPr>
            <w:tcW w:w="2907" w:type="dxa"/>
            <w:vAlign w:val="center"/>
            <w:hideMark/>
          </w:tcPr>
          <w:p w14:paraId="0D810275"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 xml:space="preserve">   Obama (0,1)</w:t>
            </w:r>
          </w:p>
        </w:tc>
        <w:tc>
          <w:tcPr>
            <w:tcW w:w="763" w:type="dxa"/>
            <w:vAlign w:val="center"/>
            <w:hideMark/>
          </w:tcPr>
          <w:p w14:paraId="2947F0D0"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0.21</w:t>
            </w:r>
          </w:p>
        </w:tc>
        <w:tc>
          <w:tcPr>
            <w:tcW w:w="851" w:type="dxa"/>
            <w:vAlign w:val="center"/>
          </w:tcPr>
          <w:p w14:paraId="47EE18C7"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0.13</w:t>
            </w:r>
          </w:p>
        </w:tc>
        <w:tc>
          <w:tcPr>
            <w:tcW w:w="762" w:type="dxa"/>
            <w:vAlign w:val="center"/>
          </w:tcPr>
          <w:p w14:paraId="1439737F"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0.19</w:t>
            </w:r>
          </w:p>
        </w:tc>
        <w:tc>
          <w:tcPr>
            <w:tcW w:w="851" w:type="dxa"/>
            <w:vAlign w:val="center"/>
          </w:tcPr>
          <w:p w14:paraId="7B108382"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0.15</w:t>
            </w:r>
          </w:p>
        </w:tc>
        <w:tc>
          <w:tcPr>
            <w:tcW w:w="762" w:type="dxa"/>
            <w:vAlign w:val="center"/>
          </w:tcPr>
          <w:p w14:paraId="43921128" w14:textId="77777777" w:rsidR="00C35A79" w:rsidRPr="00F22DE2" w:rsidRDefault="00C35A79" w:rsidP="00B05E0A">
            <w:pPr>
              <w:spacing w:after="0" w:line="240" w:lineRule="auto"/>
              <w:jc w:val="right"/>
              <w:rPr>
                <w:rFonts w:ascii="Garamond" w:eastAsia="Times New Roman" w:hAnsi="Garamond"/>
              </w:rPr>
            </w:pPr>
          </w:p>
        </w:tc>
        <w:tc>
          <w:tcPr>
            <w:tcW w:w="851" w:type="dxa"/>
            <w:vAlign w:val="center"/>
          </w:tcPr>
          <w:p w14:paraId="55A8F9FB"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4E8AF2D7" w14:textId="77777777" w:rsidR="00C35A79" w:rsidRPr="00F22DE2" w:rsidRDefault="00C35A79" w:rsidP="00B05E0A">
            <w:pPr>
              <w:spacing w:after="0" w:line="240" w:lineRule="auto"/>
              <w:rPr>
                <w:rFonts w:ascii="Garamond" w:eastAsia="Times New Roman" w:hAnsi="Garamond"/>
              </w:rPr>
            </w:pPr>
          </w:p>
        </w:tc>
        <w:tc>
          <w:tcPr>
            <w:tcW w:w="851" w:type="dxa"/>
            <w:vAlign w:val="center"/>
          </w:tcPr>
          <w:p w14:paraId="43930815" w14:textId="77777777" w:rsidR="00C35A79" w:rsidRPr="00F22DE2" w:rsidRDefault="00C35A79" w:rsidP="00B05E0A">
            <w:pPr>
              <w:spacing w:after="0" w:line="240" w:lineRule="auto"/>
              <w:rPr>
                <w:rFonts w:ascii="Garamond" w:eastAsia="Times New Roman" w:hAnsi="Garamond"/>
              </w:rPr>
            </w:pPr>
          </w:p>
        </w:tc>
      </w:tr>
      <w:tr w:rsidR="00C35A79" w:rsidRPr="00F22DE2" w14:paraId="76F60ACE" w14:textId="77777777" w:rsidTr="00C84A4D">
        <w:trPr>
          <w:cantSplit/>
          <w:trHeight w:val="20"/>
        </w:trPr>
        <w:tc>
          <w:tcPr>
            <w:tcW w:w="2907" w:type="dxa"/>
            <w:tcBorders>
              <w:bottom w:val="single" w:sz="4" w:space="0" w:color="auto"/>
            </w:tcBorders>
            <w:vAlign w:val="center"/>
          </w:tcPr>
          <w:p w14:paraId="645B0A2B" w14:textId="77777777" w:rsidR="00C35A79" w:rsidRPr="00F22DE2" w:rsidRDefault="00C35A79" w:rsidP="00B05E0A">
            <w:pPr>
              <w:spacing w:after="0" w:line="240" w:lineRule="auto"/>
              <w:ind w:firstLine="166"/>
              <w:rPr>
                <w:rFonts w:ascii="Garamond" w:eastAsia="Times New Roman" w:hAnsi="Garamond"/>
              </w:rPr>
            </w:pPr>
            <w:r>
              <w:rPr>
                <w:rFonts w:ascii="Garamond" w:eastAsia="Times New Roman" w:hAnsi="Garamond"/>
              </w:rPr>
              <w:t>Trump (0,1)</w:t>
            </w:r>
          </w:p>
        </w:tc>
        <w:tc>
          <w:tcPr>
            <w:tcW w:w="763" w:type="dxa"/>
            <w:tcBorders>
              <w:bottom w:val="single" w:sz="4" w:space="0" w:color="auto"/>
            </w:tcBorders>
            <w:vAlign w:val="center"/>
          </w:tcPr>
          <w:p w14:paraId="13A1F84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-0.16</w:t>
            </w:r>
          </w:p>
        </w:tc>
        <w:tc>
          <w:tcPr>
            <w:tcW w:w="851" w:type="dxa"/>
            <w:tcBorders>
              <w:bottom w:val="single" w:sz="4" w:space="0" w:color="auto"/>
            </w:tcBorders>
            <w:vAlign w:val="center"/>
          </w:tcPr>
          <w:p w14:paraId="47BD86EA"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0.13</w:t>
            </w:r>
          </w:p>
        </w:tc>
        <w:tc>
          <w:tcPr>
            <w:tcW w:w="762" w:type="dxa"/>
            <w:tcBorders>
              <w:bottom w:val="single" w:sz="4" w:space="0" w:color="auto"/>
            </w:tcBorders>
            <w:vAlign w:val="center"/>
          </w:tcPr>
          <w:p w14:paraId="4CEDACC7"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-0.20</w:t>
            </w:r>
          </w:p>
        </w:tc>
        <w:tc>
          <w:tcPr>
            <w:tcW w:w="851" w:type="dxa"/>
            <w:tcBorders>
              <w:bottom w:val="single" w:sz="4" w:space="0" w:color="auto"/>
            </w:tcBorders>
            <w:vAlign w:val="center"/>
          </w:tcPr>
          <w:p w14:paraId="550A2C1A"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0.14</w:t>
            </w:r>
          </w:p>
        </w:tc>
        <w:tc>
          <w:tcPr>
            <w:tcW w:w="762" w:type="dxa"/>
            <w:tcBorders>
              <w:bottom w:val="single" w:sz="4" w:space="0" w:color="auto"/>
            </w:tcBorders>
            <w:vAlign w:val="center"/>
          </w:tcPr>
          <w:p w14:paraId="024ACB2C"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-0.25</w:t>
            </w:r>
          </w:p>
        </w:tc>
        <w:tc>
          <w:tcPr>
            <w:tcW w:w="851" w:type="dxa"/>
            <w:tcBorders>
              <w:bottom w:val="single" w:sz="4" w:space="0" w:color="auto"/>
            </w:tcBorders>
            <w:vAlign w:val="center"/>
          </w:tcPr>
          <w:p w14:paraId="0A6115C7"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0.13</w:t>
            </w:r>
            <w:r w:rsidRPr="699FA3ED">
              <w:rPr>
                <w:rFonts w:ascii="Garamond" w:eastAsia="Times New Roman" w:hAnsi="Garamond"/>
                <w:vertAlign w:val="superscript"/>
              </w:rPr>
              <w:t>*</w:t>
            </w:r>
          </w:p>
        </w:tc>
        <w:tc>
          <w:tcPr>
            <w:tcW w:w="762" w:type="dxa"/>
            <w:tcBorders>
              <w:bottom w:val="single" w:sz="4" w:space="0" w:color="auto"/>
            </w:tcBorders>
            <w:vAlign w:val="center"/>
          </w:tcPr>
          <w:p w14:paraId="498D2F03" w14:textId="77777777" w:rsidR="00C35A79" w:rsidRPr="00F22DE2" w:rsidRDefault="00C35A79" w:rsidP="00C84A4D">
            <w:pPr>
              <w:spacing w:after="0" w:line="240" w:lineRule="auto"/>
              <w:jc w:val="right"/>
              <w:rPr>
                <w:rFonts w:ascii="Garamond" w:eastAsia="Times New Roman" w:hAnsi="Garamond"/>
              </w:rPr>
            </w:pPr>
            <w:r>
              <w:rPr>
                <w:rFonts w:ascii="Garamond" w:eastAsia="Times New Roman" w:hAnsi="Garamond"/>
              </w:rPr>
              <w:t>-0.35</w:t>
            </w:r>
          </w:p>
        </w:tc>
        <w:tc>
          <w:tcPr>
            <w:tcW w:w="851" w:type="dxa"/>
            <w:tcBorders>
              <w:bottom w:val="single" w:sz="4" w:space="0" w:color="auto"/>
            </w:tcBorders>
            <w:vAlign w:val="center"/>
          </w:tcPr>
          <w:p w14:paraId="48516E01" w14:textId="77777777" w:rsidR="00C35A7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r>
      <w:tr w:rsidR="00C35A79" w:rsidRPr="00F22DE2" w14:paraId="242252E7" w14:textId="77777777" w:rsidTr="699FA3ED">
        <w:trPr>
          <w:cantSplit/>
          <w:trHeight w:val="20"/>
        </w:trPr>
        <w:tc>
          <w:tcPr>
            <w:tcW w:w="2907" w:type="dxa"/>
            <w:tcBorders>
              <w:top w:val="single" w:sz="4" w:space="0" w:color="auto"/>
            </w:tcBorders>
            <w:vAlign w:val="center"/>
          </w:tcPr>
          <w:p w14:paraId="580976FF"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Estimator</w:t>
            </w:r>
          </w:p>
        </w:tc>
        <w:tc>
          <w:tcPr>
            <w:tcW w:w="763" w:type="dxa"/>
            <w:tcBorders>
              <w:top w:val="single" w:sz="4" w:space="0" w:color="auto"/>
            </w:tcBorders>
            <w:vAlign w:val="center"/>
          </w:tcPr>
          <w:p w14:paraId="7E26FFB5" w14:textId="77777777" w:rsidR="00C35A79" w:rsidRPr="00F22DE2" w:rsidRDefault="00C35A79" w:rsidP="00B05E0A">
            <w:pPr>
              <w:spacing w:after="0" w:line="240" w:lineRule="auto"/>
              <w:jc w:val="right"/>
              <w:rPr>
                <w:rFonts w:ascii="Garamond" w:eastAsia="Times New Roman" w:hAnsi="Garamond"/>
              </w:rPr>
            </w:pPr>
            <w:r w:rsidRPr="009A28B8">
              <w:rPr>
                <w:rFonts w:ascii="Garamond" w:eastAsia="Times New Roman" w:hAnsi="Garamond"/>
              </w:rPr>
              <w:t>Cox</w:t>
            </w:r>
          </w:p>
        </w:tc>
        <w:tc>
          <w:tcPr>
            <w:tcW w:w="851" w:type="dxa"/>
            <w:tcBorders>
              <w:top w:val="single" w:sz="4" w:space="0" w:color="auto"/>
            </w:tcBorders>
            <w:vAlign w:val="center"/>
          </w:tcPr>
          <w:p w14:paraId="392CB23F" w14:textId="77777777" w:rsidR="00C35A79" w:rsidRPr="00F22DE2" w:rsidRDefault="00C35A79" w:rsidP="00B05E0A">
            <w:pPr>
              <w:spacing w:after="0" w:line="240" w:lineRule="auto"/>
              <w:rPr>
                <w:rFonts w:ascii="Garamond" w:eastAsia="Times New Roman" w:hAnsi="Garamond"/>
              </w:rPr>
            </w:pPr>
          </w:p>
        </w:tc>
        <w:tc>
          <w:tcPr>
            <w:tcW w:w="762" w:type="dxa"/>
            <w:tcBorders>
              <w:top w:val="single" w:sz="4" w:space="0" w:color="auto"/>
            </w:tcBorders>
            <w:vAlign w:val="center"/>
          </w:tcPr>
          <w:p w14:paraId="02BEFF85"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Cox</w:t>
            </w:r>
          </w:p>
        </w:tc>
        <w:tc>
          <w:tcPr>
            <w:tcW w:w="851" w:type="dxa"/>
            <w:tcBorders>
              <w:top w:val="single" w:sz="4" w:space="0" w:color="auto"/>
            </w:tcBorders>
            <w:vAlign w:val="center"/>
          </w:tcPr>
          <w:p w14:paraId="745D429E" w14:textId="77777777" w:rsidR="00C35A79" w:rsidRPr="00F22DE2" w:rsidRDefault="00C35A79" w:rsidP="00B05E0A">
            <w:pPr>
              <w:spacing w:after="0" w:line="240" w:lineRule="auto"/>
              <w:rPr>
                <w:rFonts w:ascii="Garamond" w:eastAsia="Times New Roman" w:hAnsi="Garamond"/>
              </w:rPr>
            </w:pPr>
          </w:p>
        </w:tc>
        <w:tc>
          <w:tcPr>
            <w:tcW w:w="762" w:type="dxa"/>
            <w:tcBorders>
              <w:top w:val="single" w:sz="4" w:space="0" w:color="auto"/>
            </w:tcBorders>
            <w:vAlign w:val="center"/>
          </w:tcPr>
          <w:p w14:paraId="38D1952C"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Cox</w:t>
            </w:r>
          </w:p>
        </w:tc>
        <w:tc>
          <w:tcPr>
            <w:tcW w:w="851" w:type="dxa"/>
            <w:tcBorders>
              <w:top w:val="single" w:sz="4" w:space="0" w:color="auto"/>
            </w:tcBorders>
            <w:vAlign w:val="center"/>
          </w:tcPr>
          <w:p w14:paraId="5B54876F" w14:textId="77777777" w:rsidR="00C35A79" w:rsidRPr="00F22DE2" w:rsidRDefault="00C35A79" w:rsidP="00B05E0A">
            <w:pPr>
              <w:spacing w:after="0" w:line="240" w:lineRule="auto"/>
              <w:rPr>
                <w:rFonts w:ascii="Garamond" w:eastAsia="Times New Roman" w:hAnsi="Garamond"/>
              </w:rPr>
            </w:pPr>
          </w:p>
        </w:tc>
        <w:tc>
          <w:tcPr>
            <w:tcW w:w="762" w:type="dxa"/>
            <w:tcBorders>
              <w:top w:val="single" w:sz="4" w:space="0" w:color="auto"/>
            </w:tcBorders>
            <w:vAlign w:val="center"/>
          </w:tcPr>
          <w:p w14:paraId="54DC8DFB"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Cox</w:t>
            </w:r>
          </w:p>
        </w:tc>
        <w:tc>
          <w:tcPr>
            <w:tcW w:w="851" w:type="dxa"/>
            <w:tcBorders>
              <w:top w:val="single" w:sz="4" w:space="0" w:color="auto"/>
            </w:tcBorders>
            <w:vAlign w:val="center"/>
          </w:tcPr>
          <w:p w14:paraId="2C3FBC2A" w14:textId="77777777" w:rsidR="00C35A79" w:rsidRPr="00F22DE2" w:rsidRDefault="00C35A79" w:rsidP="00B05E0A">
            <w:pPr>
              <w:spacing w:after="0" w:line="240" w:lineRule="auto"/>
              <w:rPr>
                <w:rFonts w:ascii="Garamond" w:eastAsia="Times New Roman" w:hAnsi="Garamond"/>
              </w:rPr>
            </w:pPr>
          </w:p>
        </w:tc>
      </w:tr>
      <w:tr w:rsidR="00C35A79" w:rsidRPr="00F22DE2" w14:paraId="30214B9E" w14:textId="77777777" w:rsidTr="699FA3ED">
        <w:trPr>
          <w:cantSplit/>
          <w:trHeight w:val="20"/>
        </w:trPr>
        <w:tc>
          <w:tcPr>
            <w:tcW w:w="2907" w:type="dxa"/>
            <w:vAlign w:val="center"/>
          </w:tcPr>
          <w:p w14:paraId="53D331DF"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Department Level Stratified</w:t>
            </w:r>
          </w:p>
        </w:tc>
        <w:tc>
          <w:tcPr>
            <w:tcW w:w="763" w:type="dxa"/>
            <w:vAlign w:val="center"/>
          </w:tcPr>
          <w:p w14:paraId="682D1C90" w14:textId="77777777" w:rsidR="00C35A79" w:rsidRPr="00F22DE2" w:rsidRDefault="00C35A79" w:rsidP="00B05E0A">
            <w:pPr>
              <w:spacing w:after="0" w:line="240" w:lineRule="auto"/>
              <w:jc w:val="right"/>
              <w:rPr>
                <w:rFonts w:ascii="Garamond" w:eastAsia="Times New Roman" w:hAnsi="Garamond"/>
              </w:rPr>
            </w:pPr>
            <w:r w:rsidRPr="009A28B8">
              <w:rPr>
                <w:rFonts w:ascii="Garamond" w:eastAsia="Times New Roman" w:hAnsi="Garamond"/>
              </w:rPr>
              <w:t>No</w:t>
            </w:r>
          </w:p>
        </w:tc>
        <w:tc>
          <w:tcPr>
            <w:tcW w:w="851" w:type="dxa"/>
            <w:vAlign w:val="center"/>
          </w:tcPr>
          <w:p w14:paraId="25ADB760"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460A968"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Yes</w:t>
            </w:r>
          </w:p>
        </w:tc>
        <w:tc>
          <w:tcPr>
            <w:tcW w:w="851" w:type="dxa"/>
            <w:vAlign w:val="center"/>
          </w:tcPr>
          <w:p w14:paraId="5B4FB1DA"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B66E571"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No</w:t>
            </w:r>
          </w:p>
        </w:tc>
        <w:tc>
          <w:tcPr>
            <w:tcW w:w="851" w:type="dxa"/>
            <w:vAlign w:val="center"/>
          </w:tcPr>
          <w:p w14:paraId="557CF372"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35943C9F"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No</w:t>
            </w:r>
          </w:p>
        </w:tc>
        <w:tc>
          <w:tcPr>
            <w:tcW w:w="851" w:type="dxa"/>
            <w:vAlign w:val="center"/>
          </w:tcPr>
          <w:p w14:paraId="12E6824C" w14:textId="77777777" w:rsidR="00C35A79" w:rsidRPr="00F22DE2" w:rsidRDefault="00C35A79" w:rsidP="00B05E0A">
            <w:pPr>
              <w:spacing w:after="0" w:line="240" w:lineRule="auto"/>
              <w:rPr>
                <w:rFonts w:ascii="Garamond" w:eastAsia="Times New Roman" w:hAnsi="Garamond"/>
              </w:rPr>
            </w:pPr>
          </w:p>
        </w:tc>
      </w:tr>
      <w:tr w:rsidR="00C35A79" w:rsidRPr="00F22DE2" w14:paraId="6D68D99F" w14:textId="77777777" w:rsidTr="699FA3ED">
        <w:trPr>
          <w:cantSplit/>
          <w:trHeight w:val="20"/>
        </w:trPr>
        <w:tc>
          <w:tcPr>
            <w:tcW w:w="2907" w:type="dxa"/>
            <w:vAlign w:val="center"/>
          </w:tcPr>
          <w:p w14:paraId="085EB41C"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Committee Stratified</w:t>
            </w:r>
          </w:p>
        </w:tc>
        <w:tc>
          <w:tcPr>
            <w:tcW w:w="763" w:type="dxa"/>
            <w:vAlign w:val="center"/>
          </w:tcPr>
          <w:p w14:paraId="34304321" w14:textId="77777777" w:rsidR="00C35A79" w:rsidRPr="00F22DE2" w:rsidRDefault="00C35A79" w:rsidP="00B05E0A">
            <w:pPr>
              <w:spacing w:after="0" w:line="240" w:lineRule="auto"/>
              <w:jc w:val="right"/>
              <w:rPr>
                <w:rFonts w:ascii="Garamond" w:eastAsia="Times New Roman" w:hAnsi="Garamond"/>
              </w:rPr>
            </w:pPr>
            <w:r w:rsidRPr="009A28B8">
              <w:rPr>
                <w:rFonts w:ascii="Garamond" w:eastAsia="Times New Roman" w:hAnsi="Garamond"/>
              </w:rPr>
              <w:t>No</w:t>
            </w:r>
          </w:p>
        </w:tc>
        <w:tc>
          <w:tcPr>
            <w:tcW w:w="851" w:type="dxa"/>
            <w:vAlign w:val="center"/>
          </w:tcPr>
          <w:p w14:paraId="3A8C223B"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D09F1B9"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Yes</w:t>
            </w:r>
          </w:p>
        </w:tc>
        <w:tc>
          <w:tcPr>
            <w:tcW w:w="851" w:type="dxa"/>
            <w:vAlign w:val="center"/>
          </w:tcPr>
          <w:p w14:paraId="718B1A33"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0079081F"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Yes</w:t>
            </w:r>
          </w:p>
        </w:tc>
        <w:tc>
          <w:tcPr>
            <w:tcW w:w="851" w:type="dxa"/>
            <w:vAlign w:val="center"/>
          </w:tcPr>
          <w:p w14:paraId="3E394ED3"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3791CC05" w14:textId="77777777" w:rsidR="00C35A79" w:rsidRPr="00F22DE2" w:rsidRDefault="00C35A79" w:rsidP="00B05E0A">
            <w:pPr>
              <w:spacing w:after="0" w:line="240" w:lineRule="auto"/>
              <w:jc w:val="right"/>
              <w:rPr>
                <w:rFonts w:ascii="Garamond" w:eastAsia="Times New Roman" w:hAnsi="Garamond"/>
              </w:rPr>
            </w:pPr>
            <w:r w:rsidRPr="00F22DE2">
              <w:rPr>
                <w:rFonts w:ascii="Garamond" w:eastAsia="Times New Roman" w:hAnsi="Garamond"/>
              </w:rPr>
              <w:t>Yes</w:t>
            </w:r>
          </w:p>
        </w:tc>
        <w:tc>
          <w:tcPr>
            <w:tcW w:w="851" w:type="dxa"/>
            <w:vAlign w:val="center"/>
          </w:tcPr>
          <w:p w14:paraId="6F4CB92D" w14:textId="77777777" w:rsidR="00C35A79" w:rsidRPr="00F22DE2" w:rsidRDefault="00C35A79" w:rsidP="00B05E0A">
            <w:pPr>
              <w:spacing w:after="0" w:line="240" w:lineRule="auto"/>
              <w:rPr>
                <w:rFonts w:ascii="Garamond" w:eastAsia="Times New Roman" w:hAnsi="Garamond"/>
              </w:rPr>
            </w:pPr>
          </w:p>
        </w:tc>
      </w:tr>
      <w:tr w:rsidR="00C35A79" w:rsidRPr="00F22DE2" w14:paraId="03686CD2" w14:textId="77777777" w:rsidTr="699FA3ED">
        <w:trPr>
          <w:cantSplit/>
          <w:trHeight w:val="20"/>
        </w:trPr>
        <w:tc>
          <w:tcPr>
            <w:tcW w:w="2907" w:type="dxa"/>
            <w:vAlign w:val="center"/>
          </w:tcPr>
          <w:p w14:paraId="6A71A6B7" w14:textId="77777777" w:rsidR="00C35A79" w:rsidRPr="00F22DE2" w:rsidRDefault="00C35A79" w:rsidP="00B05E0A">
            <w:pPr>
              <w:spacing w:after="0" w:line="240" w:lineRule="auto"/>
              <w:rPr>
                <w:rFonts w:ascii="Garamond" w:eastAsia="Times New Roman" w:hAnsi="Garamond"/>
              </w:rPr>
            </w:pPr>
            <w:r>
              <w:rPr>
                <w:rFonts w:ascii="Garamond" w:eastAsia="Times New Roman" w:hAnsi="Garamond"/>
              </w:rPr>
              <w:t>N</w:t>
            </w:r>
          </w:p>
        </w:tc>
        <w:tc>
          <w:tcPr>
            <w:tcW w:w="763" w:type="dxa"/>
            <w:vAlign w:val="center"/>
          </w:tcPr>
          <w:p w14:paraId="2515A15C"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3,871</w:t>
            </w:r>
          </w:p>
        </w:tc>
        <w:tc>
          <w:tcPr>
            <w:tcW w:w="851" w:type="dxa"/>
            <w:vAlign w:val="center"/>
          </w:tcPr>
          <w:p w14:paraId="49DC08F5"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950843C"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3,871</w:t>
            </w:r>
          </w:p>
        </w:tc>
        <w:tc>
          <w:tcPr>
            <w:tcW w:w="851" w:type="dxa"/>
            <w:vAlign w:val="center"/>
          </w:tcPr>
          <w:p w14:paraId="40EDB47C"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7A31C5D8"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1,759</w:t>
            </w:r>
          </w:p>
        </w:tc>
        <w:tc>
          <w:tcPr>
            <w:tcW w:w="851" w:type="dxa"/>
            <w:vAlign w:val="center"/>
          </w:tcPr>
          <w:p w14:paraId="627FF6A3"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6225BF21" w14:textId="77777777" w:rsidR="00C35A79" w:rsidRPr="00F22DE2" w:rsidRDefault="00C35A79" w:rsidP="00B05E0A">
            <w:pPr>
              <w:spacing w:after="0" w:line="240" w:lineRule="auto"/>
              <w:jc w:val="right"/>
              <w:rPr>
                <w:rFonts w:ascii="Garamond" w:eastAsia="Times New Roman" w:hAnsi="Garamond"/>
              </w:rPr>
            </w:pPr>
            <w:r>
              <w:rPr>
                <w:rFonts w:ascii="Garamond" w:eastAsia="Times New Roman" w:hAnsi="Garamond"/>
              </w:rPr>
              <w:t>1,759</w:t>
            </w:r>
          </w:p>
        </w:tc>
        <w:tc>
          <w:tcPr>
            <w:tcW w:w="851" w:type="dxa"/>
            <w:vAlign w:val="center"/>
          </w:tcPr>
          <w:p w14:paraId="5D222EC0" w14:textId="77777777" w:rsidR="00C35A79" w:rsidRPr="00F22DE2" w:rsidRDefault="00C35A79" w:rsidP="00B05E0A">
            <w:pPr>
              <w:spacing w:after="0" w:line="240" w:lineRule="auto"/>
              <w:rPr>
                <w:rFonts w:ascii="Garamond" w:eastAsia="Times New Roman" w:hAnsi="Garamond"/>
              </w:rPr>
            </w:pPr>
          </w:p>
        </w:tc>
      </w:tr>
      <w:tr w:rsidR="00C35A79" w:rsidRPr="00F22DE2" w14:paraId="068282AE" w14:textId="77777777" w:rsidTr="699FA3ED">
        <w:trPr>
          <w:cantSplit/>
          <w:trHeight w:val="20"/>
        </w:trPr>
        <w:tc>
          <w:tcPr>
            <w:tcW w:w="2907" w:type="dxa"/>
            <w:vAlign w:val="center"/>
          </w:tcPr>
          <w:p w14:paraId="58236B6F" w14:textId="77777777" w:rsidR="00C35A79" w:rsidRPr="00F22DE2" w:rsidRDefault="00C35A79" w:rsidP="00B05E0A">
            <w:pPr>
              <w:spacing w:after="0" w:line="240" w:lineRule="auto"/>
              <w:rPr>
                <w:rFonts w:ascii="Garamond" w:eastAsia="Times New Roman" w:hAnsi="Garamond"/>
              </w:rPr>
            </w:pPr>
            <w:r w:rsidRPr="00F22DE2">
              <w:rPr>
                <w:rFonts w:ascii="Garamond" w:eastAsia="Times New Roman" w:hAnsi="Garamond"/>
              </w:rPr>
              <w:t>R</w:t>
            </w:r>
            <w:r w:rsidRPr="00F22DE2">
              <w:rPr>
                <w:rFonts w:ascii="Garamond" w:eastAsia="Times New Roman" w:hAnsi="Garamond"/>
                <w:vertAlign w:val="superscript"/>
              </w:rPr>
              <w:t>2</w:t>
            </w:r>
          </w:p>
        </w:tc>
        <w:tc>
          <w:tcPr>
            <w:tcW w:w="763" w:type="dxa"/>
            <w:vAlign w:val="center"/>
          </w:tcPr>
          <w:p w14:paraId="61DD7589"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0.27</w:t>
            </w:r>
          </w:p>
        </w:tc>
        <w:tc>
          <w:tcPr>
            <w:tcW w:w="851" w:type="dxa"/>
            <w:vAlign w:val="center"/>
          </w:tcPr>
          <w:p w14:paraId="07F2FE69"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016BC5E"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0.19</w:t>
            </w:r>
          </w:p>
        </w:tc>
        <w:tc>
          <w:tcPr>
            <w:tcW w:w="851" w:type="dxa"/>
            <w:vAlign w:val="center"/>
          </w:tcPr>
          <w:p w14:paraId="53451ACB"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1D21C3E0"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0.27</w:t>
            </w:r>
          </w:p>
        </w:tc>
        <w:tc>
          <w:tcPr>
            <w:tcW w:w="851" w:type="dxa"/>
            <w:vAlign w:val="center"/>
          </w:tcPr>
          <w:p w14:paraId="336431F5" w14:textId="77777777" w:rsidR="00C35A79" w:rsidRPr="00F22DE2" w:rsidRDefault="00C35A79" w:rsidP="00B05E0A">
            <w:pPr>
              <w:spacing w:after="0" w:line="240" w:lineRule="auto"/>
              <w:rPr>
                <w:rFonts w:ascii="Garamond" w:eastAsia="Times New Roman" w:hAnsi="Garamond"/>
              </w:rPr>
            </w:pPr>
          </w:p>
        </w:tc>
        <w:tc>
          <w:tcPr>
            <w:tcW w:w="762" w:type="dxa"/>
            <w:vAlign w:val="center"/>
          </w:tcPr>
          <w:p w14:paraId="25DD45B8" w14:textId="77777777" w:rsidR="00C35A7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0.23</w:t>
            </w:r>
          </w:p>
        </w:tc>
        <w:tc>
          <w:tcPr>
            <w:tcW w:w="851" w:type="dxa"/>
            <w:vAlign w:val="center"/>
          </w:tcPr>
          <w:p w14:paraId="34C862C9" w14:textId="77777777" w:rsidR="00C35A79" w:rsidRPr="00F22DE2" w:rsidRDefault="00C35A79" w:rsidP="00B05E0A">
            <w:pPr>
              <w:spacing w:after="0" w:line="240" w:lineRule="auto"/>
              <w:rPr>
                <w:rFonts w:ascii="Garamond" w:eastAsia="Times New Roman" w:hAnsi="Garamond"/>
              </w:rPr>
            </w:pPr>
          </w:p>
        </w:tc>
      </w:tr>
      <w:tr w:rsidR="00C35A79" w:rsidRPr="00F22DE2" w14:paraId="2B80EF3A" w14:textId="77777777" w:rsidTr="699FA3ED">
        <w:trPr>
          <w:cantSplit/>
          <w:trHeight w:val="20"/>
        </w:trPr>
        <w:tc>
          <w:tcPr>
            <w:tcW w:w="9360" w:type="dxa"/>
            <w:gridSpan w:val="9"/>
            <w:tcBorders>
              <w:top w:val="single" w:sz="4" w:space="0" w:color="auto"/>
            </w:tcBorders>
            <w:vAlign w:val="center"/>
          </w:tcPr>
          <w:p w14:paraId="57DBEF87" w14:textId="77777777" w:rsidR="00C35A79" w:rsidRPr="00F22DE2" w:rsidRDefault="00C35A79" w:rsidP="00B05E0A">
            <w:pPr>
              <w:spacing w:after="0" w:line="240" w:lineRule="auto"/>
              <w:rPr>
                <w:rFonts w:ascii="Garamond" w:eastAsia="Times New Roman" w:hAnsi="Garamond"/>
              </w:rPr>
            </w:pPr>
            <w:r w:rsidRPr="009A28B8">
              <w:rPr>
                <w:rFonts w:ascii="Garamond" w:eastAsia="Times New Roman" w:hAnsi="Garamond"/>
              </w:rPr>
              <w:t xml:space="preserve">Note: *significant at the 0.05 level; +significant at the 0.10 level in two-tailed tests. All estimates use type HC0 standard errors clustered at the department level. </w:t>
            </w:r>
          </w:p>
        </w:tc>
      </w:tr>
    </w:tbl>
    <w:p w14:paraId="0C664E1A" w14:textId="77777777" w:rsidR="00C35A79" w:rsidRPr="0077768B" w:rsidRDefault="00C35A79" w:rsidP="00C35A79">
      <w:pPr>
        <w:rPr>
          <w:rFonts w:ascii="Garamond" w:eastAsia="Times New Roman" w:hAnsi="Garamond"/>
        </w:rPr>
      </w:pPr>
    </w:p>
    <w:p w14:paraId="3FDB8EB2" w14:textId="5F5706E2" w:rsidR="00C35A79" w:rsidRPr="00C35A79" w:rsidRDefault="00C35A79" w:rsidP="00C35A79">
      <w:pPr>
        <w:rPr>
          <w:rFonts w:ascii="Garamond" w:hAnsi="Garamond"/>
          <w:sz w:val="24"/>
          <w:szCs w:val="24"/>
        </w:rPr>
      </w:pPr>
      <w:r>
        <w:rPr>
          <w:rFonts w:ascii="Garamond" w:hAnsi="Garamond"/>
          <w:sz w:val="24"/>
          <w:szCs w:val="24"/>
        </w:rPr>
        <w:br w:type="page"/>
      </w:r>
    </w:p>
    <w:tbl>
      <w:tblPr>
        <w:tblW w:w="9810" w:type="dxa"/>
        <w:tblLayout w:type="fixed"/>
        <w:tblLook w:val="04A0" w:firstRow="1" w:lastRow="0" w:firstColumn="1" w:lastColumn="0" w:noHBand="0" w:noVBand="1"/>
      </w:tblPr>
      <w:tblGrid>
        <w:gridCol w:w="2610"/>
        <w:gridCol w:w="1080"/>
        <w:gridCol w:w="900"/>
        <w:gridCol w:w="900"/>
        <w:gridCol w:w="861"/>
        <w:gridCol w:w="849"/>
        <w:gridCol w:w="821"/>
        <w:gridCol w:w="889"/>
        <w:gridCol w:w="900"/>
      </w:tblGrid>
      <w:tr w:rsidR="00DA336C" w:rsidRPr="00F22DE2" w14:paraId="21A05CDD" w14:textId="77777777" w:rsidTr="699FA3ED">
        <w:trPr>
          <w:cantSplit/>
        </w:trPr>
        <w:tc>
          <w:tcPr>
            <w:tcW w:w="9810" w:type="dxa"/>
            <w:gridSpan w:val="9"/>
            <w:tcBorders>
              <w:top w:val="nil"/>
              <w:left w:val="nil"/>
              <w:bottom w:val="nil"/>
              <w:right w:val="nil"/>
            </w:tcBorders>
          </w:tcPr>
          <w:p w14:paraId="7E47C012" w14:textId="1212236A" w:rsidR="00DA336C" w:rsidRPr="00F22DE2" w:rsidRDefault="699FA3ED" w:rsidP="00B05E0A">
            <w:pPr>
              <w:spacing w:after="0" w:line="240" w:lineRule="auto"/>
              <w:rPr>
                <w:rStyle w:val="Strong"/>
                <w:rFonts w:ascii="Garamond" w:eastAsia="Times New Roman" w:hAnsi="Garamond"/>
              </w:rPr>
            </w:pPr>
            <w:r w:rsidRPr="699FA3ED">
              <w:rPr>
                <w:rStyle w:val="Strong"/>
                <w:rFonts w:ascii="Garamond" w:eastAsia="Times New Roman" w:hAnsi="Garamond"/>
              </w:rPr>
              <w:lastRenderedPageBreak/>
              <w:t>T</w:t>
            </w:r>
            <w:r w:rsidRPr="699FA3ED">
              <w:rPr>
                <w:rStyle w:val="Strong"/>
                <w:rFonts w:ascii="Garamond" w:hAnsi="Garamond"/>
              </w:rPr>
              <w:t xml:space="preserve">able B2. </w:t>
            </w:r>
            <w:r w:rsidRPr="699FA3ED">
              <w:rPr>
                <w:rStyle w:val="Strong"/>
                <w:rFonts w:ascii="Garamond" w:eastAsia="Times New Roman" w:hAnsi="Garamond"/>
              </w:rPr>
              <w:t>Estimated Days to First Nomination: Bush, Obama, Trump, and Biden Administrations</w:t>
            </w:r>
          </w:p>
        </w:tc>
      </w:tr>
      <w:tr w:rsidR="00DA336C" w:rsidRPr="00F22DE2" w14:paraId="3AF901DA" w14:textId="77777777" w:rsidTr="699FA3ED">
        <w:trPr>
          <w:cantSplit/>
        </w:trPr>
        <w:tc>
          <w:tcPr>
            <w:tcW w:w="9810" w:type="dxa"/>
            <w:gridSpan w:val="9"/>
            <w:tcBorders>
              <w:bottom w:val="single" w:sz="4" w:space="0" w:color="auto"/>
            </w:tcBorders>
          </w:tcPr>
          <w:p w14:paraId="20175A89" w14:textId="77777777" w:rsidR="00DA336C" w:rsidRPr="00F22DE2" w:rsidRDefault="00DA336C" w:rsidP="00B05E0A">
            <w:pPr>
              <w:spacing w:after="0" w:line="240" w:lineRule="auto"/>
              <w:jc w:val="center"/>
              <w:rPr>
                <w:rFonts w:ascii="Garamond" w:eastAsia="Times New Roman" w:hAnsi="Garamond"/>
              </w:rPr>
            </w:pPr>
          </w:p>
        </w:tc>
      </w:tr>
      <w:tr w:rsidR="00DA336C" w:rsidRPr="003A2917" w14:paraId="004A3D98" w14:textId="77777777" w:rsidTr="00FB7E06">
        <w:trPr>
          <w:cantSplit/>
        </w:trPr>
        <w:tc>
          <w:tcPr>
            <w:tcW w:w="2610" w:type="dxa"/>
            <w:tcBorders>
              <w:top w:val="single" w:sz="4" w:space="0" w:color="auto"/>
            </w:tcBorders>
            <w:vAlign w:val="center"/>
          </w:tcPr>
          <w:p w14:paraId="7DC8D7FE" w14:textId="77777777" w:rsidR="00DA336C" w:rsidRPr="00F22DE2" w:rsidRDefault="00DA336C" w:rsidP="00B05E0A">
            <w:pPr>
              <w:spacing w:after="0" w:line="240" w:lineRule="auto"/>
              <w:jc w:val="center"/>
              <w:rPr>
                <w:rFonts w:ascii="Garamond" w:eastAsia="Times New Roman" w:hAnsi="Garamond"/>
              </w:rPr>
            </w:pPr>
          </w:p>
        </w:tc>
        <w:tc>
          <w:tcPr>
            <w:tcW w:w="7200" w:type="dxa"/>
            <w:gridSpan w:val="8"/>
            <w:tcBorders>
              <w:top w:val="single" w:sz="4" w:space="0" w:color="auto"/>
            </w:tcBorders>
            <w:vAlign w:val="center"/>
          </w:tcPr>
          <w:p w14:paraId="1D131646" w14:textId="77777777" w:rsidR="00DA336C" w:rsidRPr="003A2917" w:rsidRDefault="00DA336C" w:rsidP="00B05E0A">
            <w:pPr>
              <w:spacing w:after="0" w:line="240" w:lineRule="auto"/>
              <w:jc w:val="center"/>
              <w:rPr>
                <w:rFonts w:ascii="Garamond" w:eastAsia="Times New Roman" w:hAnsi="Garamond"/>
                <w:i/>
                <w:iCs/>
              </w:rPr>
            </w:pPr>
            <w:r>
              <w:rPr>
                <w:rFonts w:ascii="Garamond" w:eastAsia="Times New Roman" w:hAnsi="Garamond"/>
                <w:i/>
                <w:iCs/>
              </w:rPr>
              <w:t>Dependent Variable</w:t>
            </w:r>
          </w:p>
        </w:tc>
      </w:tr>
      <w:tr w:rsidR="00DA336C" w:rsidRPr="003A2917" w14:paraId="5BEADC42" w14:textId="77777777" w:rsidTr="00FB7E06">
        <w:trPr>
          <w:cantSplit/>
        </w:trPr>
        <w:tc>
          <w:tcPr>
            <w:tcW w:w="2610" w:type="dxa"/>
            <w:tcBorders>
              <w:bottom w:val="single" w:sz="4" w:space="0" w:color="auto"/>
            </w:tcBorders>
            <w:vAlign w:val="center"/>
          </w:tcPr>
          <w:p w14:paraId="3B29B29B" w14:textId="77777777" w:rsidR="00DA336C" w:rsidRPr="00F22DE2" w:rsidRDefault="00DA336C" w:rsidP="00B05E0A">
            <w:pPr>
              <w:spacing w:after="0" w:line="240" w:lineRule="auto"/>
              <w:jc w:val="center"/>
              <w:rPr>
                <w:rFonts w:ascii="Garamond" w:eastAsia="Times New Roman" w:hAnsi="Garamond"/>
              </w:rPr>
            </w:pPr>
          </w:p>
        </w:tc>
        <w:tc>
          <w:tcPr>
            <w:tcW w:w="7200" w:type="dxa"/>
            <w:gridSpan w:val="8"/>
            <w:tcBorders>
              <w:bottom w:val="single" w:sz="4" w:space="0" w:color="auto"/>
            </w:tcBorders>
            <w:vAlign w:val="center"/>
          </w:tcPr>
          <w:p w14:paraId="49B5BB9A" w14:textId="443F6836" w:rsidR="00DA336C" w:rsidRPr="003A2917" w:rsidRDefault="00DA336C" w:rsidP="00B05E0A">
            <w:pPr>
              <w:spacing w:after="0" w:line="240" w:lineRule="auto"/>
              <w:jc w:val="center"/>
              <w:rPr>
                <w:rFonts w:ascii="Garamond" w:eastAsia="Times New Roman" w:hAnsi="Garamond"/>
              </w:rPr>
            </w:pPr>
            <w:r>
              <w:rPr>
                <w:rFonts w:ascii="Garamond" w:eastAsia="Times New Roman" w:hAnsi="Garamond"/>
              </w:rPr>
              <w:t>Days to First Nomination</w:t>
            </w:r>
          </w:p>
        </w:tc>
      </w:tr>
      <w:tr w:rsidR="00823CDE" w:rsidRPr="00607093" w14:paraId="21C19F21" w14:textId="77777777" w:rsidTr="00FB7E06">
        <w:trPr>
          <w:cantSplit/>
        </w:trPr>
        <w:tc>
          <w:tcPr>
            <w:tcW w:w="2610" w:type="dxa"/>
            <w:tcBorders>
              <w:top w:val="single" w:sz="4" w:space="0" w:color="auto"/>
              <w:bottom w:val="single" w:sz="4" w:space="0" w:color="auto"/>
            </w:tcBorders>
            <w:vAlign w:val="center"/>
            <w:hideMark/>
          </w:tcPr>
          <w:p w14:paraId="5C10BD98" w14:textId="77777777" w:rsidR="00DA336C" w:rsidRPr="00F22DE2" w:rsidRDefault="00DA336C" w:rsidP="00B05E0A">
            <w:pPr>
              <w:spacing w:after="0" w:line="240" w:lineRule="auto"/>
              <w:jc w:val="center"/>
              <w:rPr>
                <w:rFonts w:ascii="Garamond" w:eastAsia="Times New Roman" w:hAnsi="Garamond"/>
              </w:rPr>
            </w:pPr>
          </w:p>
        </w:tc>
        <w:tc>
          <w:tcPr>
            <w:tcW w:w="1080" w:type="dxa"/>
            <w:tcBorders>
              <w:top w:val="single" w:sz="4" w:space="0" w:color="auto"/>
              <w:bottom w:val="single" w:sz="4" w:space="0" w:color="auto"/>
            </w:tcBorders>
            <w:vAlign w:val="center"/>
            <w:hideMark/>
          </w:tcPr>
          <w:p w14:paraId="09466676" w14:textId="77777777" w:rsidR="00DA336C" w:rsidRPr="00607093" w:rsidRDefault="00DA336C" w:rsidP="00B05E0A">
            <w:pPr>
              <w:spacing w:after="0" w:line="240" w:lineRule="auto"/>
              <w:jc w:val="right"/>
              <w:rPr>
                <w:rFonts w:ascii="Garamond" w:eastAsia="Times New Roman" w:hAnsi="Garamond"/>
                <w:b/>
                <w:bCs/>
              </w:rPr>
            </w:pPr>
            <w:r w:rsidRPr="00607093">
              <w:rPr>
                <w:rFonts w:ascii="Garamond" w:eastAsia="Times New Roman" w:hAnsi="Garamond"/>
                <w:b/>
                <w:bCs/>
              </w:rPr>
              <w:t>(1)</w:t>
            </w:r>
          </w:p>
        </w:tc>
        <w:tc>
          <w:tcPr>
            <w:tcW w:w="900" w:type="dxa"/>
            <w:tcBorders>
              <w:top w:val="single" w:sz="4" w:space="0" w:color="auto"/>
              <w:bottom w:val="single" w:sz="4" w:space="0" w:color="auto"/>
            </w:tcBorders>
            <w:vAlign w:val="center"/>
          </w:tcPr>
          <w:p w14:paraId="6CD5621B" w14:textId="77777777" w:rsidR="00DA336C" w:rsidRPr="00607093" w:rsidRDefault="00DA336C" w:rsidP="00B05E0A">
            <w:pPr>
              <w:spacing w:after="0" w:line="240" w:lineRule="auto"/>
              <w:jc w:val="right"/>
              <w:rPr>
                <w:rFonts w:ascii="Garamond" w:eastAsia="Times New Roman" w:hAnsi="Garamond"/>
                <w:b/>
                <w:bCs/>
              </w:rPr>
            </w:pPr>
          </w:p>
        </w:tc>
        <w:tc>
          <w:tcPr>
            <w:tcW w:w="900" w:type="dxa"/>
            <w:tcBorders>
              <w:top w:val="single" w:sz="4" w:space="0" w:color="auto"/>
              <w:bottom w:val="single" w:sz="4" w:space="0" w:color="auto"/>
            </w:tcBorders>
            <w:vAlign w:val="center"/>
          </w:tcPr>
          <w:p w14:paraId="51218A36" w14:textId="77777777" w:rsidR="00DA336C" w:rsidRPr="00607093" w:rsidRDefault="00DA336C" w:rsidP="00B05E0A">
            <w:pPr>
              <w:spacing w:after="0" w:line="240" w:lineRule="auto"/>
              <w:jc w:val="right"/>
              <w:rPr>
                <w:rFonts w:ascii="Garamond" w:eastAsia="Times New Roman" w:hAnsi="Garamond"/>
                <w:b/>
                <w:bCs/>
              </w:rPr>
            </w:pPr>
            <w:r w:rsidRPr="00607093">
              <w:rPr>
                <w:rFonts w:ascii="Garamond" w:eastAsia="Times New Roman" w:hAnsi="Garamond"/>
                <w:b/>
                <w:bCs/>
              </w:rPr>
              <w:t>(2)</w:t>
            </w:r>
          </w:p>
        </w:tc>
        <w:tc>
          <w:tcPr>
            <w:tcW w:w="861" w:type="dxa"/>
            <w:tcBorders>
              <w:top w:val="single" w:sz="4" w:space="0" w:color="auto"/>
              <w:bottom w:val="single" w:sz="4" w:space="0" w:color="auto"/>
            </w:tcBorders>
            <w:vAlign w:val="center"/>
            <w:hideMark/>
          </w:tcPr>
          <w:p w14:paraId="0EC022BF" w14:textId="77777777" w:rsidR="00DA336C" w:rsidRPr="00607093" w:rsidRDefault="00DA336C" w:rsidP="00B05E0A">
            <w:pPr>
              <w:spacing w:after="0" w:line="240" w:lineRule="auto"/>
              <w:jc w:val="right"/>
              <w:rPr>
                <w:rFonts w:ascii="Garamond" w:eastAsia="Times New Roman" w:hAnsi="Garamond"/>
                <w:b/>
                <w:bCs/>
              </w:rPr>
            </w:pPr>
          </w:p>
        </w:tc>
        <w:tc>
          <w:tcPr>
            <w:tcW w:w="849" w:type="dxa"/>
            <w:tcBorders>
              <w:top w:val="single" w:sz="4" w:space="0" w:color="auto"/>
              <w:bottom w:val="single" w:sz="4" w:space="0" w:color="auto"/>
            </w:tcBorders>
            <w:vAlign w:val="center"/>
            <w:hideMark/>
          </w:tcPr>
          <w:p w14:paraId="7C01A6CA" w14:textId="77777777" w:rsidR="00DA336C" w:rsidRPr="00607093" w:rsidRDefault="00DA336C" w:rsidP="00B05E0A">
            <w:pPr>
              <w:spacing w:after="0" w:line="240" w:lineRule="auto"/>
              <w:jc w:val="right"/>
              <w:rPr>
                <w:rFonts w:ascii="Garamond" w:eastAsia="Times New Roman" w:hAnsi="Garamond"/>
                <w:b/>
                <w:bCs/>
              </w:rPr>
            </w:pPr>
            <w:r w:rsidRPr="00607093">
              <w:rPr>
                <w:rFonts w:ascii="Garamond" w:eastAsia="Times New Roman" w:hAnsi="Garamond"/>
                <w:b/>
                <w:bCs/>
              </w:rPr>
              <w:t>(3)</w:t>
            </w:r>
          </w:p>
        </w:tc>
        <w:tc>
          <w:tcPr>
            <w:tcW w:w="821" w:type="dxa"/>
            <w:tcBorders>
              <w:top w:val="single" w:sz="4" w:space="0" w:color="auto"/>
              <w:bottom w:val="single" w:sz="4" w:space="0" w:color="auto"/>
            </w:tcBorders>
            <w:vAlign w:val="center"/>
          </w:tcPr>
          <w:p w14:paraId="6668966E" w14:textId="77777777" w:rsidR="00DA336C" w:rsidRPr="00607093" w:rsidRDefault="00DA336C" w:rsidP="00B05E0A">
            <w:pPr>
              <w:spacing w:after="0" w:line="240" w:lineRule="auto"/>
              <w:jc w:val="right"/>
              <w:rPr>
                <w:rFonts w:ascii="Garamond" w:eastAsia="Times New Roman" w:hAnsi="Garamond"/>
                <w:b/>
                <w:bCs/>
              </w:rPr>
            </w:pPr>
          </w:p>
        </w:tc>
        <w:tc>
          <w:tcPr>
            <w:tcW w:w="889" w:type="dxa"/>
            <w:tcBorders>
              <w:top w:val="single" w:sz="4" w:space="0" w:color="auto"/>
              <w:bottom w:val="single" w:sz="4" w:space="0" w:color="auto"/>
            </w:tcBorders>
            <w:vAlign w:val="center"/>
            <w:hideMark/>
          </w:tcPr>
          <w:p w14:paraId="555FEE53" w14:textId="77777777" w:rsidR="00DA336C" w:rsidRPr="00607093" w:rsidRDefault="00DA336C" w:rsidP="00B05E0A">
            <w:pPr>
              <w:spacing w:after="0" w:line="240" w:lineRule="auto"/>
              <w:jc w:val="right"/>
              <w:rPr>
                <w:rFonts w:ascii="Garamond" w:eastAsia="Times New Roman" w:hAnsi="Garamond"/>
                <w:b/>
                <w:bCs/>
              </w:rPr>
            </w:pPr>
            <w:r w:rsidRPr="00607093">
              <w:rPr>
                <w:rFonts w:ascii="Garamond" w:eastAsia="Times New Roman" w:hAnsi="Garamond"/>
                <w:b/>
                <w:bCs/>
              </w:rPr>
              <w:t>(4)</w:t>
            </w:r>
          </w:p>
        </w:tc>
        <w:tc>
          <w:tcPr>
            <w:tcW w:w="900" w:type="dxa"/>
            <w:tcBorders>
              <w:top w:val="single" w:sz="4" w:space="0" w:color="auto"/>
              <w:bottom w:val="single" w:sz="4" w:space="0" w:color="auto"/>
            </w:tcBorders>
            <w:vAlign w:val="center"/>
          </w:tcPr>
          <w:p w14:paraId="5C46C35D" w14:textId="77777777" w:rsidR="00DA336C" w:rsidRPr="00607093" w:rsidRDefault="00DA336C" w:rsidP="00B05E0A">
            <w:pPr>
              <w:spacing w:after="0" w:line="240" w:lineRule="auto"/>
              <w:jc w:val="right"/>
              <w:rPr>
                <w:rFonts w:ascii="Garamond" w:eastAsia="Times New Roman" w:hAnsi="Garamond"/>
                <w:b/>
                <w:bCs/>
              </w:rPr>
            </w:pPr>
          </w:p>
        </w:tc>
      </w:tr>
      <w:tr w:rsidR="00823CDE" w14:paraId="4016D705" w14:textId="77777777" w:rsidTr="000E2844">
        <w:trPr>
          <w:cantSplit/>
        </w:trPr>
        <w:tc>
          <w:tcPr>
            <w:tcW w:w="2610" w:type="dxa"/>
            <w:tcBorders>
              <w:bottom w:val="single" w:sz="4" w:space="0" w:color="auto"/>
            </w:tcBorders>
            <w:vAlign w:val="center"/>
          </w:tcPr>
          <w:p w14:paraId="1C026E63" w14:textId="107E4D29" w:rsidR="00DA336C" w:rsidRPr="000D6CED" w:rsidRDefault="00DA336C" w:rsidP="00B05E0A">
            <w:pPr>
              <w:spacing w:after="0" w:line="240" w:lineRule="auto"/>
              <w:rPr>
                <w:rFonts w:ascii="Garamond" w:eastAsia="Times New Roman" w:hAnsi="Garamond"/>
                <w:b/>
                <w:bCs/>
              </w:rPr>
            </w:pPr>
          </w:p>
        </w:tc>
        <w:tc>
          <w:tcPr>
            <w:tcW w:w="1080" w:type="dxa"/>
            <w:tcBorders>
              <w:bottom w:val="single" w:sz="4" w:space="0" w:color="auto"/>
            </w:tcBorders>
            <w:vAlign w:val="center"/>
          </w:tcPr>
          <w:p w14:paraId="245184B0" w14:textId="77777777" w:rsidR="00DA336C" w:rsidRPr="00F537F7" w:rsidRDefault="00DA336C" w:rsidP="00B05E0A">
            <w:pPr>
              <w:spacing w:after="0" w:line="240" w:lineRule="auto"/>
              <w:jc w:val="right"/>
              <w:rPr>
                <w:rFonts w:ascii="Garamond" w:eastAsia="Times New Roman" w:hAnsi="Garamond"/>
                <w:b/>
                <w:bCs/>
              </w:rPr>
            </w:pPr>
            <w:r>
              <w:rPr>
                <w:rFonts w:ascii="Garamond" w:eastAsia="Times New Roman" w:hAnsi="Garamond"/>
                <w:b/>
                <w:bCs/>
              </w:rPr>
              <w:t>B</w:t>
            </w:r>
          </w:p>
        </w:tc>
        <w:tc>
          <w:tcPr>
            <w:tcW w:w="900" w:type="dxa"/>
            <w:tcBorders>
              <w:bottom w:val="single" w:sz="4" w:space="0" w:color="auto"/>
            </w:tcBorders>
            <w:vAlign w:val="center"/>
          </w:tcPr>
          <w:p w14:paraId="665C1AAB" w14:textId="77777777" w:rsidR="00DA336C" w:rsidRPr="00DE0AD0" w:rsidRDefault="00DA336C" w:rsidP="00B05E0A">
            <w:pPr>
              <w:spacing w:after="0" w:line="240" w:lineRule="auto"/>
              <w:rPr>
                <w:rFonts w:ascii="Garamond" w:eastAsia="Times New Roman" w:hAnsi="Garamond"/>
                <w:b/>
                <w:bCs/>
              </w:rPr>
            </w:pPr>
            <w:r>
              <w:rPr>
                <w:rFonts w:ascii="Garamond" w:eastAsia="Times New Roman" w:hAnsi="Garamond"/>
                <w:b/>
                <w:bCs/>
              </w:rPr>
              <w:t>SE</w:t>
            </w:r>
          </w:p>
        </w:tc>
        <w:tc>
          <w:tcPr>
            <w:tcW w:w="900" w:type="dxa"/>
            <w:tcBorders>
              <w:bottom w:val="single" w:sz="4" w:space="0" w:color="auto"/>
            </w:tcBorders>
            <w:vAlign w:val="center"/>
          </w:tcPr>
          <w:p w14:paraId="7677FDF1" w14:textId="77777777" w:rsidR="00DA336C" w:rsidRPr="000405FD" w:rsidRDefault="00DA336C" w:rsidP="00B05E0A">
            <w:pPr>
              <w:spacing w:after="0" w:line="240" w:lineRule="auto"/>
              <w:jc w:val="right"/>
              <w:rPr>
                <w:rFonts w:ascii="Garamond" w:eastAsia="Times New Roman" w:hAnsi="Garamond"/>
              </w:rPr>
            </w:pPr>
            <w:r>
              <w:rPr>
                <w:rFonts w:ascii="Garamond" w:eastAsia="Times New Roman" w:hAnsi="Garamond"/>
                <w:b/>
                <w:bCs/>
              </w:rPr>
              <w:t>B</w:t>
            </w:r>
          </w:p>
        </w:tc>
        <w:tc>
          <w:tcPr>
            <w:tcW w:w="861" w:type="dxa"/>
            <w:tcBorders>
              <w:bottom w:val="single" w:sz="4" w:space="0" w:color="auto"/>
            </w:tcBorders>
            <w:vAlign w:val="center"/>
          </w:tcPr>
          <w:p w14:paraId="7455EEFF" w14:textId="77777777" w:rsidR="00DA336C" w:rsidRPr="00607093" w:rsidRDefault="00DA336C" w:rsidP="00B05E0A">
            <w:pPr>
              <w:spacing w:after="0" w:line="240" w:lineRule="auto"/>
              <w:rPr>
                <w:rFonts w:ascii="Garamond" w:eastAsia="Times New Roman" w:hAnsi="Garamond"/>
                <w:b/>
                <w:bCs/>
              </w:rPr>
            </w:pPr>
            <w:r>
              <w:rPr>
                <w:rFonts w:ascii="Garamond" w:eastAsia="Times New Roman" w:hAnsi="Garamond"/>
                <w:b/>
                <w:bCs/>
              </w:rPr>
              <w:t>SE</w:t>
            </w:r>
          </w:p>
        </w:tc>
        <w:tc>
          <w:tcPr>
            <w:tcW w:w="849" w:type="dxa"/>
            <w:tcBorders>
              <w:bottom w:val="single" w:sz="4" w:space="0" w:color="auto"/>
            </w:tcBorders>
            <w:vAlign w:val="center"/>
          </w:tcPr>
          <w:p w14:paraId="1FBEB4EF" w14:textId="77777777" w:rsidR="00DA336C" w:rsidRPr="00607093" w:rsidRDefault="00DA336C" w:rsidP="00B05E0A">
            <w:pPr>
              <w:spacing w:after="0" w:line="240" w:lineRule="auto"/>
              <w:jc w:val="right"/>
              <w:rPr>
                <w:rFonts w:ascii="Garamond" w:eastAsia="Times New Roman" w:hAnsi="Garamond"/>
                <w:b/>
                <w:bCs/>
              </w:rPr>
            </w:pPr>
            <w:r>
              <w:rPr>
                <w:rFonts w:ascii="Garamond" w:eastAsia="Times New Roman" w:hAnsi="Garamond"/>
                <w:b/>
                <w:bCs/>
              </w:rPr>
              <w:t>B</w:t>
            </w:r>
          </w:p>
        </w:tc>
        <w:tc>
          <w:tcPr>
            <w:tcW w:w="821" w:type="dxa"/>
            <w:tcBorders>
              <w:bottom w:val="single" w:sz="4" w:space="0" w:color="auto"/>
            </w:tcBorders>
            <w:vAlign w:val="center"/>
          </w:tcPr>
          <w:p w14:paraId="722FF7E2" w14:textId="77777777" w:rsidR="00DA336C" w:rsidRPr="006C522A" w:rsidRDefault="00DA336C" w:rsidP="00B05E0A">
            <w:pPr>
              <w:spacing w:after="0" w:line="240" w:lineRule="auto"/>
              <w:rPr>
                <w:rFonts w:ascii="Garamond" w:eastAsia="Times New Roman" w:hAnsi="Garamond"/>
                <w:b/>
                <w:bCs/>
              </w:rPr>
            </w:pPr>
            <w:r>
              <w:rPr>
                <w:rFonts w:ascii="Garamond" w:eastAsia="Times New Roman" w:hAnsi="Garamond"/>
                <w:b/>
                <w:bCs/>
              </w:rPr>
              <w:t>SE</w:t>
            </w:r>
          </w:p>
        </w:tc>
        <w:tc>
          <w:tcPr>
            <w:tcW w:w="889" w:type="dxa"/>
            <w:tcBorders>
              <w:bottom w:val="single" w:sz="4" w:space="0" w:color="auto"/>
            </w:tcBorders>
            <w:vAlign w:val="center"/>
          </w:tcPr>
          <w:p w14:paraId="354588BF" w14:textId="77777777" w:rsidR="00DA336C" w:rsidRPr="00607093" w:rsidRDefault="00DA336C" w:rsidP="000E2844">
            <w:pPr>
              <w:spacing w:after="0" w:line="240" w:lineRule="auto"/>
              <w:jc w:val="right"/>
              <w:rPr>
                <w:rFonts w:ascii="Garamond" w:eastAsia="Times New Roman" w:hAnsi="Garamond"/>
                <w:b/>
                <w:bCs/>
              </w:rPr>
            </w:pPr>
            <w:r>
              <w:rPr>
                <w:rFonts w:ascii="Garamond" w:eastAsia="Times New Roman" w:hAnsi="Garamond"/>
                <w:b/>
                <w:bCs/>
              </w:rPr>
              <w:t>B</w:t>
            </w:r>
          </w:p>
        </w:tc>
        <w:tc>
          <w:tcPr>
            <w:tcW w:w="900" w:type="dxa"/>
            <w:tcBorders>
              <w:bottom w:val="single" w:sz="4" w:space="0" w:color="auto"/>
            </w:tcBorders>
            <w:vAlign w:val="center"/>
          </w:tcPr>
          <w:p w14:paraId="479BD3BD" w14:textId="77777777" w:rsidR="00DA336C" w:rsidRDefault="00DA336C" w:rsidP="00B05E0A">
            <w:pPr>
              <w:spacing w:after="0" w:line="240" w:lineRule="auto"/>
              <w:rPr>
                <w:rFonts w:ascii="Garamond" w:eastAsia="Times New Roman" w:hAnsi="Garamond"/>
                <w:b/>
                <w:bCs/>
              </w:rPr>
            </w:pPr>
            <w:r>
              <w:rPr>
                <w:rFonts w:ascii="Garamond" w:eastAsia="Times New Roman" w:hAnsi="Garamond"/>
                <w:b/>
                <w:bCs/>
              </w:rPr>
              <w:t>SE</w:t>
            </w:r>
          </w:p>
        </w:tc>
      </w:tr>
      <w:tr w:rsidR="007848C1" w:rsidRPr="00F22DE2" w14:paraId="5BD1FEAD" w14:textId="77777777" w:rsidTr="00FB7E06">
        <w:trPr>
          <w:cantSplit/>
          <w:trHeight w:val="20"/>
        </w:trPr>
        <w:tc>
          <w:tcPr>
            <w:tcW w:w="2610" w:type="dxa"/>
            <w:vAlign w:val="center"/>
          </w:tcPr>
          <w:p w14:paraId="4743C118" w14:textId="77777777" w:rsidR="00AE0630" w:rsidRPr="006F3042" w:rsidRDefault="699FA3ED" w:rsidP="699FA3ED">
            <w:pPr>
              <w:spacing w:after="0" w:line="240" w:lineRule="auto"/>
              <w:rPr>
                <w:rFonts w:ascii="Garamond" w:eastAsia="Times New Roman" w:hAnsi="Garamond"/>
                <w:i/>
                <w:iCs/>
                <w:sz w:val="20"/>
                <w:szCs w:val="20"/>
              </w:rPr>
            </w:pPr>
            <w:r w:rsidRPr="699FA3ED">
              <w:rPr>
                <w:rFonts w:ascii="Garamond" w:eastAsia="Times New Roman" w:hAnsi="Garamond"/>
                <w:i/>
                <w:iCs/>
                <w:sz w:val="20"/>
                <w:szCs w:val="20"/>
              </w:rPr>
              <w:t>Hypothesized Relationships</w:t>
            </w:r>
          </w:p>
        </w:tc>
        <w:tc>
          <w:tcPr>
            <w:tcW w:w="1080" w:type="dxa"/>
            <w:vAlign w:val="center"/>
          </w:tcPr>
          <w:p w14:paraId="0D538D3D" w14:textId="77777777" w:rsidR="00AE0630" w:rsidRPr="006F3042" w:rsidRDefault="00AE0630" w:rsidP="00AE0630">
            <w:pPr>
              <w:spacing w:after="0" w:line="240" w:lineRule="auto"/>
              <w:jc w:val="right"/>
              <w:rPr>
                <w:rFonts w:ascii="Garamond" w:eastAsia="Times New Roman" w:hAnsi="Garamond"/>
                <w:sz w:val="20"/>
                <w:szCs w:val="20"/>
              </w:rPr>
            </w:pPr>
          </w:p>
        </w:tc>
        <w:tc>
          <w:tcPr>
            <w:tcW w:w="900" w:type="dxa"/>
            <w:vAlign w:val="center"/>
          </w:tcPr>
          <w:p w14:paraId="595E16A1" w14:textId="77777777" w:rsidR="00AE0630" w:rsidRPr="006F3042" w:rsidRDefault="00AE0630" w:rsidP="00AE0630">
            <w:pPr>
              <w:spacing w:after="0" w:line="240" w:lineRule="auto"/>
              <w:rPr>
                <w:rFonts w:ascii="Garamond" w:eastAsia="Times New Roman" w:hAnsi="Garamond"/>
                <w:sz w:val="20"/>
                <w:szCs w:val="20"/>
              </w:rPr>
            </w:pPr>
          </w:p>
        </w:tc>
        <w:tc>
          <w:tcPr>
            <w:tcW w:w="900" w:type="dxa"/>
            <w:vAlign w:val="center"/>
          </w:tcPr>
          <w:p w14:paraId="0997048B" w14:textId="77777777" w:rsidR="00AE0630" w:rsidRPr="006F3042" w:rsidRDefault="00AE0630" w:rsidP="00AE0630">
            <w:pPr>
              <w:spacing w:after="0" w:line="240" w:lineRule="auto"/>
              <w:jc w:val="right"/>
              <w:rPr>
                <w:rFonts w:ascii="Garamond" w:eastAsia="Times New Roman" w:hAnsi="Garamond"/>
                <w:sz w:val="20"/>
                <w:szCs w:val="20"/>
              </w:rPr>
            </w:pPr>
          </w:p>
        </w:tc>
        <w:tc>
          <w:tcPr>
            <w:tcW w:w="861" w:type="dxa"/>
            <w:vAlign w:val="center"/>
          </w:tcPr>
          <w:p w14:paraId="01960B1D" w14:textId="77777777" w:rsidR="00AE0630" w:rsidRPr="006F3042" w:rsidRDefault="00AE0630" w:rsidP="00AE0630">
            <w:pPr>
              <w:spacing w:after="0" w:line="240" w:lineRule="auto"/>
              <w:rPr>
                <w:rFonts w:ascii="Garamond" w:eastAsia="Times New Roman" w:hAnsi="Garamond"/>
                <w:sz w:val="20"/>
                <w:szCs w:val="20"/>
              </w:rPr>
            </w:pPr>
          </w:p>
        </w:tc>
        <w:tc>
          <w:tcPr>
            <w:tcW w:w="849" w:type="dxa"/>
            <w:vAlign w:val="center"/>
          </w:tcPr>
          <w:p w14:paraId="7434F701" w14:textId="77777777" w:rsidR="00AE0630" w:rsidRPr="006F3042" w:rsidRDefault="00AE0630" w:rsidP="00AE0630">
            <w:pPr>
              <w:spacing w:after="0" w:line="240" w:lineRule="auto"/>
              <w:jc w:val="right"/>
              <w:rPr>
                <w:rFonts w:ascii="Garamond" w:eastAsia="Times New Roman" w:hAnsi="Garamond"/>
                <w:sz w:val="20"/>
                <w:szCs w:val="20"/>
              </w:rPr>
            </w:pPr>
          </w:p>
        </w:tc>
        <w:tc>
          <w:tcPr>
            <w:tcW w:w="821" w:type="dxa"/>
            <w:vAlign w:val="center"/>
          </w:tcPr>
          <w:p w14:paraId="2EF4C64B" w14:textId="77777777" w:rsidR="00AE0630" w:rsidRPr="006F3042" w:rsidRDefault="00AE0630" w:rsidP="00AE0630">
            <w:pPr>
              <w:spacing w:after="0" w:line="240" w:lineRule="auto"/>
              <w:rPr>
                <w:rFonts w:ascii="Garamond" w:eastAsia="Times New Roman" w:hAnsi="Garamond"/>
                <w:sz w:val="20"/>
                <w:szCs w:val="20"/>
              </w:rPr>
            </w:pPr>
          </w:p>
        </w:tc>
        <w:tc>
          <w:tcPr>
            <w:tcW w:w="889" w:type="dxa"/>
            <w:vAlign w:val="center"/>
          </w:tcPr>
          <w:p w14:paraId="7F680408" w14:textId="77777777" w:rsidR="00AE0630" w:rsidRPr="006F3042" w:rsidRDefault="00AE0630" w:rsidP="00AE0630">
            <w:pPr>
              <w:spacing w:after="0" w:line="240" w:lineRule="auto"/>
              <w:rPr>
                <w:rFonts w:ascii="Garamond" w:eastAsia="Times New Roman" w:hAnsi="Garamond"/>
                <w:sz w:val="20"/>
                <w:szCs w:val="20"/>
              </w:rPr>
            </w:pPr>
          </w:p>
        </w:tc>
        <w:tc>
          <w:tcPr>
            <w:tcW w:w="900" w:type="dxa"/>
            <w:vAlign w:val="center"/>
          </w:tcPr>
          <w:p w14:paraId="546FB079" w14:textId="77777777" w:rsidR="00AE0630" w:rsidRPr="006F3042" w:rsidRDefault="00AE0630" w:rsidP="00AE0630">
            <w:pPr>
              <w:spacing w:after="0" w:line="240" w:lineRule="auto"/>
              <w:rPr>
                <w:rFonts w:ascii="Garamond" w:eastAsia="Times New Roman" w:hAnsi="Garamond"/>
                <w:sz w:val="20"/>
                <w:szCs w:val="20"/>
              </w:rPr>
            </w:pPr>
          </w:p>
        </w:tc>
      </w:tr>
      <w:tr w:rsidR="007848C1" w:rsidRPr="00F22DE2" w14:paraId="343B4335" w14:textId="77777777" w:rsidTr="00FB7E06">
        <w:trPr>
          <w:cantSplit/>
          <w:trHeight w:val="20"/>
        </w:trPr>
        <w:tc>
          <w:tcPr>
            <w:tcW w:w="2610" w:type="dxa"/>
            <w:vAlign w:val="center"/>
            <w:hideMark/>
          </w:tcPr>
          <w:p w14:paraId="22242231"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Policy Position (0,1)</w:t>
            </w:r>
          </w:p>
        </w:tc>
        <w:tc>
          <w:tcPr>
            <w:tcW w:w="1080" w:type="dxa"/>
            <w:vAlign w:val="center"/>
            <w:hideMark/>
          </w:tcPr>
          <w:p w14:paraId="5F40887E" w14:textId="4CC31015"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-146.77</w:t>
            </w:r>
          </w:p>
        </w:tc>
        <w:tc>
          <w:tcPr>
            <w:tcW w:w="900" w:type="dxa"/>
            <w:vAlign w:val="center"/>
          </w:tcPr>
          <w:p w14:paraId="49C129AE" w14:textId="5B4DD10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24.86</w:t>
            </w:r>
            <w:r w:rsidRPr="699FA3ED">
              <w:rPr>
                <w:rFonts w:ascii="Garamond" w:eastAsia="Times New Roman" w:hAnsi="Garamond"/>
                <w:sz w:val="20"/>
                <w:szCs w:val="20"/>
                <w:vertAlign w:val="superscript"/>
              </w:rPr>
              <w:t>*</w:t>
            </w:r>
          </w:p>
        </w:tc>
        <w:tc>
          <w:tcPr>
            <w:tcW w:w="900" w:type="dxa"/>
            <w:vAlign w:val="center"/>
          </w:tcPr>
          <w:p w14:paraId="1268E53C" w14:textId="7A0D262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-141.92</w:t>
            </w:r>
          </w:p>
        </w:tc>
        <w:tc>
          <w:tcPr>
            <w:tcW w:w="861" w:type="dxa"/>
            <w:vAlign w:val="center"/>
          </w:tcPr>
          <w:p w14:paraId="5D2EED49" w14:textId="76172929"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26.10</w:t>
            </w:r>
            <w:r w:rsidRPr="699FA3ED">
              <w:rPr>
                <w:rFonts w:ascii="Garamond" w:eastAsia="Times New Roman" w:hAnsi="Garamond"/>
                <w:sz w:val="20"/>
                <w:szCs w:val="20"/>
                <w:vertAlign w:val="superscript"/>
              </w:rPr>
              <w:t>*</w:t>
            </w:r>
          </w:p>
        </w:tc>
        <w:tc>
          <w:tcPr>
            <w:tcW w:w="849" w:type="dxa"/>
            <w:vAlign w:val="center"/>
          </w:tcPr>
          <w:p w14:paraId="6C51F617" w14:textId="075B97D5"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-114.76</w:t>
            </w:r>
          </w:p>
        </w:tc>
        <w:tc>
          <w:tcPr>
            <w:tcW w:w="821" w:type="dxa"/>
            <w:vAlign w:val="center"/>
            <w:hideMark/>
          </w:tcPr>
          <w:p w14:paraId="1F5AB1C4" w14:textId="018A4C28"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35.58</w:t>
            </w:r>
            <w:r w:rsidRPr="699FA3ED">
              <w:rPr>
                <w:rFonts w:ascii="Garamond" w:eastAsia="Times New Roman" w:hAnsi="Garamond"/>
                <w:sz w:val="20"/>
                <w:szCs w:val="20"/>
                <w:vertAlign w:val="superscript"/>
              </w:rPr>
              <w:t>*</w:t>
            </w:r>
          </w:p>
        </w:tc>
        <w:tc>
          <w:tcPr>
            <w:tcW w:w="889" w:type="dxa"/>
            <w:vAlign w:val="center"/>
          </w:tcPr>
          <w:p w14:paraId="756264C5" w14:textId="4F2F72FE"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-148.84</w:t>
            </w:r>
          </w:p>
        </w:tc>
        <w:tc>
          <w:tcPr>
            <w:tcW w:w="900" w:type="dxa"/>
            <w:vAlign w:val="center"/>
          </w:tcPr>
          <w:p w14:paraId="5AC0DF16" w14:textId="4E9BD888"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37.65</w:t>
            </w:r>
            <w:r w:rsidRPr="699FA3ED">
              <w:rPr>
                <w:rFonts w:ascii="Garamond" w:eastAsia="Times New Roman" w:hAnsi="Garamond"/>
                <w:sz w:val="20"/>
                <w:szCs w:val="20"/>
                <w:vertAlign w:val="superscript"/>
              </w:rPr>
              <w:t>*</w:t>
            </w:r>
          </w:p>
        </w:tc>
      </w:tr>
      <w:tr w:rsidR="007848C1" w:rsidRPr="00F22DE2" w14:paraId="58BB9B5C" w14:textId="77777777" w:rsidTr="00FB7E06">
        <w:trPr>
          <w:cantSplit/>
          <w:trHeight w:val="20"/>
        </w:trPr>
        <w:tc>
          <w:tcPr>
            <w:tcW w:w="2610" w:type="dxa"/>
            <w:vAlign w:val="center"/>
            <w:hideMark/>
          </w:tcPr>
          <w:p w14:paraId="608E1787"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Management Position (0,1)</w:t>
            </w:r>
          </w:p>
        </w:tc>
        <w:tc>
          <w:tcPr>
            <w:tcW w:w="1080" w:type="dxa"/>
            <w:vAlign w:val="center"/>
            <w:hideMark/>
          </w:tcPr>
          <w:p w14:paraId="462976A0" w14:textId="724CD9E1"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63.26 </w:t>
            </w:r>
          </w:p>
        </w:tc>
        <w:tc>
          <w:tcPr>
            <w:tcW w:w="900" w:type="dxa"/>
            <w:vAlign w:val="center"/>
          </w:tcPr>
          <w:p w14:paraId="3FB8B722" w14:textId="05B33C4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33.29</w:t>
            </w:r>
            <w:r w:rsidRPr="699FA3ED">
              <w:rPr>
                <w:rFonts w:ascii="Garamond" w:eastAsia="Times New Roman" w:hAnsi="Garamond"/>
                <w:sz w:val="20"/>
                <w:szCs w:val="20"/>
                <w:vertAlign w:val="superscript"/>
              </w:rPr>
              <w:t>+</w:t>
            </w:r>
          </w:p>
        </w:tc>
        <w:tc>
          <w:tcPr>
            <w:tcW w:w="900" w:type="dxa"/>
            <w:vAlign w:val="center"/>
          </w:tcPr>
          <w:p w14:paraId="2C56797B" w14:textId="657EE12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59.78</w:t>
            </w:r>
          </w:p>
        </w:tc>
        <w:tc>
          <w:tcPr>
            <w:tcW w:w="861" w:type="dxa"/>
            <w:vAlign w:val="center"/>
          </w:tcPr>
          <w:p w14:paraId="0C7F2D44" w14:textId="6011FF92"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36.36</w:t>
            </w:r>
          </w:p>
        </w:tc>
        <w:tc>
          <w:tcPr>
            <w:tcW w:w="849" w:type="dxa"/>
            <w:vAlign w:val="center"/>
          </w:tcPr>
          <w:p w14:paraId="05F84B6B" w14:textId="5FDC78F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75.80 </w:t>
            </w:r>
          </w:p>
        </w:tc>
        <w:tc>
          <w:tcPr>
            <w:tcW w:w="821" w:type="dxa"/>
            <w:vAlign w:val="center"/>
            <w:hideMark/>
          </w:tcPr>
          <w:p w14:paraId="217206D0" w14:textId="4BB3E464"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46.20</w:t>
            </w:r>
          </w:p>
        </w:tc>
        <w:tc>
          <w:tcPr>
            <w:tcW w:w="889" w:type="dxa"/>
            <w:vAlign w:val="center"/>
          </w:tcPr>
          <w:p w14:paraId="2E7C2338" w14:textId="2E5FDE4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52.95 </w:t>
            </w:r>
          </w:p>
        </w:tc>
        <w:tc>
          <w:tcPr>
            <w:tcW w:w="900" w:type="dxa"/>
            <w:vAlign w:val="center"/>
          </w:tcPr>
          <w:p w14:paraId="6B5FE406" w14:textId="6748C9CD"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46.92</w:t>
            </w:r>
          </w:p>
        </w:tc>
      </w:tr>
      <w:tr w:rsidR="007848C1" w:rsidRPr="00F22DE2" w14:paraId="6A8F9EF6" w14:textId="77777777" w:rsidTr="00FB7E06">
        <w:trPr>
          <w:cantSplit/>
          <w:trHeight w:val="20"/>
        </w:trPr>
        <w:tc>
          <w:tcPr>
            <w:tcW w:w="2610" w:type="dxa"/>
            <w:vAlign w:val="center"/>
            <w:hideMark/>
          </w:tcPr>
          <w:p w14:paraId="304408E4"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Priority (0,1)</w:t>
            </w:r>
          </w:p>
        </w:tc>
        <w:tc>
          <w:tcPr>
            <w:tcW w:w="1080" w:type="dxa"/>
            <w:vAlign w:val="center"/>
            <w:hideMark/>
          </w:tcPr>
          <w:p w14:paraId="3D15DEF5" w14:textId="33765938"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-34.75 </w:t>
            </w:r>
          </w:p>
        </w:tc>
        <w:tc>
          <w:tcPr>
            <w:tcW w:w="900" w:type="dxa"/>
            <w:vAlign w:val="center"/>
          </w:tcPr>
          <w:p w14:paraId="0B172577" w14:textId="38F5314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38.31</w:t>
            </w:r>
          </w:p>
        </w:tc>
        <w:tc>
          <w:tcPr>
            <w:tcW w:w="900" w:type="dxa"/>
            <w:vAlign w:val="center"/>
          </w:tcPr>
          <w:p w14:paraId="1204EC26" w14:textId="40EFE037"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-56.94</w:t>
            </w:r>
          </w:p>
        </w:tc>
        <w:tc>
          <w:tcPr>
            <w:tcW w:w="861" w:type="dxa"/>
            <w:vAlign w:val="center"/>
          </w:tcPr>
          <w:p w14:paraId="61E41DD5" w14:textId="3867650B"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38.02</w:t>
            </w:r>
          </w:p>
        </w:tc>
        <w:tc>
          <w:tcPr>
            <w:tcW w:w="849" w:type="dxa"/>
            <w:vAlign w:val="center"/>
          </w:tcPr>
          <w:p w14:paraId="07595EC8" w14:textId="21E3D5D3"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-46.05 </w:t>
            </w:r>
          </w:p>
        </w:tc>
        <w:tc>
          <w:tcPr>
            <w:tcW w:w="821" w:type="dxa"/>
            <w:vAlign w:val="center"/>
            <w:hideMark/>
          </w:tcPr>
          <w:p w14:paraId="0A95CF70" w14:textId="5DBCA58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50.42</w:t>
            </w:r>
          </w:p>
        </w:tc>
        <w:tc>
          <w:tcPr>
            <w:tcW w:w="889" w:type="dxa"/>
            <w:vAlign w:val="center"/>
          </w:tcPr>
          <w:p w14:paraId="3043B8AE" w14:textId="7A9A8151"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-76.70</w:t>
            </w:r>
          </w:p>
        </w:tc>
        <w:tc>
          <w:tcPr>
            <w:tcW w:w="900" w:type="dxa"/>
            <w:vAlign w:val="center"/>
          </w:tcPr>
          <w:p w14:paraId="3110BF82" w14:textId="5E1217F4" w:rsidR="007848C1" w:rsidRPr="006F3042" w:rsidRDefault="699FA3ED" w:rsidP="699FA3ED">
            <w:pPr>
              <w:spacing w:after="0" w:line="240" w:lineRule="auto"/>
              <w:rPr>
                <w:rFonts w:ascii="Garamond" w:eastAsia="Times New Roman" w:hAnsi="Garamond"/>
                <w:sz w:val="20"/>
                <w:szCs w:val="20"/>
                <w:vertAlign w:val="superscript"/>
              </w:rPr>
            </w:pPr>
            <w:r w:rsidRPr="699FA3ED">
              <w:rPr>
                <w:rFonts w:ascii="Garamond" w:eastAsia="Times New Roman" w:hAnsi="Garamond"/>
                <w:sz w:val="20"/>
                <w:szCs w:val="20"/>
              </w:rPr>
              <w:t>47.71</w:t>
            </w:r>
          </w:p>
        </w:tc>
      </w:tr>
      <w:tr w:rsidR="007848C1" w:rsidRPr="00F22DE2" w14:paraId="1D4C13C8" w14:textId="77777777" w:rsidTr="00FB7E06">
        <w:trPr>
          <w:cantSplit/>
          <w:trHeight w:val="20"/>
        </w:trPr>
        <w:tc>
          <w:tcPr>
            <w:tcW w:w="2610" w:type="dxa"/>
            <w:vAlign w:val="center"/>
            <w:hideMark/>
          </w:tcPr>
          <w:p w14:paraId="22D2412D"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Agency Ideology (0.00,3.87)</w:t>
            </w:r>
          </w:p>
        </w:tc>
        <w:tc>
          <w:tcPr>
            <w:tcW w:w="1080" w:type="dxa"/>
            <w:vAlign w:val="center"/>
            <w:hideMark/>
          </w:tcPr>
          <w:p w14:paraId="771B0DD9" w14:textId="094F8E4B"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29.81</w:t>
            </w:r>
          </w:p>
        </w:tc>
        <w:tc>
          <w:tcPr>
            <w:tcW w:w="900" w:type="dxa"/>
            <w:vAlign w:val="center"/>
          </w:tcPr>
          <w:p w14:paraId="63EF2801" w14:textId="0A2EB536"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8.74</w:t>
            </w:r>
            <w:r w:rsidRPr="699FA3ED">
              <w:rPr>
                <w:rFonts w:ascii="Garamond" w:eastAsia="Times New Roman" w:hAnsi="Garamond"/>
                <w:sz w:val="20"/>
                <w:szCs w:val="20"/>
                <w:vertAlign w:val="superscript"/>
              </w:rPr>
              <w:t>*</w:t>
            </w:r>
          </w:p>
        </w:tc>
        <w:tc>
          <w:tcPr>
            <w:tcW w:w="900" w:type="dxa"/>
            <w:vAlign w:val="center"/>
          </w:tcPr>
          <w:p w14:paraId="68DE9709" w14:textId="6AEE92D9"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26.38 </w:t>
            </w:r>
          </w:p>
        </w:tc>
        <w:tc>
          <w:tcPr>
            <w:tcW w:w="861" w:type="dxa"/>
            <w:vAlign w:val="center"/>
          </w:tcPr>
          <w:p w14:paraId="3E552AF5" w14:textId="138D2A85"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8.48</w:t>
            </w:r>
            <w:r w:rsidRPr="699FA3ED">
              <w:rPr>
                <w:rFonts w:ascii="Garamond" w:eastAsia="Times New Roman" w:hAnsi="Garamond"/>
                <w:sz w:val="20"/>
                <w:szCs w:val="20"/>
                <w:vertAlign w:val="superscript"/>
              </w:rPr>
              <w:t>*</w:t>
            </w:r>
          </w:p>
        </w:tc>
        <w:tc>
          <w:tcPr>
            <w:tcW w:w="849" w:type="dxa"/>
            <w:vAlign w:val="center"/>
          </w:tcPr>
          <w:p w14:paraId="645DC80D" w14:textId="605DDB2C"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38.55 </w:t>
            </w:r>
          </w:p>
        </w:tc>
        <w:tc>
          <w:tcPr>
            <w:tcW w:w="821" w:type="dxa"/>
            <w:vAlign w:val="center"/>
            <w:hideMark/>
          </w:tcPr>
          <w:p w14:paraId="7CD08CC3" w14:textId="0BC4751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12.49</w:t>
            </w:r>
            <w:r w:rsidRPr="699FA3ED">
              <w:rPr>
                <w:rFonts w:ascii="Garamond" w:eastAsia="Times New Roman" w:hAnsi="Garamond"/>
                <w:sz w:val="20"/>
                <w:szCs w:val="20"/>
                <w:vertAlign w:val="superscript"/>
              </w:rPr>
              <w:t>*</w:t>
            </w:r>
          </w:p>
        </w:tc>
        <w:tc>
          <w:tcPr>
            <w:tcW w:w="889" w:type="dxa"/>
            <w:vAlign w:val="center"/>
          </w:tcPr>
          <w:p w14:paraId="67B50036" w14:textId="78101F28"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35.01</w:t>
            </w:r>
          </w:p>
        </w:tc>
        <w:tc>
          <w:tcPr>
            <w:tcW w:w="900" w:type="dxa"/>
            <w:vAlign w:val="center"/>
          </w:tcPr>
          <w:p w14:paraId="25D5FCB3" w14:textId="3537C706"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12.30</w:t>
            </w:r>
            <w:r w:rsidRPr="699FA3ED">
              <w:rPr>
                <w:rFonts w:ascii="Garamond" w:eastAsia="Times New Roman" w:hAnsi="Garamond"/>
                <w:sz w:val="20"/>
                <w:szCs w:val="20"/>
                <w:vertAlign w:val="superscript"/>
              </w:rPr>
              <w:t>*</w:t>
            </w:r>
          </w:p>
        </w:tc>
      </w:tr>
      <w:tr w:rsidR="007848C1" w:rsidRPr="00F22DE2" w14:paraId="59474825" w14:textId="77777777" w:rsidTr="00FB7E06">
        <w:trPr>
          <w:cantSplit/>
          <w:trHeight w:val="20"/>
        </w:trPr>
        <w:tc>
          <w:tcPr>
            <w:tcW w:w="2610" w:type="dxa"/>
            <w:vAlign w:val="center"/>
            <w:hideMark/>
          </w:tcPr>
          <w:p w14:paraId="0A9F8E57"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Priority*Agency Ideology</w:t>
            </w:r>
          </w:p>
        </w:tc>
        <w:tc>
          <w:tcPr>
            <w:tcW w:w="1080" w:type="dxa"/>
            <w:vAlign w:val="center"/>
            <w:hideMark/>
          </w:tcPr>
          <w:p w14:paraId="2624594D" w14:textId="0733BDFB"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-1.75 </w:t>
            </w:r>
          </w:p>
        </w:tc>
        <w:tc>
          <w:tcPr>
            <w:tcW w:w="900" w:type="dxa"/>
            <w:vAlign w:val="center"/>
          </w:tcPr>
          <w:p w14:paraId="5B82B391" w14:textId="49F1139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16.61</w:t>
            </w:r>
          </w:p>
        </w:tc>
        <w:tc>
          <w:tcPr>
            <w:tcW w:w="900" w:type="dxa"/>
            <w:vAlign w:val="center"/>
          </w:tcPr>
          <w:p w14:paraId="402F9E4A" w14:textId="5D847243"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5.59 </w:t>
            </w:r>
          </w:p>
        </w:tc>
        <w:tc>
          <w:tcPr>
            <w:tcW w:w="861" w:type="dxa"/>
            <w:vAlign w:val="center"/>
          </w:tcPr>
          <w:p w14:paraId="7DD843D6" w14:textId="298DBF3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15.84</w:t>
            </w:r>
          </w:p>
        </w:tc>
        <w:tc>
          <w:tcPr>
            <w:tcW w:w="849" w:type="dxa"/>
            <w:vAlign w:val="center"/>
          </w:tcPr>
          <w:p w14:paraId="6CAF6977" w14:textId="009BF273"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-5.02 </w:t>
            </w:r>
          </w:p>
        </w:tc>
        <w:tc>
          <w:tcPr>
            <w:tcW w:w="821" w:type="dxa"/>
            <w:vAlign w:val="center"/>
            <w:hideMark/>
          </w:tcPr>
          <w:p w14:paraId="206DFCD5" w14:textId="348AE48E"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19.86</w:t>
            </w:r>
          </w:p>
        </w:tc>
        <w:tc>
          <w:tcPr>
            <w:tcW w:w="889" w:type="dxa"/>
            <w:vAlign w:val="center"/>
          </w:tcPr>
          <w:p w14:paraId="368941EF" w14:textId="1D8844A8"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-6.42 </w:t>
            </w:r>
          </w:p>
        </w:tc>
        <w:tc>
          <w:tcPr>
            <w:tcW w:w="900" w:type="dxa"/>
            <w:vAlign w:val="center"/>
          </w:tcPr>
          <w:p w14:paraId="4AB33D66" w14:textId="27F3B8AD"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18.92</w:t>
            </w:r>
          </w:p>
        </w:tc>
      </w:tr>
      <w:tr w:rsidR="007848C1" w:rsidRPr="00F22DE2" w14:paraId="0B42AB5D" w14:textId="77777777" w:rsidTr="00FB7E06">
        <w:trPr>
          <w:cantSplit/>
          <w:trHeight w:val="20"/>
        </w:trPr>
        <w:tc>
          <w:tcPr>
            <w:tcW w:w="2610" w:type="dxa"/>
            <w:vAlign w:val="center"/>
            <w:hideMark/>
          </w:tcPr>
          <w:p w14:paraId="1EA7A855"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Agency Skills (-1.99,1.82)</w:t>
            </w:r>
          </w:p>
        </w:tc>
        <w:tc>
          <w:tcPr>
            <w:tcW w:w="1080" w:type="dxa"/>
            <w:vAlign w:val="center"/>
            <w:hideMark/>
          </w:tcPr>
          <w:p w14:paraId="20F18625"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6CB3F4EF"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4EC85734"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76C652C2"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3161D9C2" w14:textId="79B0CF0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9.42 </w:t>
            </w:r>
          </w:p>
        </w:tc>
        <w:tc>
          <w:tcPr>
            <w:tcW w:w="821" w:type="dxa"/>
            <w:vAlign w:val="center"/>
            <w:hideMark/>
          </w:tcPr>
          <w:p w14:paraId="11EBB5EE" w14:textId="44C0B44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23.71</w:t>
            </w:r>
          </w:p>
        </w:tc>
        <w:tc>
          <w:tcPr>
            <w:tcW w:w="889" w:type="dxa"/>
            <w:vAlign w:val="center"/>
          </w:tcPr>
          <w:p w14:paraId="1AAF25C2" w14:textId="0FBEB61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15.68 </w:t>
            </w:r>
          </w:p>
        </w:tc>
        <w:tc>
          <w:tcPr>
            <w:tcW w:w="900" w:type="dxa"/>
            <w:vAlign w:val="center"/>
          </w:tcPr>
          <w:p w14:paraId="4C484317" w14:textId="1593B0E8"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24.62</w:t>
            </w:r>
          </w:p>
        </w:tc>
      </w:tr>
      <w:tr w:rsidR="007848C1" w:rsidRPr="00F22DE2" w14:paraId="7EB3FFE7" w14:textId="77777777" w:rsidTr="00FB7E06">
        <w:trPr>
          <w:cantSplit/>
          <w:trHeight w:val="20"/>
        </w:trPr>
        <w:tc>
          <w:tcPr>
            <w:tcW w:w="2610" w:type="dxa"/>
            <w:vAlign w:val="center"/>
          </w:tcPr>
          <w:p w14:paraId="17B4D8BE" w14:textId="77777777" w:rsidR="007848C1" w:rsidRPr="006F3042" w:rsidRDefault="699FA3ED" w:rsidP="699FA3ED">
            <w:pPr>
              <w:spacing w:after="0" w:line="240" w:lineRule="auto"/>
              <w:rPr>
                <w:rFonts w:ascii="Garamond" w:eastAsia="Times New Roman" w:hAnsi="Garamond"/>
                <w:i/>
                <w:iCs/>
                <w:sz w:val="20"/>
                <w:szCs w:val="20"/>
              </w:rPr>
            </w:pPr>
            <w:r w:rsidRPr="699FA3ED">
              <w:rPr>
                <w:rFonts w:ascii="Garamond" w:eastAsia="Times New Roman" w:hAnsi="Garamond"/>
                <w:i/>
                <w:iCs/>
                <w:sz w:val="20"/>
                <w:szCs w:val="20"/>
              </w:rPr>
              <w:t>Agency Level Controls</w:t>
            </w:r>
          </w:p>
        </w:tc>
        <w:tc>
          <w:tcPr>
            <w:tcW w:w="1080" w:type="dxa"/>
            <w:vAlign w:val="center"/>
          </w:tcPr>
          <w:p w14:paraId="0FEBAF38"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5FADA1AD"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23205BBE"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2B6C3F19"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72BD68F6" w14:textId="77777777" w:rsidR="007848C1" w:rsidRPr="006F3042" w:rsidRDefault="007848C1" w:rsidP="007848C1">
            <w:pPr>
              <w:spacing w:after="0" w:line="240" w:lineRule="auto"/>
              <w:jc w:val="right"/>
              <w:rPr>
                <w:rFonts w:ascii="Garamond" w:eastAsia="Times New Roman" w:hAnsi="Garamond"/>
                <w:sz w:val="20"/>
                <w:szCs w:val="20"/>
              </w:rPr>
            </w:pPr>
          </w:p>
        </w:tc>
        <w:tc>
          <w:tcPr>
            <w:tcW w:w="821" w:type="dxa"/>
            <w:vAlign w:val="center"/>
          </w:tcPr>
          <w:p w14:paraId="67709F20" w14:textId="77777777" w:rsidR="007848C1" w:rsidRPr="006F3042" w:rsidRDefault="007848C1" w:rsidP="007848C1">
            <w:pPr>
              <w:spacing w:after="0" w:line="240" w:lineRule="auto"/>
              <w:rPr>
                <w:rFonts w:ascii="Garamond" w:eastAsia="Times New Roman" w:hAnsi="Garamond"/>
                <w:sz w:val="20"/>
                <w:szCs w:val="20"/>
              </w:rPr>
            </w:pPr>
          </w:p>
        </w:tc>
        <w:tc>
          <w:tcPr>
            <w:tcW w:w="889" w:type="dxa"/>
            <w:vAlign w:val="center"/>
          </w:tcPr>
          <w:p w14:paraId="66956EE8"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0DCCA3C9"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1983BB77" w14:textId="77777777" w:rsidTr="00FB7E06">
        <w:trPr>
          <w:cantSplit/>
          <w:trHeight w:val="20"/>
        </w:trPr>
        <w:tc>
          <w:tcPr>
            <w:tcW w:w="2610" w:type="dxa"/>
            <w:vAlign w:val="center"/>
            <w:hideMark/>
          </w:tcPr>
          <w:p w14:paraId="5A6D2F5C"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EOP (0,1)</w:t>
            </w:r>
          </w:p>
        </w:tc>
        <w:tc>
          <w:tcPr>
            <w:tcW w:w="1080" w:type="dxa"/>
            <w:vAlign w:val="center"/>
            <w:hideMark/>
          </w:tcPr>
          <w:p w14:paraId="29BED2BC" w14:textId="4C1288F8"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101.86 </w:t>
            </w:r>
          </w:p>
        </w:tc>
        <w:tc>
          <w:tcPr>
            <w:tcW w:w="900" w:type="dxa"/>
            <w:vAlign w:val="center"/>
          </w:tcPr>
          <w:p w14:paraId="18A748DF" w14:textId="58E75AE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49.81</w:t>
            </w:r>
            <w:r w:rsidRPr="699FA3ED">
              <w:rPr>
                <w:rFonts w:ascii="Garamond" w:eastAsia="Times New Roman" w:hAnsi="Garamond"/>
                <w:sz w:val="20"/>
                <w:szCs w:val="20"/>
                <w:vertAlign w:val="superscript"/>
              </w:rPr>
              <w:t>*</w:t>
            </w:r>
          </w:p>
        </w:tc>
        <w:tc>
          <w:tcPr>
            <w:tcW w:w="900" w:type="dxa"/>
            <w:vAlign w:val="center"/>
          </w:tcPr>
          <w:p w14:paraId="64A34CEE"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67CB2FF5"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78FBC09D" w14:textId="392AE852"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183.25</w:t>
            </w:r>
          </w:p>
        </w:tc>
        <w:tc>
          <w:tcPr>
            <w:tcW w:w="821" w:type="dxa"/>
            <w:vAlign w:val="center"/>
            <w:hideMark/>
          </w:tcPr>
          <w:p w14:paraId="6D19357A" w14:textId="4EDCD6E1"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82.53</w:t>
            </w:r>
            <w:r w:rsidRPr="699FA3ED">
              <w:rPr>
                <w:rFonts w:ascii="Garamond" w:eastAsia="Times New Roman" w:hAnsi="Garamond"/>
                <w:sz w:val="20"/>
                <w:szCs w:val="20"/>
                <w:vertAlign w:val="superscript"/>
              </w:rPr>
              <w:t>*</w:t>
            </w:r>
          </w:p>
        </w:tc>
        <w:tc>
          <w:tcPr>
            <w:tcW w:w="889" w:type="dxa"/>
            <w:vAlign w:val="center"/>
          </w:tcPr>
          <w:p w14:paraId="7B257FA1"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689E3C7F"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2F643668" w14:textId="77777777" w:rsidTr="00FB7E06">
        <w:trPr>
          <w:cantSplit/>
          <w:trHeight w:val="20"/>
        </w:trPr>
        <w:tc>
          <w:tcPr>
            <w:tcW w:w="2610" w:type="dxa"/>
            <w:vAlign w:val="center"/>
            <w:hideMark/>
          </w:tcPr>
          <w:p w14:paraId="6DBB8A36"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Commission (0,1)</w:t>
            </w:r>
          </w:p>
        </w:tc>
        <w:tc>
          <w:tcPr>
            <w:tcW w:w="1080" w:type="dxa"/>
            <w:vAlign w:val="center"/>
            <w:hideMark/>
          </w:tcPr>
          <w:p w14:paraId="4EB22C7B" w14:textId="7E1D74F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198.99 </w:t>
            </w:r>
          </w:p>
        </w:tc>
        <w:tc>
          <w:tcPr>
            <w:tcW w:w="900" w:type="dxa"/>
            <w:vAlign w:val="center"/>
          </w:tcPr>
          <w:p w14:paraId="2461560F" w14:textId="044D15F4"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32.81</w:t>
            </w:r>
            <w:r w:rsidRPr="699FA3ED">
              <w:rPr>
                <w:rFonts w:ascii="Garamond" w:eastAsia="Times New Roman" w:hAnsi="Garamond"/>
                <w:sz w:val="20"/>
                <w:szCs w:val="20"/>
                <w:vertAlign w:val="superscript"/>
              </w:rPr>
              <w:t>*</w:t>
            </w:r>
          </w:p>
        </w:tc>
        <w:tc>
          <w:tcPr>
            <w:tcW w:w="900" w:type="dxa"/>
            <w:vAlign w:val="center"/>
          </w:tcPr>
          <w:p w14:paraId="452F3C17"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40211280"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4FCF91AA" w14:textId="3E1F5261"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249.42</w:t>
            </w:r>
          </w:p>
        </w:tc>
        <w:tc>
          <w:tcPr>
            <w:tcW w:w="821" w:type="dxa"/>
            <w:vAlign w:val="center"/>
            <w:hideMark/>
          </w:tcPr>
          <w:p w14:paraId="69140670" w14:textId="1B5AA20E"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56.63</w:t>
            </w:r>
            <w:r w:rsidRPr="699FA3ED">
              <w:rPr>
                <w:rFonts w:ascii="Garamond" w:eastAsia="Times New Roman" w:hAnsi="Garamond"/>
                <w:sz w:val="20"/>
                <w:szCs w:val="20"/>
                <w:vertAlign w:val="superscript"/>
              </w:rPr>
              <w:t>*</w:t>
            </w:r>
          </w:p>
        </w:tc>
        <w:tc>
          <w:tcPr>
            <w:tcW w:w="889" w:type="dxa"/>
            <w:vAlign w:val="center"/>
          </w:tcPr>
          <w:p w14:paraId="4047F52B"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23953D7A"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15B340C4" w14:textId="77777777" w:rsidTr="00FB7E06">
        <w:trPr>
          <w:cantSplit/>
          <w:trHeight w:val="20"/>
        </w:trPr>
        <w:tc>
          <w:tcPr>
            <w:tcW w:w="2610" w:type="dxa"/>
            <w:vAlign w:val="center"/>
            <w:hideMark/>
          </w:tcPr>
          <w:p w14:paraId="3287F964"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Agency Giving Grants (0,1)</w:t>
            </w:r>
          </w:p>
        </w:tc>
        <w:tc>
          <w:tcPr>
            <w:tcW w:w="1080" w:type="dxa"/>
            <w:vAlign w:val="center"/>
            <w:hideMark/>
          </w:tcPr>
          <w:p w14:paraId="2577415A" w14:textId="2635885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-22.80 </w:t>
            </w:r>
          </w:p>
        </w:tc>
        <w:tc>
          <w:tcPr>
            <w:tcW w:w="900" w:type="dxa"/>
            <w:vAlign w:val="center"/>
          </w:tcPr>
          <w:p w14:paraId="6B12F33B" w14:textId="7AF9727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20.99</w:t>
            </w:r>
          </w:p>
        </w:tc>
        <w:tc>
          <w:tcPr>
            <w:tcW w:w="900" w:type="dxa"/>
            <w:vAlign w:val="center"/>
          </w:tcPr>
          <w:p w14:paraId="510A20F5" w14:textId="3D204FAE"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9.14 </w:t>
            </w:r>
          </w:p>
        </w:tc>
        <w:tc>
          <w:tcPr>
            <w:tcW w:w="861" w:type="dxa"/>
            <w:vAlign w:val="center"/>
          </w:tcPr>
          <w:p w14:paraId="0C9F4108" w14:textId="325E0AC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23.71</w:t>
            </w:r>
          </w:p>
        </w:tc>
        <w:tc>
          <w:tcPr>
            <w:tcW w:w="849" w:type="dxa"/>
            <w:vAlign w:val="center"/>
          </w:tcPr>
          <w:p w14:paraId="548E8435" w14:textId="52A81CBE"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29.43 </w:t>
            </w:r>
          </w:p>
        </w:tc>
        <w:tc>
          <w:tcPr>
            <w:tcW w:w="821" w:type="dxa"/>
            <w:vAlign w:val="center"/>
            <w:hideMark/>
          </w:tcPr>
          <w:p w14:paraId="7A72B6D9" w14:textId="7A87BFE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31.38</w:t>
            </w:r>
          </w:p>
        </w:tc>
        <w:tc>
          <w:tcPr>
            <w:tcW w:w="889" w:type="dxa"/>
            <w:vAlign w:val="center"/>
          </w:tcPr>
          <w:p w14:paraId="1DDD9B9E" w14:textId="225BD6F6"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37.47 </w:t>
            </w:r>
          </w:p>
        </w:tc>
        <w:tc>
          <w:tcPr>
            <w:tcW w:w="900" w:type="dxa"/>
            <w:vAlign w:val="center"/>
          </w:tcPr>
          <w:p w14:paraId="59A7CEBE" w14:textId="1FF74B6B"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32.96</w:t>
            </w:r>
          </w:p>
        </w:tc>
      </w:tr>
      <w:tr w:rsidR="007848C1" w:rsidRPr="00F22DE2" w14:paraId="70BD94CF" w14:textId="77777777" w:rsidTr="00FB7E06">
        <w:trPr>
          <w:cantSplit/>
          <w:trHeight w:val="20"/>
        </w:trPr>
        <w:tc>
          <w:tcPr>
            <w:tcW w:w="2610" w:type="dxa"/>
            <w:vAlign w:val="center"/>
          </w:tcPr>
          <w:p w14:paraId="18C86EB4" w14:textId="77777777" w:rsidR="007848C1" w:rsidRPr="006F3042" w:rsidRDefault="699FA3ED" w:rsidP="699FA3ED">
            <w:pPr>
              <w:spacing w:after="0" w:line="240" w:lineRule="auto"/>
              <w:rPr>
                <w:rFonts w:ascii="Garamond" w:eastAsia="Times New Roman" w:hAnsi="Garamond"/>
                <w:i/>
                <w:iCs/>
                <w:sz w:val="20"/>
                <w:szCs w:val="20"/>
              </w:rPr>
            </w:pPr>
            <w:r w:rsidRPr="699FA3ED">
              <w:rPr>
                <w:rFonts w:ascii="Garamond" w:eastAsia="Times New Roman" w:hAnsi="Garamond"/>
                <w:i/>
                <w:iCs/>
                <w:sz w:val="20"/>
                <w:szCs w:val="20"/>
              </w:rPr>
              <w:t>Position Level Controls</w:t>
            </w:r>
          </w:p>
        </w:tc>
        <w:tc>
          <w:tcPr>
            <w:tcW w:w="1080" w:type="dxa"/>
            <w:vAlign w:val="center"/>
          </w:tcPr>
          <w:p w14:paraId="5C4BBE83"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60D8A099"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7195F4D5"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20DE74C2"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1132072D" w14:textId="77777777" w:rsidR="007848C1" w:rsidRPr="006F3042" w:rsidRDefault="007848C1" w:rsidP="007848C1">
            <w:pPr>
              <w:spacing w:after="0" w:line="240" w:lineRule="auto"/>
              <w:jc w:val="right"/>
              <w:rPr>
                <w:rFonts w:ascii="Garamond" w:eastAsia="Times New Roman" w:hAnsi="Garamond"/>
                <w:sz w:val="20"/>
                <w:szCs w:val="20"/>
              </w:rPr>
            </w:pPr>
          </w:p>
        </w:tc>
        <w:tc>
          <w:tcPr>
            <w:tcW w:w="821" w:type="dxa"/>
            <w:vAlign w:val="center"/>
          </w:tcPr>
          <w:p w14:paraId="474A14E0" w14:textId="77777777" w:rsidR="007848C1" w:rsidRPr="006F3042" w:rsidRDefault="007848C1" w:rsidP="007848C1">
            <w:pPr>
              <w:spacing w:after="0" w:line="240" w:lineRule="auto"/>
              <w:rPr>
                <w:rFonts w:ascii="Garamond" w:eastAsia="Times New Roman" w:hAnsi="Garamond"/>
                <w:sz w:val="20"/>
                <w:szCs w:val="20"/>
              </w:rPr>
            </w:pPr>
          </w:p>
        </w:tc>
        <w:tc>
          <w:tcPr>
            <w:tcW w:w="889" w:type="dxa"/>
            <w:vAlign w:val="center"/>
          </w:tcPr>
          <w:p w14:paraId="000FB2D1"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754B9C71"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4CE725F8" w14:textId="77777777" w:rsidTr="00FB7E06">
        <w:trPr>
          <w:cantSplit/>
          <w:trHeight w:val="20"/>
        </w:trPr>
        <w:tc>
          <w:tcPr>
            <w:tcW w:w="2610" w:type="dxa"/>
            <w:vAlign w:val="center"/>
            <w:hideMark/>
          </w:tcPr>
          <w:p w14:paraId="3402B71F"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Pay Level (0-5)</w:t>
            </w:r>
          </w:p>
        </w:tc>
        <w:tc>
          <w:tcPr>
            <w:tcW w:w="1080" w:type="dxa"/>
            <w:vAlign w:val="center"/>
            <w:hideMark/>
          </w:tcPr>
          <w:p w14:paraId="6737E5B8" w14:textId="4B1E51D9"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-74.97 </w:t>
            </w:r>
          </w:p>
        </w:tc>
        <w:tc>
          <w:tcPr>
            <w:tcW w:w="900" w:type="dxa"/>
            <w:vAlign w:val="center"/>
          </w:tcPr>
          <w:p w14:paraId="6674AC4B" w14:textId="76C13B7A"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8.16</w:t>
            </w:r>
            <w:r w:rsidRPr="699FA3ED">
              <w:rPr>
                <w:rFonts w:ascii="Garamond" w:eastAsia="Times New Roman" w:hAnsi="Garamond"/>
                <w:sz w:val="20"/>
                <w:szCs w:val="20"/>
                <w:vertAlign w:val="superscript"/>
              </w:rPr>
              <w:t>*</w:t>
            </w:r>
          </w:p>
        </w:tc>
        <w:tc>
          <w:tcPr>
            <w:tcW w:w="900" w:type="dxa"/>
            <w:vAlign w:val="center"/>
          </w:tcPr>
          <w:p w14:paraId="25029B08" w14:textId="1B9D89CC"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-76.42</w:t>
            </w:r>
          </w:p>
        </w:tc>
        <w:tc>
          <w:tcPr>
            <w:tcW w:w="861" w:type="dxa"/>
            <w:vAlign w:val="center"/>
          </w:tcPr>
          <w:p w14:paraId="700236F4" w14:textId="3F17BD1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8.39</w:t>
            </w:r>
            <w:r w:rsidRPr="699FA3ED">
              <w:rPr>
                <w:rFonts w:ascii="Garamond" w:eastAsia="Times New Roman" w:hAnsi="Garamond"/>
                <w:sz w:val="20"/>
                <w:szCs w:val="20"/>
                <w:vertAlign w:val="superscript"/>
              </w:rPr>
              <w:t>*</w:t>
            </w:r>
          </w:p>
        </w:tc>
        <w:tc>
          <w:tcPr>
            <w:tcW w:w="849" w:type="dxa"/>
            <w:vAlign w:val="center"/>
          </w:tcPr>
          <w:p w14:paraId="20031F8F" w14:textId="16638622"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-92.17</w:t>
            </w:r>
          </w:p>
        </w:tc>
        <w:tc>
          <w:tcPr>
            <w:tcW w:w="821" w:type="dxa"/>
            <w:vAlign w:val="center"/>
            <w:hideMark/>
          </w:tcPr>
          <w:p w14:paraId="32DE8099" w14:textId="7C9B0CA2"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13.93</w:t>
            </w:r>
            <w:r w:rsidRPr="699FA3ED">
              <w:rPr>
                <w:rFonts w:ascii="Garamond" w:eastAsia="Times New Roman" w:hAnsi="Garamond"/>
                <w:sz w:val="20"/>
                <w:szCs w:val="20"/>
                <w:vertAlign w:val="superscript"/>
              </w:rPr>
              <w:t>*</w:t>
            </w:r>
          </w:p>
        </w:tc>
        <w:tc>
          <w:tcPr>
            <w:tcW w:w="889" w:type="dxa"/>
            <w:vAlign w:val="center"/>
          </w:tcPr>
          <w:p w14:paraId="1CF84AA5" w14:textId="38526FF6"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-103.33</w:t>
            </w:r>
          </w:p>
        </w:tc>
        <w:tc>
          <w:tcPr>
            <w:tcW w:w="900" w:type="dxa"/>
            <w:vAlign w:val="center"/>
          </w:tcPr>
          <w:p w14:paraId="7C546658" w14:textId="3E66C36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14.26</w:t>
            </w:r>
            <w:r w:rsidRPr="699FA3ED">
              <w:rPr>
                <w:rFonts w:ascii="Garamond" w:eastAsia="Times New Roman" w:hAnsi="Garamond"/>
                <w:sz w:val="20"/>
                <w:szCs w:val="20"/>
                <w:vertAlign w:val="superscript"/>
              </w:rPr>
              <w:t>*</w:t>
            </w:r>
          </w:p>
        </w:tc>
      </w:tr>
      <w:tr w:rsidR="007848C1" w:rsidRPr="00F22DE2" w14:paraId="5674A20C" w14:textId="77777777" w:rsidTr="00FB7E06">
        <w:trPr>
          <w:cantSplit/>
          <w:trHeight w:val="20"/>
        </w:trPr>
        <w:tc>
          <w:tcPr>
            <w:tcW w:w="2610" w:type="dxa"/>
            <w:vAlign w:val="center"/>
            <w:hideMark/>
          </w:tcPr>
          <w:p w14:paraId="5AA8796D"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Part Time (0,1)</w:t>
            </w:r>
          </w:p>
        </w:tc>
        <w:tc>
          <w:tcPr>
            <w:tcW w:w="1080" w:type="dxa"/>
            <w:vAlign w:val="center"/>
            <w:hideMark/>
          </w:tcPr>
          <w:p w14:paraId="0C473EBD" w14:textId="6536CB5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323.67 </w:t>
            </w:r>
          </w:p>
        </w:tc>
        <w:tc>
          <w:tcPr>
            <w:tcW w:w="900" w:type="dxa"/>
            <w:vAlign w:val="center"/>
          </w:tcPr>
          <w:p w14:paraId="243EA0F8" w14:textId="4F286EEA"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44.62</w:t>
            </w:r>
            <w:r w:rsidRPr="699FA3ED">
              <w:rPr>
                <w:rFonts w:ascii="Garamond" w:eastAsia="Times New Roman" w:hAnsi="Garamond"/>
                <w:sz w:val="20"/>
                <w:szCs w:val="20"/>
                <w:vertAlign w:val="superscript"/>
              </w:rPr>
              <w:t>*</w:t>
            </w:r>
          </w:p>
        </w:tc>
        <w:tc>
          <w:tcPr>
            <w:tcW w:w="900" w:type="dxa"/>
            <w:vAlign w:val="center"/>
          </w:tcPr>
          <w:p w14:paraId="11B20870" w14:textId="05BC2AC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387.76</w:t>
            </w:r>
          </w:p>
        </w:tc>
        <w:tc>
          <w:tcPr>
            <w:tcW w:w="861" w:type="dxa"/>
            <w:vAlign w:val="center"/>
          </w:tcPr>
          <w:p w14:paraId="75FA68F5" w14:textId="1B5E3DC7" w:rsidR="007848C1" w:rsidRPr="006F3042" w:rsidRDefault="00FB7E06" w:rsidP="007848C1">
            <w:pPr>
              <w:spacing w:after="0" w:line="240" w:lineRule="auto"/>
              <w:rPr>
                <w:rFonts w:ascii="Garamond" w:eastAsia="Times New Roman" w:hAnsi="Garamond"/>
                <w:sz w:val="20"/>
                <w:szCs w:val="20"/>
              </w:rPr>
            </w:pPr>
            <w:r>
              <w:rPr>
                <w:rFonts w:ascii="Garamond" w:eastAsia="Times New Roman" w:hAnsi="Garamond"/>
                <w:sz w:val="20"/>
                <w:szCs w:val="20"/>
              </w:rPr>
              <w:t>4</w:t>
            </w:r>
            <w:r w:rsidR="699FA3ED" w:rsidRPr="699FA3ED">
              <w:rPr>
                <w:rFonts w:ascii="Garamond" w:eastAsia="Times New Roman" w:hAnsi="Garamond"/>
                <w:sz w:val="20"/>
                <w:szCs w:val="20"/>
              </w:rPr>
              <w:t>2.84</w:t>
            </w:r>
            <w:r w:rsidR="699FA3ED" w:rsidRPr="699FA3ED">
              <w:rPr>
                <w:rFonts w:ascii="Garamond" w:eastAsia="Times New Roman" w:hAnsi="Garamond"/>
                <w:sz w:val="20"/>
                <w:szCs w:val="20"/>
                <w:vertAlign w:val="superscript"/>
              </w:rPr>
              <w:t>*</w:t>
            </w:r>
          </w:p>
        </w:tc>
        <w:tc>
          <w:tcPr>
            <w:tcW w:w="849" w:type="dxa"/>
            <w:vAlign w:val="center"/>
          </w:tcPr>
          <w:p w14:paraId="229968A8" w14:textId="031D896B"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256.03</w:t>
            </w:r>
          </w:p>
        </w:tc>
        <w:tc>
          <w:tcPr>
            <w:tcW w:w="821" w:type="dxa"/>
            <w:vAlign w:val="center"/>
            <w:hideMark/>
          </w:tcPr>
          <w:p w14:paraId="7250AD00" w14:textId="06A50E74"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80.66</w:t>
            </w:r>
            <w:r w:rsidRPr="699FA3ED">
              <w:rPr>
                <w:rFonts w:ascii="Garamond" w:eastAsia="Times New Roman" w:hAnsi="Garamond"/>
                <w:sz w:val="20"/>
                <w:szCs w:val="20"/>
                <w:vertAlign w:val="superscript"/>
              </w:rPr>
              <w:t>*</w:t>
            </w:r>
          </w:p>
        </w:tc>
        <w:tc>
          <w:tcPr>
            <w:tcW w:w="889" w:type="dxa"/>
            <w:vAlign w:val="center"/>
          </w:tcPr>
          <w:p w14:paraId="1C09CD24" w14:textId="4D9E0CFA"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384.74</w:t>
            </w:r>
          </w:p>
        </w:tc>
        <w:tc>
          <w:tcPr>
            <w:tcW w:w="900" w:type="dxa"/>
            <w:vAlign w:val="center"/>
          </w:tcPr>
          <w:p w14:paraId="3F0FA689" w14:textId="15918024"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81.92</w:t>
            </w:r>
            <w:r w:rsidRPr="699FA3ED">
              <w:rPr>
                <w:rFonts w:ascii="Garamond" w:eastAsia="Times New Roman" w:hAnsi="Garamond"/>
                <w:sz w:val="20"/>
                <w:szCs w:val="20"/>
                <w:vertAlign w:val="superscript"/>
              </w:rPr>
              <w:t>*</w:t>
            </w:r>
          </w:p>
        </w:tc>
      </w:tr>
      <w:tr w:rsidR="007848C1" w:rsidRPr="00F22DE2" w14:paraId="21973804" w14:textId="77777777" w:rsidTr="00FB7E06">
        <w:trPr>
          <w:cantSplit/>
          <w:trHeight w:val="20"/>
        </w:trPr>
        <w:tc>
          <w:tcPr>
            <w:tcW w:w="2610" w:type="dxa"/>
            <w:vAlign w:val="center"/>
          </w:tcPr>
          <w:p w14:paraId="53797CC0"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Ambassador (0,1)</w:t>
            </w:r>
          </w:p>
        </w:tc>
        <w:tc>
          <w:tcPr>
            <w:tcW w:w="1080" w:type="dxa"/>
            <w:vAlign w:val="center"/>
          </w:tcPr>
          <w:p w14:paraId="76B3BC25" w14:textId="749EA4E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0.47 </w:t>
            </w:r>
          </w:p>
        </w:tc>
        <w:tc>
          <w:tcPr>
            <w:tcW w:w="900" w:type="dxa"/>
            <w:vAlign w:val="center"/>
          </w:tcPr>
          <w:p w14:paraId="6845D4F2" w14:textId="62BF994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27.42</w:t>
            </w:r>
          </w:p>
        </w:tc>
        <w:tc>
          <w:tcPr>
            <w:tcW w:w="900" w:type="dxa"/>
            <w:vAlign w:val="center"/>
          </w:tcPr>
          <w:p w14:paraId="5A072B58" w14:textId="1EC2F68E"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-113.08</w:t>
            </w:r>
          </w:p>
        </w:tc>
        <w:tc>
          <w:tcPr>
            <w:tcW w:w="861" w:type="dxa"/>
            <w:vAlign w:val="center"/>
          </w:tcPr>
          <w:p w14:paraId="6016AA3B" w14:textId="58490D03"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38,91</w:t>
            </w:r>
            <w:r w:rsidRPr="699FA3ED">
              <w:rPr>
                <w:rFonts w:ascii="Garamond" w:eastAsia="Times New Roman" w:hAnsi="Garamond"/>
                <w:sz w:val="20"/>
                <w:szCs w:val="20"/>
                <w:vertAlign w:val="superscript"/>
              </w:rPr>
              <w:t>*</w:t>
            </w:r>
          </w:p>
        </w:tc>
        <w:tc>
          <w:tcPr>
            <w:tcW w:w="849" w:type="dxa"/>
            <w:vAlign w:val="center"/>
          </w:tcPr>
          <w:p w14:paraId="608D7C6A" w14:textId="2D4CC197"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-150.98</w:t>
            </w:r>
          </w:p>
        </w:tc>
        <w:tc>
          <w:tcPr>
            <w:tcW w:w="821" w:type="dxa"/>
            <w:vAlign w:val="center"/>
          </w:tcPr>
          <w:p w14:paraId="2EEAC653" w14:textId="5AABD1C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53.50</w:t>
            </w:r>
            <w:r w:rsidRPr="699FA3ED">
              <w:rPr>
                <w:rFonts w:ascii="Garamond" w:eastAsia="Times New Roman" w:hAnsi="Garamond"/>
                <w:sz w:val="20"/>
                <w:szCs w:val="20"/>
                <w:vertAlign w:val="superscript"/>
              </w:rPr>
              <w:t>*</w:t>
            </w:r>
          </w:p>
        </w:tc>
        <w:tc>
          <w:tcPr>
            <w:tcW w:w="889" w:type="dxa"/>
            <w:vAlign w:val="center"/>
          </w:tcPr>
          <w:p w14:paraId="7FC7337E" w14:textId="0B2BFF72"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-103.86</w:t>
            </w:r>
          </w:p>
        </w:tc>
        <w:tc>
          <w:tcPr>
            <w:tcW w:w="900" w:type="dxa"/>
            <w:vAlign w:val="center"/>
          </w:tcPr>
          <w:p w14:paraId="180F64B5" w14:textId="7D01BF84" w:rsidR="007848C1" w:rsidRPr="006F3042" w:rsidRDefault="699FA3ED" w:rsidP="699FA3ED">
            <w:pPr>
              <w:spacing w:after="0" w:line="240" w:lineRule="auto"/>
              <w:rPr>
                <w:rFonts w:ascii="Garamond" w:eastAsia="Times New Roman" w:hAnsi="Garamond"/>
                <w:sz w:val="20"/>
                <w:szCs w:val="20"/>
                <w:vertAlign w:val="superscript"/>
              </w:rPr>
            </w:pPr>
            <w:r w:rsidRPr="699FA3ED">
              <w:rPr>
                <w:rFonts w:ascii="Garamond" w:eastAsia="Times New Roman" w:hAnsi="Garamond"/>
                <w:sz w:val="20"/>
                <w:szCs w:val="20"/>
              </w:rPr>
              <w:t>55.79</w:t>
            </w:r>
            <w:r w:rsidRPr="699FA3ED">
              <w:rPr>
                <w:rFonts w:ascii="Garamond" w:eastAsia="Times New Roman" w:hAnsi="Garamond"/>
                <w:sz w:val="20"/>
                <w:szCs w:val="20"/>
                <w:vertAlign w:val="superscript"/>
              </w:rPr>
              <w:t>*</w:t>
            </w:r>
          </w:p>
        </w:tc>
      </w:tr>
      <w:tr w:rsidR="007848C1" w:rsidRPr="00F22DE2" w14:paraId="6621949D" w14:textId="77777777" w:rsidTr="00FB7E06">
        <w:trPr>
          <w:cantSplit/>
          <w:trHeight w:val="20"/>
        </w:trPr>
        <w:tc>
          <w:tcPr>
            <w:tcW w:w="2610" w:type="dxa"/>
            <w:vAlign w:val="center"/>
          </w:tcPr>
          <w:p w14:paraId="414CB723"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Inspector General (0,1)</w:t>
            </w:r>
          </w:p>
        </w:tc>
        <w:tc>
          <w:tcPr>
            <w:tcW w:w="1080" w:type="dxa"/>
            <w:vAlign w:val="center"/>
          </w:tcPr>
          <w:p w14:paraId="371A90B5" w14:textId="0224D7AD"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639.94</w:t>
            </w:r>
          </w:p>
        </w:tc>
        <w:tc>
          <w:tcPr>
            <w:tcW w:w="900" w:type="dxa"/>
            <w:vAlign w:val="center"/>
          </w:tcPr>
          <w:p w14:paraId="112E452D" w14:textId="3D4C40A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66.37</w:t>
            </w:r>
            <w:r w:rsidRPr="699FA3ED">
              <w:rPr>
                <w:rFonts w:ascii="Garamond" w:eastAsia="Times New Roman" w:hAnsi="Garamond"/>
                <w:sz w:val="20"/>
                <w:szCs w:val="20"/>
                <w:vertAlign w:val="superscript"/>
              </w:rPr>
              <w:t>*</w:t>
            </w:r>
          </w:p>
        </w:tc>
        <w:tc>
          <w:tcPr>
            <w:tcW w:w="900" w:type="dxa"/>
            <w:vAlign w:val="center"/>
          </w:tcPr>
          <w:p w14:paraId="37208586" w14:textId="387977A2"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669.03</w:t>
            </w:r>
          </w:p>
        </w:tc>
        <w:tc>
          <w:tcPr>
            <w:tcW w:w="861" w:type="dxa"/>
            <w:vAlign w:val="center"/>
          </w:tcPr>
          <w:p w14:paraId="75AF25AA" w14:textId="77D348F8"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65.75</w:t>
            </w:r>
            <w:r w:rsidRPr="699FA3ED">
              <w:rPr>
                <w:rFonts w:ascii="Garamond" w:eastAsia="Times New Roman" w:hAnsi="Garamond"/>
                <w:sz w:val="20"/>
                <w:szCs w:val="20"/>
                <w:vertAlign w:val="superscript"/>
              </w:rPr>
              <w:t>*</w:t>
            </w:r>
          </w:p>
        </w:tc>
        <w:tc>
          <w:tcPr>
            <w:tcW w:w="849" w:type="dxa"/>
            <w:vAlign w:val="center"/>
          </w:tcPr>
          <w:p w14:paraId="5B44EF9B" w14:textId="5E2211BC"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572.94</w:t>
            </w:r>
          </w:p>
        </w:tc>
        <w:tc>
          <w:tcPr>
            <w:tcW w:w="821" w:type="dxa"/>
            <w:vAlign w:val="center"/>
          </w:tcPr>
          <w:p w14:paraId="7EA8E918" w14:textId="068C363D"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88.73</w:t>
            </w:r>
            <w:r w:rsidRPr="699FA3ED">
              <w:rPr>
                <w:rFonts w:ascii="Garamond" w:eastAsia="Times New Roman" w:hAnsi="Garamond"/>
                <w:sz w:val="20"/>
                <w:szCs w:val="20"/>
                <w:vertAlign w:val="superscript"/>
              </w:rPr>
              <w:t>*</w:t>
            </w:r>
          </w:p>
        </w:tc>
        <w:tc>
          <w:tcPr>
            <w:tcW w:w="889" w:type="dxa"/>
            <w:vAlign w:val="center"/>
          </w:tcPr>
          <w:p w14:paraId="31032B1E" w14:textId="31F36E2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551.47</w:t>
            </w:r>
          </w:p>
        </w:tc>
        <w:tc>
          <w:tcPr>
            <w:tcW w:w="900" w:type="dxa"/>
            <w:vAlign w:val="center"/>
          </w:tcPr>
          <w:p w14:paraId="6199D8DE" w14:textId="6B092921"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86.96</w:t>
            </w:r>
            <w:r w:rsidRPr="699FA3ED">
              <w:rPr>
                <w:rFonts w:ascii="Garamond" w:eastAsia="Times New Roman" w:hAnsi="Garamond"/>
                <w:sz w:val="20"/>
                <w:szCs w:val="20"/>
                <w:vertAlign w:val="superscript"/>
              </w:rPr>
              <w:t>*</w:t>
            </w:r>
          </w:p>
        </w:tc>
      </w:tr>
      <w:tr w:rsidR="007848C1" w:rsidRPr="00F22DE2" w14:paraId="0376F9F5" w14:textId="77777777" w:rsidTr="00FB7E06">
        <w:trPr>
          <w:cantSplit/>
          <w:trHeight w:val="20"/>
        </w:trPr>
        <w:tc>
          <w:tcPr>
            <w:tcW w:w="2610" w:type="dxa"/>
            <w:vAlign w:val="center"/>
          </w:tcPr>
          <w:p w14:paraId="314F2E51"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US Attorney (0,1)</w:t>
            </w:r>
          </w:p>
        </w:tc>
        <w:tc>
          <w:tcPr>
            <w:tcW w:w="1080" w:type="dxa"/>
            <w:vAlign w:val="center"/>
          </w:tcPr>
          <w:p w14:paraId="45B0A6C0" w14:textId="3754D6D9"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-39.28</w:t>
            </w:r>
          </w:p>
        </w:tc>
        <w:tc>
          <w:tcPr>
            <w:tcW w:w="900" w:type="dxa"/>
            <w:vAlign w:val="center"/>
          </w:tcPr>
          <w:p w14:paraId="24F9FEF9" w14:textId="403E19E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30.43</w:t>
            </w:r>
          </w:p>
        </w:tc>
        <w:tc>
          <w:tcPr>
            <w:tcW w:w="900" w:type="dxa"/>
            <w:vAlign w:val="center"/>
          </w:tcPr>
          <w:p w14:paraId="25B76D87" w14:textId="26EF57B9"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-65.24 </w:t>
            </w:r>
          </w:p>
        </w:tc>
        <w:tc>
          <w:tcPr>
            <w:tcW w:w="861" w:type="dxa"/>
            <w:vAlign w:val="center"/>
          </w:tcPr>
          <w:p w14:paraId="08F18A12" w14:textId="2EFB865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43.77</w:t>
            </w:r>
          </w:p>
        </w:tc>
        <w:tc>
          <w:tcPr>
            <w:tcW w:w="849" w:type="dxa"/>
            <w:vAlign w:val="center"/>
          </w:tcPr>
          <w:p w14:paraId="354A8698" w14:textId="5C0F3F46"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-169.52</w:t>
            </w:r>
          </w:p>
        </w:tc>
        <w:tc>
          <w:tcPr>
            <w:tcW w:w="821" w:type="dxa"/>
            <w:vAlign w:val="center"/>
          </w:tcPr>
          <w:p w14:paraId="071A3596" w14:textId="01E30963"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79.54</w:t>
            </w:r>
            <w:r w:rsidRPr="699FA3ED">
              <w:rPr>
                <w:rFonts w:ascii="Garamond" w:eastAsia="Times New Roman" w:hAnsi="Garamond"/>
                <w:sz w:val="20"/>
                <w:szCs w:val="20"/>
                <w:vertAlign w:val="superscript"/>
              </w:rPr>
              <w:t>*</w:t>
            </w:r>
          </w:p>
        </w:tc>
        <w:tc>
          <w:tcPr>
            <w:tcW w:w="889" w:type="dxa"/>
            <w:vAlign w:val="center"/>
          </w:tcPr>
          <w:p w14:paraId="13867018" w14:textId="62D5179E"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-266.33</w:t>
            </w:r>
          </w:p>
        </w:tc>
        <w:tc>
          <w:tcPr>
            <w:tcW w:w="900" w:type="dxa"/>
            <w:vAlign w:val="center"/>
          </w:tcPr>
          <w:p w14:paraId="27870FD4" w14:textId="43CDC6AC"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80.46</w:t>
            </w:r>
            <w:r w:rsidRPr="699FA3ED">
              <w:rPr>
                <w:rFonts w:ascii="Garamond" w:eastAsia="Times New Roman" w:hAnsi="Garamond"/>
                <w:sz w:val="20"/>
                <w:szCs w:val="20"/>
                <w:vertAlign w:val="superscript"/>
              </w:rPr>
              <w:t>*</w:t>
            </w:r>
          </w:p>
        </w:tc>
      </w:tr>
      <w:tr w:rsidR="007848C1" w:rsidRPr="00F22DE2" w14:paraId="1C7895C7" w14:textId="77777777" w:rsidTr="00FB7E06">
        <w:trPr>
          <w:cantSplit/>
          <w:trHeight w:val="20"/>
        </w:trPr>
        <w:tc>
          <w:tcPr>
            <w:tcW w:w="2610" w:type="dxa"/>
            <w:vAlign w:val="center"/>
          </w:tcPr>
          <w:p w14:paraId="065FD97D"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US Marshall (0,1)</w:t>
            </w:r>
          </w:p>
        </w:tc>
        <w:tc>
          <w:tcPr>
            <w:tcW w:w="1080" w:type="dxa"/>
            <w:vAlign w:val="center"/>
          </w:tcPr>
          <w:p w14:paraId="26274DB4" w14:textId="59D00315"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252.84</w:t>
            </w:r>
          </w:p>
        </w:tc>
        <w:tc>
          <w:tcPr>
            <w:tcW w:w="900" w:type="dxa"/>
            <w:vAlign w:val="center"/>
          </w:tcPr>
          <w:p w14:paraId="4CDCBC32" w14:textId="576F6FEB"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32.93</w:t>
            </w:r>
            <w:r w:rsidRPr="699FA3ED">
              <w:rPr>
                <w:rFonts w:ascii="Garamond" w:eastAsia="Times New Roman" w:hAnsi="Garamond"/>
                <w:sz w:val="20"/>
                <w:szCs w:val="20"/>
                <w:vertAlign w:val="superscript"/>
              </w:rPr>
              <w:t>*</w:t>
            </w:r>
          </w:p>
        </w:tc>
        <w:tc>
          <w:tcPr>
            <w:tcW w:w="900" w:type="dxa"/>
            <w:vAlign w:val="center"/>
          </w:tcPr>
          <w:p w14:paraId="4B2CA0C8" w14:textId="27F04BA5"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225.39</w:t>
            </w:r>
          </w:p>
        </w:tc>
        <w:tc>
          <w:tcPr>
            <w:tcW w:w="861" w:type="dxa"/>
            <w:vAlign w:val="center"/>
          </w:tcPr>
          <w:p w14:paraId="0A20F19A" w14:textId="50ED4DE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45.49</w:t>
            </w:r>
            <w:r w:rsidRPr="699FA3ED">
              <w:rPr>
                <w:rFonts w:ascii="Garamond" w:eastAsia="Times New Roman" w:hAnsi="Garamond"/>
                <w:sz w:val="20"/>
                <w:szCs w:val="20"/>
                <w:vertAlign w:val="superscript"/>
              </w:rPr>
              <w:t>*</w:t>
            </w:r>
          </w:p>
        </w:tc>
        <w:tc>
          <w:tcPr>
            <w:tcW w:w="849" w:type="dxa"/>
            <w:vAlign w:val="center"/>
          </w:tcPr>
          <w:p w14:paraId="2CE1455D" w14:textId="4FFB426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448.07</w:t>
            </w:r>
          </w:p>
        </w:tc>
        <w:tc>
          <w:tcPr>
            <w:tcW w:w="821" w:type="dxa"/>
            <w:vAlign w:val="center"/>
          </w:tcPr>
          <w:p w14:paraId="592EBEE6" w14:textId="529B221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94.29</w:t>
            </w:r>
            <w:r w:rsidRPr="699FA3ED">
              <w:rPr>
                <w:rFonts w:ascii="Garamond" w:eastAsia="Times New Roman" w:hAnsi="Garamond"/>
                <w:sz w:val="20"/>
                <w:szCs w:val="20"/>
                <w:vertAlign w:val="superscript"/>
              </w:rPr>
              <w:t>*</w:t>
            </w:r>
          </w:p>
        </w:tc>
        <w:tc>
          <w:tcPr>
            <w:tcW w:w="889" w:type="dxa"/>
            <w:vAlign w:val="center"/>
          </w:tcPr>
          <w:p w14:paraId="715E6DA5" w14:textId="23F7FF9D"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348.24</w:t>
            </w:r>
          </w:p>
        </w:tc>
        <w:tc>
          <w:tcPr>
            <w:tcW w:w="900" w:type="dxa"/>
            <w:vAlign w:val="center"/>
          </w:tcPr>
          <w:p w14:paraId="4EA148F4" w14:textId="11E9D30D"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95.63</w:t>
            </w:r>
            <w:r w:rsidRPr="699FA3ED">
              <w:rPr>
                <w:rFonts w:ascii="Garamond" w:eastAsia="Times New Roman" w:hAnsi="Garamond"/>
                <w:sz w:val="20"/>
                <w:szCs w:val="20"/>
                <w:vertAlign w:val="superscript"/>
              </w:rPr>
              <w:t>*</w:t>
            </w:r>
          </w:p>
        </w:tc>
      </w:tr>
      <w:tr w:rsidR="007848C1" w:rsidRPr="00F22DE2" w14:paraId="3F375AB5" w14:textId="77777777" w:rsidTr="00FB7E06">
        <w:trPr>
          <w:cantSplit/>
          <w:trHeight w:val="20"/>
        </w:trPr>
        <w:tc>
          <w:tcPr>
            <w:tcW w:w="2610" w:type="dxa"/>
            <w:vAlign w:val="center"/>
          </w:tcPr>
          <w:p w14:paraId="5916C4AA" w14:textId="77777777" w:rsidR="007848C1" w:rsidRPr="006F3042" w:rsidRDefault="699FA3ED" w:rsidP="699FA3ED">
            <w:pPr>
              <w:spacing w:after="0" w:line="240" w:lineRule="auto"/>
              <w:rPr>
                <w:rFonts w:ascii="Garamond" w:eastAsia="Times New Roman" w:hAnsi="Garamond"/>
                <w:i/>
                <w:iCs/>
                <w:sz w:val="20"/>
                <w:szCs w:val="20"/>
              </w:rPr>
            </w:pPr>
            <w:r w:rsidRPr="699FA3ED">
              <w:rPr>
                <w:rFonts w:ascii="Garamond" w:eastAsia="Times New Roman" w:hAnsi="Garamond"/>
                <w:i/>
                <w:iCs/>
                <w:sz w:val="20"/>
                <w:szCs w:val="20"/>
              </w:rPr>
              <w:t>Administration Controls</w:t>
            </w:r>
          </w:p>
        </w:tc>
        <w:tc>
          <w:tcPr>
            <w:tcW w:w="1080" w:type="dxa"/>
            <w:vAlign w:val="center"/>
          </w:tcPr>
          <w:p w14:paraId="598391A3" w14:textId="77777777" w:rsidR="007848C1" w:rsidRPr="006F3042" w:rsidRDefault="007848C1" w:rsidP="007848C1">
            <w:pPr>
              <w:spacing w:after="0" w:line="240" w:lineRule="auto"/>
              <w:jc w:val="right"/>
              <w:rPr>
                <w:rFonts w:ascii="Garamond" w:eastAsia="Times New Roman" w:hAnsi="Garamond"/>
                <w:sz w:val="20"/>
                <w:szCs w:val="20"/>
              </w:rPr>
            </w:pPr>
          </w:p>
        </w:tc>
        <w:tc>
          <w:tcPr>
            <w:tcW w:w="900" w:type="dxa"/>
            <w:vAlign w:val="center"/>
          </w:tcPr>
          <w:p w14:paraId="2776F8ED"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1A38665B" w14:textId="77777777" w:rsidR="007848C1" w:rsidRPr="006F3042" w:rsidRDefault="007848C1" w:rsidP="007848C1">
            <w:pPr>
              <w:spacing w:after="0" w:line="240" w:lineRule="auto"/>
              <w:jc w:val="right"/>
              <w:rPr>
                <w:rFonts w:ascii="Garamond" w:eastAsia="Times New Roman" w:hAnsi="Garamond"/>
                <w:sz w:val="20"/>
                <w:szCs w:val="20"/>
              </w:rPr>
            </w:pPr>
          </w:p>
        </w:tc>
        <w:tc>
          <w:tcPr>
            <w:tcW w:w="861" w:type="dxa"/>
            <w:vAlign w:val="center"/>
          </w:tcPr>
          <w:p w14:paraId="00BB64C3" w14:textId="77777777" w:rsidR="007848C1" w:rsidRPr="006F3042" w:rsidRDefault="007848C1" w:rsidP="007848C1">
            <w:pPr>
              <w:spacing w:after="0" w:line="240" w:lineRule="auto"/>
              <w:rPr>
                <w:rFonts w:ascii="Garamond" w:eastAsia="Times New Roman" w:hAnsi="Garamond"/>
                <w:sz w:val="20"/>
                <w:szCs w:val="20"/>
              </w:rPr>
            </w:pPr>
          </w:p>
        </w:tc>
        <w:tc>
          <w:tcPr>
            <w:tcW w:w="849" w:type="dxa"/>
            <w:vAlign w:val="center"/>
          </w:tcPr>
          <w:p w14:paraId="30154D0E" w14:textId="77777777" w:rsidR="007848C1" w:rsidRPr="006F3042" w:rsidRDefault="007848C1" w:rsidP="007848C1">
            <w:pPr>
              <w:spacing w:after="0" w:line="240" w:lineRule="auto"/>
              <w:jc w:val="right"/>
              <w:rPr>
                <w:rFonts w:ascii="Garamond" w:eastAsia="Times New Roman" w:hAnsi="Garamond"/>
                <w:sz w:val="20"/>
                <w:szCs w:val="20"/>
              </w:rPr>
            </w:pPr>
          </w:p>
        </w:tc>
        <w:tc>
          <w:tcPr>
            <w:tcW w:w="821" w:type="dxa"/>
            <w:vAlign w:val="center"/>
          </w:tcPr>
          <w:p w14:paraId="3C39DF1D" w14:textId="77777777" w:rsidR="007848C1" w:rsidRPr="006F3042" w:rsidRDefault="007848C1" w:rsidP="007848C1">
            <w:pPr>
              <w:spacing w:after="0" w:line="240" w:lineRule="auto"/>
              <w:rPr>
                <w:rFonts w:ascii="Garamond" w:eastAsia="Times New Roman" w:hAnsi="Garamond"/>
                <w:sz w:val="20"/>
                <w:szCs w:val="20"/>
              </w:rPr>
            </w:pPr>
          </w:p>
        </w:tc>
        <w:tc>
          <w:tcPr>
            <w:tcW w:w="889" w:type="dxa"/>
            <w:vAlign w:val="center"/>
          </w:tcPr>
          <w:p w14:paraId="13313664"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620043D6"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188EFCEE" w14:textId="77777777" w:rsidTr="00FB7E06">
        <w:trPr>
          <w:cantSplit/>
          <w:trHeight w:val="20"/>
        </w:trPr>
        <w:tc>
          <w:tcPr>
            <w:tcW w:w="2610" w:type="dxa"/>
            <w:vAlign w:val="center"/>
            <w:hideMark/>
          </w:tcPr>
          <w:p w14:paraId="499FB628"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Bush (0,1)</w:t>
            </w:r>
          </w:p>
        </w:tc>
        <w:tc>
          <w:tcPr>
            <w:tcW w:w="1080" w:type="dxa"/>
            <w:vAlign w:val="center"/>
            <w:hideMark/>
          </w:tcPr>
          <w:p w14:paraId="0F1C05A9" w14:textId="62271E8D"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-89.00</w:t>
            </w:r>
          </w:p>
        </w:tc>
        <w:tc>
          <w:tcPr>
            <w:tcW w:w="900" w:type="dxa"/>
            <w:vAlign w:val="center"/>
          </w:tcPr>
          <w:p w14:paraId="4111D1CD" w14:textId="658A915D"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18.15</w:t>
            </w:r>
            <w:r w:rsidRPr="699FA3ED">
              <w:rPr>
                <w:rFonts w:ascii="Garamond" w:eastAsia="Times New Roman" w:hAnsi="Garamond"/>
                <w:sz w:val="20"/>
                <w:szCs w:val="20"/>
                <w:vertAlign w:val="superscript"/>
              </w:rPr>
              <w:t>*</w:t>
            </w:r>
          </w:p>
        </w:tc>
        <w:tc>
          <w:tcPr>
            <w:tcW w:w="900" w:type="dxa"/>
            <w:vAlign w:val="center"/>
          </w:tcPr>
          <w:p w14:paraId="63AA8228" w14:textId="4892B34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-91.76</w:t>
            </w:r>
          </w:p>
        </w:tc>
        <w:tc>
          <w:tcPr>
            <w:tcW w:w="861" w:type="dxa"/>
            <w:vAlign w:val="center"/>
          </w:tcPr>
          <w:p w14:paraId="1F502CD3" w14:textId="28BDE725"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18.35</w:t>
            </w:r>
            <w:r w:rsidRPr="699FA3ED">
              <w:rPr>
                <w:rFonts w:ascii="Garamond" w:eastAsia="Times New Roman" w:hAnsi="Garamond"/>
                <w:sz w:val="20"/>
                <w:szCs w:val="20"/>
                <w:vertAlign w:val="superscript"/>
              </w:rPr>
              <w:t>*</w:t>
            </w:r>
          </w:p>
        </w:tc>
        <w:tc>
          <w:tcPr>
            <w:tcW w:w="849" w:type="dxa"/>
            <w:vAlign w:val="center"/>
          </w:tcPr>
          <w:p w14:paraId="61D44A88" w14:textId="77777777" w:rsidR="007848C1" w:rsidRPr="006F3042" w:rsidRDefault="007848C1" w:rsidP="007848C1">
            <w:pPr>
              <w:spacing w:after="0" w:line="240" w:lineRule="auto"/>
              <w:jc w:val="right"/>
              <w:rPr>
                <w:rFonts w:ascii="Garamond" w:eastAsia="Times New Roman" w:hAnsi="Garamond"/>
                <w:sz w:val="20"/>
                <w:szCs w:val="20"/>
              </w:rPr>
            </w:pPr>
          </w:p>
        </w:tc>
        <w:tc>
          <w:tcPr>
            <w:tcW w:w="821" w:type="dxa"/>
            <w:vAlign w:val="center"/>
            <w:hideMark/>
          </w:tcPr>
          <w:p w14:paraId="283C1FDF" w14:textId="77777777" w:rsidR="007848C1" w:rsidRPr="006F3042" w:rsidRDefault="007848C1" w:rsidP="007848C1">
            <w:pPr>
              <w:spacing w:after="0" w:line="240" w:lineRule="auto"/>
              <w:rPr>
                <w:rFonts w:ascii="Garamond" w:eastAsia="Times New Roman" w:hAnsi="Garamond"/>
                <w:sz w:val="20"/>
                <w:szCs w:val="20"/>
              </w:rPr>
            </w:pPr>
          </w:p>
        </w:tc>
        <w:tc>
          <w:tcPr>
            <w:tcW w:w="889" w:type="dxa"/>
            <w:vAlign w:val="center"/>
          </w:tcPr>
          <w:p w14:paraId="259F6709"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6F408082"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3566FF72" w14:textId="77777777" w:rsidTr="00FB7E06">
        <w:trPr>
          <w:cantSplit/>
          <w:trHeight w:val="20"/>
        </w:trPr>
        <w:tc>
          <w:tcPr>
            <w:tcW w:w="2610" w:type="dxa"/>
            <w:vAlign w:val="center"/>
            <w:hideMark/>
          </w:tcPr>
          <w:p w14:paraId="4089FA1F" w14:textId="77777777"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 xml:space="preserve">   Obama (0,1)</w:t>
            </w:r>
          </w:p>
        </w:tc>
        <w:tc>
          <w:tcPr>
            <w:tcW w:w="1080" w:type="dxa"/>
            <w:vAlign w:val="center"/>
            <w:hideMark/>
          </w:tcPr>
          <w:p w14:paraId="084D51EE" w14:textId="230CCE5F"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5.58</w:t>
            </w:r>
          </w:p>
        </w:tc>
        <w:tc>
          <w:tcPr>
            <w:tcW w:w="900" w:type="dxa"/>
            <w:vAlign w:val="center"/>
          </w:tcPr>
          <w:p w14:paraId="194CC2B2" w14:textId="5F96205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17.42</w:t>
            </w:r>
          </w:p>
        </w:tc>
        <w:tc>
          <w:tcPr>
            <w:tcW w:w="900" w:type="dxa"/>
            <w:vAlign w:val="center"/>
          </w:tcPr>
          <w:p w14:paraId="30D5F916" w14:textId="766BF9D3"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6.30</w:t>
            </w:r>
          </w:p>
        </w:tc>
        <w:tc>
          <w:tcPr>
            <w:tcW w:w="861" w:type="dxa"/>
            <w:vAlign w:val="center"/>
          </w:tcPr>
          <w:p w14:paraId="1BC19357" w14:textId="2E60CED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17.19</w:t>
            </w:r>
          </w:p>
        </w:tc>
        <w:tc>
          <w:tcPr>
            <w:tcW w:w="849" w:type="dxa"/>
            <w:vAlign w:val="center"/>
          </w:tcPr>
          <w:p w14:paraId="6C3E3BFB" w14:textId="77777777" w:rsidR="007848C1" w:rsidRPr="006F3042" w:rsidRDefault="007848C1" w:rsidP="007848C1">
            <w:pPr>
              <w:spacing w:after="0" w:line="240" w:lineRule="auto"/>
              <w:jc w:val="right"/>
              <w:rPr>
                <w:rFonts w:ascii="Garamond" w:eastAsia="Times New Roman" w:hAnsi="Garamond"/>
                <w:sz w:val="20"/>
                <w:szCs w:val="20"/>
              </w:rPr>
            </w:pPr>
          </w:p>
        </w:tc>
        <w:tc>
          <w:tcPr>
            <w:tcW w:w="821" w:type="dxa"/>
            <w:vAlign w:val="center"/>
          </w:tcPr>
          <w:p w14:paraId="2A90020C" w14:textId="77777777" w:rsidR="007848C1" w:rsidRPr="006F3042" w:rsidRDefault="007848C1" w:rsidP="007848C1">
            <w:pPr>
              <w:spacing w:after="0" w:line="240" w:lineRule="auto"/>
              <w:rPr>
                <w:rFonts w:ascii="Garamond" w:eastAsia="Times New Roman" w:hAnsi="Garamond"/>
                <w:sz w:val="20"/>
                <w:szCs w:val="20"/>
              </w:rPr>
            </w:pPr>
          </w:p>
        </w:tc>
        <w:tc>
          <w:tcPr>
            <w:tcW w:w="889" w:type="dxa"/>
            <w:vAlign w:val="center"/>
          </w:tcPr>
          <w:p w14:paraId="71AB558E" w14:textId="77777777" w:rsidR="007848C1" w:rsidRPr="006F3042" w:rsidRDefault="007848C1" w:rsidP="007848C1">
            <w:pPr>
              <w:spacing w:after="0" w:line="240" w:lineRule="auto"/>
              <w:rPr>
                <w:rFonts w:ascii="Garamond" w:eastAsia="Times New Roman" w:hAnsi="Garamond"/>
                <w:sz w:val="20"/>
                <w:szCs w:val="20"/>
              </w:rPr>
            </w:pPr>
          </w:p>
        </w:tc>
        <w:tc>
          <w:tcPr>
            <w:tcW w:w="900" w:type="dxa"/>
            <w:vAlign w:val="center"/>
          </w:tcPr>
          <w:p w14:paraId="54FE2890" w14:textId="77777777" w:rsidR="007848C1" w:rsidRPr="006F3042" w:rsidRDefault="007848C1" w:rsidP="007848C1">
            <w:pPr>
              <w:spacing w:after="0" w:line="240" w:lineRule="auto"/>
              <w:rPr>
                <w:rFonts w:ascii="Garamond" w:eastAsia="Times New Roman" w:hAnsi="Garamond"/>
                <w:sz w:val="20"/>
                <w:szCs w:val="20"/>
              </w:rPr>
            </w:pPr>
          </w:p>
        </w:tc>
      </w:tr>
      <w:tr w:rsidR="007848C1" w:rsidRPr="00F22DE2" w14:paraId="048C62BF" w14:textId="77777777" w:rsidTr="000E2844">
        <w:trPr>
          <w:cantSplit/>
          <w:trHeight w:val="20"/>
        </w:trPr>
        <w:tc>
          <w:tcPr>
            <w:tcW w:w="2610" w:type="dxa"/>
            <w:vAlign w:val="center"/>
          </w:tcPr>
          <w:p w14:paraId="4B6277CE" w14:textId="77777777" w:rsidR="007848C1" w:rsidRPr="006F3042" w:rsidRDefault="699FA3ED" w:rsidP="007848C1">
            <w:pPr>
              <w:spacing w:after="0" w:line="240" w:lineRule="auto"/>
              <w:ind w:firstLine="166"/>
              <w:rPr>
                <w:rFonts w:ascii="Garamond" w:eastAsia="Times New Roman" w:hAnsi="Garamond"/>
                <w:sz w:val="20"/>
                <w:szCs w:val="20"/>
              </w:rPr>
            </w:pPr>
            <w:r w:rsidRPr="699FA3ED">
              <w:rPr>
                <w:rFonts w:ascii="Garamond" w:eastAsia="Times New Roman" w:hAnsi="Garamond"/>
                <w:sz w:val="20"/>
                <w:szCs w:val="20"/>
              </w:rPr>
              <w:t>Trump (0,1)</w:t>
            </w:r>
          </w:p>
        </w:tc>
        <w:tc>
          <w:tcPr>
            <w:tcW w:w="1080" w:type="dxa"/>
            <w:vAlign w:val="center"/>
          </w:tcPr>
          <w:p w14:paraId="1B9AE6F1" w14:textId="713DF1C7"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161.48</w:t>
            </w:r>
          </w:p>
        </w:tc>
        <w:tc>
          <w:tcPr>
            <w:tcW w:w="900" w:type="dxa"/>
            <w:vAlign w:val="center"/>
          </w:tcPr>
          <w:p w14:paraId="209A5B82" w14:textId="578D48E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19.45</w:t>
            </w:r>
            <w:r w:rsidRPr="699FA3ED">
              <w:rPr>
                <w:rFonts w:ascii="Garamond" w:eastAsia="Times New Roman" w:hAnsi="Garamond"/>
                <w:sz w:val="20"/>
                <w:szCs w:val="20"/>
                <w:vertAlign w:val="superscript"/>
              </w:rPr>
              <w:t>*</w:t>
            </w:r>
          </w:p>
        </w:tc>
        <w:tc>
          <w:tcPr>
            <w:tcW w:w="900" w:type="dxa"/>
            <w:vAlign w:val="center"/>
          </w:tcPr>
          <w:p w14:paraId="5CB5474B" w14:textId="243E3375"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165.63</w:t>
            </w:r>
          </w:p>
        </w:tc>
        <w:tc>
          <w:tcPr>
            <w:tcW w:w="861" w:type="dxa"/>
            <w:vAlign w:val="center"/>
          </w:tcPr>
          <w:p w14:paraId="317CE383" w14:textId="09E5B066"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19.25</w:t>
            </w:r>
            <w:r w:rsidRPr="699FA3ED">
              <w:rPr>
                <w:rFonts w:ascii="Garamond" w:eastAsia="Times New Roman" w:hAnsi="Garamond"/>
                <w:sz w:val="20"/>
                <w:szCs w:val="20"/>
                <w:vertAlign w:val="superscript"/>
              </w:rPr>
              <w:t>*</w:t>
            </w:r>
          </w:p>
        </w:tc>
        <w:tc>
          <w:tcPr>
            <w:tcW w:w="849" w:type="dxa"/>
            <w:vAlign w:val="center"/>
          </w:tcPr>
          <w:p w14:paraId="1F30D536" w14:textId="75308CA4"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153.33</w:t>
            </w:r>
          </w:p>
        </w:tc>
        <w:tc>
          <w:tcPr>
            <w:tcW w:w="821" w:type="dxa"/>
            <w:vAlign w:val="center"/>
          </w:tcPr>
          <w:p w14:paraId="2F702A12" w14:textId="3BF6C9C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22.26</w:t>
            </w:r>
            <w:r w:rsidRPr="699FA3ED">
              <w:rPr>
                <w:rFonts w:ascii="Garamond" w:eastAsia="Times New Roman" w:hAnsi="Garamond"/>
                <w:sz w:val="20"/>
                <w:szCs w:val="20"/>
                <w:vertAlign w:val="superscript"/>
              </w:rPr>
              <w:t>*</w:t>
            </w:r>
          </w:p>
        </w:tc>
        <w:tc>
          <w:tcPr>
            <w:tcW w:w="889" w:type="dxa"/>
            <w:vAlign w:val="center"/>
          </w:tcPr>
          <w:p w14:paraId="7D0AC9E1" w14:textId="7C15DD22" w:rsidR="007848C1" w:rsidRPr="006F3042" w:rsidRDefault="699FA3ED" w:rsidP="000E2844">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158.93</w:t>
            </w:r>
          </w:p>
        </w:tc>
        <w:tc>
          <w:tcPr>
            <w:tcW w:w="900" w:type="dxa"/>
            <w:vAlign w:val="center"/>
          </w:tcPr>
          <w:p w14:paraId="21EFB8AC" w14:textId="42E32EC6"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21.99</w:t>
            </w:r>
            <w:r w:rsidRPr="699FA3ED">
              <w:rPr>
                <w:rFonts w:ascii="Garamond" w:eastAsia="Times New Roman" w:hAnsi="Garamond"/>
                <w:sz w:val="20"/>
                <w:szCs w:val="20"/>
                <w:vertAlign w:val="superscript"/>
              </w:rPr>
              <w:t>*</w:t>
            </w:r>
          </w:p>
        </w:tc>
      </w:tr>
      <w:tr w:rsidR="007848C1" w:rsidRPr="00F22DE2" w14:paraId="6CBFDFA7" w14:textId="77777777" w:rsidTr="000E2844">
        <w:trPr>
          <w:cantSplit/>
          <w:trHeight w:val="20"/>
        </w:trPr>
        <w:tc>
          <w:tcPr>
            <w:tcW w:w="2610" w:type="dxa"/>
            <w:tcBorders>
              <w:bottom w:val="single" w:sz="4" w:space="0" w:color="auto"/>
            </w:tcBorders>
            <w:vAlign w:val="center"/>
          </w:tcPr>
          <w:p w14:paraId="5BFA5020" w14:textId="4CC9EBD2" w:rsidR="007848C1" w:rsidRPr="006F3042" w:rsidRDefault="699FA3ED" w:rsidP="699FA3ED">
            <w:pPr>
              <w:spacing w:after="0" w:line="240" w:lineRule="auto"/>
              <w:rPr>
                <w:rFonts w:ascii="Garamond" w:eastAsia="Times New Roman" w:hAnsi="Garamond"/>
                <w:i/>
                <w:iCs/>
                <w:sz w:val="20"/>
                <w:szCs w:val="20"/>
              </w:rPr>
            </w:pPr>
            <w:r w:rsidRPr="699FA3ED">
              <w:rPr>
                <w:rFonts w:ascii="Garamond" w:eastAsia="Times New Roman" w:hAnsi="Garamond"/>
                <w:i/>
                <w:iCs/>
                <w:sz w:val="20"/>
                <w:szCs w:val="20"/>
              </w:rPr>
              <w:t>Constant</w:t>
            </w:r>
          </w:p>
        </w:tc>
        <w:tc>
          <w:tcPr>
            <w:tcW w:w="1080" w:type="dxa"/>
            <w:tcBorders>
              <w:bottom w:val="single" w:sz="4" w:space="0" w:color="auto"/>
            </w:tcBorders>
            <w:vAlign w:val="center"/>
          </w:tcPr>
          <w:p w14:paraId="2CE0D037" w14:textId="77C0A3F0"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407.55</w:t>
            </w:r>
          </w:p>
        </w:tc>
        <w:tc>
          <w:tcPr>
            <w:tcW w:w="900" w:type="dxa"/>
            <w:tcBorders>
              <w:bottom w:val="single" w:sz="4" w:space="0" w:color="auto"/>
            </w:tcBorders>
            <w:vAlign w:val="center"/>
          </w:tcPr>
          <w:p w14:paraId="47A099BC" w14:textId="72F0948F"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32.61</w:t>
            </w:r>
            <w:r w:rsidRPr="699FA3ED">
              <w:rPr>
                <w:rFonts w:ascii="Garamond" w:eastAsia="Times New Roman" w:hAnsi="Garamond"/>
                <w:sz w:val="20"/>
                <w:szCs w:val="20"/>
                <w:vertAlign w:val="superscript"/>
              </w:rPr>
              <w:t>*</w:t>
            </w:r>
          </w:p>
        </w:tc>
        <w:tc>
          <w:tcPr>
            <w:tcW w:w="900" w:type="dxa"/>
            <w:tcBorders>
              <w:bottom w:val="single" w:sz="4" w:space="0" w:color="auto"/>
            </w:tcBorders>
            <w:vAlign w:val="center"/>
          </w:tcPr>
          <w:p w14:paraId="77368D45" w14:textId="634F7C1B"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596.79</w:t>
            </w:r>
          </w:p>
        </w:tc>
        <w:tc>
          <w:tcPr>
            <w:tcW w:w="861" w:type="dxa"/>
            <w:tcBorders>
              <w:bottom w:val="single" w:sz="4" w:space="0" w:color="auto"/>
            </w:tcBorders>
            <w:vAlign w:val="center"/>
          </w:tcPr>
          <w:p w14:paraId="02D69751" w14:textId="752F1A62"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219.29</w:t>
            </w:r>
            <w:r w:rsidRPr="699FA3ED">
              <w:rPr>
                <w:rFonts w:ascii="Garamond" w:eastAsia="Times New Roman" w:hAnsi="Garamond"/>
                <w:sz w:val="20"/>
                <w:szCs w:val="20"/>
                <w:vertAlign w:val="superscript"/>
              </w:rPr>
              <w:t>*</w:t>
            </w:r>
          </w:p>
        </w:tc>
        <w:tc>
          <w:tcPr>
            <w:tcW w:w="849" w:type="dxa"/>
            <w:tcBorders>
              <w:bottom w:val="single" w:sz="4" w:space="0" w:color="auto"/>
            </w:tcBorders>
            <w:vAlign w:val="center"/>
          </w:tcPr>
          <w:p w14:paraId="7D77ACA7" w14:textId="62905421" w:rsidR="007848C1" w:rsidRPr="006F3042" w:rsidRDefault="699FA3ED" w:rsidP="007848C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438.08</w:t>
            </w:r>
          </w:p>
        </w:tc>
        <w:tc>
          <w:tcPr>
            <w:tcW w:w="821" w:type="dxa"/>
            <w:tcBorders>
              <w:bottom w:val="single" w:sz="4" w:space="0" w:color="auto"/>
            </w:tcBorders>
            <w:vAlign w:val="center"/>
          </w:tcPr>
          <w:p w14:paraId="732785A4" w14:textId="6EFAC29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81.65</w:t>
            </w:r>
            <w:r w:rsidRPr="699FA3ED">
              <w:rPr>
                <w:rFonts w:ascii="Garamond" w:eastAsia="Times New Roman" w:hAnsi="Garamond"/>
                <w:sz w:val="20"/>
                <w:szCs w:val="20"/>
                <w:vertAlign w:val="superscript"/>
              </w:rPr>
              <w:t>*</w:t>
            </w:r>
          </w:p>
        </w:tc>
        <w:tc>
          <w:tcPr>
            <w:tcW w:w="889" w:type="dxa"/>
            <w:tcBorders>
              <w:bottom w:val="single" w:sz="4" w:space="0" w:color="auto"/>
            </w:tcBorders>
            <w:vAlign w:val="center"/>
          </w:tcPr>
          <w:p w14:paraId="4E3EE8FA" w14:textId="6DD15CE8" w:rsidR="007848C1" w:rsidRPr="006F3042" w:rsidRDefault="699FA3ED" w:rsidP="000E2844">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 xml:space="preserve">194.61 </w:t>
            </w:r>
          </w:p>
        </w:tc>
        <w:tc>
          <w:tcPr>
            <w:tcW w:w="900" w:type="dxa"/>
            <w:tcBorders>
              <w:bottom w:val="single" w:sz="4" w:space="0" w:color="auto"/>
            </w:tcBorders>
            <w:vAlign w:val="center"/>
          </w:tcPr>
          <w:p w14:paraId="5E7C9729" w14:textId="07826BD0" w:rsidR="007848C1" w:rsidRPr="006F3042" w:rsidRDefault="699FA3ED" w:rsidP="007848C1">
            <w:pPr>
              <w:spacing w:after="0" w:line="240" w:lineRule="auto"/>
              <w:rPr>
                <w:rFonts w:ascii="Garamond" w:eastAsia="Times New Roman" w:hAnsi="Garamond"/>
                <w:sz w:val="20"/>
                <w:szCs w:val="20"/>
              </w:rPr>
            </w:pPr>
            <w:r w:rsidRPr="699FA3ED">
              <w:rPr>
                <w:rFonts w:ascii="Garamond" w:eastAsia="Times New Roman" w:hAnsi="Garamond"/>
                <w:sz w:val="20"/>
                <w:szCs w:val="20"/>
              </w:rPr>
              <w:t>98.85</w:t>
            </w:r>
            <w:r w:rsidRPr="699FA3ED">
              <w:rPr>
                <w:rFonts w:ascii="Garamond" w:eastAsia="Times New Roman" w:hAnsi="Garamond"/>
                <w:sz w:val="20"/>
                <w:szCs w:val="20"/>
                <w:vertAlign w:val="superscript"/>
              </w:rPr>
              <w:t>*</w:t>
            </w:r>
          </w:p>
        </w:tc>
      </w:tr>
      <w:tr w:rsidR="007848C1" w:rsidRPr="00F22DE2" w14:paraId="3CFB4C1C" w14:textId="77777777" w:rsidTr="00FB7E06">
        <w:trPr>
          <w:cantSplit/>
          <w:trHeight w:val="20"/>
        </w:trPr>
        <w:tc>
          <w:tcPr>
            <w:tcW w:w="2610" w:type="dxa"/>
            <w:tcBorders>
              <w:top w:val="single" w:sz="4" w:space="0" w:color="auto"/>
            </w:tcBorders>
            <w:vAlign w:val="center"/>
          </w:tcPr>
          <w:p w14:paraId="18B4FF13" w14:textId="77777777"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Estimator</w:t>
            </w:r>
          </w:p>
        </w:tc>
        <w:tc>
          <w:tcPr>
            <w:tcW w:w="1080" w:type="dxa"/>
            <w:tcBorders>
              <w:top w:val="single" w:sz="4" w:space="0" w:color="auto"/>
            </w:tcBorders>
            <w:vAlign w:val="center"/>
          </w:tcPr>
          <w:p w14:paraId="72AA2C87" w14:textId="334D114C"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Tobit</w:t>
            </w:r>
          </w:p>
        </w:tc>
        <w:tc>
          <w:tcPr>
            <w:tcW w:w="900" w:type="dxa"/>
            <w:tcBorders>
              <w:top w:val="single" w:sz="4" w:space="0" w:color="auto"/>
            </w:tcBorders>
            <w:vAlign w:val="center"/>
          </w:tcPr>
          <w:p w14:paraId="057B32D4" w14:textId="77777777" w:rsidR="00F65E31" w:rsidRPr="006F3042" w:rsidRDefault="00F65E31" w:rsidP="00F65E31">
            <w:pPr>
              <w:spacing w:after="0" w:line="240" w:lineRule="auto"/>
              <w:rPr>
                <w:rFonts w:ascii="Garamond" w:eastAsia="Times New Roman" w:hAnsi="Garamond"/>
                <w:sz w:val="20"/>
                <w:szCs w:val="20"/>
              </w:rPr>
            </w:pPr>
          </w:p>
        </w:tc>
        <w:tc>
          <w:tcPr>
            <w:tcW w:w="900" w:type="dxa"/>
            <w:tcBorders>
              <w:top w:val="single" w:sz="4" w:space="0" w:color="auto"/>
            </w:tcBorders>
            <w:vAlign w:val="center"/>
          </w:tcPr>
          <w:p w14:paraId="6259A530" w14:textId="311EBFA3"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Tobit</w:t>
            </w:r>
          </w:p>
        </w:tc>
        <w:tc>
          <w:tcPr>
            <w:tcW w:w="861" w:type="dxa"/>
            <w:tcBorders>
              <w:top w:val="single" w:sz="4" w:space="0" w:color="auto"/>
            </w:tcBorders>
            <w:vAlign w:val="center"/>
          </w:tcPr>
          <w:p w14:paraId="242308CB" w14:textId="77777777" w:rsidR="00F65E31" w:rsidRPr="006F3042" w:rsidRDefault="00F65E31" w:rsidP="00F65E31">
            <w:pPr>
              <w:spacing w:after="0" w:line="240" w:lineRule="auto"/>
              <w:rPr>
                <w:rFonts w:ascii="Garamond" w:eastAsia="Times New Roman" w:hAnsi="Garamond"/>
                <w:sz w:val="20"/>
                <w:szCs w:val="20"/>
              </w:rPr>
            </w:pPr>
          </w:p>
        </w:tc>
        <w:tc>
          <w:tcPr>
            <w:tcW w:w="849" w:type="dxa"/>
            <w:tcBorders>
              <w:top w:val="single" w:sz="4" w:space="0" w:color="auto"/>
            </w:tcBorders>
            <w:vAlign w:val="center"/>
          </w:tcPr>
          <w:p w14:paraId="6F150BDD" w14:textId="05405C34"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Tobit</w:t>
            </w:r>
          </w:p>
        </w:tc>
        <w:tc>
          <w:tcPr>
            <w:tcW w:w="821" w:type="dxa"/>
            <w:tcBorders>
              <w:top w:val="single" w:sz="4" w:space="0" w:color="auto"/>
            </w:tcBorders>
            <w:vAlign w:val="center"/>
          </w:tcPr>
          <w:p w14:paraId="15751F5D" w14:textId="77777777" w:rsidR="00F65E31" w:rsidRPr="006F3042" w:rsidRDefault="00F65E31" w:rsidP="00F65E31">
            <w:pPr>
              <w:spacing w:after="0" w:line="240" w:lineRule="auto"/>
              <w:rPr>
                <w:rFonts w:ascii="Garamond" w:eastAsia="Times New Roman" w:hAnsi="Garamond"/>
                <w:sz w:val="20"/>
                <w:szCs w:val="20"/>
              </w:rPr>
            </w:pPr>
          </w:p>
        </w:tc>
        <w:tc>
          <w:tcPr>
            <w:tcW w:w="889" w:type="dxa"/>
            <w:tcBorders>
              <w:top w:val="single" w:sz="4" w:space="0" w:color="auto"/>
            </w:tcBorders>
            <w:vAlign w:val="center"/>
          </w:tcPr>
          <w:p w14:paraId="4940F2D9" w14:textId="1D491808"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Tobit</w:t>
            </w:r>
          </w:p>
        </w:tc>
        <w:tc>
          <w:tcPr>
            <w:tcW w:w="900" w:type="dxa"/>
            <w:tcBorders>
              <w:top w:val="single" w:sz="4" w:space="0" w:color="auto"/>
            </w:tcBorders>
            <w:vAlign w:val="center"/>
          </w:tcPr>
          <w:p w14:paraId="5BB15449" w14:textId="77777777" w:rsidR="00F65E31" w:rsidRPr="006F3042" w:rsidRDefault="00F65E31" w:rsidP="00F65E31">
            <w:pPr>
              <w:spacing w:after="0" w:line="240" w:lineRule="auto"/>
              <w:rPr>
                <w:rFonts w:ascii="Garamond" w:eastAsia="Times New Roman" w:hAnsi="Garamond"/>
                <w:sz w:val="20"/>
                <w:szCs w:val="20"/>
              </w:rPr>
            </w:pPr>
          </w:p>
        </w:tc>
      </w:tr>
      <w:tr w:rsidR="00F65E31" w:rsidRPr="00F22DE2" w14:paraId="33D9C791" w14:textId="77777777" w:rsidTr="00FB7E06">
        <w:trPr>
          <w:cantSplit/>
          <w:trHeight w:val="20"/>
        </w:trPr>
        <w:tc>
          <w:tcPr>
            <w:tcW w:w="2610" w:type="dxa"/>
            <w:vAlign w:val="center"/>
          </w:tcPr>
          <w:p w14:paraId="4A3E8DCF" w14:textId="43D01A15"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Position-Type Controls</w:t>
            </w:r>
          </w:p>
        </w:tc>
        <w:tc>
          <w:tcPr>
            <w:tcW w:w="1080" w:type="dxa"/>
            <w:vAlign w:val="center"/>
          </w:tcPr>
          <w:p w14:paraId="5CD3163D" w14:textId="65467AC3"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900" w:type="dxa"/>
            <w:vAlign w:val="center"/>
          </w:tcPr>
          <w:p w14:paraId="29090C69" w14:textId="77777777" w:rsidR="00F65E31" w:rsidRPr="006F3042" w:rsidRDefault="00F65E31" w:rsidP="00F65E31">
            <w:pPr>
              <w:spacing w:after="0" w:line="240" w:lineRule="auto"/>
              <w:rPr>
                <w:rFonts w:ascii="Garamond" w:eastAsia="Times New Roman" w:hAnsi="Garamond"/>
                <w:sz w:val="20"/>
                <w:szCs w:val="20"/>
              </w:rPr>
            </w:pPr>
          </w:p>
        </w:tc>
        <w:tc>
          <w:tcPr>
            <w:tcW w:w="900" w:type="dxa"/>
            <w:vAlign w:val="center"/>
          </w:tcPr>
          <w:p w14:paraId="5B2DE159" w14:textId="40D85FF9"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861" w:type="dxa"/>
            <w:vAlign w:val="center"/>
          </w:tcPr>
          <w:p w14:paraId="0A2AFEEF" w14:textId="77777777" w:rsidR="00F65E31" w:rsidRPr="006F3042" w:rsidRDefault="00F65E31" w:rsidP="00F65E31">
            <w:pPr>
              <w:spacing w:after="0" w:line="240" w:lineRule="auto"/>
              <w:rPr>
                <w:rFonts w:ascii="Garamond" w:eastAsia="Times New Roman" w:hAnsi="Garamond"/>
                <w:sz w:val="20"/>
                <w:szCs w:val="20"/>
              </w:rPr>
            </w:pPr>
          </w:p>
        </w:tc>
        <w:tc>
          <w:tcPr>
            <w:tcW w:w="849" w:type="dxa"/>
            <w:vAlign w:val="center"/>
          </w:tcPr>
          <w:p w14:paraId="2E82C402" w14:textId="111DD7AD"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821" w:type="dxa"/>
            <w:vAlign w:val="center"/>
          </w:tcPr>
          <w:p w14:paraId="69A64881" w14:textId="77777777" w:rsidR="00F65E31" w:rsidRPr="006F3042" w:rsidRDefault="00F65E31" w:rsidP="00F65E31">
            <w:pPr>
              <w:spacing w:after="0" w:line="240" w:lineRule="auto"/>
              <w:rPr>
                <w:rFonts w:ascii="Garamond" w:eastAsia="Times New Roman" w:hAnsi="Garamond"/>
                <w:sz w:val="20"/>
                <w:szCs w:val="20"/>
              </w:rPr>
            </w:pPr>
          </w:p>
        </w:tc>
        <w:tc>
          <w:tcPr>
            <w:tcW w:w="889" w:type="dxa"/>
            <w:vAlign w:val="center"/>
          </w:tcPr>
          <w:p w14:paraId="2B387D84" w14:textId="182BAE45"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900" w:type="dxa"/>
            <w:vAlign w:val="center"/>
          </w:tcPr>
          <w:p w14:paraId="31340613" w14:textId="77777777" w:rsidR="00F65E31" w:rsidRPr="006F3042" w:rsidRDefault="00F65E31" w:rsidP="00F65E31">
            <w:pPr>
              <w:spacing w:after="0" w:line="240" w:lineRule="auto"/>
              <w:rPr>
                <w:rFonts w:ascii="Garamond" w:eastAsia="Times New Roman" w:hAnsi="Garamond"/>
                <w:sz w:val="20"/>
                <w:szCs w:val="20"/>
              </w:rPr>
            </w:pPr>
          </w:p>
        </w:tc>
      </w:tr>
      <w:tr w:rsidR="007848C1" w:rsidRPr="00F22DE2" w14:paraId="5C2450D2" w14:textId="77777777" w:rsidTr="00FB7E06">
        <w:trPr>
          <w:cantSplit/>
          <w:trHeight w:val="20"/>
        </w:trPr>
        <w:tc>
          <w:tcPr>
            <w:tcW w:w="2610" w:type="dxa"/>
            <w:vAlign w:val="center"/>
          </w:tcPr>
          <w:p w14:paraId="0FA3B4FA" w14:textId="20DE4845"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Department Fixed Effects</w:t>
            </w:r>
          </w:p>
        </w:tc>
        <w:tc>
          <w:tcPr>
            <w:tcW w:w="1080" w:type="dxa"/>
            <w:vAlign w:val="center"/>
          </w:tcPr>
          <w:p w14:paraId="16629664" w14:textId="4F169438"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No</w:t>
            </w:r>
          </w:p>
        </w:tc>
        <w:tc>
          <w:tcPr>
            <w:tcW w:w="900" w:type="dxa"/>
            <w:vAlign w:val="center"/>
          </w:tcPr>
          <w:p w14:paraId="5F303D50" w14:textId="77777777" w:rsidR="00F65E31" w:rsidRPr="006F3042" w:rsidRDefault="00F65E31" w:rsidP="00F65E31">
            <w:pPr>
              <w:spacing w:after="0" w:line="240" w:lineRule="auto"/>
              <w:rPr>
                <w:rFonts w:ascii="Garamond" w:eastAsia="Times New Roman" w:hAnsi="Garamond"/>
                <w:sz w:val="20"/>
                <w:szCs w:val="20"/>
              </w:rPr>
            </w:pPr>
          </w:p>
        </w:tc>
        <w:tc>
          <w:tcPr>
            <w:tcW w:w="900" w:type="dxa"/>
            <w:vAlign w:val="center"/>
          </w:tcPr>
          <w:p w14:paraId="58AD0EBC" w14:textId="74DB6D93"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861" w:type="dxa"/>
            <w:vAlign w:val="center"/>
          </w:tcPr>
          <w:p w14:paraId="021B38FD" w14:textId="77777777" w:rsidR="00F65E31" w:rsidRPr="006F3042" w:rsidRDefault="00F65E31" w:rsidP="00F65E31">
            <w:pPr>
              <w:spacing w:after="0" w:line="240" w:lineRule="auto"/>
              <w:rPr>
                <w:rFonts w:ascii="Garamond" w:eastAsia="Times New Roman" w:hAnsi="Garamond"/>
                <w:sz w:val="20"/>
                <w:szCs w:val="20"/>
              </w:rPr>
            </w:pPr>
          </w:p>
        </w:tc>
        <w:tc>
          <w:tcPr>
            <w:tcW w:w="849" w:type="dxa"/>
            <w:vAlign w:val="center"/>
          </w:tcPr>
          <w:p w14:paraId="6965EA98" w14:textId="14DAC2F6"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No</w:t>
            </w:r>
          </w:p>
        </w:tc>
        <w:tc>
          <w:tcPr>
            <w:tcW w:w="821" w:type="dxa"/>
            <w:vAlign w:val="center"/>
          </w:tcPr>
          <w:p w14:paraId="05E5BB44" w14:textId="77777777" w:rsidR="00F65E31" w:rsidRPr="006F3042" w:rsidRDefault="00F65E31" w:rsidP="00F65E31">
            <w:pPr>
              <w:spacing w:after="0" w:line="240" w:lineRule="auto"/>
              <w:rPr>
                <w:rFonts w:ascii="Garamond" w:eastAsia="Times New Roman" w:hAnsi="Garamond"/>
                <w:sz w:val="20"/>
                <w:szCs w:val="20"/>
              </w:rPr>
            </w:pPr>
          </w:p>
        </w:tc>
        <w:tc>
          <w:tcPr>
            <w:tcW w:w="889" w:type="dxa"/>
            <w:vAlign w:val="center"/>
          </w:tcPr>
          <w:p w14:paraId="594DD55A" w14:textId="6B6FF2A3"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No</w:t>
            </w:r>
          </w:p>
        </w:tc>
        <w:tc>
          <w:tcPr>
            <w:tcW w:w="900" w:type="dxa"/>
            <w:vAlign w:val="center"/>
          </w:tcPr>
          <w:p w14:paraId="19FEB9A3" w14:textId="77777777" w:rsidR="00F65E31" w:rsidRPr="006F3042" w:rsidRDefault="00F65E31" w:rsidP="00F65E31">
            <w:pPr>
              <w:spacing w:after="0" w:line="240" w:lineRule="auto"/>
              <w:rPr>
                <w:rFonts w:ascii="Garamond" w:eastAsia="Times New Roman" w:hAnsi="Garamond"/>
                <w:sz w:val="20"/>
                <w:szCs w:val="20"/>
              </w:rPr>
            </w:pPr>
          </w:p>
        </w:tc>
      </w:tr>
      <w:tr w:rsidR="007848C1" w:rsidRPr="00F22DE2" w14:paraId="230329B4" w14:textId="77777777" w:rsidTr="00FB7E06">
        <w:trPr>
          <w:cantSplit/>
          <w:trHeight w:val="20"/>
        </w:trPr>
        <w:tc>
          <w:tcPr>
            <w:tcW w:w="2610" w:type="dxa"/>
            <w:vAlign w:val="center"/>
          </w:tcPr>
          <w:p w14:paraId="783D6160" w14:textId="1428968E"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Committee Fixed Effects</w:t>
            </w:r>
          </w:p>
        </w:tc>
        <w:tc>
          <w:tcPr>
            <w:tcW w:w="1080" w:type="dxa"/>
            <w:vAlign w:val="center"/>
          </w:tcPr>
          <w:p w14:paraId="65CD9EF4" w14:textId="4ABE0292"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No</w:t>
            </w:r>
          </w:p>
        </w:tc>
        <w:tc>
          <w:tcPr>
            <w:tcW w:w="900" w:type="dxa"/>
            <w:vAlign w:val="center"/>
          </w:tcPr>
          <w:p w14:paraId="1C57D2E1" w14:textId="77777777" w:rsidR="00F65E31" w:rsidRPr="006F3042" w:rsidRDefault="00F65E31" w:rsidP="00F65E31">
            <w:pPr>
              <w:spacing w:after="0" w:line="240" w:lineRule="auto"/>
              <w:rPr>
                <w:rFonts w:ascii="Garamond" w:eastAsia="Times New Roman" w:hAnsi="Garamond"/>
                <w:sz w:val="20"/>
                <w:szCs w:val="20"/>
              </w:rPr>
            </w:pPr>
          </w:p>
        </w:tc>
        <w:tc>
          <w:tcPr>
            <w:tcW w:w="900" w:type="dxa"/>
            <w:vAlign w:val="center"/>
          </w:tcPr>
          <w:p w14:paraId="7041CC37" w14:textId="3C922D17"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861" w:type="dxa"/>
            <w:vAlign w:val="center"/>
          </w:tcPr>
          <w:p w14:paraId="274448F3" w14:textId="77777777" w:rsidR="00F65E31" w:rsidRPr="006F3042" w:rsidRDefault="00F65E31" w:rsidP="00F65E31">
            <w:pPr>
              <w:spacing w:after="0" w:line="240" w:lineRule="auto"/>
              <w:rPr>
                <w:rFonts w:ascii="Garamond" w:eastAsia="Times New Roman" w:hAnsi="Garamond"/>
                <w:sz w:val="20"/>
                <w:szCs w:val="20"/>
              </w:rPr>
            </w:pPr>
          </w:p>
        </w:tc>
        <w:tc>
          <w:tcPr>
            <w:tcW w:w="849" w:type="dxa"/>
            <w:vAlign w:val="center"/>
          </w:tcPr>
          <w:p w14:paraId="01AF6C92" w14:textId="780920F0"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821" w:type="dxa"/>
            <w:vAlign w:val="center"/>
          </w:tcPr>
          <w:p w14:paraId="41E4CBCB" w14:textId="77777777" w:rsidR="00F65E31" w:rsidRPr="006F3042" w:rsidRDefault="00F65E31" w:rsidP="00F65E31">
            <w:pPr>
              <w:spacing w:after="0" w:line="240" w:lineRule="auto"/>
              <w:rPr>
                <w:rFonts w:ascii="Garamond" w:eastAsia="Times New Roman" w:hAnsi="Garamond"/>
                <w:sz w:val="20"/>
                <w:szCs w:val="20"/>
              </w:rPr>
            </w:pPr>
          </w:p>
        </w:tc>
        <w:tc>
          <w:tcPr>
            <w:tcW w:w="889" w:type="dxa"/>
            <w:vAlign w:val="center"/>
          </w:tcPr>
          <w:p w14:paraId="016B11C7" w14:textId="131C64F0"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Yes</w:t>
            </w:r>
          </w:p>
        </w:tc>
        <w:tc>
          <w:tcPr>
            <w:tcW w:w="900" w:type="dxa"/>
            <w:vAlign w:val="center"/>
          </w:tcPr>
          <w:p w14:paraId="0395C069" w14:textId="77777777" w:rsidR="00F65E31" w:rsidRPr="006F3042" w:rsidRDefault="00F65E31" w:rsidP="00F65E31">
            <w:pPr>
              <w:spacing w:after="0" w:line="240" w:lineRule="auto"/>
              <w:rPr>
                <w:rFonts w:ascii="Garamond" w:eastAsia="Times New Roman" w:hAnsi="Garamond"/>
                <w:sz w:val="20"/>
                <w:szCs w:val="20"/>
              </w:rPr>
            </w:pPr>
          </w:p>
        </w:tc>
      </w:tr>
      <w:tr w:rsidR="007848C1" w:rsidRPr="00F22DE2" w14:paraId="01AC4517" w14:textId="77777777" w:rsidTr="00FB7E06">
        <w:trPr>
          <w:cantSplit/>
          <w:trHeight w:val="20"/>
        </w:trPr>
        <w:tc>
          <w:tcPr>
            <w:tcW w:w="2610" w:type="dxa"/>
            <w:vAlign w:val="center"/>
          </w:tcPr>
          <w:p w14:paraId="4B63AE26" w14:textId="77777777"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N</w:t>
            </w:r>
          </w:p>
        </w:tc>
        <w:tc>
          <w:tcPr>
            <w:tcW w:w="1080" w:type="dxa"/>
            <w:vAlign w:val="center"/>
          </w:tcPr>
          <w:p w14:paraId="4A1CB47E" w14:textId="1464DE27"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3871</w:t>
            </w:r>
          </w:p>
        </w:tc>
        <w:tc>
          <w:tcPr>
            <w:tcW w:w="900" w:type="dxa"/>
            <w:vAlign w:val="center"/>
          </w:tcPr>
          <w:p w14:paraId="4A452F46" w14:textId="77777777" w:rsidR="00F65E31" w:rsidRPr="006F3042" w:rsidRDefault="00F65E31" w:rsidP="00F65E31">
            <w:pPr>
              <w:spacing w:after="0" w:line="240" w:lineRule="auto"/>
              <w:rPr>
                <w:rFonts w:ascii="Garamond" w:eastAsia="Times New Roman" w:hAnsi="Garamond"/>
                <w:sz w:val="20"/>
                <w:szCs w:val="20"/>
              </w:rPr>
            </w:pPr>
          </w:p>
        </w:tc>
        <w:tc>
          <w:tcPr>
            <w:tcW w:w="900" w:type="dxa"/>
            <w:vAlign w:val="center"/>
          </w:tcPr>
          <w:p w14:paraId="5B3360AD" w14:textId="68715EE5"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3871</w:t>
            </w:r>
          </w:p>
        </w:tc>
        <w:tc>
          <w:tcPr>
            <w:tcW w:w="861" w:type="dxa"/>
            <w:vAlign w:val="center"/>
          </w:tcPr>
          <w:p w14:paraId="5D10BB4A" w14:textId="77777777" w:rsidR="00F65E31" w:rsidRPr="006F3042" w:rsidRDefault="00F65E31" w:rsidP="00F65E31">
            <w:pPr>
              <w:spacing w:after="0" w:line="240" w:lineRule="auto"/>
              <w:rPr>
                <w:rFonts w:ascii="Garamond" w:eastAsia="Times New Roman" w:hAnsi="Garamond"/>
                <w:sz w:val="20"/>
                <w:szCs w:val="20"/>
              </w:rPr>
            </w:pPr>
          </w:p>
        </w:tc>
        <w:tc>
          <w:tcPr>
            <w:tcW w:w="849" w:type="dxa"/>
            <w:vAlign w:val="center"/>
          </w:tcPr>
          <w:p w14:paraId="65EDFC0B" w14:textId="1AA1DCF0"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1759</w:t>
            </w:r>
          </w:p>
        </w:tc>
        <w:tc>
          <w:tcPr>
            <w:tcW w:w="821" w:type="dxa"/>
            <w:vAlign w:val="center"/>
          </w:tcPr>
          <w:p w14:paraId="75EB1CFE" w14:textId="77777777" w:rsidR="00F65E31" w:rsidRPr="006F3042" w:rsidRDefault="00F65E31" w:rsidP="00F65E31">
            <w:pPr>
              <w:spacing w:after="0" w:line="240" w:lineRule="auto"/>
              <w:rPr>
                <w:rFonts w:ascii="Garamond" w:eastAsia="Times New Roman" w:hAnsi="Garamond"/>
                <w:sz w:val="20"/>
                <w:szCs w:val="20"/>
              </w:rPr>
            </w:pPr>
          </w:p>
        </w:tc>
        <w:tc>
          <w:tcPr>
            <w:tcW w:w="889" w:type="dxa"/>
            <w:vAlign w:val="center"/>
          </w:tcPr>
          <w:p w14:paraId="57C424CC" w14:textId="46DE4090"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1759</w:t>
            </w:r>
          </w:p>
        </w:tc>
        <w:tc>
          <w:tcPr>
            <w:tcW w:w="900" w:type="dxa"/>
            <w:vAlign w:val="center"/>
          </w:tcPr>
          <w:p w14:paraId="1AC48EF0" w14:textId="77777777" w:rsidR="00F65E31" w:rsidRPr="006F3042" w:rsidRDefault="00F65E31" w:rsidP="00F65E31">
            <w:pPr>
              <w:spacing w:after="0" w:line="240" w:lineRule="auto"/>
              <w:rPr>
                <w:rFonts w:ascii="Garamond" w:eastAsia="Times New Roman" w:hAnsi="Garamond"/>
                <w:sz w:val="20"/>
                <w:szCs w:val="20"/>
              </w:rPr>
            </w:pPr>
          </w:p>
        </w:tc>
      </w:tr>
      <w:tr w:rsidR="007848C1" w:rsidRPr="00F22DE2" w14:paraId="4DA35439" w14:textId="77777777" w:rsidTr="00FB7E06">
        <w:trPr>
          <w:cantSplit/>
          <w:trHeight w:val="252"/>
        </w:trPr>
        <w:tc>
          <w:tcPr>
            <w:tcW w:w="2610" w:type="dxa"/>
            <w:tcBorders>
              <w:bottom w:val="single" w:sz="4" w:space="0" w:color="auto"/>
            </w:tcBorders>
            <w:vAlign w:val="center"/>
          </w:tcPr>
          <w:p w14:paraId="48E323CD" w14:textId="1F446361" w:rsidR="00F65E31" w:rsidRPr="006F3042" w:rsidRDefault="699FA3ED" w:rsidP="00F65E31">
            <w:pPr>
              <w:spacing w:after="0" w:line="240" w:lineRule="auto"/>
              <w:rPr>
                <w:rFonts w:ascii="Garamond" w:eastAsia="Times New Roman" w:hAnsi="Garamond"/>
                <w:sz w:val="20"/>
                <w:szCs w:val="20"/>
              </w:rPr>
            </w:pPr>
            <w:r w:rsidRPr="699FA3ED">
              <w:rPr>
                <w:rFonts w:ascii="Garamond" w:eastAsia="Times New Roman" w:hAnsi="Garamond"/>
                <w:sz w:val="20"/>
                <w:szCs w:val="20"/>
              </w:rPr>
              <w:t>Pseudo R</w:t>
            </w:r>
            <w:r w:rsidRPr="699FA3ED">
              <w:rPr>
                <w:rFonts w:ascii="Garamond" w:eastAsia="Times New Roman" w:hAnsi="Garamond"/>
                <w:sz w:val="20"/>
                <w:szCs w:val="20"/>
                <w:vertAlign w:val="superscript"/>
              </w:rPr>
              <w:t>2</w:t>
            </w:r>
          </w:p>
        </w:tc>
        <w:tc>
          <w:tcPr>
            <w:tcW w:w="1080" w:type="dxa"/>
            <w:tcBorders>
              <w:bottom w:val="single" w:sz="4" w:space="0" w:color="auto"/>
            </w:tcBorders>
            <w:vAlign w:val="center"/>
          </w:tcPr>
          <w:p w14:paraId="4CE13BE7" w14:textId="506843EC"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0.13</w:t>
            </w:r>
          </w:p>
        </w:tc>
        <w:tc>
          <w:tcPr>
            <w:tcW w:w="900" w:type="dxa"/>
            <w:tcBorders>
              <w:bottom w:val="single" w:sz="4" w:space="0" w:color="auto"/>
            </w:tcBorders>
            <w:vAlign w:val="center"/>
          </w:tcPr>
          <w:p w14:paraId="77C3E1E2" w14:textId="77777777" w:rsidR="00F65E31" w:rsidRPr="006F3042" w:rsidRDefault="00F65E31" w:rsidP="00F65E31">
            <w:pPr>
              <w:spacing w:after="0" w:line="240" w:lineRule="auto"/>
              <w:rPr>
                <w:rFonts w:ascii="Garamond" w:eastAsia="Times New Roman" w:hAnsi="Garamond"/>
                <w:sz w:val="20"/>
                <w:szCs w:val="20"/>
              </w:rPr>
            </w:pPr>
          </w:p>
        </w:tc>
        <w:tc>
          <w:tcPr>
            <w:tcW w:w="900" w:type="dxa"/>
            <w:tcBorders>
              <w:bottom w:val="single" w:sz="4" w:space="0" w:color="auto"/>
            </w:tcBorders>
            <w:vAlign w:val="center"/>
          </w:tcPr>
          <w:p w14:paraId="30BD9A8E" w14:textId="5326389E"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0.14</w:t>
            </w:r>
          </w:p>
        </w:tc>
        <w:tc>
          <w:tcPr>
            <w:tcW w:w="861" w:type="dxa"/>
            <w:tcBorders>
              <w:bottom w:val="single" w:sz="4" w:space="0" w:color="auto"/>
            </w:tcBorders>
            <w:vAlign w:val="center"/>
          </w:tcPr>
          <w:p w14:paraId="74DF1260" w14:textId="77777777" w:rsidR="00F65E31" w:rsidRPr="006F3042" w:rsidRDefault="00F65E31" w:rsidP="00F65E31">
            <w:pPr>
              <w:spacing w:after="0" w:line="240" w:lineRule="auto"/>
              <w:rPr>
                <w:rFonts w:ascii="Garamond" w:eastAsia="Times New Roman" w:hAnsi="Garamond"/>
                <w:sz w:val="20"/>
                <w:szCs w:val="20"/>
              </w:rPr>
            </w:pPr>
          </w:p>
        </w:tc>
        <w:tc>
          <w:tcPr>
            <w:tcW w:w="849" w:type="dxa"/>
            <w:tcBorders>
              <w:bottom w:val="single" w:sz="4" w:space="0" w:color="auto"/>
            </w:tcBorders>
            <w:vAlign w:val="center"/>
          </w:tcPr>
          <w:p w14:paraId="2CD0D015" w14:textId="46183550"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0.64</w:t>
            </w:r>
          </w:p>
        </w:tc>
        <w:tc>
          <w:tcPr>
            <w:tcW w:w="821" w:type="dxa"/>
            <w:tcBorders>
              <w:bottom w:val="single" w:sz="4" w:space="0" w:color="auto"/>
            </w:tcBorders>
            <w:vAlign w:val="center"/>
          </w:tcPr>
          <w:p w14:paraId="61CB7BFC" w14:textId="77777777" w:rsidR="00F65E31" w:rsidRPr="006F3042" w:rsidRDefault="00F65E31" w:rsidP="00F65E31">
            <w:pPr>
              <w:spacing w:after="0" w:line="240" w:lineRule="auto"/>
              <w:rPr>
                <w:rFonts w:ascii="Garamond" w:eastAsia="Times New Roman" w:hAnsi="Garamond"/>
                <w:sz w:val="20"/>
                <w:szCs w:val="20"/>
              </w:rPr>
            </w:pPr>
          </w:p>
        </w:tc>
        <w:tc>
          <w:tcPr>
            <w:tcW w:w="889" w:type="dxa"/>
            <w:tcBorders>
              <w:bottom w:val="single" w:sz="4" w:space="0" w:color="auto"/>
            </w:tcBorders>
            <w:vAlign w:val="center"/>
          </w:tcPr>
          <w:p w14:paraId="566061E4" w14:textId="0A1C5D33" w:rsidR="00F65E31" w:rsidRPr="006F3042" w:rsidRDefault="699FA3ED" w:rsidP="00F65E31">
            <w:pPr>
              <w:spacing w:after="0" w:line="240" w:lineRule="auto"/>
              <w:jc w:val="right"/>
              <w:rPr>
                <w:rFonts w:ascii="Garamond" w:eastAsia="Times New Roman" w:hAnsi="Garamond"/>
                <w:sz w:val="20"/>
                <w:szCs w:val="20"/>
              </w:rPr>
            </w:pPr>
            <w:r w:rsidRPr="699FA3ED">
              <w:rPr>
                <w:rFonts w:ascii="Garamond" w:eastAsia="Times New Roman" w:hAnsi="Garamond"/>
                <w:sz w:val="20"/>
                <w:szCs w:val="20"/>
              </w:rPr>
              <w:t>0.64</w:t>
            </w:r>
          </w:p>
        </w:tc>
        <w:tc>
          <w:tcPr>
            <w:tcW w:w="900" w:type="dxa"/>
            <w:tcBorders>
              <w:bottom w:val="single" w:sz="4" w:space="0" w:color="auto"/>
            </w:tcBorders>
            <w:vAlign w:val="center"/>
          </w:tcPr>
          <w:p w14:paraId="4A983E85" w14:textId="77777777" w:rsidR="00F65E31" w:rsidRPr="006F3042" w:rsidRDefault="00F65E31" w:rsidP="00F65E31">
            <w:pPr>
              <w:spacing w:after="0" w:line="240" w:lineRule="auto"/>
              <w:rPr>
                <w:rFonts w:ascii="Garamond" w:eastAsia="Times New Roman" w:hAnsi="Garamond"/>
                <w:sz w:val="20"/>
                <w:szCs w:val="20"/>
              </w:rPr>
            </w:pPr>
          </w:p>
        </w:tc>
      </w:tr>
      <w:tr w:rsidR="007848C1" w:rsidRPr="00F22DE2" w14:paraId="48D65C53" w14:textId="77777777" w:rsidTr="699FA3ED">
        <w:trPr>
          <w:cantSplit/>
          <w:trHeight w:val="252"/>
        </w:trPr>
        <w:tc>
          <w:tcPr>
            <w:tcW w:w="9810" w:type="dxa"/>
            <w:gridSpan w:val="9"/>
            <w:tcBorders>
              <w:top w:val="single" w:sz="4" w:space="0" w:color="auto"/>
            </w:tcBorders>
            <w:vAlign w:val="center"/>
          </w:tcPr>
          <w:p w14:paraId="6993093D" w14:textId="06D007FD" w:rsidR="007848C1" w:rsidRPr="006F3042" w:rsidRDefault="007848C1" w:rsidP="00F65E31">
            <w:pPr>
              <w:spacing w:after="0" w:line="240" w:lineRule="auto"/>
              <w:rPr>
                <w:rFonts w:ascii="Garamond" w:eastAsia="Times New Roman" w:hAnsi="Garamond"/>
                <w:sz w:val="20"/>
                <w:szCs w:val="20"/>
              </w:rPr>
            </w:pPr>
            <w:r w:rsidRPr="006F3042">
              <w:rPr>
                <w:rFonts w:ascii="Garamond" w:eastAsia="Times New Roman" w:hAnsi="Garamond"/>
                <w:sz w:val="20"/>
                <w:szCs w:val="20"/>
              </w:rPr>
              <w:t xml:space="preserve">Note: </w:t>
            </w:r>
            <w:r w:rsidR="00823CDE" w:rsidRPr="006F3042">
              <w:rPr>
                <w:rStyle w:val="normaltextrun"/>
                <w:rFonts w:ascii="Garamond" w:hAnsi="Garamond"/>
                <w:color w:val="000000"/>
                <w:sz w:val="20"/>
                <w:szCs w:val="20"/>
                <w:shd w:val="clear" w:color="auto" w:fill="FFFFFF"/>
              </w:rPr>
              <w:t xml:space="preserve">*significant at the 0.05 level; +significant at the 0.10 level in two-tailed tests. All estimates use type HC1 standard errors clustered at the department level. Position-type controls include indicators for ambassadors, U.S. marshals, and U.S. attorneys. Goodness-of-fit for </w:t>
            </w:r>
            <w:r w:rsidR="00823CDE" w:rsidRPr="006F3042">
              <w:rPr>
                <w:rStyle w:val="spellingerror"/>
                <w:rFonts w:ascii="Garamond" w:hAnsi="Garamond"/>
                <w:color w:val="000000"/>
                <w:sz w:val="20"/>
                <w:szCs w:val="20"/>
                <w:shd w:val="clear" w:color="auto" w:fill="FFFFFF"/>
              </w:rPr>
              <w:t>tobit</w:t>
            </w:r>
            <w:r w:rsidR="00823CDE" w:rsidRPr="006F3042">
              <w:rPr>
                <w:rStyle w:val="normaltextrun"/>
                <w:rFonts w:ascii="Garamond" w:hAnsi="Garamond"/>
                <w:color w:val="000000"/>
                <w:sz w:val="20"/>
                <w:szCs w:val="20"/>
                <w:shd w:val="clear" w:color="auto" w:fill="FFFFFF"/>
              </w:rPr>
              <w:t xml:space="preserve"> models reported as McFadden's Pseudo-R2 (McFadden 1974).</w:t>
            </w:r>
            <w:r w:rsidR="00823CDE" w:rsidRPr="006F3042">
              <w:rPr>
                <w:rStyle w:val="eop"/>
                <w:rFonts w:ascii="Garamond" w:hAnsi="Garamond"/>
                <w:color w:val="000000"/>
                <w:sz w:val="20"/>
                <w:szCs w:val="20"/>
                <w:shd w:val="clear" w:color="auto" w:fill="FFFFFF"/>
              </w:rPr>
              <w:t> </w:t>
            </w:r>
          </w:p>
        </w:tc>
      </w:tr>
    </w:tbl>
    <w:p w14:paraId="70A5975C" w14:textId="1FCA0360" w:rsidR="007848C1" w:rsidRDefault="007848C1" w:rsidP="00D31104">
      <w:pPr>
        <w:rPr>
          <w:rFonts w:ascii="Garamond" w:eastAsia="Times New Roman" w:hAnsi="Garamond"/>
        </w:rPr>
      </w:pPr>
    </w:p>
    <w:p w14:paraId="23F04CE6" w14:textId="77777777" w:rsidR="007848C1" w:rsidRDefault="007848C1">
      <w:pPr>
        <w:rPr>
          <w:rFonts w:ascii="Garamond" w:eastAsia="Times New Roman" w:hAnsi="Garamond"/>
        </w:rPr>
      </w:pPr>
      <w:r>
        <w:rPr>
          <w:rFonts w:ascii="Garamond" w:eastAsia="Times New Roman" w:hAnsi="Garamond"/>
        </w:rPr>
        <w:br w:type="page"/>
      </w:r>
    </w:p>
    <w:p w14:paraId="2AE6223A" w14:textId="78964EE8" w:rsidR="004E6FEA" w:rsidRDefault="001838D6" w:rsidP="00C30E73">
      <w:pPr>
        <w:spacing w:after="0" w:line="480" w:lineRule="auto"/>
        <w:rPr>
          <w:rFonts w:ascii="Garamond" w:hAnsi="Garamond"/>
          <w:b/>
          <w:bCs/>
          <w:sz w:val="24"/>
          <w:szCs w:val="24"/>
        </w:rPr>
      </w:pPr>
      <w:r w:rsidRPr="001838D6">
        <w:rPr>
          <w:rFonts w:ascii="Garamond" w:hAnsi="Garamond"/>
          <w:b/>
          <w:bCs/>
          <w:sz w:val="24"/>
          <w:szCs w:val="24"/>
        </w:rPr>
        <w:lastRenderedPageBreak/>
        <w:t>Appendix C. Survey on the Future of Government Service, 2020</w:t>
      </w:r>
      <w:r w:rsidR="004A0D0E" w:rsidRPr="00D11E0D">
        <w:rPr>
          <w:rStyle w:val="FootnoteReference"/>
          <w:rFonts w:ascii="Garamond" w:hAnsi="Garamond" w:cs="LMRoman10-Regular"/>
          <w:sz w:val="24"/>
          <w:szCs w:val="24"/>
        </w:rPr>
        <w:footnoteReference w:id="8"/>
      </w:r>
    </w:p>
    <w:p w14:paraId="395E1756" w14:textId="0267936C" w:rsidR="00473274" w:rsidRPr="00115338" w:rsidRDefault="00115338" w:rsidP="00C30E73">
      <w:pPr>
        <w:spacing w:after="0" w:line="480" w:lineRule="auto"/>
        <w:rPr>
          <w:rFonts w:ascii="Garamond" w:hAnsi="Garamond"/>
          <w:i/>
          <w:iCs/>
          <w:sz w:val="24"/>
          <w:szCs w:val="24"/>
        </w:rPr>
      </w:pPr>
      <w:r w:rsidRPr="00115338">
        <w:rPr>
          <w:rFonts w:ascii="Garamond" w:hAnsi="Garamond"/>
          <w:i/>
          <w:iCs/>
          <w:sz w:val="24"/>
          <w:szCs w:val="24"/>
        </w:rPr>
        <w:t>Survey Basics</w:t>
      </w:r>
    </w:p>
    <w:p w14:paraId="0C27C542" w14:textId="77777777" w:rsidR="00DF1EF9" w:rsidRDefault="699FA3ED" w:rsidP="00DF1EF9">
      <w:pPr>
        <w:spacing w:after="0" w:line="480" w:lineRule="auto"/>
        <w:ind w:firstLine="720"/>
        <w:jc w:val="both"/>
        <w:rPr>
          <w:rFonts w:ascii="Garamond" w:hAnsi="Garamond" w:cs="LMRoman10-Regular"/>
          <w:sz w:val="24"/>
          <w:szCs w:val="24"/>
        </w:rPr>
      </w:pPr>
      <w:r w:rsidRPr="699FA3ED">
        <w:rPr>
          <w:rFonts w:ascii="Garamond" w:hAnsi="Garamond"/>
          <w:sz w:val="24"/>
          <w:szCs w:val="24"/>
          <w:u w:val="single"/>
        </w:rPr>
        <w:t>Sampling Procedure</w:t>
      </w:r>
      <w:r w:rsidRPr="699FA3ED">
        <w:rPr>
          <w:rFonts w:ascii="Garamond" w:hAnsi="Garamond"/>
          <w:sz w:val="24"/>
          <w:szCs w:val="24"/>
        </w:rPr>
        <w:t>: The goal of the procedure was to secure a sample that was a census of Presidential Appointees with Senate Confirmation (PAS), presidential appointees without Senate confirmation (PA; excluding the immediate White House), Schedule C appointees (SC), members of the Senior Executive Service (both career and non-career; CA, NA), and members of the Senior Foreign Service (SFS). Senior federal employees included in the survey who do not hold a position listed above were identified by title. Specifically, the sample includes a census of employees whose titles are variants of Administrator, Commissioner, Secretary (e.g., Under Secretary, Deputy Secretary, Assistant Secretary), Chief or General Counsel, Chief of Staff, Chief Officers (e.g. Chief Executive Officer, Chief Financial Officer), Controller, President, Director (e.g., Deputy Director). The agencies included in the sample comprise the 15 executive departments, 7 agencies in the Executive Office of the President, and 68 independent agencies.</w:t>
      </w:r>
    </w:p>
    <w:p w14:paraId="38155294" w14:textId="34250B1A" w:rsidR="004A0D0E" w:rsidRPr="00D11E0D" w:rsidRDefault="699FA3ED" w:rsidP="00DF1EF9">
      <w:pPr>
        <w:spacing w:after="0" w:line="480" w:lineRule="auto"/>
        <w:ind w:firstLine="720"/>
        <w:jc w:val="both"/>
        <w:rPr>
          <w:rFonts w:ascii="Garamond" w:hAnsi="Garamond" w:cs="LMRoman10-Regular"/>
          <w:sz w:val="24"/>
          <w:szCs w:val="24"/>
        </w:rPr>
      </w:pPr>
      <w:r w:rsidRPr="699FA3ED">
        <w:rPr>
          <w:rFonts w:ascii="Garamond" w:hAnsi="Garamond" w:cs="LMRoman10-Regular"/>
          <w:sz w:val="24"/>
          <w:szCs w:val="24"/>
        </w:rPr>
        <w:t xml:space="preserve">Heterogeneity in title usage across agencies makes it difficult to identify a set of titles that reliably identifies senior employees in every agency. Moreover, variants of Chief, Manager, and Supervisor are common among senior employees in subagencies, meaning that the titles used to construct the census sample may not produce a large enough sample to yield a sufficient number of responses to make reliable subagency-level inferences. Therefore, for EOP agencies, subagencies, and independent agencies that had at least 100 employees in the sample frame (i.e., enough potential </w:t>
      </w:r>
      <w:r w:rsidRPr="699FA3ED">
        <w:rPr>
          <w:rFonts w:ascii="Garamond" w:hAnsi="Garamond" w:cs="LMRoman10-Regular"/>
          <w:sz w:val="24"/>
          <w:szCs w:val="24"/>
        </w:rPr>
        <w:lastRenderedPageBreak/>
        <w:t xml:space="preserve">respondents to yield a reliable agency-level estimate give our expected response rate), survey principals executed the following sampling procedure: </w:t>
      </w:r>
    </w:p>
    <w:p w14:paraId="2D905106" w14:textId="77777777" w:rsidR="00DF1EF9" w:rsidRDefault="00DF1EF9" w:rsidP="00DF1EF9">
      <w:pPr>
        <w:autoSpaceDE w:val="0"/>
        <w:autoSpaceDN w:val="0"/>
        <w:adjustRightInd w:val="0"/>
        <w:spacing w:after="0" w:line="480" w:lineRule="auto"/>
        <w:jc w:val="both"/>
        <w:rPr>
          <w:rFonts w:ascii="Garamond" w:hAnsi="Garamond" w:cs="LMRoman10-Regular"/>
          <w:sz w:val="24"/>
          <w:szCs w:val="24"/>
        </w:rPr>
      </w:pPr>
    </w:p>
    <w:p w14:paraId="1DF57B92" w14:textId="6CC71C29" w:rsidR="004A0D0E" w:rsidRPr="00D11E0D" w:rsidRDefault="004A0D0E" w:rsidP="00DF1EF9">
      <w:p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For each agency with at least 100 people in the sample frame and the titles Administrator, Director, Chief,</w:t>
      </w:r>
      <w:r w:rsidRPr="00D11E0D">
        <w:rPr>
          <w:rFonts w:ascii="Garamond" w:hAnsi="Garamond" w:cs="LMRoman7-Regular"/>
          <w:sz w:val="24"/>
          <w:szCs w:val="24"/>
        </w:rPr>
        <w:t xml:space="preserve"> </w:t>
      </w:r>
      <w:r w:rsidRPr="00D11E0D">
        <w:rPr>
          <w:rFonts w:ascii="Garamond" w:hAnsi="Garamond" w:cs="LMRoman10-Regular"/>
          <w:sz w:val="24"/>
          <w:szCs w:val="24"/>
        </w:rPr>
        <w:t>Manager, and Supervisor (in that order),</w:t>
      </w:r>
    </w:p>
    <w:p w14:paraId="1FFE2793"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Calculate the number of additional respondents needed to reach a sample size of 100 for the agency</w:t>
      </w:r>
    </w:p>
    <w:p w14:paraId="7440F7DC"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Select people in the sample frame not already selected by the census procedures</w:t>
      </w:r>
    </w:p>
    <w:p w14:paraId="7B719B5E"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From step b, identify all individual whose title includes “Administrator”</w:t>
      </w:r>
    </w:p>
    <w:p w14:paraId="50626D71"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If adding all individuals from step c would cause the sample size to exceed 100, take a simple random sample from the set of individuals such that the sample size for that agency will be 100 and proceed to the next agency</w:t>
      </w:r>
    </w:p>
    <w:p w14:paraId="6B0D7179"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Otherwise, add all individuals from step c to the sample and repeat step c for the next title</w:t>
      </w:r>
    </w:p>
    <w:p w14:paraId="7DC71E99" w14:textId="77777777" w:rsidR="004A0D0E" w:rsidRPr="00D11E0D" w:rsidRDefault="004A0D0E" w:rsidP="00DF1EF9">
      <w:pPr>
        <w:pStyle w:val="ListParagraph"/>
        <w:numPr>
          <w:ilvl w:val="0"/>
          <w:numId w:val="2"/>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If all titles have been searched and the sample size remains below 100, proceed to the next agency</w:t>
      </w:r>
    </w:p>
    <w:p w14:paraId="5635DCAA" w14:textId="77777777" w:rsidR="00DF1EF9" w:rsidRDefault="004A0D0E" w:rsidP="00DF1EF9">
      <w:pPr>
        <w:autoSpaceDE w:val="0"/>
        <w:autoSpaceDN w:val="0"/>
        <w:adjustRightInd w:val="0"/>
        <w:spacing w:after="0" w:line="480" w:lineRule="auto"/>
        <w:ind w:firstLine="720"/>
        <w:jc w:val="both"/>
        <w:rPr>
          <w:rFonts w:ascii="Garamond" w:hAnsi="Garamond" w:cs="LMRoman10-Regular"/>
          <w:sz w:val="24"/>
          <w:szCs w:val="24"/>
        </w:rPr>
      </w:pPr>
      <w:r w:rsidRPr="00D11E0D">
        <w:rPr>
          <w:rFonts w:ascii="Garamond" w:hAnsi="Garamond" w:cs="LMRoman10-Regular"/>
          <w:sz w:val="24"/>
          <w:szCs w:val="24"/>
        </w:rPr>
        <w:t>In total, this procedure yielded a sample of 23,824 individuals of whom 2,984 were not part of the census sample. Names and addresses were submitted to a vendor for mail service processing. There were 22,819 records (out of 23,824) that had a mailing address or building location in the directory. About 96% of these addresses were found to be valid delivery points in the USPS delivery sequence file. Through additional editing and research, nearly all of the remaining 4% were validated. The file was also inspected for duplicate names and email addresses. Because the survey is administered online, we then eliminated individuals with no email address resulting in a final sample of 17,792 individuals.</w:t>
      </w:r>
    </w:p>
    <w:p w14:paraId="0484096D" w14:textId="77777777" w:rsidR="00DF1EF9" w:rsidRDefault="004A0D0E" w:rsidP="00DF1EF9">
      <w:pPr>
        <w:autoSpaceDE w:val="0"/>
        <w:autoSpaceDN w:val="0"/>
        <w:adjustRightInd w:val="0"/>
        <w:spacing w:after="0" w:line="480" w:lineRule="auto"/>
        <w:ind w:firstLine="720"/>
        <w:jc w:val="both"/>
        <w:rPr>
          <w:rFonts w:ascii="Garamond" w:hAnsi="Garamond" w:cs="LMRoman10-Regular"/>
          <w:sz w:val="24"/>
          <w:szCs w:val="24"/>
        </w:rPr>
      </w:pPr>
      <w:r w:rsidRPr="00115338">
        <w:rPr>
          <w:rFonts w:ascii="Garamond" w:hAnsi="Garamond" w:cs="LMRoman10-Regular"/>
          <w:sz w:val="24"/>
          <w:szCs w:val="24"/>
          <w:u w:val="single"/>
        </w:rPr>
        <w:lastRenderedPageBreak/>
        <w:t>Survey Execution</w:t>
      </w:r>
      <w:r w:rsidR="001A216E" w:rsidRPr="699FA3ED">
        <w:rPr>
          <w:rFonts w:ascii="Garamond" w:hAnsi="Garamond" w:cs="LMRoman10-Regular"/>
          <w:i/>
          <w:iCs/>
          <w:sz w:val="24"/>
          <w:szCs w:val="24"/>
        </w:rPr>
        <w:t xml:space="preserve">: </w:t>
      </w:r>
      <w:r w:rsidRPr="00D11E0D">
        <w:rPr>
          <w:rFonts w:ascii="Garamond" w:hAnsi="Garamond" w:cs="Times New Roman"/>
          <w:sz w:val="24"/>
          <w:szCs w:val="24"/>
        </w:rPr>
        <w:t xml:space="preserve">The Princeton Survey Research Center (PSRC) fielded the 15-20 minute survey in the </w:t>
      </w:r>
      <w:r w:rsidR="001A216E">
        <w:rPr>
          <w:rFonts w:ascii="Garamond" w:hAnsi="Garamond" w:cs="Times New Roman"/>
          <w:sz w:val="24"/>
          <w:szCs w:val="24"/>
        </w:rPr>
        <w:t xml:space="preserve">summer and </w:t>
      </w:r>
      <w:r w:rsidRPr="00D11E0D">
        <w:rPr>
          <w:rFonts w:ascii="Garamond" w:hAnsi="Garamond" w:cs="Times New Roman"/>
          <w:sz w:val="24"/>
          <w:szCs w:val="24"/>
        </w:rPr>
        <w:t>fall of 2020 (June 12, 2020 to December 31, 2020).</w:t>
      </w:r>
      <w:r w:rsidRPr="00D11E0D">
        <w:rPr>
          <w:rStyle w:val="FootnoteReference"/>
          <w:rFonts w:ascii="Garamond" w:hAnsi="Garamond" w:cs="Times New Roman"/>
          <w:sz w:val="24"/>
          <w:szCs w:val="24"/>
        </w:rPr>
        <w:footnoteReference w:id="9"/>
      </w:r>
      <w:r w:rsidRPr="00D11E0D">
        <w:rPr>
          <w:rFonts w:ascii="Garamond" w:hAnsi="Garamond" w:cs="Times New Roman"/>
          <w:sz w:val="24"/>
          <w:szCs w:val="24"/>
        </w:rPr>
        <w:t xml:space="preserve"> In 2020, most federal executives were working from home because of the 2020 global pandemic. This made letters and postcards infeasible since most respondents would not receive their work mail at home. The pandemic also made telephone calls difficult since most executives were working from home rather than the office. </w:t>
      </w:r>
      <w:r w:rsidR="001A216E">
        <w:rPr>
          <w:rFonts w:ascii="Garamond" w:hAnsi="Garamond" w:cs="Times New Roman"/>
          <w:sz w:val="24"/>
          <w:szCs w:val="24"/>
        </w:rPr>
        <w:t>PSRC</w:t>
      </w:r>
      <w:r w:rsidRPr="00D11E0D">
        <w:rPr>
          <w:rFonts w:ascii="Garamond" w:hAnsi="Garamond" w:cs="Times New Roman"/>
          <w:sz w:val="24"/>
          <w:szCs w:val="24"/>
        </w:rPr>
        <w:t xml:space="preserve"> still tried to reach executives through calls to work numbers. Most of the 2020 survey involved electronic communications. </w:t>
      </w:r>
    </w:p>
    <w:p w14:paraId="0DBA1536" w14:textId="39AE459E" w:rsidR="00DF1EF9" w:rsidRDefault="004A0D0E" w:rsidP="00DF1EF9">
      <w:pPr>
        <w:autoSpaceDE w:val="0"/>
        <w:autoSpaceDN w:val="0"/>
        <w:adjustRightInd w:val="0"/>
        <w:spacing w:after="0" w:line="480" w:lineRule="auto"/>
        <w:ind w:firstLine="720"/>
        <w:jc w:val="both"/>
        <w:rPr>
          <w:rFonts w:ascii="Garamond" w:hAnsi="Garamond" w:cs="Times New Roman"/>
          <w:sz w:val="24"/>
          <w:szCs w:val="24"/>
        </w:rPr>
      </w:pPr>
      <w:r w:rsidRPr="00115338">
        <w:rPr>
          <w:rFonts w:ascii="Garamond" w:hAnsi="Garamond" w:cs="Times New Roman"/>
          <w:sz w:val="24"/>
          <w:szCs w:val="24"/>
          <w:u w:val="single"/>
        </w:rPr>
        <w:t>Response and Participation Rates</w:t>
      </w:r>
      <w:r w:rsidR="001A216E">
        <w:rPr>
          <w:rFonts w:ascii="Garamond" w:hAnsi="Garamond" w:cs="Times New Roman"/>
          <w:i/>
          <w:iCs/>
          <w:sz w:val="24"/>
          <w:szCs w:val="24"/>
        </w:rPr>
        <w:t xml:space="preserve">: </w:t>
      </w:r>
      <w:r w:rsidRPr="00D11E0D">
        <w:rPr>
          <w:rFonts w:ascii="Garamond" w:hAnsi="Garamond" w:cs="Times New Roman"/>
          <w:sz w:val="24"/>
          <w:szCs w:val="24"/>
        </w:rPr>
        <w:t>The participation rate was 11% (1,779 full or partial completes out of 16,232).</w:t>
      </w:r>
      <w:r w:rsidRPr="00D11E0D">
        <w:rPr>
          <w:rStyle w:val="FootnoteReference"/>
          <w:rFonts w:ascii="Garamond" w:hAnsi="Garamond" w:cs="Times New Roman"/>
          <w:sz w:val="24"/>
          <w:szCs w:val="24"/>
        </w:rPr>
        <w:footnoteReference w:id="10"/>
      </w:r>
      <w:r w:rsidRPr="00D11E0D">
        <w:rPr>
          <w:rFonts w:ascii="Garamond" w:hAnsi="Garamond" w:cs="Times New Roman"/>
          <w:sz w:val="24"/>
          <w:szCs w:val="24"/>
        </w:rPr>
        <w:t xml:space="preserve"> Out of 1,779 respondents, there were 125 appointees (7%; 125/1,605) and 1,654 career professionals (11%; 1,654/14,627). These rates are comparable to most public opinion surveys (</w:t>
      </w:r>
      <w:r w:rsidR="00516A71">
        <w:rPr>
          <w:rFonts w:ascii="Garamond" w:hAnsi="Garamond" w:cs="Times New Roman"/>
          <w:sz w:val="24"/>
          <w:szCs w:val="24"/>
        </w:rPr>
        <w:t xml:space="preserve">Marken 2018; </w:t>
      </w:r>
      <w:r w:rsidRPr="00D11E0D">
        <w:rPr>
          <w:rFonts w:ascii="Garamond" w:hAnsi="Garamond" w:cs="Times New Roman"/>
          <w:sz w:val="24"/>
          <w:szCs w:val="24"/>
        </w:rPr>
        <w:t xml:space="preserve">response rates for Gallup telephone surveys average around 7 percent). </w:t>
      </w:r>
    </w:p>
    <w:p w14:paraId="123CC726" w14:textId="76907407" w:rsidR="00394758" w:rsidRPr="00394758" w:rsidRDefault="699FA3ED" w:rsidP="00394758">
      <w:pPr>
        <w:autoSpaceDE w:val="0"/>
        <w:autoSpaceDN w:val="0"/>
        <w:adjustRightInd w:val="0"/>
        <w:spacing w:after="0" w:line="480" w:lineRule="auto"/>
        <w:ind w:firstLine="720"/>
        <w:jc w:val="both"/>
        <w:rPr>
          <w:rFonts w:ascii="Garamond" w:hAnsi="Garamond" w:cs="Times New Roman"/>
          <w:sz w:val="24"/>
          <w:szCs w:val="24"/>
        </w:rPr>
      </w:pPr>
      <w:r w:rsidRPr="699FA3ED">
        <w:rPr>
          <w:rFonts w:ascii="Garamond" w:hAnsi="Garamond" w:cs="Times New Roman"/>
          <w:sz w:val="24"/>
          <w:szCs w:val="24"/>
          <w:u w:val="single"/>
        </w:rPr>
        <w:t>Confidentiality and Replication</w:t>
      </w:r>
      <w:r w:rsidRPr="699FA3ED">
        <w:rPr>
          <w:rFonts w:ascii="Garamond" w:hAnsi="Garamond" w:cs="Times New Roman"/>
          <w:i/>
          <w:iCs/>
          <w:sz w:val="24"/>
          <w:szCs w:val="24"/>
        </w:rPr>
        <w:t>:</w:t>
      </w:r>
      <w:r w:rsidRPr="699FA3ED">
        <w:rPr>
          <w:rFonts w:ascii="Garamond" w:hAnsi="Garamond" w:cs="Times New Roman"/>
          <w:sz w:val="24"/>
          <w:szCs w:val="24"/>
        </w:rPr>
        <w:t xml:space="preserve"> </w:t>
      </w:r>
      <w:r w:rsidR="00F06599">
        <w:rPr>
          <w:rFonts w:ascii="Garamond" w:hAnsi="Garamond" w:cs="Times New Roman"/>
          <w:sz w:val="24"/>
          <w:szCs w:val="24"/>
        </w:rPr>
        <w:t>T</w:t>
      </w:r>
      <w:r w:rsidRPr="699FA3ED">
        <w:rPr>
          <w:rFonts w:ascii="Garamond" w:hAnsi="Garamond" w:cs="Times New Roman"/>
          <w:sz w:val="24"/>
          <w:szCs w:val="24"/>
        </w:rPr>
        <w:t xml:space="preserve">he sensitive nature of the data limits the public release of replication files for </w:t>
      </w:r>
      <w:r w:rsidR="006253AE">
        <w:rPr>
          <w:rFonts w:ascii="Garamond" w:hAnsi="Garamond" w:cs="Times New Roman"/>
          <w:sz w:val="24"/>
          <w:szCs w:val="24"/>
        </w:rPr>
        <w:t>the survey</w:t>
      </w:r>
      <w:r w:rsidRPr="699FA3ED">
        <w:rPr>
          <w:rFonts w:ascii="Garamond" w:hAnsi="Garamond" w:cs="Times New Roman"/>
          <w:sz w:val="24"/>
          <w:szCs w:val="24"/>
        </w:rPr>
        <w:t xml:space="preserve"> analyses. The combination of variables, such as workplace, pay level, and ideology, makes it possible to identify specific individuals who took or did not take the survey. Therefore, standard principles of human subject research limit the disclosure of this data.</w:t>
      </w:r>
    </w:p>
    <w:p w14:paraId="266EEF8C" w14:textId="7EF4BB15" w:rsidR="004A0D0E" w:rsidRPr="00DF1EF9" w:rsidRDefault="699FA3ED" w:rsidP="00DF1EF9">
      <w:pPr>
        <w:autoSpaceDE w:val="0"/>
        <w:autoSpaceDN w:val="0"/>
        <w:adjustRightInd w:val="0"/>
        <w:spacing w:after="0" w:line="480" w:lineRule="auto"/>
        <w:ind w:firstLine="720"/>
        <w:jc w:val="both"/>
        <w:rPr>
          <w:rFonts w:ascii="Garamond" w:hAnsi="Garamond" w:cs="LMRoman10-Regular"/>
          <w:sz w:val="24"/>
          <w:szCs w:val="24"/>
        </w:rPr>
      </w:pPr>
      <w:r w:rsidRPr="699FA3ED">
        <w:rPr>
          <w:rFonts w:ascii="Garamond" w:hAnsi="Garamond"/>
          <w:sz w:val="24"/>
          <w:szCs w:val="24"/>
          <w:u w:val="single"/>
        </w:rPr>
        <w:t>Survey Weights</w:t>
      </w:r>
      <w:r w:rsidRPr="699FA3ED">
        <w:rPr>
          <w:rFonts w:ascii="Garamond" w:hAnsi="Garamond"/>
          <w:i/>
          <w:iCs/>
          <w:sz w:val="24"/>
          <w:szCs w:val="24"/>
        </w:rPr>
        <w:t xml:space="preserve">: </w:t>
      </w:r>
      <w:r w:rsidRPr="699FA3ED">
        <w:rPr>
          <w:rFonts w:ascii="Garamond" w:hAnsi="Garamond" w:cs="Times New Roman"/>
          <w:sz w:val="24"/>
          <w:szCs w:val="24"/>
        </w:rPr>
        <w:t>All analysis includes survey weights to ensure that the answers provided by the sample of respondents are reliable and mirror those of the target population.</w:t>
      </w:r>
      <w:r w:rsidRPr="699FA3ED">
        <w:rPr>
          <w:rFonts w:ascii="Garamond" w:hAnsi="Garamond"/>
          <w:i/>
          <w:iCs/>
          <w:sz w:val="24"/>
          <w:szCs w:val="24"/>
        </w:rPr>
        <w:t xml:space="preserve"> </w:t>
      </w:r>
      <w:r w:rsidRPr="699FA3ED">
        <w:rPr>
          <w:rFonts w:ascii="Garamond" w:hAnsi="Garamond" w:cs="LMRoman10-Regular"/>
          <w:sz w:val="24"/>
          <w:szCs w:val="24"/>
        </w:rPr>
        <w:t xml:space="preserve">The results reported are weighted to reduce non-response and noncoverage bias. We created post-stratification weights using iterative proportional fitting, more commonly called raking. The sample drawn from the Federal </w:t>
      </w:r>
      <w:r w:rsidRPr="699FA3ED">
        <w:rPr>
          <w:rFonts w:ascii="Garamond" w:hAnsi="Garamond" w:cs="LMRoman10-Regular"/>
          <w:sz w:val="24"/>
          <w:szCs w:val="24"/>
        </w:rPr>
        <w:lastRenderedPageBreak/>
        <w:t>Government database was used to create population marginals because the sample is primarily a census sample, meaning the sample is our best estimate of the population.</w:t>
      </w:r>
    </w:p>
    <w:p w14:paraId="08E8969E" w14:textId="77777777" w:rsidR="004A0D0E" w:rsidRPr="00D11E0D" w:rsidRDefault="004A0D0E" w:rsidP="00DF1EF9">
      <w:p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The characteristics used for weighting are:</w:t>
      </w:r>
    </w:p>
    <w:p w14:paraId="5DE6ED2F" w14:textId="77777777" w:rsidR="004A0D0E" w:rsidRPr="00D11E0D" w:rsidRDefault="004A0D0E" w:rsidP="00DF1EF9">
      <w:pPr>
        <w:pStyle w:val="ListParagraph"/>
        <w:numPr>
          <w:ilvl w:val="0"/>
          <w:numId w:val="3"/>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Whether a respondent worked in the DC area (defined as the District of Columbia, Maryland, and Virginia).</w:t>
      </w:r>
    </w:p>
    <w:p w14:paraId="7F261058" w14:textId="16674BB3" w:rsidR="004A0D0E" w:rsidRPr="00D11E0D" w:rsidRDefault="699FA3ED" w:rsidP="00DF1EF9">
      <w:pPr>
        <w:pStyle w:val="ListParagraph"/>
        <w:numPr>
          <w:ilvl w:val="0"/>
          <w:numId w:val="3"/>
        </w:numPr>
        <w:autoSpaceDE w:val="0"/>
        <w:autoSpaceDN w:val="0"/>
        <w:adjustRightInd w:val="0"/>
        <w:spacing w:after="0" w:line="480" w:lineRule="auto"/>
        <w:jc w:val="both"/>
        <w:rPr>
          <w:rFonts w:ascii="Garamond" w:hAnsi="Garamond" w:cs="LMRoman10-Regular"/>
          <w:sz w:val="24"/>
          <w:szCs w:val="24"/>
        </w:rPr>
      </w:pPr>
      <w:r w:rsidRPr="699FA3ED">
        <w:rPr>
          <w:rFonts w:ascii="Garamond" w:hAnsi="Garamond" w:cs="LMRoman10-Regular"/>
          <w:sz w:val="24"/>
          <w:szCs w:val="24"/>
        </w:rPr>
        <w:t>Position type defined as political appointee (</w:t>
      </w:r>
      <w:r w:rsidR="007B7809" w:rsidRPr="699FA3ED">
        <w:rPr>
          <w:rFonts w:ascii="Garamond" w:hAnsi="Garamond" w:cs="LMRoman10-Regular"/>
          <w:sz w:val="24"/>
          <w:szCs w:val="24"/>
        </w:rPr>
        <w:t>i.e.</w:t>
      </w:r>
      <w:r w:rsidRPr="699FA3ED">
        <w:rPr>
          <w:rFonts w:ascii="Garamond" w:hAnsi="Garamond" w:cs="LMRoman10-Regular"/>
          <w:sz w:val="24"/>
          <w:szCs w:val="24"/>
        </w:rPr>
        <w:t>, Presidential Appointments with Senate Confirmation, Presidential Appointments without Senate Confirmation, Schedule C Appointments, Non-Career Senior Executive Service positions), career member of the Senior Executive Service, member of the Senior Foreign Service, and career civil servant.</w:t>
      </w:r>
    </w:p>
    <w:p w14:paraId="724DEBDD" w14:textId="77777777" w:rsidR="004A0D0E" w:rsidRPr="00D11E0D" w:rsidRDefault="004A0D0E" w:rsidP="00DF1EF9">
      <w:pPr>
        <w:pStyle w:val="ListParagraph"/>
        <w:numPr>
          <w:ilvl w:val="0"/>
          <w:numId w:val="3"/>
        </w:num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Workplace location in the executive branch defined as the Executive Office of the President, each executive department (separately), and independent agencies (as a whole).</w:t>
      </w:r>
    </w:p>
    <w:p w14:paraId="325E6CB4" w14:textId="1D0D159F" w:rsidR="004A0D0E" w:rsidRDefault="004A0D0E" w:rsidP="00DF1EF9">
      <w:p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 xml:space="preserve">The composite design effect for a sample of size </w:t>
      </w:r>
      <w:r w:rsidRPr="00D11E0D">
        <w:rPr>
          <w:rFonts w:ascii="Garamond" w:hAnsi="Garamond" w:cs="LMMathItalic10-Regular"/>
          <w:i/>
          <w:iCs/>
          <w:sz w:val="24"/>
          <w:szCs w:val="24"/>
        </w:rPr>
        <w:t xml:space="preserve">n </w:t>
      </w:r>
      <w:r w:rsidRPr="00D11E0D">
        <w:rPr>
          <w:rFonts w:ascii="Garamond" w:hAnsi="Garamond" w:cs="LMRoman10-Regular"/>
          <w:sz w:val="24"/>
          <w:szCs w:val="24"/>
        </w:rPr>
        <w:t xml:space="preserve">with each case having weight </w:t>
      </w:r>
      <w:r w:rsidRPr="00D11E0D">
        <w:rPr>
          <w:rFonts w:ascii="Garamond" w:hAnsi="Garamond" w:cs="LMMathItalic10-Regular"/>
          <w:i/>
          <w:iCs/>
          <w:sz w:val="24"/>
          <w:szCs w:val="24"/>
        </w:rPr>
        <w:t>w</w:t>
      </w:r>
      <w:r w:rsidRPr="00D11E0D">
        <w:rPr>
          <w:rFonts w:ascii="Garamond" w:hAnsi="Garamond" w:cs="LMMathItalic7-Regular"/>
          <w:i/>
          <w:iCs/>
          <w:sz w:val="24"/>
          <w:szCs w:val="24"/>
          <w:vertAlign w:val="subscript"/>
        </w:rPr>
        <w:t>i</w:t>
      </w:r>
      <w:r w:rsidRPr="00D11E0D">
        <w:rPr>
          <w:rFonts w:ascii="Garamond" w:hAnsi="Garamond" w:cs="LMMathItalic7-Regular"/>
          <w:i/>
          <w:iCs/>
          <w:sz w:val="24"/>
          <w:szCs w:val="24"/>
        </w:rPr>
        <w:t xml:space="preserve"> </w:t>
      </w:r>
      <w:r w:rsidRPr="00D11E0D">
        <w:rPr>
          <w:rFonts w:ascii="Garamond" w:hAnsi="Garamond" w:cs="LMRoman10-Regular"/>
          <w:sz w:val="24"/>
          <w:szCs w:val="24"/>
        </w:rPr>
        <w:t>is:</w:t>
      </w:r>
    </w:p>
    <w:p w14:paraId="1EEF053F" w14:textId="77777777" w:rsidR="00FD7388" w:rsidRDefault="00FD7388" w:rsidP="00FD7388">
      <w:pPr>
        <w:keepNext/>
        <w:autoSpaceDE w:val="0"/>
        <w:autoSpaceDN w:val="0"/>
        <w:adjustRightInd w:val="0"/>
        <w:spacing w:after="0" w:line="480" w:lineRule="auto"/>
        <w:jc w:val="both"/>
      </w:pPr>
      <m:oMathPara>
        <m:oMath>
          <m:r>
            <w:rPr>
              <w:rFonts w:ascii="Cambria Math" w:hAnsi="Cambria Math" w:cs="LMRoman10-Regular"/>
              <w:sz w:val="24"/>
              <w:szCs w:val="24"/>
            </w:rPr>
            <m:t>deff=</m:t>
          </m:r>
          <m:f>
            <m:fPr>
              <m:ctrlPr>
                <w:rPr>
                  <w:rFonts w:ascii="Cambria Math" w:hAnsi="Cambria Math" w:cs="LMRoman10-Regular"/>
                  <w:i/>
                  <w:sz w:val="24"/>
                  <w:szCs w:val="24"/>
                </w:rPr>
              </m:ctrlPr>
            </m:fPr>
            <m:num>
              <m:r>
                <w:rPr>
                  <w:rFonts w:ascii="Cambria Math" w:hAnsi="Cambria Math" w:cs="LMRoman10-Regular"/>
                  <w:sz w:val="24"/>
                  <w:szCs w:val="24"/>
                </w:rPr>
                <m:t>n</m:t>
              </m:r>
              <m:nary>
                <m:naryPr>
                  <m:chr m:val="∑"/>
                  <m:limLoc m:val="undOvr"/>
                  <m:ctrlPr>
                    <w:rPr>
                      <w:rFonts w:ascii="Cambria Math" w:hAnsi="Cambria Math" w:cs="LMRoman10-Regular"/>
                      <w:i/>
                      <w:sz w:val="24"/>
                      <w:szCs w:val="24"/>
                    </w:rPr>
                  </m:ctrlPr>
                </m:naryPr>
                <m:sub>
                  <m:r>
                    <w:rPr>
                      <w:rFonts w:ascii="Cambria Math" w:hAnsi="Cambria Math" w:cs="LMRoman10-Regular"/>
                      <w:sz w:val="24"/>
                      <w:szCs w:val="24"/>
                    </w:rPr>
                    <m:t>i=1</m:t>
                  </m:r>
                </m:sub>
                <m:sup>
                  <m:r>
                    <w:rPr>
                      <w:rFonts w:ascii="Cambria Math" w:hAnsi="Cambria Math" w:cs="LMRoman10-Regular"/>
                      <w:sz w:val="24"/>
                      <w:szCs w:val="24"/>
                    </w:rPr>
                    <m:t>n</m:t>
                  </m:r>
                </m:sup>
                <m:e>
                  <m:sSubSup>
                    <m:sSubSupPr>
                      <m:ctrlPr>
                        <w:rPr>
                          <w:rFonts w:ascii="Cambria Math" w:hAnsi="Cambria Math" w:cs="LMRoman10-Regular"/>
                          <w:i/>
                          <w:sz w:val="24"/>
                          <w:szCs w:val="24"/>
                        </w:rPr>
                      </m:ctrlPr>
                    </m:sSubSupPr>
                    <m:e>
                      <m:r>
                        <w:rPr>
                          <w:rFonts w:ascii="Cambria Math" w:hAnsi="Cambria Math" w:cs="LMRoman10-Regular"/>
                          <w:sz w:val="24"/>
                          <w:szCs w:val="24"/>
                        </w:rPr>
                        <m:t>w</m:t>
                      </m:r>
                    </m:e>
                    <m:sub>
                      <m:r>
                        <w:rPr>
                          <w:rFonts w:ascii="Cambria Math" w:hAnsi="Cambria Math" w:cs="LMRoman10-Regular"/>
                          <w:sz w:val="24"/>
                          <w:szCs w:val="24"/>
                        </w:rPr>
                        <m:t>i</m:t>
                      </m:r>
                    </m:sub>
                    <m:sup>
                      <m:r>
                        <w:rPr>
                          <w:rFonts w:ascii="Cambria Math" w:hAnsi="Cambria Math" w:cs="LMRoman10-Regular"/>
                          <w:sz w:val="24"/>
                          <w:szCs w:val="24"/>
                        </w:rPr>
                        <m:t>2</m:t>
                      </m:r>
                    </m:sup>
                  </m:sSubSup>
                </m:e>
              </m:nary>
            </m:num>
            <m:den>
              <m:r>
                <w:rPr>
                  <w:rFonts w:ascii="Cambria Math" w:hAnsi="Cambria Math" w:cs="LMRoman10-Regular"/>
                  <w:sz w:val="24"/>
                  <w:szCs w:val="24"/>
                </w:rPr>
                <m:t>(</m:t>
              </m:r>
              <m:nary>
                <m:naryPr>
                  <m:chr m:val="∑"/>
                  <m:limLoc m:val="undOvr"/>
                  <m:ctrlPr>
                    <w:rPr>
                      <w:rFonts w:ascii="Cambria Math" w:hAnsi="Cambria Math" w:cs="LMRoman10-Regular"/>
                      <w:i/>
                      <w:sz w:val="24"/>
                      <w:szCs w:val="24"/>
                    </w:rPr>
                  </m:ctrlPr>
                </m:naryPr>
                <m:sub>
                  <m:r>
                    <w:rPr>
                      <w:rFonts w:ascii="Cambria Math" w:hAnsi="Cambria Math" w:cs="LMRoman10-Regular"/>
                      <w:sz w:val="24"/>
                      <w:szCs w:val="24"/>
                    </w:rPr>
                    <m:t>i=1</m:t>
                  </m:r>
                </m:sub>
                <m:sup>
                  <m:r>
                    <w:rPr>
                      <w:rFonts w:ascii="Cambria Math" w:hAnsi="Cambria Math" w:cs="LMRoman10-Regular"/>
                      <w:sz w:val="24"/>
                      <w:szCs w:val="24"/>
                    </w:rPr>
                    <m:t>n</m:t>
                  </m:r>
                </m:sup>
                <m:e>
                  <m:sSub>
                    <m:sSubPr>
                      <m:ctrlPr>
                        <w:rPr>
                          <w:rFonts w:ascii="Cambria Math" w:hAnsi="Cambria Math" w:cs="LMRoman10-Regular"/>
                          <w:i/>
                          <w:sz w:val="24"/>
                          <w:szCs w:val="24"/>
                        </w:rPr>
                      </m:ctrlPr>
                    </m:sSubPr>
                    <m:e>
                      <m:r>
                        <w:rPr>
                          <w:rFonts w:ascii="Cambria Math" w:hAnsi="Cambria Math" w:cs="LMRoman10-Regular"/>
                          <w:sz w:val="24"/>
                          <w:szCs w:val="24"/>
                        </w:rPr>
                        <m:t>w</m:t>
                      </m:r>
                    </m:e>
                    <m:sub>
                      <m:r>
                        <w:rPr>
                          <w:rFonts w:ascii="Cambria Math" w:hAnsi="Cambria Math" w:cs="LMRoman10-Regular"/>
                          <w:sz w:val="24"/>
                          <w:szCs w:val="24"/>
                        </w:rPr>
                        <m:t>i</m:t>
                      </m:r>
                    </m:sub>
                  </m:sSub>
                  <m:sSup>
                    <m:sSupPr>
                      <m:ctrlPr>
                        <w:rPr>
                          <w:rFonts w:ascii="Cambria Math" w:hAnsi="Cambria Math" w:cs="LMRoman10-Regular"/>
                          <w:i/>
                          <w:sz w:val="24"/>
                          <w:szCs w:val="24"/>
                        </w:rPr>
                      </m:ctrlPr>
                    </m:sSupPr>
                    <m:e>
                      <m:r>
                        <w:rPr>
                          <w:rFonts w:ascii="Cambria Math" w:hAnsi="Cambria Math" w:cs="LMRoman10-Regular"/>
                          <w:sz w:val="24"/>
                          <w:szCs w:val="24"/>
                        </w:rPr>
                        <m:t>)</m:t>
                      </m:r>
                    </m:e>
                    <m:sup>
                      <m:r>
                        <w:rPr>
                          <w:rFonts w:ascii="Cambria Math" w:hAnsi="Cambria Math" w:cs="LMRoman10-Regular"/>
                          <w:sz w:val="24"/>
                          <w:szCs w:val="24"/>
                        </w:rPr>
                        <m:t>2</m:t>
                      </m:r>
                    </m:sup>
                  </m:sSup>
                </m:e>
              </m:nary>
            </m:den>
          </m:f>
        </m:oMath>
      </m:oMathPara>
    </w:p>
    <w:p w14:paraId="6B7D1320" w14:textId="0CAA5A4A" w:rsidR="004A0D0E" w:rsidRPr="00FD7388" w:rsidRDefault="00FD7388" w:rsidP="00FD7388">
      <w:pPr>
        <w:pStyle w:val="Caption"/>
        <w:jc w:val="right"/>
        <w:rPr>
          <w:rFonts w:ascii="Garamond" w:hAnsi="Garamond" w:cs="LMRoman10-Regular"/>
          <w:i w:val="0"/>
          <w:iCs w:val="0"/>
          <w:sz w:val="24"/>
          <w:szCs w:val="24"/>
        </w:rPr>
      </w:pPr>
      <w:r w:rsidRPr="00FD7388">
        <w:rPr>
          <w:rFonts w:ascii="Garamond" w:hAnsi="Garamond"/>
          <w:i w:val="0"/>
          <w:iCs w:val="0"/>
          <w:sz w:val="24"/>
          <w:szCs w:val="24"/>
        </w:rPr>
        <w:t xml:space="preserve">(1) </w:t>
      </w:r>
    </w:p>
    <w:p w14:paraId="38539562" w14:textId="783F4A1F" w:rsidR="004A0D0E" w:rsidRDefault="004A0D0E" w:rsidP="00DF1EF9">
      <w:pPr>
        <w:autoSpaceDE w:val="0"/>
        <w:autoSpaceDN w:val="0"/>
        <w:adjustRightInd w:val="0"/>
        <w:spacing w:after="0" w:line="480" w:lineRule="auto"/>
        <w:jc w:val="both"/>
        <w:rPr>
          <w:rFonts w:ascii="Garamond" w:hAnsi="Garamond" w:cs="LMRoman10-Regular"/>
          <w:sz w:val="24"/>
          <w:szCs w:val="24"/>
        </w:rPr>
      </w:pPr>
      <w:r w:rsidRPr="00D11E0D">
        <w:rPr>
          <w:rFonts w:ascii="Garamond" w:hAnsi="Garamond" w:cs="LMRoman10-Regular"/>
          <w:sz w:val="24"/>
          <w:szCs w:val="24"/>
        </w:rPr>
        <w:t xml:space="preserve">We set </w:t>
      </w:r>
      <m:oMath>
        <m:acc>
          <m:accPr>
            <m:ctrlPr>
              <w:rPr>
                <w:rFonts w:ascii="Cambria Math" w:hAnsi="Cambria Math" w:cs="LMRoman10-Regular"/>
                <w:i/>
                <w:sz w:val="24"/>
                <w:szCs w:val="24"/>
              </w:rPr>
            </m:ctrlPr>
          </m:accPr>
          <m:e>
            <m:r>
              <w:rPr>
                <w:rFonts w:ascii="Cambria Math" w:hAnsi="Cambria Math" w:cs="LMRoman10-Regular"/>
                <w:sz w:val="24"/>
                <w:szCs w:val="24"/>
              </w:rPr>
              <m:t>p</m:t>
            </m:r>
          </m:e>
        </m:acc>
        <m:r>
          <w:rPr>
            <w:rFonts w:ascii="Cambria Math" w:hAnsi="Cambria Math" w:cs="LMRoman10-Regular"/>
            <w:sz w:val="24"/>
            <w:szCs w:val="24"/>
          </w:rPr>
          <m:t>=0.5</m:t>
        </m:r>
      </m:oMath>
      <w:r w:rsidRPr="00D11E0D">
        <w:rPr>
          <w:rFonts w:ascii="Garamond" w:hAnsi="Garamond" w:cs="LMRoman10-Regular"/>
          <w:sz w:val="24"/>
          <w:szCs w:val="24"/>
        </w:rPr>
        <w:t xml:space="preserve"> and calculated the weighted margin of error as:</w:t>
      </w:r>
    </w:p>
    <w:p w14:paraId="799693A9" w14:textId="5F2AEDB2" w:rsidR="004A0D0E" w:rsidRDefault="00FD7388" w:rsidP="00FD7388">
      <w:pPr>
        <w:autoSpaceDE w:val="0"/>
        <w:autoSpaceDN w:val="0"/>
        <w:adjustRightInd w:val="0"/>
        <w:spacing w:after="0" w:line="480" w:lineRule="auto"/>
        <w:jc w:val="both"/>
        <w:rPr>
          <w:rFonts w:ascii="Garamond" w:hAnsi="Garamond" w:cs="LMRoman10-Regular"/>
          <w:sz w:val="24"/>
          <w:szCs w:val="24"/>
        </w:rPr>
      </w:pPr>
      <m:oMathPara>
        <m:oMath>
          <m:r>
            <w:rPr>
              <w:rFonts w:ascii="Cambria Math" w:hAnsi="Cambria Math" w:cs="LMRoman10-Regular"/>
              <w:sz w:val="24"/>
              <w:szCs w:val="24"/>
            </w:rPr>
            <m:t>±(</m:t>
          </m:r>
          <m:rad>
            <m:radPr>
              <m:degHide m:val="1"/>
              <m:ctrlPr>
                <w:rPr>
                  <w:rFonts w:ascii="Cambria Math" w:hAnsi="Cambria Math" w:cs="LMRoman10-Regular"/>
                  <w:i/>
                  <w:sz w:val="24"/>
                  <w:szCs w:val="24"/>
                </w:rPr>
              </m:ctrlPr>
            </m:radPr>
            <m:deg/>
            <m:e>
              <m:r>
                <w:rPr>
                  <w:rFonts w:ascii="Cambria Math" w:hAnsi="Cambria Math" w:cs="LMRoman10-Regular"/>
                  <w:sz w:val="24"/>
                  <w:szCs w:val="24"/>
                </w:rPr>
                <m:t>deff</m:t>
              </m:r>
            </m:e>
          </m:rad>
          <m:r>
            <w:rPr>
              <w:rFonts w:ascii="Cambria Math" w:hAnsi="Cambria Math" w:cs="LMRoman10-Regular"/>
              <w:sz w:val="24"/>
              <w:szCs w:val="24"/>
            </w:rPr>
            <m:t>×1.96</m:t>
          </m:r>
          <m:rad>
            <m:radPr>
              <m:degHide m:val="1"/>
              <m:ctrlPr>
                <w:rPr>
                  <w:rFonts w:ascii="Cambria Math" w:hAnsi="Cambria Math" w:cs="LMRoman10-Regular"/>
                  <w:i/>
                  <w:sz w:val="24"/>
                  <w:szCs w:val="24"/>
                </w:rPr>
              </m:ctrlPr>
            </m:radPr>
            <m:deg/>
            <m:e>
              <m:f>
                <m:fPr>
                  <m:ctrlPr>
                    <w:rPr>
                      <w:rFonts w:ascii="Cambria Math" w:hAnsi="Cambria Math" w:cs="LMRoman10-Regular"/>
                      <w:i/>
                      <w:sz w:val="24"/>
                      <w:szCs w:val="24"/>
                    </w:rPr>
                  </m:ctrlPr>
                </m:fPr>
                <m:num>
                  <m:acc>
                    <m:accPr>
                      <m:ctrlPr>
                        <w:rPr>
                          <w:rFonts w:ascii="Cambria Math" w:hAnsi="Cambria Math" w:cs="LMRoman10-Regular"/>
                          <w:i/>
                          <w:sz w:val="24"/>
                          <w:szCs w:val="24"/>
                        </w:rPr>
                      </m:ctrlPr>
                    </m:accPr>
                    <m:e>
                      <m:r>
                        <w:rPr>
                          <w:rFonts w:ascii="Cambria Math" w:hAnsi="Cambria Math" w:cs="LMRoman10-Regular"/>
                          <w:sz w:val="24"/>
                          <w:szCs w:val="24"/>
                        </w:rPr>
                        <m:t>p</m:t>
                      </m:r>
                    </m:e>
                  </m:acc>
                  <m:r>
                    <w:rPr>
                      <w:rFonts w:ascii="Cambria Math" w:hAnsi="Cambria Math" w:cs="LMRoman10-Regular"/>
                      <w:sz w:val="24"/>
                      <w:szCs w:val="24"/>
                    </w:rPr>
                    <m:t>(1-</m:t>
                  </m:r>
                  <m:acc>
                    <m:accPr>
                      <m:ctrlPr>
                        <w:rPr>
                          <w:rFonts w:ascii="Cambria Math" w:hAnsi="Cambria Math" w:cs="LMRoman10-Regular"/>
                          <w:i/>
                          <w:sz w:val="24"/>
                          <w:szCs w:val="24"/>
                        </w:rPr>
                      </m:ctrlPr>
                    </m:accPr>
                    <m:e>
                      <m:r>
                        <w:rPr>
                          <w:rFonts w:ascii="Cambria Math" w:hAnsi="Cambria Math" w:cs="LMRoman10-Regular"/>
                          <w:sz w:val="24"/>
                          <w:szCs w:val="24"/>
                        </w:rPr>
                        <m:t>p</m:t>
                      </m:r>
                    </m:e>
                  </m:acc>
                  <m:r>
                    <w:rPr>
                      <w:rFonts w:ascii="Cambria Math" w:hAnsi="Cambria Math" w:cs="LMRoman10-Regular"/>
                      <w:sz w:val="24"/>
                      <w:szCs w:val="24"/>
                    </w:rPr>
                    <m:t>)</m:t>
                  </m:r>
                </m:num>
                <m:den>
                  <m:r>
                    <w:rPr>
                      <w:rFonts w:ascii="Cambria Math" w:hAnsi="Cambria Math" w:cs="LMRoman10-Regular"/>
                      <w:sz w:val="24"/>
                      <w:szCs w:val="24"/>
                    </w:rPr>
                    <m:t>n</m:t>
                  </m:r>
                </m:den>
              </m:f>
            </m:e>
          </m:rad>
        </m:oMath>
      </m:oMathPara>
    </w:p>
    <w:p w14:paraId="4BEB3543" w14:textId="04E2C1E4" w:rsidR="00FD7388" w:rsidRPr="00FD7388" w:rsidRDefault="699FA3ED" w:rsidP="699FA3ED">
      <w:pPr>
        <w:pStyle w:val="Caption"/>
        <w:jc w:val="right"/>
        <w:rPr>
          <w:rFonts w:ascii="Garamond" w:hAnsi="Garamond" w:cs="LMRoman10-Regular"/>
          <w:i w:val="0"/>
          <w:iCs w:val="0"/>
          <w:sz w:val="24"/>
          <w:szCs w:val="24"/>
        </w:rPr>
      </w:pPr>
      <w:r w:rsidRPr="699FA3ED">
        <w:rPr>
          <w:rFonts w:ascii="Garamond" w:hAnsi="Garamond"/>
          <w:i w:val="0"/>
          <w:iCs w:val="0"/>
          <w:sz w:val="24"/>
          <w:szCs w:val="24"/>
        </w:rPr>
        <w:t xml:space="preserve">(2) </w:t>
      </w:r>
    </w:p>
    <w:p w14:paraId="417923CA" w14:textId="77777777" w:rsidR="00115338" w:rsidRDefault="00473274" w:rsidP="00115338">
      <w:pPr>
        <w:spacing w:after="0" w:line="480" w:lineRule="auto"/>
        <w:jc w:val="both"/>
        <w:rPr>
          <w:rFonts w:ascii="Garamond" w:hAnsi="Garamond"/>
          <w:i/>
          <w:iCs/>
          <w:sz w:val="24"/>
          <w:szCs w:val="24"/>
        </w:rPr>
      </w:pPr>
      <w:r w:rsidRPr="00473274">
        <w:rPr>
          <w:rFonts w:ascii="Garamond" w:hAnsi="Garamond"/>
          <w:i/>
          <w:iCs/>
          <w:sz w:val="24"/>
          <w:szCs w:val="24"/>
        </w:rPr>
        <w:t>The Impact of Non-response on Models Using 2020 SFGS Survey Data</w:t>
      </w:r>
    </w:p>
    <w:p w14:paraId="0121E6C6" w14:textId="09EA934C" w:rsidR="00473274" w:rsidRDefault="699FA3ED" w:rsidP="00115338">
      <w:pPr>
        <w:spacing w:after="0" w:line="480" w:lineRule="auto"/>
        <w:ind w:firstLine="720"/>
        <w:jc w:val="both"/>
        <w:rPr>
          <w:rFonts w:ascii="Garamond" w:hAnsi="Garamond"/>
          <w:sz w:val="24"/>
          <w:szCs w:val="24"/>
        </w:rPr>
      </w:pPr>
      <w:r w:rsidRPr="699FA3ED">
        <w:rPr>
          <w:rFonts w:ascii="Garamond" w:hAnsi="Garamond"/>
          <w:sz w:val="24"/>
          <w:szCs w:val="24"/>
        </w:rPr>
        <w:t xml:space="preserve">An increasing difficulty in public opinion surveys is declining response rates. In the waves of the </w:t>
      </w:r>
      <w:r w:rsidRPr="699FA3ED">
        <w:rPr>
          <w:rFonts w:ascii="Garamond" w:hAnsi="Garamond"/>
          <w:i/>
          <w:iCs/>
          <w:sz w:val="24"/>
          <w:szCs w:val="24"/>
        </w:rPr>
        <w:t>Survey on the Future of Government Service</w:t>
      </w:r>
      <w:r w:rsidRPr="699FA3ED">
        <w:rPr>
          <w:rFonts w:ascii="Garamond" w:hAnsi="Garamond"/>
          <w:sz w:val="24"/>
          <w:szCs w:val="24"/>
        </w:rPr>
        <w:t xml:space="preserve">, the participation rate declined from 33 percent in 2007 to 24 percent in 2014. This is not a problem for inference (i.e., bias in estimates) if the sample that </w:t>
      </w:r>
      <w:r w:rsidRPr="699FA3ED">
        <w:rPr>
          <w:rFonts w:ascii="Garamond" w:hAnsi="Garamond"/>
          <w:sz w:val="24"/>
          <w:szCs w:val="24"/>
        </w:rPr>
        <w:lastRenderedPageBreak/>
        <w:t xml:space="preserve">responds to the survey is representative of the population we are trying to sample. In most surveys, however, the sample differs in important ways from the population. </w:t>
      </w:r>
    </w:p>
    <w:p w14:paraId="12251C9F" w14:textId="7B14F3FD" w:rsidR="00473274" w:rsidRDefault="699FA3ED" w:rsidP="00115338">
      <w:pPr>
        <w:spacing w:after="0" w:line="480" w:lineRule="auto"/>
        <w:ind w:firstLine="720"/>
        <w:jc w:val="both"/>
        <w:rPr>
          <w:rFonts w:ascii="Garamond" w:hAnsi="Garamond" w:cs="LMRoman10-Regular"/>
          <w:sz w:val="24"/>
          <w:szCs w:val="24"/>
        </w:rPr>
      </w:pPr>
      <w:r w:rsidRPr="699FA3ED">
        <w:rPr>
          <w:rFonts w:ascii="Garamond" w:hAnsi="Garamond"/>
          <w:sz w:val="24"/>
          <w:szCs w:val="24"/>
        </w:rPr>
        <w:t xml:space="preserve">The most common way of dealing with survey non-response bias is to </w:t>
      </w:r>
      <w:r w:rsidR="00A105FC">
        <w:rPr>
          <w:rFonts w:ascii="Garamond" w:hAnsi="Garamond"/>
          <w:sz w:val="24"/>
          <w:szCs w:val="24"/>
        </w:rPr>
        <w:t>weigh</w:t>
      </w:r>
      <w:r w:rsidRPr="699FA3ED">
        <w:rPr>
          <w:rFonts w:ascii="Garamond" w:hAnsi="Garamond"/>
          <w:sz w:val="24"/>
          <w:szCs w:val="24"/>
        </w:rPr>
        <w:t xml:space="preserve"> survey responses to adjust for differences between the sample and population. That is what we have done here (see description above). </w:t>
      </w:r>
      <w:r w:rsidRPr="699FA3ED">
        <w:rPr>
          <w:rFonts w:ascii="Garamond" w:hAnsi="Garamond" w:cs="Times New Roman"/>
          <w:sz w:val="24"/>
          <w:szCs w:val="24"/>
        </w:rPr>
        <w:t>All analysis includes survey weights to ensure that the answers provided by the sample of respondents are reliable and mirror those of the target population.</w:t>
      </w:r>
      <w:r w:rsidRPr="699FA3ED">
        <w:rPr>
          <w:rFonts w:ascii="Garamond" w:hAnsi="Garamond"/>
          <w:i/>
          <w:iCs/>
          <w:sz w:val="24"/>
          <w:szCs w:val="24"/>
        </w:rPr>
        <w:t xml:space="preserve"> </w:t>
      </w:r>
      <w:r w:rsidRPr="699FA3ED">
        <w:rPr>
          <w:rFonts w:ascii="Garamond" w:hAnsi="Garamond" w:cs="LMRoman10-Regular"/>
          <w:sz w:val="24"/>
          <w:szCs w:val="24"/>
        </w:rPr>
        <w:t xml:space="preserve">The results reported are weighted to reduce non-response and noncoverage bias. </w:t>
      </w:r>
    </w:p>
    <w:p w14:paraId="0A5D4E65" w14:textId="7380C1EA" w:rsidR="00473274" w:rsidRDefault="699FA3ED" w:rsidP="00115338">
      <w:pPr>
        <w:spacing w:line="480" w:lineRule="auto"/>
        <w:ind w:firstLine="720"/>
        <w:jc w:val="both"/>
        <w:rPr>
          <w:rFonts w:ascii="Garamond" w:hAnsi="Garamond"/>
          <w:sz w:val="24"/>
          <w:szCs w:val="24"/>
        </w:rPr>
      </w:pPr>
      <w:r w:rsidRPr="699FA3ED">
        <w:rPr>
          <w:rFonts w:ascii="Garamond" w:hAnsi="Garamond"/>
          <w:sz w:val="24"/>
          <w:szCs w:val="24"/>
          <w:u w:val="single"/>
        </w:rPr>
        <w:t>Non-response Correlated with Dependent Variable</w:t>
      </w:r>
      <w:r w:rsidRPr="699FA3ED">
        <w:rPr>
          <w:rFonts w:ascii="Garamond" w:hAnsi="Garamond"/>
          <w:sz w:val="24"/>
          <w:szCs w:val="24"/>
        </w:rPr>
        <w:t xml:space="preserve">: There are two key problems that could emerge in survey non-response if non-response is correlated with values of the dependent variable. First, it is possible that federal executives that are afraid of retribution from the Trump Administration are less likely to respond to the survey. If this is the case, we have to ascertain how the federal executives that trust the Trump Administration differ from those that do not. It is likely that the “trusters” are more likely to be supportive of the Trump Administration than the “non-trusters.” If this is the case, the president’s supporters could be overrepresented in the sample relative to the population. If so, the sample is more likely to report that the White House is investing in agencies (our dependent variable). In the figures below we illustrate how this kind of sample-selection bias would lead us to </w:t>
      </w:r>
      <w:r w:rsidRPr="699FA3ED">
        <w:rPr>
          <w:rFonts w:ascii="Garamond" w:hAnsi="Garamond"/>
          <w:i/>
          <w:iCs/>
          <w:sz w:val="24"/>
          <w:szCs w:val="24"/>
        </w:rPr>
        <w:t>underestimate</w:t>
      </w:r>
      <w:r w:rsidRPr="699FA3ED">
        <w:rPr>
          <w:rFonts w:ascii="Garamond" w:hAnsi="Garamond"/>
          <w:sz w:val="24"/>
          <w:szCs w:val="24"/>
        </w:rPr>
        <w:t xml:space="preserve"> the true effect of agency priority, ideology, and workforce skill on presidential investment. The figure imagines a bivariate relationship between perceptions of White House support and the key independent variables. There is a sample regression line fitted between the points (solid line). The dotted horizontal line imagines what dots we could observe if the respondents least likely to report White House investment (i.e., those that do not trust the administration) were cut out of the sample. The flatter line is the new regression line drawn with the remaining data that we can observe. So, a sample that omits those fearful of the Trump Administration’s retribution would lead us to underestimate the effects of our key independent variables.</w:t>
      </w:r>
    </w:p>
    <w:p w14:paraId="7F84D592" w14:textId="505F2219" w:rsidR="00823CDE" w:rsidRPr="00057B72" w:rsidRDefault="699FA3ED" w:rsidP="00057B72">
      <w:pPr>
        <w:pStyle w:val="Caption"/>
        <w:keepNext/>
        <w:rPr>
          <w:rFonts w:ascii="Garamond" w:hAnsi="Garamond"/>
          <w:b/>
          <w:bCs/>
          <w:i w:val="0"/>
          <w:iCs w:val="0"/>
          <w:color w:val="auto"/>
          <w:sz w:val="24"/>
          <w:szCs w:val="24"/>
        </w:rPr>
      </w:pPr>
      <w:r w:rsidRPr="00057B72">
        <w:rPr>
          <w:rFonts w:ascii="Garamond" w:hAnsi="Garamond"/>
          <w:b/>
          <w:bCs/>
          <w:i w:val="0"/>
          <w:iCs w:val="0"/>
          <w:color w:val="auto"/>
          <w:sz w:val="24"/>
          <w:szCs w:val="24"/>
        </w:rPr>
        <w:lastRenderedPageBreak/>
        <w:t>Figure C1: Hypothetical Correlation of Perceptions of White House Support and Priority if “Non-Trusters” Do Not Respond</w:t>
      </w:r>
    </w:p>
    <w:p w14:paraId="6C6A989F" w14:textId="77777777" w:rsidR="001D0F7C" w:rsidRDefault="00FD719A" w:rsidP="001D0F7C">
      <w:pPr>
        <w:spacing w:line="480" w:lineRule="auto"/>
        <w:ind w:firstLine="1080"/>
        <w:rPr>
          <w:rFonts w:ascii="Garamond" w:hAnsi="Garamond" w:cs="Times New Roman"/>
          <w:sz w:val="24"/>
          <w:szCs w:val="24"/>
        </w:rPr>
      </w:pPr>
      <w:r>
        <w:rPr>
          <w:noProof/>
        </w:rPr>
        <w:drawing>
          <wp:inline distT="0" distB="0" distL="0" distR="0" wp14:anchorId="276FF6AA" wp14:editId="0678F04F">
            <wp:extent cx="4658360" cy="2794406"/>
            <wp:effectExtent l="0" t="0" r="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96DAC541-7B7A-43D3-8B79-37D633B846F1}">
                          <asvg:svgBlip xmlns:asvg="http://schemas.microsoft.com/office/drawing/2016/SVG/main" r:embed="rId10"/>
                        </a:ext>
                      </a:extLst>
                    </a:blip>
                    <a:srcRect l="2831" t="11161" r="18769" b="5230"/>
                    <a:stretch/>
                  </pic:blipFill>
                  <pic:spPr bwMode="auto">
                    <a:xfrm>
                      <a:off x="0" y="0"/>
                      <a:ext cx="4659779" cy="2795257"/>
                    </a:xfrm>
                    <a:prstGeom prst="rect">
                      <a:avLst/>
                    </a:prstGeom>
                    <a:ln>
                      <a:noFill/>
                    </a:ln>
                    <a:extLst>
                      <a:ext uri="{53640926-AAD7-44D8-BBD7-CCE9431645EC}">
                        <a14:shadowObscured xmlns:a14="http://schemas.microsoft.com/office/drawing/2010/main"/>
                      </a:ext>
                    </a:extLst>
                  </pic:spPr>
                </pic:pic>
              </a:graphicData>
            </a:graphic>
          </wp:inline>
        </w:drawing>
      </w:r>
    </w:p>
    <w:p w14:paraId="1994859C" w14:textId="16EDE983" w:rsidR="00823CDE" w:rsidRPr="00057B72" w:rsidRDefault="699FA3ED" w:rsidP="699FA3ED">
      <w:pPr>
        <w:pStyle w:val="Caption"/>
        <w:keepNext/>
        <w:rPr>
          <w:rFonts w:ascii="Garamond" w:hAnsi="Garamond"/>
          <w:b/>
          <w:bCs/>
          <w:i w:val="0"/>
          <w:iCs w:val="0"/>
          <w:color w:val="auto"/>
          <w:sz w:val="24"/>
          <w:szCs w:val="24"/>
        </w:rPr>
      </w:pPr>
      <w:r w:rsidRPr="00057B72">
        <w:rPr>
          <w:rFonts w:ascii="Garamond" w:hAnsi="Garamond"/>
          <w:b/>
          <w:bCs/>
          <w:i w:val="0"/>
          <w:iCs w:val="0"/>
          <w:color w:val="auto"/>
          <w:sz w:val="24"/>
          <w:szCs w:val="24"/>
        </w:rPr>
        <w:t>Figure C2: Hypothetical Correlation of Perceptions of White House Support and Ideological Alignment if “Non-Trusters” Do Not Respond</w:t>
      </w:r>
    </w:p>
    <w:p w14:paraId="1B9C261A" w14:textId="269C2B38" w:rsidR="00F728E0" w:rsidRDefault="00F728E0" w:rsidP="001D0F7C">
      <w:pPr>
        <w:spacing w:line="480" w:lineRule="auto"/>
        <w:ind w:firstLine="1080"/>
        <w:rPr>
          <w:rFonts w:ascii="Garamond" w:hAnsi="Garamond" w:cs="Times New Roman"/>
          <w:sz w:val="24"/>
          <w:szCs w:val="24"/>
        </w:rPr>
      </w:pPr>
      <w:r>
        <w:rPr>
          <w:noProof/>
        </w:rPr>
        <w:drawing>
          <wp:inline distT="0" distB="0" distL="0" distR="0" wp14:anchorId="5A8F6938" wp14:editId="53DAD941">
            <wp:extent cx="4622119" cy="2837764"/>
            <wp:effectExtent l="0" t="0" r="7620" b="127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96DAC541-7B7A-43D3-8B79-37D633B846F1}">
                          <asvg:svgBlip xmlns:asvg="http://schemas.microsoft.com/office/drawing/2016/SVG/main" r:embed="rId12"/>
                        </a:ext>
                      </a:extLst>
                    </a:blip>
                    <a:srcRect l="3200" t="8755" r="19015" b="6346"/>
                    <a:stretch/>
                  </pic:blipFill>
                  <pic:spPr bwMode="auto">
                    <a:xfrm>
                      <a:off x="0" y="0"/>
                      <a:ext cx="4623174" cy="2838412"/>
                    </a:xfrm>
                    <a:prstGeom prst="rect">
                      <a:avLst/>
                    </a:prstGeom>
                    <a:ln>
                      <a:noFill/>
                    </a:ln>
                    <a:extLst>
                      <a:ext uri="{53640926-AAD7-44D8-BBD7-CCE9431645EC}">
                        <a14:shadowObscured xmlns:a14="http://schemas.microsoft.com/office/drawing/2010/main"/>
                      </a:ext>
                    </a:extLst>
                  </pic:spPr>
                </pic:pic>
              </a:graphicData>
            </a:graphic>
          </wp:inline>
        </w:drawing>
      </w:r>
    </w:p>
    <w:p w14:paraId="0EBC0509" w14:textId="43E108C1" w:rsidR="00823CDE" w:rsidRPr="00057B72" w:rsidRDefault="699FA3ED" w:rsidP="699FA3ED">
      <w:pPr>
        <w:pStyle w:val="Caption"/>
        <w:keepNext/>
        <w:rPr>
          <w:rFonts w:ascii="Garamond" w:hAnsi="Garamond"/>
          <w:b/>
          <w:bCs/>
          <w:i w:val="0"/>
          <w:iCs w:val="0"/>
          <w:color w:val="auto"/>
          <w:sz w:val="24"/>
          <w:szCs w:val="24"/>
        </w:rPr>
      </w:pPr>
      <w:r w:rsidRPr="00057B72">
        <w:rPr>
          <w:rFonts w:ascii="Garamond" w:hAnsi="Garamond"/>
          <w:b/>
          <w:bCs/>
          <w:i w:val="0"/>
          <w:iCs w:val="0"/>
          <w:color w:val="auto"/>
          <w:sz w:val="24"/>
          <w:szCs w:val="24"/>
        </w:rPr>
        <w:lastRenderedPageBreak/>
        <w:t>Figure C3: Hypothetical Correlation of Perceptions of White House Support and Workforce Skill if “Non-Trusters” Do Not Respond</w:t>
      </w:r>
    </w:p>
    <w:p w14:paraId="5032BF5C" w14:textId="2A3C25DC" w:rsidR="00C31051" w:rsidRDefault="00C31051" w:rsidP="001D0F7C">
      <w:pPr>
        <w:spacing w:line="480" w:lineRule="auto"/>
        <w:ind w:firstLine="1080"/>
        <w:rPr>
          <w:rFonts w:ascii="Garamond" w:hAnsi="Garamond" w:cs="Times New Roman"/>
          <w:sz w:val="24"/>
          <w:szCs w:val="24"/>
        </w:rPr>
      </w:pPr>
      <w:r>
        <w:rPr>
          <w:noProof/>
        </w:rPr>
        <w:drawing>
          <wp:inline distT="0" distB="0" distL="0" distR="0" wp14:anchorId="04873FAC" wp14:editId="6A5B37B4">
            <wp:extent cx="4475807" cy="2808605"/>
            <wp:effectExtent l="0" t="0" r="127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96DAC541-7B7A-43D3-8B79-37D633B846F1}">
                          <asvg:svgBlip xmlns:asvg="http://schemas.microsoft.com/office/drawing/2016/SVG/main" r:embed="rId14"/>
                        </a:ext>
                      </a:extLst>
                    </a:blip>
                    <a:srcRect l="2954" t="10505" r="21723" b="5468"/>
                    <a:stretch/>
                  </pic:blipFill>
                  <pic:spPr bwMode="auto">
                    <a:xfrm>
                      <a:off x="0" y="0"/>
                      <a:ext cx="4476860" cy="2809266"/>
                    </a:xfrm>
                    <a:prstGeom prst="rect">
                      <a:avLst/>
                    </a:prstGeom>
                    <a:ln>
                      <a:noFill/>
                    </a:ln>
                    <a:extLst>
                      <a:ext uri="{53640926-AAD7-44D8-BBD7-CCE9431645EC}">
                        <a14:shadowObscured xmlns:a14="http://schemas.microsoft.com/office/drawing/2010/main"/>
                      </a:ext>
                    </a:extLst>
                  </pic:spPr>
                </pic:pic>
              </a:graphicData>
            </a:graphic>
          </wp:inline>
        </w:drawing>
      </w:r>
    </w:p>
    <w:p w14:paraId="0DDC6013" w14:textId="185108B1" w:rsidR="004722B2" w:rsidRPr="004722B2" w:rsidRDefault="699FA3ED" w:rsidP="004722B2">
      <w:pPr>
        <w:spacing w:line="480" w:lineRule="auto"/>
        <w:ind w:firstLine="720"/>
        <w:jc w:val="both"/>
        <w:rPr>
          <w:rFonts w:ascii="Garamond" w:hAnsi="Garamond"/>
          <w:sz w:val="24"/>
          <w:szCs w:val="24"/>
        </w:rPr>
      </w:pPr>
      <w:r w:rsidRPr="699FA3ED">
        <w:rPr>
          <w:rFonts w:ascii="Garamond" w:hAnsi="Garamond"/>
          <w:sz w:val="24"/>
          <w:szCs w:val="24"/>
        </w:rPr>
        <w:t xml:space="preserve">Second, it is possible that those respondents supportive of the president are </w:t>
      </w:r>
      <w:r w:rsidRPr="699FA3ED">
        <w:rPr>
          <w:rFonts w:ascii="Garamond" w:hAnsi="Garamond"/>
          <w:i/>
          <w:iCs/>
          <w:sz w:val="24"/>
          <w:szCs w:val="24"/>
        </w:rPr>
        <w:t>less</w:t>
      </w:r>
      <w:r w:rsidRPr="699FA3ED">
        <w:rPr>
          <w:rFonts w:ascii="Garamond" w:hAnsi="Garamond"/>
          <w:sz w:val="24"/>
          <w:szCs w:val="24"/>
        </w:rPr>
        <w:t xml:space="preserve"> likely to respond. Perhaps supporters of the president are less trusting of surveys or elites. In this context, the sample of respondents would differ from the true population in that those most likely to believe the White House is supportive are removed from the sample. The figure below illustrates what the key relationships would look like if we systematically omit Trump supporters from the sample. The figure includes hypothetical values of the independent variables on the X-axis and </w:t>
      </w:r>
      <w:r w:rsidR="00FA35B9">
        <w:rPr>
          <w:rFonts w:ascii="Garamond" w:hAnsi="Garamond"/>
          <w:sz w:val="24"/>
          <w:szCs w:val="24"/>
        </w:rPr>
        <w:t xml:space="preserve">the </w:t>
      </w:r>
      <w:r w:rsidRPr="699FA3ED">
        <w:rPr>
          <w:rFonts w:ascii="Garamond" w:hAnsi="Garamond"/>
          <w:sz w:val="24"/>
          <w:szCs w:val="24"/>
        </w:rPr>
        <w:t xml:space="preserve">dependent variable on the Y-axis. The rectangle reflects data points and the solid line reflects the regression line that fits the data. If we cut off the top part of the distribution (i.e., those most likely to report support from the White House), this, again, </w:t>
      </w:r>
      <w:r w:rsidR="006324C8">
        <w:rPr>
          <w:rFonts w:ascii="Garamond" w:hAnsi="Garamond"/>
          <w:sz w:val="24"/>
          <w:szCs w:val="24"/>
        </w:rPr>
        <w:t>leads</w:t>
      </w:r>
      <w:r w:rsidRPr="699FA3ED">
        <w:rPr>
          <w:rFonts w:ascii="Garamond" w:hAnsi="Garamond"/>
          <w:sz w:val="24"/>
          <w:szCs w:val="24"/>
        </w:rPr>
        <w:t xml:space="preserve"> us to underestimate the relationship between the key independent variables and presidential support. So, some aspects of sample selection would make it more difficult for us to find a relationship.</w:t>
      </w:r>
    </w:p>
    <w:p w14:paraId="6440ECF1" w14:textId="3F6EBA4C" w:rsidR="004722B2" w:rsidRPr="001767D5" w:rsidRDefault="699FA3ED" w:rsidP="699FA3ED">
      <w:pPr>
        <w:pStyle w:val="Caption"/>
        <w:keepNext/>
        <w:rPr>
          <w:rFonts w:ascii="Garamond" w:hAnsi="Garamond"/>
          <w:b/>
          <w:bCs/>
          <w:i w:val="0"/>
          <w:iCs w:val="0"/>
          <w:color w:val="auto"/>
          <w:sz w:val="24"/>
          <w:szCs w:val="24"/>
        </w:rPr>
      </w:pPr>
      <w:bookmarkStart w:id="3" w:name="_Hlk118380743"/>
      <w:r w:rsidRPr="001767D5">
        <w:rPr>
          <w:rFonts w:ascii="Garamond" w:hAnsi="Garamond"/>
          <w:b/>
          <w:bCs/>
          <w:i w:val="0"/>
          <w:iCs w:val="0"/>
          <w:color w:val="auto"/>
          <w:sz w:val="24"/>
          <w:szCs w:val="24"/>
        </w:rPr>
        <w:lastRenderedPageBreak/>
        <w:t>Figure C4: Hypothetical Correlation of Perceptions of White House Support and Priority if “Non-Trusters” Respond</w:t>
      </w:r>
    </w:p>
    <w:bookmarkEnd w:id="3"/>
    <w:p w14:paraId="20ABAA0A" w14:textId="77777777" w:rsidR="004A0D0E" w:rsidRDefault="005C61C5" w:rsidP="005C61C5">
      <w:pPr>
        <w:spacing w:line="480" w:lineRule="auto"/>
        <w:ind w:firstLine="1080"/>
        <w:jc w:val="both"/>
        <w:rPr>
          <w:rFonts w:ascii="Garamond" w:hAnsi="Garamond"/>
          <w:i/>
          <w:iCs/>
          <w:sz w:val="24"/>
          <w:szCs w:val="24"/>
        </w:rPr>
      </w:pPr>
      <w:r>
        <w:rPr>
          <w:noProof/>
        </w:rPr>
        <w:drawing>
          <wp:inline distT="0" distB="0" distL="0" distR="0" wp14:anchorId="335EE080" wp14:editId="0EEC50F5">
            <wp:extent cx="4562897" cy="2705735"/>
            <wp:effectExtent l="0" t="0" r="9525"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96DAC541-7B7A-43D3-8B79-37D633B846F1}">
                          <asvg:svgBlip xmlns:asvg="http://schemas.microsoft.com/office/drawing/2016/SVG/main" r:embed="rId16"/>
                        </a:ext>
                      </a:extLst>
                    </a:blip>
                    <a:srcRect l="3078" t="12255" r="20123" b="6784"/>
                    <a:stretch/>
                  </pic:blipFill>
                  <pic:spPr bwMode="auto">
                    <a:xfrm>
                      <a:off x="0" y="0"/>
                      <a:ext cx="4564615" cy="2706754"/>
                    </a:xfrm>
                    <a:prstGeom prst="rect">
                      <a:avLst/>
                    </a:prstGeom>
                    <a:ln>
                      <a:noFill/>
                    </a:ln>
                    <a:extLst>
                      <a:ext uri="{53640926-AAD7-44D8-BBD7-CCE9431645EC}">
                        <a14:shadowObscured xmlns:a14="http://schemas.microsoft.com/office/drawing/2010/main"/>
                      </a:ext>
                    </a:extLst>
                  </pic:spPr>
                </pic:pic>
              </a:graphicData>
            </a:graphic>
          </wp:inline>
        </w:drawing>
      </w:r>
    </w:p>
    <w:p w14:paraId="43D3BCF6" w14:textId="11288601" w:rsidR="00744085" w:rsidRPr="00744085" w:rsidRDefault="699FA3ED" w:rsidP="00744085">
      <w:pPr>
        <w:spacing w:line="480" w:lineRule="auto"/>
        <w:ind w:firstLine="720"/>
        <w:jc w:val="both"/>
        <w:rPr>
          <w:rFonts w:ascii="Garamond" w:hAnsi="Garamond"/>
          <w:sz w:val="24"/>
          <w:szCs w:val="24"/>
          <w:u w:val="single"/>
        </w:rPr>
      </w:pPr>
      <w:r w:rsidRPr="699FA3ED">
        <w:rPr>
          <w:rFonts w:ascii="Garamond" w:hAnsi="Garamond"/>
          <w:sz w:val="24"/>
          <w:szCs w:val="24"/>
          <w:u w:val="single"/>
        </w:rPr>
        <w:t>Correlated with Independent Variables: A More Serious Potential Problem</w:t>
      </w:r>
      <w:r w:rsidRPr="699FA3ED">
        <w:rPr>
          <w:rFonts w:ascii="Garamond" w:hAnsi="Garamond"/>
          <w:sz w:val="24"/>
          <w:szCs w:val="24"/>
        </w:rPr>
        <w:t xml:space="preserve">: Whether sample selection is a more serious problem for inference depends upon whether this difference between the sample and the population (i.e., Trump support overrepresented) is correlated with key variables of interest (e.g., agency priority, ideology, workforce skill). For example, it is possible that respondents working in agencies on the president’s agenda are more likely to respond than respondents working in agencies off the president’s agenda. In the figure below we illustrate how this could be a problem and lead us to </w:t>
      </w:r>
      <w:r w:rsidRPr="699FA3ED">
        <w:rPr>
          <w:rFonts w:ascii="Garamond" w:hAnsi="Garamond"/>
          <w:i/>
          <w:iCs/>
          <w:sz w:val="24"/>
          <w:szCs w:val="24"/>
        </w:rPr>
        <w:t>overestimate</w:t>
      </w:r>
      <w:r w:rsidRPr="699FA3ED">
        <w:rPr>
          <w:rFonts w:ascii="Garamond" w:hAnsi="Garamond"/>
          <w:sz w:val="24"/>
          <w:szCs w:val="24"/>
        </w:rPr>
        <w:t xml:space="preserve"> the effect of a key independent variable and presidential support. We again include hypothetical values of the independent variables on the X-axis and</w:t>
      </w:r>
      <w:r w:rsidR="007A21A9">
        <w:rPr>
          <w:rFonts w:ascii="Garamond" w:hAnsi="Garamond"/>
          <w:sz w:val="24"/>
          <w:szCs w:val="24"/>
        </w:rPr>
        <w:t xml:space="preserve"> the</w:t>
      </w:r>
      <w:r w:rsidRPr="699FA3ED">
        <w:rPr>
          <w:rFonts w:ascii="Garamond" w:hAnsi="Garamond"/>
          <w:sz w:val="24"/>
          <w:szCs w:val="24"/>
        </w:rPr>
        <w:t xml:space="preserve"> dependent variable on the Y-axis. The rectangle reflects data points and the solid line reflects the regression line that fits the data. This time, we add a vertical line that divides the extent to which respondents from an agency off the agenda respond. As the new regression line (dotted) drawn on the remaining observable data shows, this could lead us to overestimate the effect of priority on the amount of presidential support. </w:t>
      </w:r>
    </w:p>
    <w:p w14:paraId="3549315B" w14:textId="77777777" w:rsidR="002B4C06" w:rsidRDefault="00516A71" w:rsidP="002B4C06">
      <w:r>
        <w:rPr>
          <w:rFonts w:ascii="Garamond" w:hAnsi="Garamond"/>
          <w:b/>
          <w:bCs/>
          <w:sz w:val="24"/>
          <w:szCs w:val="24"/>
        </w:rPr>
        <w:br w:type="page"/>
      </w:r>
    </w:p>
    <w:p w14:paraId="125412C5" w14:textId="7DD8FCB1" w:rsidR="002B4C06" w:rsidRPr="001767D5" w:rsidRDefault="699FA3ED" w:rsidP="699FA3ED">
      <w:pPr>
        <w:pStyle w:val="Caption"/>
        <w:keepNext/>
        <w:rPr>
          <w:rFonts w:ascii="Garamond" w:hAnsi="Garamond"/>
          <w:b/>
          <w:bCs/>
          <w:i w:val="0"/>
          <w:iCs w:val="0"/>
          <w:color w:val="auto"/>
          <w:sz w:val="24"/>
          <w:szCs w:val="24"/>
        </w:rPr>
      </w:pPr>
      <w:r w:rsidRPr="001767D5">
        <w:rPr>
          <w:rFonts w:ascii="Garamond" w:hAnsi="Garamond"/>
          <w:b/>
          <w:bCs/>
          <w:i w:val="0"/>
          <w:iCs w:val="0"/>
          <w:color w:val="auto"/>
          <w:sz w:val="24"/>
          <w:szCs w:val="24"/>
        </w:rPr>
        <w:lastRenderedPageBreak/>
        <w:t>Figure C5: Hypothetical Correlation of Perceptions of White House Support and Priority if Sampling Correlates with Independent Variables</w:t>
      </w:r>
    </w:p>
    <w:p w14:paraId="1C278D58" w14:textId="341F7145" w:rsidR="00516A71" w:rsidRDefault="00744085" w:rsidP="004722B2">
      <w:pPr>
        <w:jc w:val="center"/>
        <w:rPr>
          <w:rFonts w:ascii="Garamond" w:hAnsi="Garamond"/>
          <w:b/>
          <w:bCs/>
          <w:sz w:val="24"/>
          <w:szCs w:val="24"/>
        </w:rPr>
      </w:pPr>
      <w:r>
        <w:rPr>
          <w:noProof/>
        </w:rPr>
        <w:drawing>
          <wp:inline distT="0" distB="0" distL="0" distR="0" wp14:anchorId="6111BB6D" wp14:editId="4BDE729C">
            <wp:extent cx="4519403" cy="2698750"/>
            <wp:effectExtent l="0" t="0" r="0" b="635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96DAC541-7B7A-43D3-8B79-37D633B846F1}">
                          <asvg:svgBlip xmlns:asvg="http://schemas.microsoft.com/office/drawing/2016/SVG/main" r:embed="rId18"/>
                        </a:ext>
                      </a:extLst>
                    </a:blip>
                    <a:srcRect l="3817" t="11596" r="20123" b="7658"/>
                    <a:stretch/>
                  </pic:blipFill>
                  <pic:spPr bwMode="auto">
                    <a:xfrm>
                      <a:off x="0" y="0"/>
                      <a:ext cx="4520728" cy="2699541"/>
                    </a:xfrm>
                    <a:prstGeom prst="rect">
                      <a:avLst/>
                    </a:prstGeom>
                    <a:ln>
                      <a:noFill/>
                    </a:ln>
                    <a:extLst>
                      <a:ext uri="{53640926-AAD7-44D8-BBD7-CCE9431645EC}">
                        <a14:shadowObscured xmlns:a14="http://schemas.microsoft.com/office/drawing/2010/main"/>
                      </a:ext>
                    </a:extLst>
                  </pic:spPr>
                </pic:pic>
              </a:graphicData>
            </a:graphic>
          </wp:inline>
        </w:drawing>
      </w:r>
    </w:p>
    <w:p w14:paraId="402158FC" w14:textId="0D81C637" w:rsidR="00483CBF" w:rsidRDefault="00483CBF" w:rsidP="00483CBF">
      <w:pPr>
        <w:spacing w:after="0" w:line="480" w:lineRule="auto"/>
        <w:ind w:firstLine="720"/>
        <w:jc w:val="both"/>
        <w:rPr>
          <w:rFonts w:ascii="Garamond" w:hAnsi="Garamond"/>
          <w:sz w:val="24"/>
          <w:szCs w:val="24"/>
        </w:rPr>
      </w:pPr>
      <w:r>
        <w:rPr>
          <w:rFonts w:ascii="Garamond" w:hAnsi="Garamond"/>
          <w:sz w:val="24"/>
          <w:szCs w:val="24"/>
        </w:rPr>
        <w:t>At this stage, some concerns for non-response cut in different directions. Some differences between the sample and population will lead us to underestimate key relationships and others will lead us to overestimate those same relationships. We now turn to evaluating patterns of response and the adequacy of our weighting strategy.</w:t>
      </w:r>
    </w:p>
    <w:p w14:paraId="08DAD943" w14:textId="26E4B109" w:rsidR="00483CBF" w:rsidRDefault="00483CBF" w:rsidP="00957777">
      <w:pPr>
        <w:spacing w:after="0" w:line="480" w:lineRule="auto"/>
        <w:ind w:firstLine="720"/>
        <w:jc w:val="both"/>
        <w:rPr>
          <w:rFonts w:ascii="Garamond" w:hAnsi="Garamond"/>
          <w:sz w:val="24"/>
          <w:szCs w:val="24"/>
        </w:rPr>
      </w:pPr>
      <w:r w:rsidRPr="00483CBF">
        <w:rPr>
          <w:rFonts w:ascii="Garamond" w:hAnsi="Garamond"/>
          <w:sz w:val="24"/>
          <w:szCs w:val="24"/>
          <w:u w:val="single"/>
        </w:rPr>
        <w:t>A Potential Solution? Our Sample and Weights</w:t>
      </w:r>
      <w:r>
        <w:rPr>
          <w:rFonts w:ascii="Garamond" w:hAnsi="Garamond"/>
          <w:sz w:val="24"/>
          <w:szCs w:val="24"/>
        </w:rPr>
        <w:t xml:space="preserve">: We focus on the problem of overestimating key relationships. We do this, first, by evaluating whether response rates differ across agencies when we divide agencies based </w:t>
      </w:r>
      <w:r w:rsidR="004147DD">
        <w:rPr>
          <w:rFonts w:ascii="Garamond" w:hAnsi="Garamond"/>
          <w:sz w:val="24"/>
          <w:szCs w:val="24"/>
        </w:rPr>
        <w:t>on</w:t>
      </w:r>
      <w:r>
        <w:rPr>
          <w:rFonts w:ascii="Garamond" w:hAnsi="Garamond"/>
          <w:sz w:val="24"/>
          <w:szCs w:val="24"/>
        </w:rPr>
        <w:t xml:space="preserve"> values of the key independent variables. We find that federal executives working in priority agencies were 3.4 percentage points more likely to respond to the survey. We found that executives in agencies with skills 1 standard deviation above the mean were 1.4 percentage points more likely to respond to the survey. We also found that federal executives in agencies 1 standard deviation more conservative were 0.09 percentage points less likely to respond to the survey. So, there are some differences between the sample and the population related to key independent variables. This could lead us to estimate biased coefficients that appear to support our claims.</w:t>
      </w:r>
    </w:p>
    <w:p w14:paraId="0319A71F" w14:textId="48407581" w:rsidR="00522CF0" w:rsidRPr="002B4C06" w:rsidRDefault="699FA3ED" w:rsidP="002B4C06">
      <w:pPr>
        <w:spacing w:line="480" w:lineRule="auto"/>
        <w:ind w:firstLine="720"/>
        <w:jc w:val="both"/>
        <w:rPr>
          <w:rFonts w:ascii="Garamond" w:hAnsi="Garamond"/>
          <w:sz w:val="24"/>
          <w:szCs w:val="24"/>
        </w:rPr>
      </w:pPr>
      <w:r w:rsidRPr="699FA3ED">
        <w:rPr>
          <w:rFonts w:ascii="Garamond" w:hAnsi="Garamond"/>
          <w:sz w:val="24"/>
          <w:szCs w:val="24"/>
        </w:rPr>
        <w:lastRenderedPageBreak/>
        <w:t xml:space="preserve">These different agency characteristics—presidential priority, ideology, and workforce skill—are agency-level characteristics. In generating our sample weights we adjusted for response rates in the EOP (1), each cabinet department (15), and independent agencies (1), in addition to appointment type (e.g., political appointee, senior executive service, etc.), and location in Washington, DC. This means that survey respondents were given weights based </w:t>
      </w:r>
      <w:r w:rsidR="00E804BF">
        <w:rPr>
          <w:rFonts w:ascii="Garamond" w:hAnsi="Garamond"/>
          <w:sz w:val="24"/>
          <w:szCs w:val="24"/>
        </w:rPr>
        <w:t>on</w:t>
      </w:r>
      <w:r w:rsidRPr="699FA3ED">
        <w:rPr>
          <w:rFonts w:ascii="Garamond" w:hAnsi="Garamond"/>
          <w:sz w:val="24"/>
          <w:szCs w:val="24"/>
        </w:rPr>
        <w:t xml:space="preserve"> where they work, and by doing so, the weights partly adjust the sample for priority, ideology, and workforce skill and make the sample more representative of the population. If we have a sample that is adjusted to reflect priority/non-priority agencies, liberal/moderate/conservative agencies, and high/low workforce skill agencies in proportion to the population, this mitigates the non-response bias. To confirm that weights correct for the correlation between response rate and the independent variables, we regressed survey weights on the key independent variables. The results suggest that respondents in priority agencies and high-skill agencies are down-weighted and respondents in conservative agencies are upweighted. So, the survey weights help adjust for differences between the sample and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385"/>
        <w:gridCol w:w="1440"/>
      </w:tblGrid>
      <w:tr w:rsidR="002B4C06" w:rsidRPr="00BE3F55" w14:paraId="6414B1BA" w14:textId="77777777" w:rsidTr="699FA3ED">
        <w:trPr>
          <w:trHeight w:val="300"/>
          <w:jc w:val="center"/>
        </w:trPr>
        <w:tc>
          <w:tcPr>
            <w:tcW w:w="5580" w:type="dxa"/>
            <w:gridSpan w:val="3"/>
            <w:tcBorders>
              <w:top w:val="nil"/>
              <w:left w:val="nil"/>
              <w:bottom w:val="nil"/>
              <w:right w:val="nil"/>
            </w:tcBorders>
            <w:shd w:val="clear" w:color="auto" w:fill="auto"/>
            <w:noWrap/>
            <w:vAlign w:val="bottom"/>
          </w:tcPr>
          <w:p w14:paraId="3C249FD6" w14:textId="23FFF6AB" w:rsidR="002B4C06" w:rsidRPr="002B4C06" w:rsidRDefault="002B4C06" w:rsidP="002B4C06">
            <w:pPr>
              <w:spacing w:after="0" w:line="240" w:lineRule="auto"/>
              <w:jc w:val="both"/>
              <w:rPr>
                <w:rFonts w:ascii="Garamond" w:hAnsi="Garamond"/>
                <w:b/>
                <w:bCs/>
                <w:sz w:val="24"/>
                <w:szCs w:val="24"/>
              </w:rPr>
            </w:pPr>
            <w:r w:rsidRPr="0055562E">
              <w:rPr>
                <w:rFonts w:ascii="Garamond" w:hAnsi="Garamond"/>
                <w:b/>
                <w:bCs/>
              </w:rPr>
              <w:t>Table C1. Model of Sample Weights on Key Independent Variables Explaining Presidential Support for Agency Capacity</w:t>
            </w:r>
          </w:p>
        </w:tc>
      </w:tr>
      <w:tr w:rsidR="002B4C06" w:rsidRPr="00BE3F55" w14:paraId="08E79333" w14:textId="77777777" w:rsidTr="699FA3ED">
        <w:trPr>
          <w:trHeight w:val="300"/>
          <w:jc w:val="center"/>
        </w:trPr>
        <w:tc>
          <w:tcPr>
            <w:tcW w:w="2755" w:type="dxa"/>
            <w:tcBorders>
              <w:top w:val="nil"/>
              <w:left w:val="nil"/>
              <w:bottom w:val="nil"/>
              <w:right w:val="nil"/>
            </w:tcBorders>
            <w:shd w:val="clear" w:color="auto" w:fill="auto"/>
            <w:noWrap/>
            <w:vAlign w:val="bottom"/>
          </w:tcPr>
          <w:p w14:paraId="66C18C1D" w14:textId="77777777" w:rsidR="002B4C06" w:rsidRPr="00BE3F55" w:rsidRDefault="002B4C06" w:rsidP="00BB68F5">
            <w:pPr>
              <w:spacing w:after="0" w:line="240" w:lineRule="auto"/>
              <w:rPr>
                <w:rFonts w:ascii="Garamond" w:eastAsia="Times New Roman" w:hAnsi="Garamond" w:cs="Times New Roman"/>
                <w:sz w:val="24"/>
                <w:szCs w:val="24"/>
              </w:rPr>
            </w:pPr>
          </w:p>
        </w:tc>
        <w:tc>
          <w:tcPr>
            <w:tcW w:w="2825" w:type="dxa"/>
            <w:gridSpan w:val="2"/>
            <w:tcBorders>
              <w:top w:val="nil"/>
              <w:left w:val="nil"/>
              <w:bottom w:val="nil"/>
              <w:right w:val="nil"/>
            </w:tcBorders>
            <w:shd w:val="clear" w:color="auto" w:fill="auto"/>
            <w:noWrap/>
            <w:vAlign w:val="bottom"/>
          </w:tcPr>
          <w:p w14:paraId="2A292E72" w14:textId="77777777" w:rsidR="002B4C06" w:rsidRPr="002B4C06" w:rsidRDefault="002B4C06" w:rsidP="002B4C06">
            <w:pPr>
              <w:spacing w:after="0" w:line="240" w:lineRule="auto"/>
              <w:jc w:val="center"/>
              <w:rPr>
                <w:rFonts w:ascii="Garamond" w:eastAsia="Times New Roman" w:hAnsi="Garamond" w:cs="Calibri"/>
                <w:i/>
                <w:iCs/>
                <w:color w:val="000000"/>
              </w:rPr>
            </w:pPr>
          </w:p>
        </w:tc>
      </w:tr>
      <w:tr w:rsidR="002B4C06" w:rsidRPr="00BE3F55" w14:paraId="261579FB" w14:textId="77777777" w:rsidTr="699FA3ED">
        <w:trPr>
          <w:trHeight w:val="300"/>
          <w:jc w:val="center"/>
        </w:trPr>
        <w:tc>
          <w:tcPr>
            <w:tcW w:w="2755" w:type="dxa"/>
            <w:tcBorders>
              <w:left w:val="nil"/>
              <w:bottom w:val="nil"/>
              <w:right w:val="nil"/>
            </w:tcBorders>
            <w:shd w:val="clear" w:color="auto" w:fill="auto"/>
            <w:noWrap/>
            <w:vAlign w:val="bottom"/>
          </w:tcPr>
          <w:p w14:paraId="2608B489" w14:textId="77777777" w:rsidR="002B4C06" w:rsidRPr="00BE3F55" w:rsidRDefault="002B4C06" w:rsidP="00BB68F5">
            <w:pPr>
              <w:spacing w:after="0" w:line="240" w:lineRule="auto"/>
              <w:rPr>
                <w:rFonts w:ascii="Garamond" w:eastAsia="Times New Roman" w:hAnsi="Garamond" w:cs="Times New Roman"/>
                <w:sz w:val="24"/>
                <w:szCs w:val="24"/>
              </w:rPr>
            </w:pPr>
          </w:p>
        </w:tc>
        <w:tc>
          <w:tcPr>
            <w:tcW w:w="2825" w:type="dxa"/>
            <w:gridSpan w:val="2"/>
            <w:tcBorders>
              <w:left w:val="nil"/>
              <w:bottom w:val="nil"/>
              <w:right w:val="nil"/>
            </w:tcBorders>
            <w:shd w:val="clear" w:color="auto" w:fill="auto"/>
            <w:noWrap/>
            <w:vAlign w:val="bottom"/>
          </w:tcPr>
          <w:p w14:paraId="7F66CEB9" w14:textId="32170699" w:rsidR="002B4C06" w:rsidRPr="002B4C06" w:rsidRDefault="002B4C06" w:rsidP="002B4C06">
            <w:pPr>
              <w:spacing w:after="0" w:line="240" w:lineRule="auto"/>
              <w:jc w:val="center"/>
              <w:rPr>
                <w:rFonts w:ascii="Garamond" w:eastAsia="Times New Roman" w:hAnsi="Garamond" w:cs="Calibri"/>
                <w:i/>
                <w:iCs/>
                <w:color w:val="000000"/>
              </w:rPr>
            </w:pPr>
            <w:r w:rsidRPr="002B4C06">
              <w:rPr>
                <w:rFonts w:ascii="Garamond" w:eastAsia="Times New Roman" w:hAnsi="Garamond" w:cs="Calibri"/>
                <w:i/>
                <w:iCs/>
                <w:color w:val="000000"/>
              </w:rPr>
              <w:t>Dependent Variable</w:t>
            </w:r>
          </w:p>
        </w:tc>
      </w:tr>
      <w:tr w:rsidR="002B4C06" w:rsidRPr="00BE3F55" w14:paraId="330218FE" w14:textId="77777777" w:rsidTr="00976662">
        <w:trPr>
          <w:trHeight w:val="300"/>
          <w:jc w:val="center"/>
        </w:trPr>
        <w:tc>
          <w:tcPr>
            <w:tcW w:w="2755" w:type="dxa"/>
            <w:tcBorders>
              <w:top w:val="nil"/>
              <w:left w:val="nil"/>
              <w:bottom w:val="single" w:sz="4" w:space="0" w:color="auto"/>
              <w:right w:val="nil"/>
            </w:tcBorders>
            <w:shd w:val="clear" w:color="auto" w:fill="auto"/>
            <w:noWrap/>
            <w:vAlign w:val="bottom"/>
          </w:tcPr>
          <w:p w14:paraId="6A571293" w14:textId="77777777" w:rsidR="002B4C06" w:rsidRPr="00BE3F55" w:rsidRDefault="002B4C06" w:rsidP="00BB68F5">
            <w:pPr>
              <w:spacing w:after="0" w:line="240" w:lineRule="auto"/>
              <w:rPr>
                <w:rFonts w:ascii="Garamond" w:eastAsia="Times New Roman" w:hAnsi="Garamond" w:cs="Times New Roman"/>
                <w:sz w:val="24"/>
                <w:szCs w:val="24"/>
              </w:rPr>
            </w:pPr>
          </w:p>
        </w:tc>
        <w:tc>
          <w:tcPr>
            <w:tcW w:w="2825" w:type="dxa"/>
            <w:gridSpan w:val="2"/>
            <w:tcBorders>
              <w:top w:val="nil"/>
              <w:left w:val="nil"/>
              <w:bottom w:val="single" w:sz="4" w:space="0" w:color="auto"/>
              <w:right w:val="nil"/>
            </w:tcBorders>
            <w:shd w:val="clear" w:color="auto" w:fill="auto"/>
            <w:noWrap/>
            <w:vAlign w:val="bottom"/>
          </w:tcPr>
          <w:p w14:paraId="5E695AA9" w14:textId="68EA8C5C" w:rsidR="002B4C06" w:rsidRPr="002B4C06" w:rsidRDefault="0003733D" w:rsidP="0003733D">
            <w:pPr>
              <w:spacing w:after="0" w:line="240" w:lineRule="auto"/>
              <w:jc w:val="center"/>
              <w:rPr>
                <w:rFonts w:ascii="Garamond" w:eastAsia="Times New Roman" w:hAnsi="Garamond" w:cs="Calibri"/>
                <w:color w:val="000000"/>
              </w:rPr>
            </w:pPr>
            <w:r>
              <w:rPr>
                <w:rFonts w:ascii="Garamond" w:eastAsia="Times New Roman" w:hAnsi="Garamond" w:cs="Calibri"/>
                <w:color w:val="000000"/>
              </w:rPr>
              <w:t>Sample Weight</w:t>
            </w:r>
          </w:p>
        </w:tc>
      </w:tr>
      <w:tr w:rsidR="002B4C06" w:rsidRPr="00BE3F55" w14:paraId="104D235A" w14:textId="77777777" w:rsidTr="00976662">
        <w:trPr>
          <w:trHeight w:val="300"/>
          <w:jc w:val="center"/>
        </w:trPr>
        <w:tc>
          <w:tcPr>
            <w:tcW w:w="2755" w:type="dxa"/>
            <w:tcBorders>
              <w:top w:val="single" w:sz="4" w:space="0" w:color="auto"/>
              <w:left w:val="nil"/>
              <w:bottom w:val="single" w:sz="4" w:space="0" w:color="auto"/>
              <w:right w:val="nil"/>
            </w:tcBorders>
            <w:shd w:val="clear" w:color="auto" w:fill="auto"/>
            <w:noWrap/>
            <w:vAlign w:val="bottom"/>
          </w:tcPr>
          <w:p w14:paraId="2BE96837" w14:textId="77777777" w:rsidR="002B4C06" w:rsidRPr="00BE3F55" w:rsidRDefault="002B4C06" w:rsidP="00BB68F5">
            <w:pPr>
              <w:spacing w:after="0" w:line="240" w:lineRule="auto"/>
              <w:rPr>
                <w:rFonts w:ascii="Garamond" w:eastAsia="Times New Roman" w:hAnsi="Garamond" w:cs="Times New Roman"/>
                <w:sz w:val="24"/>
                <w:szCs w:val="24"/>
              </w:rPr>
            </w:pPr>
          </w:p>
        </w:tc>
        <w:tc>
          <w:tcPr>
            <w:tcW w:w="1385" w:type="dxa"/>
            <w:tcBorders>
              <w:top w:val="single" w:sz="4" w:space="0" w:color="auto"/>
              <w:left w:val="nil"/>
              <w:bottom w:val="single" w:sz="4" w:space="0" w:color="auto"/>
              <w:right w:val="nil"/>
            </w:tcBorders>
            <w:shd w:val="clear" w:color="auto" w:fill="auto"/>
            <w:noWrap/>
            <w:vAlign w:val="center"/>
          </w:tcPr>
          <w:p w14:paraId="344FCB5D" w14:textId="7AFAE2D3" w:rsidR="002B4C06" w:rsidRPr="002B4C06" w:rsidRDefault="002B4C06" w:rsidP="002B4C06">
            <w:pPr>
              <w:spacing w:after="0" w:line="240" w:lineRule="auto"/>
              <w:jc w:val="right"/>
              <w:rPr>
                <w:rFonts w:ascii="Garamond" w:eastAsia="Times New Roman" w:hAnsi="Garamond" w:cs="Calibri"/>
                <w:b/>
                <w:bCs/>
                <w:color w:val="000000"/>
              </w:rPr>
            </w:pPr>
            <w:r w:rsidRPr="002B4C06">
              <w:rPr>
                <w:rFonts w:ascii="Garamond" w:eastAsia="Times New Roman" w:hAnsi="Garamond" w:cs="Calibri"/>
                <w:b/>
                <w:bCs/>
                <w:color w:val="000000"/>
              </w:rPr>
              <w:t>(1)</w:t>
            </w:r>
          </w:p>
        </w:tc>
        <w:tc>
          <w:tcPr>
            <w:tcW w:w="1440" w:type="dxa"/>
            <w:tcBorders>
              <w:top w:val="single" w:sz="4" w:space="0" w:color="auto"/>
              <w:left w:val="nil"/>
              <w:bottom w:val="single" w:sz="4" w:space="0" w:color="auto"/>
              <w:right w:val="nil"/>
            </w:tcBorders>
            <w:shd w:val="clear" w:color="auto" w:fill="auto"/>
            <w:noWrap/>
            <w:vAlign w:val="bottom"/>
          </w:tcPr>
          <w:p w14:paraId="74399044" w14:textId="241A6C72" w:rsidR="002B4C06" w:rsidRPr="00BE3F55" w:rsidRDefault="002B4C06" w:rsidP="00BB68F5">
            <w:pPr>
              <w:spacing w:after="0" w:line="240" w:lineRule="auto"/>
              <w:rPr>
                <w:rFonts w:ascii="Garamond" w:eastAsia="Times New Roman" w:hAnsi="Garamond" w:cs="Calibri"/>
                <w:color w:val="000000"/>
              </w:rPr>
            </w:pPr>
          </w:p>
        </w:tc>
      </w:tr>
      <w:tr w:rsidR="002B4C06" w:rsidRPr="00BE3F55" w14:paraId="079C8017" w14:textId="77777777" w:rsidTr="699FA3ED">
        <w:trPr>
          <w:trHeight w:val="300"/>
          <w:jc w:val="center"/>
        </w:trPr>
        <w:tc>
          <w:tcPr>
            <w:tcW w:w="2755" w:type="dxa"/>
            <w:tcBorders>
              <w:left w:val="nil"/>
              <w:bottom w:val="single" w:sz="4" w:space="0" w:color="auto"/>
              <w:right w:val="nil"/>
            </w:tcBorders>
            <w:shd w:val="clear" w:color="auto" w:fill="auto"/>
            <w:noWrap/>
            <w:vAlign w:val="bottom"/>
            <w:hideMark/>
          </w:tcPr>
          <w:p w14:paraId="5DC26BF0" w14:textId="77777777" w:rsidR="002B4C06" w:rsidRPr="00BE3F55" w:rsidRDefault="002B4C06" w:rsidP="00BB68F5">
            <w:pPr>
              <w:spacing w:after="0" w:line="240" w:lineRule="auto"/>
              <w:rPr>
                <w:rFonts w:ascii="Garamond" w:eastAsia="Times New Roman" w:hAnsi="Garamond" w:cs="Times New Roman"/>
                <w:sz w:val="24"/>
                <w:szCs w:val="24"/>
              </w:rPr>
            </w:pPr>
          </w:p>
        </w:tc>
        <w:tc>
          <w:tcPr>
            <w:tcW w:w="1385" w:type="dxa"/>
            <w:tcBorders>
              <w:left w:val="nil"/>
              <w:bottom w:val="single" w:sz="4" w:space="0" w:color="auto"/>
              <w:right w:val="nil"/>
            </w:tcBorders>
            <w:shd w:val="clear" w:color="auto" w:fill="auto"/>
            <w:noWrap/>
            <w:vAlign w:val="center"/>
            <w:hideMark/>
          </w:tcPr>
          <w:p w14:paraId="06B3AEAE" w14:textId="77777777" w:rsidR="002B4C06" w:rsidRPr="002B4C06" w:rsidRDefault="002B4C06" w:rsidP="002B4C06">
            <w:pPr>
              <w:spacing w:after="0" w:line="240" w:lineRule="auto"/>
              <w:jc w:val="right"/>
              <w:rPr>
                <w:rFonts w:ascii="Garamond" w:eastAsia="Times New Roman" w:hAnsi="Garamond" w:cs="Calibri"/>
                <w:b/>
                <w:bCs/>
                <w:color w:val="000000"/>
              </w:rPr>
            </w:pPr>
            <w:r w:rsidRPr="002B4C06">
              <w:rPr>
                <w:rFonts w:ascii="Garamond" w:eastAsia="Times New Roman" w:hAnsi="Garamond" w:cs="Calibri"/>
                <w:b/>
                <w:bCs/>
                <w:color w:val="000000"/>
              </w:rPr>
              <w:t>B</w:t>
            </w:r>
          </w:p>
        </w:tc>
        <w:tc>
          <w:tcPr>
            <w:tcW w:w="1440" w:type="dxa"/>
            <w:tcBorders>
              <w:left w:val="nil"/>
              <w:bottom w:val="single" w:sz="4" w:space="0" w:color="auto"/>
              <w:right w:val="nil"/>
            </w:tcBorders>
            <w:shd w:val="clear" w:color="auto" w:fill="auto"/>
            <w:noWrap/>
            <w:vAlign w:val="center"/>
            <w:hideMark/>
          </w:tcPr>
          <w:p w14:paraId="3641108B" w14:textId="77777777" w:rsidR="002B4C06" w:rsidRPr="002B4C06" w:rsidRDefault="002B4C06" w:rsidP="002B4C06">
            <w:pPr>
              <w:spacing w:after="0" w:line="240" w:lineRule="auto"/>
              <w:rPr>
                <w:rFonts w:ascii="Garamond" w:eastAsia="Times New Roman" w:hAnsi="Garamond" w:cs="Calibri"/>
                <w:b/>
                <w:bCs/>
                <w:color w:val="000000"/>
              </w:rPr>
            </w:pPr>
            <w:r w:rsidRPr="002B4C06">
              <w:rPr>
                <w:rFonts w:ascii="Garamond" w:eastAsia="Times New Roman" w:hAnsi="Garamond" w:cs="Calibri"/>
                <w:b/>
                <w:bCs/>
                <w:color w:val="000000"/>
              </w:rPr>
              <w:t>SE</w:t>
            </w:r>
          </w:p>
        </w:tc>
      </w:tr>
      <w:tr w:rsidR="002B4C06" w:rsidRPr="00BE3F55" w14:paraId="23BAE735" w14:textId="77777777" w:rsidTr="699FA3ED">
        <w:trPr>
          <w:trHeight w:val="300"/>
          <w:jc w:val="center"/>
        </w:trPr>
        <w:tc>
          <w:tcPr>
            <w:tcW w:w="2755" w:type="dxa"/>
            <w:tcBorders>
              <w:left w:val="nil"/>
              <w:bottom w:val="nil"/>
              <w:right w:val="nil"/>
            </w:tcBorders>
            <w:shd w:val="clear" w:color="auto" w:fill="auto"/>
            <w:noWrap/>
            <w:vAlign w:val="bottom"/>
            <w:hideMark/>
          </w:tcPr>
          <w:p w14:paraId="19EAB0EC" w14:textId="77777777" w:rsidR="002B4C06" w:rsidRPr="002B4C06" w:rsidRDefault="002B4C06" w:rsidP="00BB68F5">
            <w:pPr>
              <w:spacing w:after="0" w:line="240" w:lineRule="auto"/>
              <w:rPr>
                <w:rFonts w:ascii="Garamond" w:eastAsia="Times New Roman" w:hAnsi="Garamond" w:cs="Calibri"/>
                <w:color w:val="000000"/>
              </w:rPr>
            </w:pPr>
            <w:r w:rsidRPr="002B4C06">
              <w:rPr>
                <w:rFonts w:ascii="Garamond" w:eastAsia="Times New Roman" w:hAnsi="Garamond" w:cs="Calibri"/>
                <w:color w:val="000000"/>
              </w:rPr>
              <w:t>Presidential Priority (0,1)</w:t>
            </w:r>
          </w:p>
        </w:tc>
        <w:tc>
          <w:tcPr>
            <w:tcW w:w="1385" w:type="dxa"/>
            <w:tcBorders>
              <w:left w:val="nil"/>
              <w:bottom w:val="nil"/>
              <w:right w:val="nil"/>
            </w:tcBorders>
            <w:shd w:val="clear" w:color="auto" w:fill="auto"/>
            <w:noWrap/>
            <w:vAlign w:val="bottom"/>
            <w:hideMark/>
          </w:tcPr>
          <w:p w14:paraId="5B921AE9" w14:textId="77777777" w:rsidR="002B4C06" w:rsidRPr="00BE3F55" w:rsidRDefault="002B4C06" w:rsidP="00BB68F5">
            <w:pPr>
              <w:spacing w:after="0" w:line="240" w:lineRule="auto"/>
              <w:jc w:val="right"/>
              <w:rPr>
                <w:rFonts w:ascii="Garamond" w:eastAsia="Times New Roman" w:hAnsi="Garamond" w:cs="Calibri"/>
                <w:color w:val="000000"/>
              </w:rPr>
            </w:pPr>
            <w:r w:rsidRPr="00BE3F55">
              <w:rPr>
                <w:rFonts w:ascii="Garamond" w:eastAsia="Times New Roman" w:hAnsi="Garamond" w:cs="Calibri"/>
                <w:color w:val="000000"/>
              </w:rPr>
              <w:t>-0.17</w:t>
            </w:r>
          </w:p>
        </w:tc>
        <w:tc>
          <w:tcPr>
            <w:tcW w:w="1440" w:type="dxa"/>
            <w:tcBorders>
              <w:left w:val="nil"/>
              <w:bottom w:val="nil"/>
              <w:right w:val="nil"/>
            </w:tcBorders>
            <w:shd w:val="clear" w:color="auto" w:fill="auto"/>
            <w:noWrap/>
            <w:vAlign w:val="center"/>
            <w:hideMark/>
          </w:tcPr>
          <w:p w14:paraId="0F1F39EF" w14:textId="77777777" w:rsidR="002B4C06" w:rsidRPr="00BE3F55" w:rsidRDefault="002B4C06" w:rsidP="002B4C06">
            <w:pPr>
              <w:spacing w:after="0" w:line="240" w:lineRule="auto"/>
              <w:rPr>
                <w:rFonts w:ascii="Garamond" w:eastAsia="Times New Roman" w:hAnsi="Garamond" w:cs="Calibri"/>
                <w:color w:val="000000"/>
              </w:rPr>
            </w:pPr>
            <w:r w:rsidRPr="00BE3F55">
              <w:rPr>
                <w:rFonts w:ascii="Garamond" w:eastAsia="Times New Roman" w:hAnsi="Garamond" w:cs="Calibri"/>
                <w:color w:val="000000"/>
              </w:rPr>
              <w:t>0.15</w:t>
            </w:r>
          </w:p>
        </w:tc>
      </w:tr>
      <w:tr w:rsidR="002B4C06" w:rsidRPr="00BE3F55" w14:paraId="5020FC0A" w14:textId="77777777" w:rsidTr="699FA3ED">
        <w:trPr>
          <w:trHeight w:val="300"/>
          <w:jc w:val="center"/>
        </w:trPr>
        <w:tc>
          <w:tcPr>
            <w:tcW w:w="2755" w:type="dxa"/>
            <w:tcBorders>
              <w:top w:val="nil"/>
              <w:left w:val="nil"/>
              <w:bottom w:val="nil"/>
              <w:right w:val="nil"/>
            </w:tcBorders>
            <w:shd w:val="clear" w:color="auto" w:fill="auto"/>
            <w:noWrap/>
            <w:vAlign w:val="bottom"/>
            <w:hideMark/>
          </w:tcPr>
          <w:p w14:paraId="54449559" w14:textId="0FDB5CFD" w:rsidR="002B4C06" w:rsidRPr="002B4C06" w:rsidRDefault="002B4C06" w:rsidP="00BB68F5">
            <w:pPr>
              <w:spacing w:after="0" w:line="240" w:lineRule="auto"/>
              <w:rPr>
                <w:rFonts w:ascii="Garamond" w:eastAsia="Times New Roman" w:hAnsi="Garamond" w:cs="Calibri"/>
                <w:color w:val="000000"/>
              </w:rPr>
            </w:pPr>
            <w:r w:rsidRPr="002B4C06">
              <w:rPr>
                <w:rFonts w:ascii="Garamond" w:eastAsia="Times New Roman" w:hAnsi="Garamond" w:cs="Calibri"/>
                <w:color w:val="000000"/>
              </w:rPr>
              <w:t>Agency Ideology (L-C)</w:t>
            </w:r>
          </w:p>
        </w:tc>
        <w:tc>
          <w:tcPr>
            <w:tcW w:w="1385" w:type="dxa"/>
            <w:tcBorders>
              <w:top w:val="nil"/>
              <w:left w:val="nil"/>
              <w:bottom w:val="nil"/>
              <w:right w:val="nil"/>
            </w:tcBorders>
            <w:shd w:val="clear" w:color="auto" w:fill="auto"/>
            <w:noWrap/>
            <w:vAlign w:val="bottom"/>
            <w:hideMark/>
          </w:tcPr>
          <w:p w14:paraId="662260E7" w14:textId="77777777" w:rsidR="002B4C06" w:rsidRPr="00BE3F55" w:rsidRDefault="002B4C06" w:rsidP="00BB68F5">
            <w:pPr>
              <w:spacing w:after="0" w:line="240" w:lineRule="auto"/>
              <w:jc w:val="right"/>
              <w:rPr>
                <w:rFonts w:ascii="Garamond" w:eastAsia="Times New Roman" w:hAnsi="Garamond" w:cs="Calibri"/>
                <w:color w:val="000000"/>
              </w:rPr>
            </w:pPr>
            <w:r w:rsidRPr="00BE3F55">
              <w:rPr>
                <w:rFonts w:ascii="Garamond" w:eastAsia="Times New Roman" w:hAnsi="Garamond" w:cs="Calibri"/>
                <w:color w:val="000000"/>
              </w:rPr>
              <w:t>0.37</w:t>
            </w:r>
          </w:p>
        </w:tc>
        <w:tc>
          <w:tcPr>
            <w:tcW w:w="1440" w:type="dxa"/>
            <w:tcBorders>
              <w:top w:val="nil"/>
              <w:left w:val="nil"/>
              <w:bottom w:val="nil"/>
              <w:right w:val="nil"/>
            </w:tcBorders>
            <w:shd w:val="clear" w:color="auto" w:fill="auto"/>
            <w:noWrap/>
            <w:vAlign w:val="center"/>
            <w:hideMark/>
          </w:tcPr>
          <w:p w14:paraId="4FEC7B7F" w14:textId="08630133" w:rsidR="002B4C06" w:rsidRPr="00BE3F55" w:rsidRDefault="699FA3ED" w:rsidP="002B4C06">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0.08</w:t>
            </w:r>
            <w:r w:rsidRPr="00E804BF">
              <w:rPr>
                <w:rFonts w:ascii="Garamond" w:eastAsia="Times New Roman" w:hAnsi="Garamond" w:cs="Calibri"/>
                <w:color w:val="000000" w:themeColor="text1"/>
                <w:vertAlign w:val="superscript"/>
              </w:rPr>
              <w:t>*</w:t>
            </w:r>
          </w:p>
        </w:tc>
      </w:tr>
      <w:tr w:rsidR="002B4C06" w:rsidRPr="00BE3F55" w14:paraId="269D72A4" w14:textId="77777777" w:rsidTr="699FA3ED">
        <w:trPr>
          <w:trHeight w:val="300"/>
          <w:jc w:val="center"/>
        </w:trPr>
        <w:tc>
          <w:tcPr>
            <w:tcW w:w="2755" w:type="dxa"/>
            <w:tcBorders>
              <w:top w:val="nil"/>
              <w:left w:val="nil"/>
              <w:bottom w:val="nil"/>
              <w:right w:val="nil"/>
            </w:tcBorders>
            <w:shd w:val="clear" w:color="auto" w:fill="auto"/>
            <w:noWrap/>
            <w:vAlign w:val="bottom"/>
            <w:hideMark/>
          </w:tcPr>
          <w:p w14:paraId="1C71F31C" w14:textId="31B5F0C5" w:rsidR="002B4C06" w:rsidRPr="00BE3F55" w:rsidRDefault="002B4C06" w:rsidP="00BB68F5">
            <w:pPr>
              <w:spacing w:after="0" w:line="240" w:lineRule="auto"/>
              <w:rPr>
                <w:rFonts w:ascii="Garamond" w:eastAsia="Times New Roman" w:hAnsi="Garamond" w:cs="Calibri"/>
                <w:color w:val="000000"/>
              </w:rPr>
            </w:pPr>
            <w:r>
              <w:rPr>
                <w:rFonts w:ascii="Garamond" w:eastAsia="Times New Roman" w:hAnsi="Garamond" w:cs="Calibri"/>
                <w:color w:val="000000"/>
              </w:rPr>
              <w:t>Agency Skills (Low to High)</w:t>
            </w:r>
          </w:p>
        </w:tc>
        <w:tc>
          <w:tcPr>
            <w:tcW w:w="1385" w:type="dxa"/>
            <w:tcBorders>
              <w:top w:val="nil"/>
              <w:left w:val="nil"/>
              <w:bottom w:val="nil"/>
              <w:right w:val="nil"/>
            </w:tcBorders>
            <w:shd w:val="clear" w:color="auto" w:fill="auto"/>
            <w:noWrap/>
            <w:vAlign w:val="bottom"/>
            <w:hideMark/>
          </w:tcPr>
          <w:p w14:paraId="5A884D17" w14:textId="77777777" w:rsidR="002B4C06" w:rsidRPr="00BE3F55" w:rsidRDefault="002B4C06" w:rsidP="00BB68F5">
            <w:pPr>
              <w:spacing w:after="0" w:line="240" w:lineRule="auto"/>
              <w:jc w:val="right"/>
              <w:rPr>
                <w:rFonts w:ascii="Garamond" w:eastAsia="Times New Roman" w:hAnsi="Garamond" w:cs="Calibri"/>
                <w:color w:val="000000"/>
              </w:rPr>
            </w:pPr>
            <w:r w:rsidRPr="00BE3F55">
              <w:rPr>
                <w:rFonts w:ascii="Garamond" w:eastAsia="Times New Roman" w:hAnsi="Garamond" w:cs="Calibri"/>
                <w:color w:val="000000"/>
              </w:rPr>
              <w:t>-0.21</w:t>
            </w:r>
          </w:p>
        </w:tc>
        <w:tc>
          <w:tcPr>
            <w:tcW w:w="1440" w:type="dxa"/>
            <w:tcBorders>
              <w:top w:val="nil"/>
              <w:left w:val="nil"/>
              <w:bottom w:val="nil"/>
              <w:right w:val="nil"/>
            </w:tcBorders>
            <w:shd w:val="clear" w:color="auto" w:fill="auto"/>
            <w:noWrap/>
            <w:vAlign w:val="center"/>
            <w:hideMark/>
          </w:tcPr>
          <w:p w14:paraId="3A0255FB" w14:textId="5931AE68" w:rsidR="002B4C06" w:rsidRPr="00BE3F55" w:rsidRDefault="699FA3ED" w:rsidP="002B4C06">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0.09</w:t>
            </w:r>
            <w:r w:rsidRPr="00E804BF">
              <w:rPr>
                <w:rFonts w:ascii="Garamond" w:eastAsia="Times New Roman" w:hAnsi="Garamond" w:cs="Calibri"/>
                <w:color w:val="000000" w:themeColor="text1"/>
                <w:vertAlign w:val="superscript"/>
              </w:rPr>
              <w:t>*</w:t>
            </w:r>
          </w:p>
        </w:tc>
      </w:tr>
      <w:tr w:rsidR="002B4C06" w:rsidRPr="00BE3F55" w14:paraId="19EAD379" w14:textId="77777777" w:rsidTr="699FA3ED">
        <w:trPr>
          <w:trHeight w:val="300"/>
          <w:jc w:val="center"/>
        </w:trPr>
        <w:tc>
          <w:tcPr>
            <w:tcW w:w="2755" w:type="dxa"/>
            <w:tcBorders>
              <w:top w:val="nil"/>
              <w:left w:val="nil"/>
              <w:bottom w:val="single" w:sz="4" w:space="0" w:color="auto"/>
              <w:right w:val="nil"/>
            </w:tcBorders>
            <w:shd w:val="clear" w:color="auto" w:fill="auto"/>
            <w:noWrap/>
            <w:vAlign w:val="bottom"/>
            <w:hideMark/>
          </w:tcPr>
          <w:p w14:paraId="0143D300" w14:textId="77777777" w:rsidR="002B4C06" w:rsidRPr="00BE3F55" w:rsidRDefault="002B4C06" w:rsidP="00BB68F5">
            <w:pPr>
              <w:spacing w:after="0" w:line="240" w:lineRule="auto"/>
              <w:rPr>
                <w:rFonts w:ascii="Garamond" w:eastAsia="Times New Roman" w:hAnsi="Garamond" w:cs="Calibri"/>
                <w:color w:val="000000"/>
              </w:rPr>
            </w:pPr>
            <w:r w:rsidRPr="00BE3F55">
              <w:rPr>
                <w:rFonts w:ascii="Garamond" w:eastAsia="Times New Roman" w:hAnsi="Garamond" w:cs="Calibri"/>
                <w:color w:val="000000"/>
              </w:rPr>
              <w:t>Constant</w:t>
            </w:r>
          </w:p>
        </w:tc>
        <w:tc>
          <w:tcPr>
            <w:tcW w:w="1385" w:type="dxa"/>
            <w:tcBorders>
              <w:top w:val="nil"/>
              <w:left w:val="nil"/>
              <w:bottom w:val="single" w:sz="4" w:space="0" w:color="auto"/>
              <w:right w:val="nil"/>
            </w:tcBorders>
            <w:shd w:val="clear" w:color="auto" w:fill="auto"/>
            <w:noWrap/>
            <w:vAlign w:val="bottom"/>
            <w:hideMark/>
          </w:tcPr>
          <w:p w14:paraId="22025D2D" w14:textId="77777777" w:rsidR="002B4C06" w:rsidRPr="00BE3F55" w:rsidRDefault="002B4C06" w:rsidP="00BB68F5">
            <w:pPr>
              <w:spacing w:after="0" w:line="240" w:lineRule="auto"/>
              <w:jc w:val="right"/>
              <w:rPr>
                <w:rFonts w:ascii="Garamond" w:eastAsia="Times New Roman" w:hAnsi="Garamond" w:cs="Calibri"/>
                <w:color w:val="000000"/>
              </w:rPr>
            </w:pPr>
            <w:r w:rsidRPr="00BE3F55">
              <w:rPr>
                <w:rFonts w:ascii="Garamond" w:eastAsia="Times New Roman" w:hAnsi="Garamond" w:cs="Calibri"/>
                <w:color w:val="000000"/>
              </w:rPr>
              <w:t>9.34</w:t>
            </w:r>
          </w:p>
        </w:tc>
        <w:tc>
          <w:tcPr>
            <w:tcW w:w="1440" w:type="dxa"/>
            <w:tcBorders>
              <w:top w:val="nil"/>
              <w:left w:val="nil"/>
              <w:bottom w:val="single" w:sz="4" w:space="0" w:color="auto"/>
              <w:right w:val="nil"/>
            </w:tcBorders>
            <w:shd w:val="clear" w:color="auto" w:fill="auto"/>
            <w:noWrap/>
            <w:vAlign w:val="center"/>
            <w:hideMark/>
          </w:tcPr>
          <w:p w14:paraId="4FBD4756" w14:textId="61FCC46A" w:rsidR="002B4C06" w:rsidRPr="00BE3F55" w:rsidRDefault="699FA3ED" w:rsidP="002B4C06">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0.08</w:t>
            </w:r>
            <w:r w:rsidRPr="00E804BF">
              <w:rPr>
                <w:rFonts w:ascii="Garamond" w:eastAsia="Times New Roman" w:hAnsi="Garamond" w:cs="Calibri"/>
                <w:color w:val="000000" w:themeColor="text1"/>
                <w:vertAlign w:val="superscript"/>
              </w:rPr>
              <w:t>*</w:t>
            </w:r>
          </w:p>
        </w:tc>
      </w:tr>
      <w:tr w:rsidR="002B4C06" w:rsidRPr="00BE3F55" w14:paraId="0DD75CA8" w14:textId="77777777" w:rsidTr="699FA3ED">
        <w:trPr>
          <w:trHeight w:val="300"/>
          <w:jc w:val="center"/>
        </w:trPr>
        <w:tc>
          <w:tcPr>
            <w:tcW w:w="2755" w:type="dxa"/>
            <w:tcBorders>
              <w:top w:val="single" w:sz="4" w:space="0" w:color="auto"/>
              <w:left w:val="nil"/>
              <w:bottom w:val="nil"/>
              <w:right w:val="nil"/>
            </w:tcBorders>
            <w:shd w:val="clear" w:color="auto" w:fill="auto"/>
            <w:noWrap/>
            <w:vAlign w:val="bottom"/>
          </w:tcPr>
          <w:p w14:paraId="62E46B0D" w14:textId="2EC7D15C" w:rsidR="002B4C06" w:rsidRPr="00BE3F55" w:rsidRDefault="002B4C06" w:rsidP="002B4C06">
            <w:pPr>
              <w:spacing w:after="0" w:line="240" w:lineRule="auto"/>
              <w:rPr>
                <w:rFonts w:ascii="Garamond" w:eastAsia="Times New Roman" w:hAnsi="Garamond" w:cs="Calibri"/>
                <w:color w:val="000000"/>
              </w:rPr>
            </w:pPr>
            <w:r>
              <w:rPr>
                <w:rFonts w:ascii="Garamond" w:eastAsia="Times New Roman" w:hAnsi="Garamond" w:cs="Calibri"/>
                <w:color w:val="000000"/>
              </w:rPr>
              <w:t>Estimator</w:t>
            </w:r>
          </w:p>
        </w:tc>
        <w:tc>
          <w:tcPr>
            <w:tcW w:w="1385" w:type="dxa"/>
            <w:tcBorders>
              <w:top w:val="single" w:sz="4" w:space="0" w:color="auto"/>
              <w:left w:val="nil"/>
              <w:bottom w:val="nil"/>
              <w:right w:val="nil"/>
            </w:tcBorders>
            <w:shd w:val="clear" w:color="auto" w:fill="auto"/>
            <w:noWrap/>
            <w:vAlign w:val="center"/>
          </w:tcPr>
          <w:p w14:paraId="6FEBAA6F" w14:textId="21422924" w:rsidR="002B4C06" w:rsidRPr="00BE3F55" w:rsidRDefault="002B4C06" w:rsidP="002B4C06">
            <w:pPr>
              <w:spacing w:after="0" w:line="240" w:lineRule="auto"/>
              <w:jc w:val="right"/>
              <w:rPr>
                <w:rFonts w:ascii="Garamond" w:eastAsia="Times New Roman" w:hAnsi="Garamond" w:cs="Calibri"/>
                <w:color w:val="000000"/>
              </w:rPr>
            </w:pPr>
            <w:r>
              <w:rPr>
                <w:rFonts w:ascii="Garamond" w:eastAsia="Times New Roman" w:hAnsi="Garamond" w:cs="Calibri"/>
                <w:color w:val="000000"/>
              </w:rPr>
              <w:t>OLS</w:t>
            </w:r>
          </w:p>
        </w:tc>
        <w:tc>
          <w:tcPr>
            <w:tcW w:w="1440" w:type="dxa"/>
            <w:tcBorders>
              <w:top w:val="single" w:sz="4" w:space="0" w:color="auto"/>
              <w:left w:val="nil"/>
              <w:bottom w:val="nil"/>
              <w:right w:val="nil"/>
            </w:tcBorders>
            <w:shd w:val="clear" w:color="auto" w:fill="auto"/>
            <w:noWrap/>
            <w:vAlign w:val="bottom"/>
          </w:tcPr>
          <w:p w14:paraId="3EF666ED" w14:textId="77777777" w:rsidR="002B4C06" w:rsidRPr="00BE3F55" w:rsidRDefault="002B4C06" w:rsidP="002B4C06">
            <w:pPr>
              <w:spacing w:after="0" w:line="240" w:lineRule="auto"/>
              <w:jc w:val="right"/>
              <w:rPr>
                <w:rFonts w:ascii="Garamond" w:eastAsia="Times New Roman" w:hAnsi="Garamond" w:cs="Calibri"/>
                <w:color w:val="000000"/>
              </w:rPr>
            </w:pPr>
          </w:p>
        </w:tc>
      </w:tr>
      <w:tr w:rsidR="002B4C06" w:rsidRPr="00BE3F55" w14:paraId="12F20130" w14:textId="77777777" w:rsidTr="699FA3ED">
        <w:trPr>
          <w:trHeight w:val="300"/>
          <w:jc w:val="center"/>
        </w:trPr>
        <w:tc>
          <w:tcPr>
            <w:tcW w:w="2755" w:type="dxa"/>
            <w:tcBorders>
              <w:top w:val="nil"/>
              <w:left w:val="nil"/>
              <w:bottom w:val="nil"/>
              <w:right w:val="nil"/>
            </w:tcBorders>
            <w:shd w:val="clear" w:color="auto" w:fill="auto"/>
            <w:noWrap/>
            <w:vAlign w:val="bottom"/>
          </w:tcPr>
          <w:p w14:paraId="46872C3A" w14:textId="78A76180" w:rsidR="002B4C06" w:rsidRPr="00BE3F55" w:rsidRDefault="002B4C06" w:rsidP="002B4C06">
            <w:pPr>
              <w:spacing w:after="0" w:line="240" w:lineRule="auto"/>
              <w:rPr>
                <w:rFonts w:ascii="Garamond" w:eastAsia="Times New Roman" w:hAnsi="Garamond" w:cs="Calibri"/>
                <w:color w:val="000000"/>
              </w:rPr>
            </w:pPr>
            <w:r>
              <w:rPr>
                <w:rFonts w:ascii="Garamond" w:eastAsia="Times New Roman" w:hAnsi="Garamond" w:cs="Calibri"/>
                <w:color w:val="000000"/>
              </w:rPr>
              <w:t>Unit of Analysis</w:t>
            </w:r>
          </w:p>
        </w:tc>
        <w:tc>
          <w:tcPr>
            <w:tcW w:w="1385" w:type="dxa"/>
            <w:tcBorders>
              <w:top w:val="nil"/>
              <w:left w:val="nil"/>
              <w:bottom w:val="nil"/>
              <w:right w:val="nil"/>
            </w:tcBorders>
            <w:shd w:val="clear" w:color="auto" w:fill="auto"/>
            <w:noWrap/>
            <w:vAlign w:val="center"/>
          </w:tcPr>
          <w:p w14:paraId="4AB87A52" w14:textId="738AC466" w:rsidR="002B4C06" w:rsidRPr="00BE3F55" w:rsidRDefault="002B4C06" w:rsidP="002B4C06">
            <w:pPr>
              <w:spacing w:after="0" w:line="240" w:lineRule="auto"/>
              <w:jc w:val="right"/>
              <w:rPr>
                <w:rFonts w:ascii="Garamond" w:eastAsia="Times New Roman" w:hAnsi="Garamond" w:cs="Calibri"/>
                <w:color w:val="000000"/>
              </w:rPr>
            </w:pPr>
            <w:r>
              <w:rPr>
                <w:rFonts w:ascii="Garamond" w:eastAsia="Times New Roman" w:hAnsi="Garamond" w:cs="Calibri"/>
                <w:color w:val="000000"/>
              </w:rPr>
              <w:t>Individual</w:t>
            </w:r>
          </w:p>
        </w:tc>
        <w:tc>
          <w:tcPr>
            <w:tcW w:w="1440" w:type="dxa"/>
            <w:tcBorders>
              <w:top w:val="nil"/>
              <w:left w:val="nil"/>
              <w:bottom w:val="nil"/>
              <w:right w:val="nil"/>
            </w:tcBorders>
            <w:shd w:val="clear" w:color="auto" w:fill="auto"/>
            <w:noWrap/>
            <w:vAlign w:val="bottom"/>
          </w:tcPr>
          <w:p w14:paraId="2239800C" w14:textId="77777777" w:rsidR="002B4C06" w:rsidRPr="00BE3F55" w:rsidRDefault="002B4C06" w:rsidP="002B4C06">
            <w:pPr>
              <w:spacing w:after="0" w:line="240" w:lineRule="auto"/>
              <w:jc w:val="right"/>
              <w:rPr>
                <w:rFonts w:ascii="Garamond" w:eastAsia="Times New Roman" w:hAnsi="Garamond" w:cs="Calibri"/>
                <w:color w:val="000000"/>
              </w:rPr>
            </w:pPr>
          </w:p>
        </w:tc>
      </w:tr>
      <w:tr w:rsidR="002B4C06" w:rsidRPr="00BE3F55" w14:paraId="667B4508" w14:textId="77777777" w:rsidTr="699FA3ED">
        <w:trPr>
          <w:trHeight w:val="300"/>
          <w:jc w:val="center"/>
        </w:trPr>
        <w:tc>
          <w:tcPr>
            <w:tcW w:w="2755" w:type="dxa"/>
            <w:tcBorders>
              <w:top w:val="nil"/>
              <w:left w:val="nil"/>
              <w:bottom w:val="nil"/>
              <w:right w:val="nil"/>
            </w:tcBorders>
            <w:shd w:val="clear" w:color="auto" w:fill="auto"/>
            <w:noWrap/>
            <w:vAlign w:val="bottom"/>
            <w:hideMark/>
          </w:tcPr>
          <w:p w14:paraId="60BF79BC" w14:textId="77777777" w:rsidR="002B4C06" w:rsidRPr="00BE3F55" w:rsidRDefault="002B4C06" w:rsidP="002B4C06">
            <w:pPr>
              <w:spacing w:after="0" w:line="240" w:lineRule="auto"/>
              <w:rPr>
                <w:rFonts w:ascii="Garamond" w:eastAsia="Times New Roman" w:hAnsi="Garamond" w:cs="Calibri"/>
                <w:color w:val="000000"/>
              </w:rPr>
            </w:pPr>
            <w:r w:rsidRPr="00BE3F55">
              <w:rPr>
                <w:rFonts w:ascii="Garamond" w:eastAsia="Times New Roman" w:hAnsi="Garamond" w:cs="Calibri"/>
                <w:color w:val="000000"/>
              </w:rPr>
              <w:t>N</w:t>
            </w:r>
          </w:p>
        </w:tc>
        <w:tc>
          <w:tcPr>
            <w:tcW w:w="1385" w:type="dxa"/>
            <w:tcBorders>
              <w:top w:val="nil"/>
              <w:left w:val="nil"/>
              <w:bottom w:val="nil"/>
              <w:right w:val="nil"/>
            </w:tcBorders>
            <w:shd w:val="clear" w:color="auto" w:fill="auto"/>
            <w:noWrap/>
            <w:vAlign w:val="center"/>
            <w:hideMark/>
          </w:tcPr>
          <w:p w14:paraId="2CAE04A7" w14:textId="6D309A92" w:rsidR="002B4C06" w:rsidRPr="00BE3F55" w:rsidRDefault="699FA3ED" w:rsidP="002B4C06">
            <w:pPr>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1,536</w:t>
            </w:r>
          </w:p>
        </w:tc>
        <w:tc>
          <w:tcPr>
            <w:tcW w:w="1440" w:type="dxa"/>
            <w:tcBorders>
              <w:top w:val="nil"/>
              <w:left w:val="nil"/>
              <w:bottom w:val="nil"/>
              <w:right w:val="nil"/>
            </w:tcBorders>
            <w:shd w:val="clear" w:color="auto" w:fill="auto"/>
            <w:noWrap/>
            <w:vAlign w:val="bottom"/>
          </w:tcPr>
          <w:p w14:paraId="2AF54EF7" w14:textId="27A3BC08" w:rsidR="002B4C06" w:rsidRPr="00BE3F55" w:rsidRDefault="002B4C06" w:rsidP="002B4C06">
            <w:pPr>
              <w:spacing w:after="0" w:line="240" w:lineRule="auto"/>
              <w:jc w:val="right"/>
              <w:rPr>
                <w:rFonts w:ascii="Garamond" w:eastAsia="Times New Roman" w:hAnsi="Garamond" w:cs="Calibri"/>
                <w:color w:val="000000"/>
              </w:rPr>
            </w:pPr>
          </w:p>
        </w:tc>
      </w:tr>
      <w:tr w:rsidR="002B4C06" w:rsidRPr="00BE3F55" w14:paraId="759C3DC2" w14:textId="77777777" w:rsidTr="699FA3ED">
        <w:trPr>
          <w:trHeight w:val="300"/>
          <w:jc w:val="center"/>
        </w:trPr>
        <w:tc>
          <w:tcPr>
            <w:tcW w:w="2755" w:type="dxa"/>
            <w:tcBorders>
              <w:top w:val="nil"/>
              <w:left w:val="nil"/>
              <w:bottom w:val="single" w:sz="4" w:space="0" w:color="auto"/>
              <w:right w:val="nil"/>
            </w:tcBorders>
            <w:shd w:val="clear" w:color="auto" w:fill="auto"/>
            <w:noWrap/>
            <w:vAlign w:val="bottom"/>
            <w:hideMark/>
          </w:tcPr>
          <w:p w14:paraId="22144323" w14:textId="38903162" w:rsidR="002B4C06" w:rsidRPr="00BE3F55" w:rsidRDefault="699FA3ED" w:rsidP="002B4C06">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F-Test (3 df)</w:t>
            </w:r>
          </w:p>
        </w:tc>
        <w:tc>
          <w:tcPr>
            <w:tcW w:w="1385" w:type="dxa"/>
            <w:tcBorders>
              <w:top w:val="nil"/>
              <w:left w:val="nil"/>
              <w:bottom w:val="single" w:sz="4" w:space="0" w:color="auto"/>
              <w:right w:val="nil"/>
            </w:tcBorders>
            <w:shd w:val="clear" w:color="auto" w:fill="auto"/>
            <w:noWrap/>
            <w:vAlign w:val="center"/>
            <w:hideMark/>
          </w:tcPr>
          <w:p w14:paraId="7E605985" w14:textId="7CA6D76F" w:rsidR="002B4C06" w:rsidRPr="00BE3F55" w:rsidRDefault="699FA3ED" w:rsidP="002B4C06">
            <w:pPr>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9.53</w:t>
            </w:r>
            <w:r w:rsidRPr="00E804BF">
              <w:rPr>
                <w:rFonts w:ascii="Garamond" w:eastAsia="Times New Roman" w:hAnsi="Garamond" w:cs="Calibri"/>
                <w:color w:val="000000" w:themeColor="text1"/>
                <w:vertAlign w:val="superscript"/>
              </w:rPr>
              <w:t>*</w:t>
            </w:r>
          </w:p>
        </w:tc>
        <w:tc>
          <w:tcPr>
            <w:tcW w:w="1440" w:type="dxa"/>
            <w:tcBorders>
              <w:top w:val="nil"/>
              <w:left w:val="nil"/>
              <w:bottom w:val="single" w:sz="4" w:space="0" w:color="auto"/>
              <w:right w:val="nil"/>
            </w:tcBorders>
            <w:shd w:val="clear" w:color="auto" w:fill="auto"/>
            <w:noWrap/>
            <w:vAlign w:val="bottom"/>
          </w:tcPr>
          <w:p w14:paraId="51575247" w14:textId="4F713860" w:rsidR="002B4C06" w:rsidRPr="00BE3F55" w:rsidRDefault="002B4C06" w:rsidP="002B4C06">
            <w:pPr>
              <w:spacing w:after="0" w:line="240" w:lineRule="auto"/>
              <w:jc w:val="right"/>
              <w:rPr>
                <w:rFonts w:ascii="Garamond" w:eastAsia="Times New Roman" w:hAnsi="Garamond" w:cs="Calibri"/>
                <w:color w:val="000000"/>
              </w:rPr>
            </w:pPr>
          </w:p>
        </w:tc>
      </w:tr>
      <w:tr w:rsidR="002B4C06" w:rsidRPr="00BE3F55" w14:paraId="702D79CD" w14:textId="77777777" w:rsidTr="699FA3ED">
        <w:trPr>
          <w:trHeight w:val="300"/>
          <w:jc w:val="center"/>
        </w:trPr>
        <w:tc>
          <w:tcPr>
            <w:tcW w:w="5580" w:type="dxa"/>
            <w:gridSpan w:val="3"/>
            <w:tcBorders>
              <w:top w:val="single" w:sz="4" w:space="0" w:color="auto"/>
              <w:left w:val="nil"/>
              <w:bottom w:val="nil"/>
              <w:right w:val="nil"/>
            </w:tcBorders>
            <w:shd w:val="clear" w:color="auto" w:fill="auto"/>
            <w:noWrap/>
            <w:vAlign w:val="bottom"/>
          </w:tcPr>
          <w:p w14:paraId="3D0E7F11" w14:textId="2DF16ED0" w:rsidR="002B4C06" w:rsidRPr="002B4C06" w:rsidRDefault="002B4C06" w:rsidP="002B4C06">
            <w:pPr>
              <w:spacing w:line="240" w:lineRule="auto"/>
              <w:jc w:val="both"/>
              <w:rPr>
                <w:rFonts w:ascii="Garamond" w:hAnsi="Garamond"/>
                <w:sz w:val="24"/>
                <w:szCs w:val="24"/>
              </w:rPr>
            </w:pPr>
            <w:r>
              <w:rPr>
                <w:rFonts w:ascii="Garamond" w:hAnsi="Garamond"/>
                <w:sz w:val="24"/>
                <w:szCs w:val="24"/>
              </w:rPr>
              <w:t xml:space="preserve">Note: </w:t>
            </w:r>
            <w:r w:rsidRPr="00944AE0">
              <w:rPr>
                <w:rFonts w:ascii="Garamond" w:hAnsi="Garamond" w:cs="Calibri"/>
                <w:color w:val="000000"/>
                <w:sz w:val="24"/>
                <w:szCs w:val="24"/>
              </w:rPr>
              <w:t>*significant at the 0.05 level; +significant at the 0.10 level in two-tailed tests.</w:t>
            </w:r>
          </w:p>
        </w:tc>
      </w:tr>
    </w:tbl>
    <w:p w14:paraId="1B2D9E5F" w14:textId="77777777" w:rsidR="00483CBF" w:rsidRDefault="00483CBF" w:rsidP="002B4C06">
      <w:pPr>
        <w:rPr>
          <w:rFonts w:ascii="Garamond" w:hAnsi="Garamond"/>
          <w:b/>
          <w:bCs/>
          <w:sz w:val="24"/>
          <w:szCs w:val="24"/>
        </w:rPr>
      </w:pPr>
    </w:p>
    <w:p w14:paraId="051F2A80" w14:textId="1387038B" w:rsidR="001838D6" w:rsidRDefault="699FA3ED" w:rsidP="009A0BC2">
      <w:pPr>
        <w:keepNext/>
        <w:spacing w:after="0" w:line="240" w:lineRule="auto"/>
        <w:ind w:right="-90"/>
        <w:jc w:val="both"/>
        <w:rPr>
          <w:rFonts w:ascii="Garamond" w:eastAsia="Times New Roman" w:hAnsi="Garamond" w:cs="Times New Roman"/>
          <w:b/>
          <w:bCs/>
          <w:sz w:val="24"/>
          <w:szCs w:val="24"/>
        </w:rPr>
      </w:pPr>
      <w:r w:rsidRPr="699FA3ED">
        <w:rPr>
          <w:rFonts w:ascii="Garamond" w:hAnsi="Garamond"/>
          <w:b/>
          <w:bCs/>
          <w:sz w:val="24"/>
          <w:szCs w:val="24"/>
        </w:rPr>
        <w:lastRenderedPageBreak/>
        <w:t xml:space="preserve">Appendix D. Tobit Models of </w:t>
      </w:r>
      <w:r w:rsidRPr="699FA3ED">
        <w:rPr>
          <w:rFonts w:ascii="Garamond" w:eastAsia="Times New Roman" w:hAnsi="Garamond" w:cs="Times New Roman"/>
          <w:b/>
          <w:bCs/>
          <w:sz w:val="24"/>
          <w:szCs w:val="24"/>
        </w:rPr>
        <w:t>Survey Data</w:t>
      </w:r>
    </w:p>
    <w:p w14:paraId="2FBB71CC" w14:textId="27C0A1F8" w:rsidR="00522CF0" w:rsidRPr="00522CF0" w:rsidRDefault="00522CF0" w:rsidP="009A0BC2">
      <w:pPr>
        <w:keepNext/>
        <w:spacing w:after="0" w:line="240" w:lineRule="auto"/>
        <w:ind w:right="-90"/>
        <w:jc w:val="both"/>
        <w:rPr>
          <w:rFonts w:ascii="Garamond" w:eastAsia="Times New Roman" w:hAnsi="Garamond" w:cs="Times New Roman"/>
          <w:b/>
          <w:bCs/>
          <w:sz w:val="24"/>
          <w:szCs w:val="24"/>
        </w:rPr>
      </w:pPr>
    </w:p>
    <w:tbl>
      <w:tblPr>
        <w:tblW w:w="9540" w:type="dxa"/>
        <w:tblLayout w:type="fixed"/>
        <w:tblLook w:val="04A0" w:firstRow="1" w:lastRow="0" w:firstColumn="1" w:lastColumn="0" w:noHBand="0" w:noVBand="1"/>
      </w:tblPr>
      <w:tblGrid>
        <w:gridCol w:w="3690"/>
        <w:gridCol w:w="1462"/>
        <w:gridCol w:w="1463"/>
        <w:gridCol w:w="1462"/>
        <w:gridCol w:w="1463"/>
      </w:tblGrid>
      <w:tr w:rsidR="0055562E" w:rsidRPr="00C371C2" w14:paraId="150810AF" w14:textId="77777777" w:rsidTr="699FA3ED">
        <w:trPr>
          <w:trHeight w:val="300"/>
        </w:trPr>
        <w:tc>
          <w:tcPr>
            <w:tcW w:w="9540" w:type="dxa"/>
            <w:gridSpan w:val="5"/>
            <w:tcBorders>
              <w:left w:val="nil"/>
              <w:right w:val="nil"/>
            </w:tcBorders>
            <w:noWrap/>
            <w:vAlign w:val="bottom"/>
          </w:tcPr>
          <w:p w14:paraId="35E45E72" w14:textId="72E3B9C6" w:rsidR="0055562E" w:rsidRPr="0055562E" w:rsidRDefault="0055562E" w:rsidP="0055562E">
            <w:pPr>
              <w:keepNext/>
              <w:spacing w:after="0" w:line="240" w:lineRule="auto"/>
              <w:ind w:right="-90"/>
              <w:jc w:val="both"/>
              <w:rPr>
                <w:rFonts w:ascii="Garamond" w:eastAsia="Times New Roman" w:hAnsi="Garamond" w:cs="Times New Roman"/>
                <w:b/>
                <w:bCs/>
                <w:sz w:val="24"/>
                <w:szCs w:val="24"/>
              </w:rPr>
            </w:pPr>
            <w:r w:rsidRPr="0055562E">
              <w:rPr>
                <w:rFonts w:ascii="Garamond" w:hAnsi="Garamond"/>
                <w:b/>
                <w:bCs/>
              </w:rPr>
              <w:t xml:space="preserve">Table D1. Tobit Models of </w:t>
            </w:r>
            <w:r w:rsidRPr="0055562E">
              <w:rPr>
                <w:rFonts w:ascii="Garamond" w:eastAsia="Times New Roman" w:hAnsi="Garamond" w:cs="Times New Roman"/>
                <w:b/>
                <w:bCs/>
              </w:rPr>
              <w:t>Federal Executive Responses to Question, “How much effort do the following groups [White House] spend to ensure that [your agency] has what it needs to carry out its mission?”, 2020</w:t>
            </w:r>
          </w:p>
        </w:tc>
      </w:tr>
      <w:tr w:rsidR="0055562E" w:rsidRPr="00C371C2" w14:paraId="6FDA1C95" w14:textId="77777777" w:rsidTr="699FA3ED">
        <w:trPr>
          <w:trHeight w:val="300"/>
        </w:trPr>
        <w:tc>
          <w:tcPr>
            <w:tcW w:w="3690" w:type="dxa"/>
            <w:tcBorders>
              <w:left w:val="nil"/>
              <w:bottom w:val="single" w:sz="4" w:space="0" w:color="auto"/>
              <w:right w:val="nil"/>
            </w:tcBorders>
            <w:noWrap/>
            <w:vAlign w:val="bottom"/>
          </w:tcPr>
          <w:p w14:paraId="70EF3043" w14:textId="77777777" w:rsidR="0055562E" w:rsidRPr="00C371C2" w:rsidRDefault="0055562E" w:rsidP="00522CF0">
            <w:pPr>
              <w:keepNext/>
              <w:spacing w:after="0" w:line="240" w:lineRule="auto"/>
              <w:jc w:val="right"/>
              <w:rPr>
                <w:rFonts w:ascii="Garamond" w:eastAsia="Times New Roman" w:hAnsi="Garamond" w:cs="Calibri"/>
                <w:b/>
                <w:bCs/>
                <w:color w:val="000000"/>
              </w:rPr>
            </w:pPr>
          </w:p>
        </w:tc>
        <w:tc>
          <w:tcPr>
            <w:tcW w:w="5850" w:type="dxa"/>
            <w:gridSpan w:val="4"/>
            <w:tcBorders>
              <w:left w:val="nil"/>
              <w:bottom w:val="single" w:sz="4" w:space="0" w:color="auto"/>
              <w:right w:val="nil"/>
            </w:tcBorders>
            <w:noWrap/>
            <w:vAlign w:val="center"/>
          </w:tcPr>
          <w:p w14:paraId="231B7812" w14:textId="77777777" w:rsidR="0055562E" w:rsidRDefault="0055562E" w:rsidP="00522CF0">
            <w:pPr>
              <w:keepNext/>
              <w:spacing w:after="0" w:line="240" w:lineRule="auto"/>
              <w:jc w:val="center"/>
              <w:rPr>
                <w:rFonts w:ascii="Garamond" w:eastAsia="Times New Roman" w:hAnsi="Garamond"/>
                <w:i/>
                <w:iCs/>
              </w:rPr>
            </w:pPr>
          </w:p>
        </w:tc>
      </w:tr>
      <w:tr w:rsidR="00522CF0" w:rsidRPr="00C371C2" w14:paraId="7D1E2C78" w14:textId="77777777" w:rsidTr="699FA3ED">
        <w:trPr>
          <w:trHeight w:val="300"/>
        </w:trPr>
        <w:tc>
          <w:tcPr>
            <w:tcW w:w="3690" w:type="dxa"/>
            <w:tcBorders>
              <w:top w:val="single" w:sz="4" w:space="0" w:color="auto"/>
              <w:left w:val="nil"/>
              <w:right w:val="nil"/>
            </w:tcBorders>
            <w:noWrap/>
            <w:vAlign w:val="bottom"/>
          </w:tcPr>
          <w:p w14:paraId="0ACDDBB2" w14:textId="77777777" w:rsidR="00522CF0" w:rsidRPr="00C371C2" w:rsidRDefault="00522CF0" w:rsidP="00522CF0">
            <w:pPr>
              <w:keepNext/>
              <w:spacing w:after="0" w:line="240" w:lineRule="auto"/>
              <w:jc w:val="right"/>
              <w:rPr>
                <w:rFonts w:ascii="Garamond" w:eastAsia="Times New Roman" w:hAnsi="Garamond" w:cs="Calibri"/>
                <w:b/>
                <w:bCs/>
                <w:color w:val="000000"/>
              </w:rPr>
            </w:pPr>
          </w:p>
        </w:tc>
        <w:tc>
          <w:tcPr>
            <w:tcW w:w="5850" w:type="dxa"/>
            <w:gridSpan w:val="4"/>
            <w:tcBorders>
              <w:top w:val="single" w:sz="4" w:space="0" w:color="auto"/>
              <w:left w:val="nil"/>
              <w:right w:val="nil"/>
            </w:tcBorders>
            <w:noWrap/>
            <w:vAlign w:val="center"/>
          </w:tcPr>
          <w:p w14:paraId="3E9BE147" w14:textId="35C68A09" w:rsidR="00522CF0" w:rsidRPr="00C371C2" w:rsidRDefault="00522CF0" w:rsidP="00522CF0">
            <w:pPr>
              <w:keepNext/>
              <w:spacing w:after="0" w:line="240" w:lineRule="auto"/>
              <w:jc w:val="center"/>
              <w:rPr>
                <w:rFonts w:ascii="Garamond" w:eastAsia="Times New Roman" w:hAnsi="Garamond" w:cs="Calibri"/>
                <w:b/>
                <w:bCs/>
                <w:color w:val="000000"/>
              </w:rPr>
            </w:pPr>
            <w:r>
              <w:rPr>
                <w:rFonts w:ascii="Garamond" w:eastAsia="Times New Roman" w:hAnsi="Garamond"/>
                <w:i/>
                <w:iCs/>
              </w:rPr>
              <w:t>Dependent Variable</w:t>
            </w:r>
          </w:p>
        </w:tc>
      </w:tr>
      <w:tr w:rsidR="00522CF0" w:rsidRPr="00C371C2" w14:paraId="7A4B3996" w14:textId="77777777" w:rsidTr="00976662">
        <w:trPr>
          <w:trHeight w:val="300"/>
        </w:trPr>
        <w:tc>
          <w:tcPr>
            <w:tcW w:w="3690" w:type="dxa"/>
            <w:tcBorders>
              <w:left w:val="nil"/>
              <w:bottom w:val="single" w:sz="4" w:space="0" w:color="auto"/>
              <w:right w:val="nil"/>
            </w:tcBorders>
            <w:noWrap/>
            <w:vAlign w:val="bottom"/>
          </w:tcPr>
          <w:p w14:paraId="2729150F" w14:textId="77777777" w:rsidR="00522CF0" w:rsidRPr="00C371C2" w:rsidRDefault="00522CF0" w:rsidP="00522CF0">
            <w:pPr>
              <w:keepNext/>
              <w:spacing w:after="0" w:line="240" w:lineRule="auto"/>
              <w:jc w:val="right"/>
              <w:rPr>
                <w:rFonts w:ascii="Garamond" w:eastAsia="Times New Roman" w:hAnsi="Garamond" w:cs="Calibri"/>
                <w:b/>
                <w:bCs/>
                <w:color w:val="000000"/>
              </w:rPr>
            </w:pPr>
          </w:p>
        </w:tc>
        <w:tc>
          <w:tcPr>
            <w:tcW w:w="5850" w:type="dxa"/>
            <w:gridSpan w:val="4"/>
            <w:tcBorders>
              <w:left w:val="nil"/>
              <w:bottom w:val="single" w:sz="4" w:space="0" w:color="auto"/>
              <w:right w:val="nil"/>
            </w:tcBorders>
            <w:noWrap/>
            <w:vAlign w:val="center"/>
          </w:tcPr>
          <w:p w14:paraId="3FDF72FD" w14:textId="09317BB9" w:rsidR="00522CF0" w:rsidRPr="00C371C2" w:rsidRDefault="00522CF0" w:rsidP="00522CF0">
            <w:pPr>
              <w:keepNext/>
              <w:spacing w:after="0" w:line="240" w:lineRule="auto"/>
              <w:jc w:val="center"/>
              <w:rPr>
                <w:rFonts w:ascii="Garamond" w:eastAsia="Times New Roman" w:hAnsi="Garamond" w:cs="Calibri"/>
                <w:b/>
                <w:bCs/>
                <w:color w:val="000000"/>
              </w:rPr>
            </w:pPr>
            <w:r>
              <w:rPr>
                <w:rFonts w:ascii="Garamond" w:eastAsia="Times New Roman" w:hAnsi="Garamond"/>
              </w:rPr>
              <w:t>Individual-Level Response</w:t>
            </w:r>
          </w:p>
        </w:tc>
      </w:tr>
      <w:tr w:rsidR="00522CF0" w:rsidRPr="00C371C2" w14:paraId="7BBA5EF2" w14:textId="77777777" w:rsidTr="00976662">
        <w:trPr>
          <w:trHeight w:val="300"/>
        </w:trPr>
        <w:tc>
          <w:tcPr>
            <w:tcW w:w="3690" w:type="dxa"/>
            <w:tcBorders>
              <w:top w:val="single" w:sz="4" w:space="0" w:color="auto"/>
              <w:left w:val="nil"/>
              <w:bottom w:val="single" w:sz="4" w:space="0" w:color="auto"/>
              <w:right w:val="nil"/>
            </w:tcBorders>
            <w:noWrap/>
            <w:vAlign w:val="bottom"/>
          </w:tcPr>
          <w:p w14:paraId="57C0C6B1" w14:textId="77777777" w:rsidR="00522CF0" w:rsidRPr="00C371C2" w:rsidRDefault="00522CF0" w:rsidP="00522CF0">
            <w:pPr>
              <w:keepNext/>
              <w:spacing w:after="0" w:line="240" w:lineRule="auto"/>
              <w:jc w:val="right"/>
              <w:rPr>
                <w:rFonts w:ascii="Garamond" w:eastAsia="Times New Roman" w:hAnsi="Garamond" w:cs="Calibri"/>
                <w:b/>
                <w:bCs/>
                <w:color w:val="000000"/>
              </w:rPr>
            </w:pPr>
          </w:p>
        </w:tc>
        <w:tc>
          <w:tcPr>
            <w:tcW w:w="1462" w:type="dxa"/>
            <w:tcBorders>
              <w:top w:val="single" w:sz="4" w:space="0" w:color="auto"/>
              <w:left w:val="nil"/>
              <w:bottom w:val="single" w:sz="4" w:space="0" w:color="auto"/>
              <w:right w:val="nil"/>
            </w:tcBorders>
            <w:noWrap/>
            <w:vAlign w:val="bottom"/>
            <w:hideMark/>
          </w:tcPr>
          <w:p w14:paraId="199348E6" w14:textId="77777777" w:rsidR="00522CF0" w:rsidRPr="00C371C2" w:rsidRDefault="00522CF0" w:rsidP="00522CF0">
            <w:pPr>
              <w:keepNext/>
              <w:spacing w:after="0" w:line="240" w:lineRule="auto"/>
              <w:jc w:val="right"/>
              <w:rPr>
                <w:rFonts w:ascii="Garamond" w:eastAsia="Times New Roman" w:hAnsi="Garamond" w:cs="Calibri"/>
                <w:b/>
                <w:bCs/>
                <w:color w:val="000000"/>
              </w:rPr>
            </w:pPr>
            <w:r w:rsidRPr="00C371C2">
              <w:rPr>
                <w:rFonts w:ascii="Garamond" w:eastAsia="Times New Roman" w:hAnsi="Garamond" w:cs="Calibri"/>
                <w:b/>
                <w:bCs/>
                <w:color w:val="000000"/>
              </w:rPr>
              <w:t>(1)</w:t>
            </w:r>
          </w:p>
        </w:tc>
        <w:tc>
          <w:tcPr>
            <w:tcW w:w="1463" w:type="dxa"/>
            <w:tcBorders>
              <w:top w:val="single" w:sz="4" w:space="0" w:color="auto"/>
              <w:left w:val="nil"/>
              <w:bottom w:val="single" w:sz="4" w:space="0" w:color="auto"/>
              <w:right w:val="nil"/>
            </w:tcBorders>
            <w:noWrap/>
            <w:vAlign w:val="bottom"/>
          </w:tcPr>
          <w:p w14:paraId="426055CE" w14:textId="77777777" w:rsidR="00522CF0" w:rsidRPr="00C371C2" w:rsidRDefault="00522CF0" w:rsidP="00522CF0">
            <w:pPr>
              <w:keepNext/>
              <w:spacing w:after="0" w:line="240" w:lineRule="auto"/>
              <w:jc w:val="right"/>
              <w:rPr>
                <w:rFonts w:ascii="Garamond" w:eastAsia="Times New Roman" w:hAnsi="Garamond" w:cs="Calibri"/>
                <w:b/>
                <w:bCs/>
                <w:color w:val="000000"/>
              </w:rPr>
            </w:pPr>
          </w:p>
        </w:tc>
        <w:tc>
          <w:tcPr>
            <w:tcW w:w="1462" w:type="dxa"/>
            <w:tcBorders>
              <w:top w:val="single" w:sz="4" w:space="0" w:color="auto"/>
              <w:left w:val="nil"/>
              <w:bottom w:val="single" w:sz="4" w:space="0" w:color="auto"/>
              <w:right w:val="nil"/>
            </w:tcBorders>
            <w:noWrap/>
            <w:vAlign w:val="bottom"/>
            <w:hideMark/>
          </w:tcPr>
          <w:p w14:paraId="04C886CC" w14:textId="77777777" w:rsidR="00522CF0" w:rsidRPr="00C371C2" w:rsidRDefault="00522CF0" w:rsidP="00522CF0">
            <w:pPr>
              <w:keepNext/>
              <w:spacing w:after="0" w:line="240" w:lineRule="auto"/>
              <w:jc w:val="right"/>
              <w:rPr>
                <w:rFonts w:ascii="Garamond" w:eastAsia="Times New Roman" w:hAnsi="Garamond" w:cs="Calibri"/>
                <w:b/>
                <w:bCs/>
                <w:color w:val="000000"/>
              </w:rPr>
            </w:pPr>
            <w:r w:rsidRPr="00C371C2">
              <w:rPr>
                <w:rFonts w:ascii="Garamond" w:eastAsia="Times New Roman" w:hAnsi="Garamond" w:cs="Calibri"/>
                <w:b/>
                <w:bCs/>
                <w:color w:val="000000"/>
              </w:rPr>
              <w:t>(2)</w:t>
            </w:r>
          </w:p>
        </w:tc>
        <w:tc>
          <w:tcPr>
            <w:tcW w:w="1463" w:type="dxa"/>
            <w:tcBorders>
              <w:top w:val="single" w:sz="4" w:space="0" w:color="auto"/>
              <w:left w:val="nil"/>
              <w:bottom w:val="single" w:sz="4" w:space="0" w:color="auto"/>
              <w:right w:val="nil"/>
            </w:tcBorders>
            <w:noWrap/>
            <w:vAlign w:val="bottom"/>
          </w:tcPr>
          <w:p w14:paraId="1BE7F41D" w14:textId="77777777" w:rsidR="00522CF0" w:rsidRPr="00C371C2" w:rsidRDefault="00522CF0" w:rsidP="00522CF0">
            <w:pPr>
              <w:keepNext/>
              <w:spacing w:after="0" w:line="240" w:lineRule="auto"/>
              <w:jc w:val="right"/>
              <w:rPr>
                <w:rFonts w:ascii="Garamond" w:eastAsia="Times New Roman" w:hAnsi="Garamond" w:cs="Calibri"/>
                <w:b/>
                <w:bCs/>
                <w:color w:val="000000"/>
              </w:rPr>
            </w:pPr>
          </w:p>
        </w:tc>
      </w:tr>
      <w:tr w:rsidR="00522CF0" w:rsidRPr="00C371C2" w14:paraId="6260438F" w14:textId="77777777" w:rsidTr="699FA3ED">
        <w:trPr>
          <w:trHeight w:val="300"/>
        </w:trPr>
        <w:tc>
          <w:tcPr>
            <w:tcW w:w="3690" w:type="dxa"/>
            <w:tcBorders>
              <w:top w:val="single" w:sz="4" w:space="0" w:color="auto"/>
              <w:left w:val="nil"/>
              <w:bottom w:val="single" w:sz="4" w:space="0" w:color="auto"/>
              <w:right w:val="nil"/>
            </w:tcBorders>
            <w:noWrap/>
            <w:vAlign w:val="bottom"/>
            <w:hideMark/>
          </w:tcPr>
          <w:p w14:paraId="37D969BE" w14:textId="3449F1B2" w:rsidR="00522CF0" w:rsidRPr="00C371C2" w:rsidRDefault="00522CF0" w:rsidP="00522CF0">
            <w:pPr>
              <w:keepNext/>
              <w:spacing w:after="0" w:line="240" w:lineRule="auto"/>
              <w:rPr>
                <w:rFonts w:ascii="Garamond" w:eastAsia="Times New Roman" w:hAnsi="Garamond" w:cs="Calibri"/>
                <w:b/>
                <w:bCs/>
                <w:color w:val="000000"/>
              </w:rPr>
            </w:pPr>
          </w:p>
        </w:tc>
        <w:tc>
          <w:tcPr>
            <w:tcW w:w="1462" w:type="dxa"/>
            <w:tcBorders>
              <w:top w:val="single" w:sz="4" w:space="0" w:color="auto"/>
              <w:left w:val="nil"/>
              <w:bottom w:val="single" w:sz="4" w:space="0" w:color="auto"/>
              <w:right w:val="nil"/>
            </w:tcBorders>
            <w:noWrap/>
            <w:vAlign w:val="bottom"/>
            <w:hideMark/>
          </w:tcPr>
          <w:p w14:paraId="2ABA735E" w14:textId="77777777" w:rsidR="00522CF0" w:rsidRPr="00C371C2" w:rsidRDefault="00522CF0" w:rsidP="00522CF0">
            <w:pPr>
              <w:keepNext/>
              <w:spacing w:after="0" w:line="240" w:lineRule="auto"/>
              <w:jc w:val="right"/>
              <w:rPr>
                <w:rFonts w:ascii="Garamond" w:eastAsia="Times New Roman" w:hAnsi="Garamond" w:cs="Calibri"/>
                <w:b/>
                <w:bCs/>
                <w:color w:val="000000"/>
              </w:rPr>
            </w:pPr>
            <w:r w:rsidRPr="00C371C2">
              <w:rPr>
                <w:rFonts w:ascii="Garamond" w:eastAsia="Times New Roman" w:hAnsi="Garamond" w:cs="Calibri"/>
                <w:b/>
                <w:bCs/>
                <w:color w:val="000000"/>
              </w:rPr>
              <w:t>B</w:t>
            </w:r>
          </w:p>
        </w:tc>
        <w:tc>
          <w:tcPr>
            <w:tcW w:w="1463" w:type="dxa"/>
            <w:tcBorders>
              <w:top w:val="single" w:sz="4" w:space="0" w:color="auto"/>
              <w:left w:val="nil"/>
              <w:bottom w:val="single" w:sz="4" w:space="0" w:color="auto"/>
              <w:right w:val="nil"/>
            </w:tcBorders>
            <w:noWrap/>
            <w:vAlign w:val="bottom"/>
            <w:hideMark/>
          </w:tcPr>
          <w:p w14:paraId="4DE8B2B7" w14:textId="77777777" w:rsidR="00522CF0" w:rsidRPr="00C371C2" w:rsidRDefault="00522CF0" w:rsidP="00522CF0">
            <w:pPr>
              <w:keepNext/>
              <w:spacing w:after="0" w:line="240" w:lineRule="auto"/>
              <w:rPr>
                <w:rFonts w:ascii="Garamond" w:eastAsia="Times New Roman" w:hAnsi="Garamond" w:cs="Calibri"/>
                <w:b/>
                <w:bCs/>
                <w:color w:val="000000"/>
              </w:rPr>
            </w:pPr>
            <w:r w:rsidRPr="00C371C2">
              <w:rPr>
                <w:rFonts w:ascii="Garamond" w:eastAsia="Times New Roman" w:hAnsi="Garamond" w:cs="Calibri"/>
                <w:b/>
                <w:bCs/>
                <w:color w:val="000000"/>
              </w:rPr>
              <w:t>SE</w:t>
            </w:r>
          </w:p>
        </w:tc>
        <w:tc>
          <w:tcPr>
            <w:tcW w:w="1462" w:type="dxa"/>
            <w:tcBorders>
              <w:top w:val="single" w:sz="4" w:space="0" w:color="auto"/>
              <w:left w:val="nil"/>
              <w:bottom w:val="single" w:sz="4" w:space="0" w:color="auto"/>
              <w:right w:val="nil"/>
            </w:tcBorders>
            <w:noWrap/>
            <w:vAlign w:val="bottom"/>
            <w:hideMark/>
          </w:tcPr>
          <w:p w14:paraId="731D00F3" w14:textId="77777777" w:rsidR="00522CF0" w:rsidRPr="00C371C2" w:rsidRDefault="00522CF0" w:rsidP="00522CF0">
            <w:pPr>
              <w:keepNext/>
              <w:spacing w:after="0" w:line="240" w:lineRule="auto"/>
              <w:jc w:val="right"/>
              <w:rPr>
                <w:rFonts w:ascii="Garamond" w:eastAsia="Times New Roman" w:hAnsi="Garamond" w:cs="Calibri"/>
                <w:b/>
                <w:bCs/>
                <w:color w:val="000000"/>
              </w:rPr>
            </w:pPr>
            <w:r w:rsidRPr="00C371C2">
              <w:rPr>
                <w:rFonts w:ascii="Garamond" w:eastAsia="Times New Roman" w:hAnsi="Garamond" w:cs="Calibri"/>
                <w:b/>
                <w:bCs/>
                <w:color w:val="000000"/>
              </w:rPr>
              <w:t>B</w:t>
            </w:r>
          </w:p>
        </w:tc>
        <w:tc>
          <w:tcPr>
            <w:tcW w:w="1463" w:type="dxa"/>
            <w:tcBorders>
              <w:top w:val="single" w:sz="4" w:space="0" w:color="auto"/>
              <w:left w:val="nil"/>
              <w:bottom w:val="single" w:sz="4" w:space="0" w:color="auto"/>
              <w:right w:val="nil"/>
            </w:tcBorders>
            <w:noWrap/>
            <w:vAlign w:val="bottom"/>
            <w:hideMark/>
          </w:tcPr>
          <w:p w14:paraId="3ABA6EC0" w14:textId="77777777" w:rsidR="00522CF0" w:rsidRPr="00C371C2" w:rsidRDefault="00522CF0" w:rsidP="00522CF0">
            <w:pPr>
              <w:keepNext/>
              <w:spacing w:after="0" w:line="240" w:lineRule="auto"/>
              <w:rPr>
                <w:rFonts w:ascii="Garamond" w:eastAsia="Times New Roman" w:hAnsi="Garamond" w:cs="Calibri"/>
                <w:b/>
                <w:bCs/>
                <w:color w:val="000000"/>
              </w:rPr>
            </w:pPr>
            <w:r w:rsidRPr="00C371C2">
              <w:rPr>
                <w:rFonts w:ascii="Garamond" w:eastAsia="Times New Roman" w:hAnsi="Garamond" w:cs="Calibri"/>
                <w:b/>
                <w:bCs/>
                <w:color w:val="000000"/>
              </w:rPr>
              <w:t>SE</w:t>
            </w:r>
          </w:p>
        </w:tc>
      </w:tr>
      <w:tr w:rsidR="00522CF0" w:rsidRPr="00C371C2" w14:paraId="2F96B023" w14:textId="77777777" w:rsidTr="699FA3ED">
        <w:trPr>
          <w:trHeight w:val="144"/>
        </w:trPr>
        <w:tc>
          <w:tcPr>
            <w:tcW w:w="3690" w:type="dxa"/>
            <w:tcBorders>
              <w:top w:val="single" w:sz="4" w:space="0" w:color="auto"/>
              <w:left w:val="nil"/>
              <w:bottom w:val="nil"/>
              <w:right w:val="nil"/>
            </w:tcBorders>
            <w:noWrap/>
            <w:vAlign w:val="bottom"/>
            <w:hideMark/>
          </w:tcPr>
          <w:p w14:paraId="220CAE3A" w14:textId="77777777" w:rsidR="00522CF0" w:rsidRPr="00C371C2" w:rsidRDefault="00522CF0" w:rsidP="00522CF0">
            <w:pPr>
              <w:keepNext/>
              <w:spacing w:after="0" w:line="240" w:lineRule="auto"/>
              <w:rPr>
                <w:rFonts w:ascii="Garamond" w:eastAsia="Times New Roman" w:hAnsi="Garamond" w:cs="Calibri"/>
                <w:i/>
                <w:iCs/>
                <w:color w:val="000000"/>
              </w:rPr>
            </w:pPr>
            <w:r w:rsidRPr="00C371C2">
              <w:rPr>
                <w:rFonts w:ascii="Garamond" w:eastAsia="Times New Roman" w:hAnsi="Garamond" w:cs="Calibri"/>
                <w:i/>
                <w:iCs/>
                <w:color w:val="000000"/>
              </w:rPr>
              <w:t>Hypothesized Relationships</w:t>
            </w:r>
          </w:p>
        </w:tc>
        <w:tc>
          <w:tcPr>
            <w:tcW w:w="1462" w:type="dxa"/>
            <w:tcBorders>
              <w:top w:val="single" w:sz="4" w:space="0" w:color="auto"/>
              <w:left w:val="nil"/>
              <w:bottom w:val="nil"/>
              <w:right w:val="nil"/>
            </w:tcBorders>
            <w:noWrap/>
            <w:vAlign w:val="bottom"/>
          </w:tcPr>
          <w:p w14:paraId="5B84A26A"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tcBorders>
              <w:top w:val="single" w:sz="4" w:space="0" w:color="auto"/>
              <w:left w:val="nil"/>
              <w:bottom w:val="nil"/>
              <w:right w:val="nil"/>
            </w:tcBorders>
            <w:noWrap/>
            <w:vAlign w:val="bottom"/>
          </w:tcPr>
          <w:p w14:paraId="0A5790F5"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2" w:type="dxa"/>
            <w:tcBorders>
              <w:top w:val="single" w:sz="4" w:space="0" w:color="auto"/>
              <w:left w:val="nil"/>
              <w:bottom w:val="nil"/>
              <w:right w:val="nil"/>
            </w:tcBorders>
            <w:noWrap/>
            <w:vAlign w:val="bottom"/>
          </w:tcPr>
          <w:p w14:paraId="5C60AF50"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tcBorders>
              <w:top w:val="single" w:sz="4" w:space="0" w:color="auto"/>
              <w:left w:val="nil"/>
              <w:bottom w:val="nil"/>
              <w:right w:val="nil"/>
            </w:tcBorders>
            <w:noWrap/>
            <w:vAlign w:val="bottom"/>
          </w:tcPr>
          <w:p w14:paraId="043285A1" w14:textId="77777777" w:rsidR="00522CF0" w:rsidRPr="00C371C2" w:rsidRDefault="00522CF0" w:rsidP="00522CF0">
            <w:pPr>
              <w:keepNext/>
              <w:spacing w:after="0" w:line="240" w:lineRule="auto"/>
              <w:jc w:val="right"/>
              <w:rPr>
                <w:rFonts w:ascii="Garamond" w:eastAsia="Times New Roman" w:hAnsi="Garamond" w:cs="Calibri"/>
                <w:color w:val="000000"/>
              </w:rPr>
            </w:pPr>
          </w:p>
        </w:tc>
      </w:tr>
      <w:tr w:rsidR="00522CF0" w:rsidRPr="00C371C2" w14:paraId="16DBDE21" w14:textId="77777777" w:rsidTr="699FA3ED">
        <w:trPr>
          <w:trHeight w:val="144"/>
        </w:trPr>
        <w:tc>
          <w:tcPr>
            <w:tcW w:w="3690" w:type="dxa"/>
            <w:noWrap/>
            <w:vAlign w:val="bottom"/>
            <w:hideMark/>
          </w:tcPr>
          <w:p w14:paraId="42EFFBD1"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Presidential Priority (0,1)</w:t>
            </w:r>
          </w:p>
        </w:tc>
        <w:tc>
          <w:tcPr>
            <w:tcW w:w="1462" w:type="dxa"/>
            <w:noWrap/>
            <w:vAlign w:val="bottom"/>
            <w:hideMark/>
          </w:tcPr>
          <w:p w14:paraId="0B9C573F" w14:textId="2E9044BB"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0.08</w:t>
            </w:r>
          </w:p>
        </w:tc>
        <w:tc>
          <w:tcPr>
            <w:tcW w:w="1463" w:type="dxa"/>
            <w:noWrap/>
            <w:vAlign w:val="bottom"/>
            <w:hideMark/>
          </w:tcPr>
          <w:p w14:paraId="07CBC8F5" w14:textId="0151765C"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0.17</w:t>
            </w:r>
          </w:p>
        </w:tc>
        <w:tc>
          <w:tcPr>
            <w:tcW w:w="1462" w:type="dxa"/>
            <w:noWrap/>
            <w:vAlign w:val="bottom"/>
            <w:hideMark/>
          </w:tcPr>
          <w:p w14:paraId="2FE913E8" w14:textId="75D5179B"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0.24</w:t>
            </w:r>
          </w:p>
        </w:tc>
        <w:tc>
          <w:tcPr>
            <w:tcW w:w="1463" w:type="dxa"/>
            <w:noWrap/>
            <w:vAlign w:val="bottom"/>
            <w:hideMark/>
          </w:tcPr>
          <w:p w14:paraId="1BAD67E7" w14:textId="1778DDBC"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0.12</w:t>
            </w:r>
            <w:r w:rsidRPr="699FA3ED">
              <w:rPr>
                <w:rFonts w:ascii="Garamond" w:eastAsia="Times New Roman" w:hAnsi="Garamond" w:cs="Calibri"/>
                <w:color w:val="000000" w:themeColor="text1"/>
                <w:vertAlign w:val="superscript"/>
              </w:rPr>
              <w:t>+</w:t>
            </w:r>
          </w:p>
        </w:tc>
      </w:tr>
      <w:tr w:rsidR="00522CF0" w:rsidRPr="00C371C2" w14:paraId="7EC1E376" w14:textId="77777777" w:rsidTr="699FA3ED">
        <w:trPr>
          <w:trHeight w:val="144"/>
        </w:trPr>
        <w:tc>
          <w:tcPr>
            <w:tcW w:w="3690" w:type="dxa"/>
            <w:noWrap/>
            <w:vAlign w:val="bottom"/>
            <w:hideMark/>
          </w:tcPr>
          <w:p w14:paraId="0BE55C1A"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Agency Ideology (L-C)</w:t>
            </w:r>
          </w:p>
        </w:tc>
        <w:tc>
          <w:tcPr>
            <w:tcW w:w="1462" w:type="dxa"/>
            <w:noWrap/>
            <w:vAlign w:val="bottom"/>
            <w:hideMark/>
          </w:tcPr>
          <w:p w14:paraId="790B0930" w14:textId="732ED3B2"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0.31</w:t>
            </w:r>
          </w:p>
        </w:tc>
        <w:tc>
          <w:tcPr>
            <w:tcW w:w="1463" w:type="dxa"/>
            <w:noWrap/>
            <w:vAlign w:val="bottom"/>
            <w:hideMark/>
          </w:tcPr>
          <w:p w14:paraId="376C7C09" w14:textId="19F0B3BB"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0.10</w:t>
            </w:r>
            <w:r w:rsidRPr="00E804BF">
              <w:rPr>
                <w:rFonts w:ascii="Garamond" w:eastAsia="Times New Roman" w:hAnsi="Garamond" w:cs="Calibri"/>
                <w:color w:val="000000" w:themeColor="text1"/>
                <w:vertAlign w:val="superscript"/>
              </w:rPr>
              <w:t>*</w:t>
            </w:r>
          </w:p>
        </w:tc>
        <w:tc>
          <w:tcPr>
            <w:tcW w:w="1462" w:type="dxa"/>
            <w:noWrap/>
            <w:vAlign w:val="bottom"/>
            <w:hideMark/>
          </w:tcPr>
          <w:p w14:paraId="57DF3A03" w14:textId="25997BEF"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0.47</w:t>
            </w:r>
          </w:p>
        </w:tc>
        <w:tc>
          <w:tcPr>
            <w:tcW w:w="1463" w:type="dxa"/>
            <w:noWrap/>
            <w:vAlign w:val="bottom"/>
            <w:hideMark/>
          </w:tcPr>
          <w:p w14:paraId="29C16FA4" w14:textId="17C7131C"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0.11</w:t>
            </w:r>
            <w:r w:rsidRPr="00E804BF">
              <w:rPr>
                <w:rFonts w:ascii="Garamond" w:eastAsia="Times New Roman" w:hAnsi="Garamond" w:cs="Calibri"/>
                <w:color w:val="000000" w:themeColor="text1"/>
                <w:vertAlign w:val="superscript"/>
              </w:rPr>
              <w:t>*</w:t>
            </w:r>
          </w:p>
        </w:tc>
      </w:tr>
      <w:tr w:rsidR="00522CF0" w:rsidRPr="00C371C2" w14:paraId="4597AECA" w14:textId="77777777" w:rsidTr="699FA3ED">
        <w:trPr>
          <w:trHeight w:val="144"/>
        </w:trPr>
        <w:tc>
          <w:tcPr>
            <w:tcW w:w="3690" w:type="dxa"/>
            <w:noWrap/>
            <w:vAlign w:val="bottom"/>
            <w:hideMark/>
          </w:tcPr>
          <w:p w14:paraId="6F402C49"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Presidential Priority*Agency Ideology</w:t>
            </w:r>
          </w:p>
        </w:tc>
        <w:tc>
          <w:tcPr>
            <w:tcW w:w="1462" w:type="dxa"/>
            <w:noWrap/>
            <w:vAlign w:val="bottom"/>
            <w:hideMark/>
          </w:tcPr>
          <w:p w14:paraId="0BEFE7A1" w14:textId="47AABFDA"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0.20</w:t>
            </w:r>
          </w:p>
        </w:tc>
        <w:tc>
          <w:tcPr>
            <w:tcW w:w="1463" w:type="dxa"/>
            <w:noWrap/>
            <w:vAlign w:val="bottom"/>
            <w:hideMark/>
          </w:tcPr>
          <w:p w14:paraId="0D95CFC0" w14:textId="684BB960"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0.15</w:t>
            </w:r>
          </w:p>
        </w:tc>
        <w:tc>
          <w:tcPr>
            <w:tcW w:w="1462" w:type="dxa"/>
            <w:noWrap/>
            <w:vAlign w:val="bottom"/>
            <w:hideMark/>
          </w:tcPr>
          <w:p w14:paraId="474FBE6F" w14:textId="5814055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0.28</w:t>
            </w:r>
          </w:p>
        </w:tc>
        <w:tc>
          <w:tcPr>
            <w:tcW w:w="1463" w:type="dxa"/>
            <w:noWrap/>
            <w:vAlign w:val="bottom"/>
            <w:hideMark/>
          </w:tcPr>
          <w:p w14:paraId="59497F51" w14:textId="39A7D177" w:rsidR="00522CF0" w:rsidRPr="00472B52"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0.13</w:t>
            </w:r>
            <w:r w:rsidRPr="00E804BF">
              <w:rPr>
                <w:rFonts w:ascii="Garamond" w:eastAsia="Times New Roman" w:hAnsi="Garamond" w:cs="Calibri"/>
                <w:color w:val="000000" w:themeColor="text1"/>
                <w:vertAlign w:val="superscript"/>
              </w:rPr>
              <w:t>*</w:t>
            </w:r>
          </w:p>
        </w:tc>
      </w:tr>
      <w:tr w:rsidR="00522CF0" w:rsidRPr="00C371C2" w14:paraId="539AC55D" w14:textId="77777777" w:rsidTr="699FA3ED">
        <w:trPr>
          <w:trHeight w:val="144"/>
        </w:trPr>
        <w:tc>
          <w:tcPr>
            <w:tcW w:w="3690" w:type="dxa"/>
            <w:noWrap/>
            <w:vAlign w:val="bottom"/>
            <w:hideMark/>
          </w:tcPr>
          <w:p w14:paraId="671960D5"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Agency Skills (Low to High)</w:t>
            </w:r>
          </w:p>
        </w:tc>
        <w:tc>
          <w:tcPr>
            <w:tcW w:w="1462" w:type="dxa"/>
            <w:noWrap/>
            <w:vAlign w:val="bottom"/>
            <w:hideMark/>
          </w:tcPr>
          <w:p w14:paraId="53A4C955" w14:textId="78C3A9A5"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0.03</w:t>
            </w:r>
          </w:p>
        </w:tc>
        <w:tc>
          <w:tcPr>
            <w:tcW w:w="1463" w:type="dxa"/>
            <w:noWrap/>
            <w:vAlign w:val="bottom"/>
            <w:hideMark/>
          </w:tcPr>
          <w:p w14:paraId="73CCA8AD" w14:textId="5BD1180B"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0.08</w:t>
            </w:r>
          </w:p>
        </w:tc>
        <w:tc>
          <w:tcPr>
            <w:tcW w:w="1462" w:type="dxa"/>
            <w:noWrap/>
            <w:vAlign w:val="bottom"/>
            <w:hideMark/>
          </w:tcPr>
          <w:p w14:paraId="0D6FFD25" w14:textId="045B4290"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0.07</w:t>
            </w:r>
          </w:p>
        </w:tc>
        <w:tc>
          <w:tcPr>
            <w:tcW w:w="1463" w:type="dxa"/>
            <w:noWrap/>
            <w:vAlign w:val="bottom"/>
            <w:hideMark/>
          </w:tcPr>
          <w:p w14:paraId="1C4F3781" w14:textId="65A30328"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0.08</w:t>
            </w:r>
          </w:p>
        </w:tc>
      </w:tr>
      <w:tr w:rsidR="00522CF0" w:rsidRPr="00C371C2" w14:paraId="6C9C081F" w14:textId="77777777" w:rsidTr="699FA3ED">
        <w:trPr>
          <w:trHeight w:val="144"/>
        </w:trPr>
        <w:tc>
          <w:tcPr>
            <w:tcW w:w="3690" w:type="dxa"/>
            <w:noWrap/>
            <w:vAlign w:val="bottom"/>
            <w:hideMark/>
          </w:tcPr>
          <w:p w14:paraId="73926F4D" w14:textId="77777777" w:rsidR="00522CF0" w:rsidRPr="00C371C2" w:rsidRDefault="00522CF0" w:rsidP="00522CF0">
            <w:pPr>
              <w:keepNext/>
              <w:spacing w:after="0" w:line="240" w:lineRule="auto"/>
              <w:rPr>
                <w:rFonts w:ascii="Garamond" w:eastAsia="Times New Roman" w:hAnsi="Garamond" w:cs="Calibri"/>
                <w:i/>
                <w:iCs/>
                <w:color w:val="000000"/>
              </w:rPr>
            </w:pPr>
            <w:r w:rsidRPr="00C371C2">
              <w:rPr>
                <w:rFonts w:ascii="Garamond" w:eastAsia="Times New Roman" w:hAnsi="Garamond" w:cs="Calibri"/>
                <w:i/>
                <w:iCs/>
                <w:color w:val="000000"/>
              </w:rPr>
              <w:t>Agency Level Controls</w:t>
            </w:r>
          </w:p>
        </w:tc>
        <w:tc>
          <w:tcPr>
            <w:tcW w:w="1462" w:type="dxa"/>
            <w:noWrap/>
            <w:vAlign w:val="bottom"/>
          </w:tcPr>
          <w:p w14:paraId="53C4DA1A"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41EFFE79" w14:textId="77777777" w:rsidR="00522CF0" w:rsidRPr="00C371C2" w:rsidRDefault="00522CF0" w:rsidP="00522CF0">
            <w:pPr>
              <w:keepNext/>
              <w:spacing w:after="0" w:line="240" w:lineRule="auto"/>
              <w:rPr>
                <w:rFonts w:ascii="Garamond" w:eastAsia="Times New Roman" w:hAnsi="Garamond" w:cs="Calibri"/>
                <w:color w:val="000000"/>
              </w:rPr>
            </w:pPr>
          </w:p>
        </w:tc>
        <w:tc>
          <w:tcPr>
            <w:tcW w:w="1462" w:type="dxa"/>
            <w:noWrap/>
            <w:vAlign w:val="bottom"/>
          </w:tcPr>
          <w:p w14:paraId="2F02386E"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033BB0F3" w14:textId="77777777" w:rsidR="00522CF0" w:rsidRPr="00C371C2" w:rsidRDefault="00522CF0" w:rsidP="00522CF0">
            <w:pPr>
              <w:keepNext/>
              <w:spacing w:after="0" w:line="240" w:lineRule="auto"/>
              <w:rPr>
                <w:rFonts w:ascii="Garamond" w:eastAsia="Times New Roman" w:hAnsi="Garamond" w:cs="Calibri"/>
                <w:color w:val="000000"/>
              </w:rPr>
            </w:pPr>
          </w:p>
        </w:tc>
      </w:tr>
      <w:tr w:rsidR="00522CF0" w:rsidRPr="00C371C2" w14:paraId="31B172FB" w14:textId="77777777" w:rsidTr="699FA3ED">
        <w:trPr>
          <w:trHeight w:val="144"/>
        </w:trPr>
        <w:tc>
          <w:tcPr>
            <w:tcW w:w="3690" w:type="dxa"/>
            <w:noWrap/>
            <w:vAlign w:val="bottom"/>
            <w:hideMark/>
          </w:tcPr>
          <w:p w14:paraId="38F07BDB"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Executive Office of the President (0,1)</w:t>
            </w:r>
          </w:p>
        </w:tc>
        <w:tc>
          <w:tcPr>
            <w:tcW w:w="1462" w:type="dxa"/>
            <w:noWrap/>
            <w:vAlign w:val="bottom"/>
            <w:hideMark/>
          </w:tcPr>
          <w:p w14:paraId="7CCC5E4A" w14:textId="73E27A65"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0.46</w:t>
            </w:r>
          </w:p>
        </w:tc>
        <w:tc>
          <w:tcPr>
            <w:tcW w:w="1463" w:type="dxa"/>
            <w:noWrap/>
            <w:vAlign w:val="bottom"/>
            <w:hideMark/>
          </w:tcPr>
          <w:p w14:paraId="474A4600" w14:textId="08A726A9" w:rsidR="00522CF0" w:rsidRPr="00C371C2"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0.25</w:t>
            </w:r>
            <w:r w:rsidRPr="699FA3ED">
              <w:rPr>
                <w:rFonts w:ascii="Garamond" w:eastAsia="Times New Roman" w:hAnsi="Garamond" w:cs="Calibri"/>
                <w:color w:val="000000" w:themeColor="text1"/>
                <w:vertAlign w:val="superscript"/>
              </w:rPr>
              <w:t>+</w:t>
            </w:r>
          </w:p>
        </w:tc>
        <w:tc>
          <w:tcPr>
            <w:tcW w:w="1462" w:type="dxa"/>
            <w:noWrap/>
            <w:vAlign w:val="bottom"/>
            <w:hideMark/>
          </w:tcPr>
          <w:p w14:paraId="076C576E" w14:textId="60C45621"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0.53</w:t>
            </w:r>
          </w:p>
        </w:tc>
        <w:tc>
          <w:tcPr>
            <w:tcW w:w="1463" w:type="dxa"/>
            <w:noWrap/>
            <w:vAlign w:val="bottom"/>
            <w:hideMark/>
          </w:tcPr>
          <w:p w14:paraId="6262B9E0" w14:textId="35B6EECA" w:rsidR="00522CF0" w:rsidRPr="00441188" w:rsidRDefault="00522CF0" w:rsidP="00522CF0">
            <w:pPr>
              <w:keepNext/>
              <w:spacing w:after="0" w:line="240" w:lineRule="auto"/>
              <w:rPr>
                <w:rFonts w:ascii="Garamond" w:eastAsia="Times New Roman" w:hAnsi="Garamond" w:cs="Calibri"/>
                <w:color w:val="000000"/>
                <w:vertAlign w:val="superscript"/>
              </w:rPr>
            </w:pPr>
            <w:r>
              <w:rPr>
                <w:rFonts w:ascii="Garamond" w:eastAsia="Times New Roman" w:hAnsi="Garamond" w:cs="Calibri"/>
                <w:color w:val="000000"/>
              </w:rPr>
              <w:t>0.33</w:t>
            </w:r>
          </w:p>
        </w:tc>
      </w:tr>
      <w:tr w:rsidR="00522CF0" w:rsidRPr="00C371C2" w14:paraId="3380F05F" w14:textId="77777777" w:rsidTr="699FA3ED">
        <w:trPr>
          <w:trHeight w:val="144"/>
        </w:trPr>
        <w:tc>
          <w:tcPr>
            <w:tcW w:w="3690" w:type="dxa"/>
            <w:noWrap/>
            <w:vAlign w:val="bottom"/>
          </w:tcPr>
          <w:p w14:paraId="7F94C316" w14:textId="77777777" w:rsidR="00522CF0" w:rsidRPr="00C371C2" w:rsidRDefault="00522CF0" w:rsidP="00522CF0">
            <w:pPr>
              <w:keepNext/>
              <w:spacing w:after="0" w:line="240" w:lineRule="auto"/>
              <w:ind w:firstLine="158"/>
              <w:rPr>
                <w:rFonts w:ascii="Garamond" w:eastAsia="Times New Roman" w:hAnsi="Garamond" w:cs="Calibri"/>
                <w:color w:val="000000"/>
              </w:rPr>
            </w:pPr>
            <w:r>
              <w:rPr>
                <w:rFonts w:ascii="Garamond" w:eastAsia="Times New Roman" w:hAnsi="Garamond" w:cs="Calibri"/>
                <w:color w:val="000000"/>
              </w:rPr>
              <w:t>Executive Department</w:t>
            </w:r>
          </w:p>
        </w:tc>
        <w:tc>
          <w:tcPr>
            <w:tcW w:w="1462" w:type="dxa"/>
            <w:noWrap/>
            <w:vAlign w:val="bottom"/>
          </w:tcPr>
          <w:p w14:paraId="090D1885"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56726960" w14:textId="77777777" w:rsidR="00522CF0" w:rsidRPr="00C371C2" w:rsidRDefault="00522CF0" w:rsidP="00522CF0">
            <w:pPr>
              <w:keepNext/>
              <w:spacing w:after="0" w:line="240" w:lineRule="auto"/>
              <w:rPr>
                <w:rFonts w:ascii="Garamond" w:eastAsia="Times New Roman" w:hAnsi="Garamond" w:cs="Calibri"/>
                <w:color w:val="000000"/>
              </w:rPr>
            </w:pPr>
          </w:p>
        </w:tc>
        <w:tc>
          <w:tcPr>
            <w:tcW w:w="1462" w:type="dxa"/>
            <w:noWrap/>
            <w:vAlign w:val="bottom"/>
          </w:tcPr>
          <w:p w14:paraId="7E417784"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3092F585" w14:textId="77777777" w:rsidR="00522CF0" w:rsidRPr="00C371C2" w:rsidRDefault="00522CF0" w:rsidP="00522CF0">
            <w:pPr>
              <w:keepNext/>
              <w:spacing w:after="0" w:line="240" w:lineRule="auto"/>
              <w:rPr>
                <w:rFonts w:ascii="Garamond" w:eastAsia="Times New Roman" w:hAnsi="Garamond" w:cs="Calibri"/>
                <w:color w:val="000000"/>
              </w:rPr>
            </w:pPr>
          </w:p>
        </w:tc>
      </w:tr>
      <w:tr w:rsidR="00522CF0" w:rsidRPr="00C371C2" w14:paraId="49A80C4D" w14:textId="77777777" w:rsidTr="699FA3ED">
        <w:trPr>
          <w:trHeight w:val="144"/>
        </w:trPr>
        <w:tc>
          <w:tcPr>
            <w:tcW w:w="3690" w:type="dxa"/>
            <w:noWrap/>
            <w:vAlign w:val="bottom"/>
          </w:tcPr>
          <w:p w14:paraId="74922D66" w14:textId="77777777" w:rsidR="00522CF0" w:rsidRPr="00C371C2" w:rsidRDefault="00522CF0" w:rsidP="00522CF0">
            <w:pPr>
              <w:keepNext/>
              <w:spacing w:after="0" w:line="240" w:lineRule="auto"/>
              <w:ind w:firstLine="345"/>
              <w:rPr>
                <w:rFonts w:ascii="Garamond" w:eastAsia="Times New Roman" w:hAnsi="Garamond" w:cs="Calibri"/>
                <w:color w:val="000000"/>
              </w:rPr>
            </w:pPr>
            <w:r>
              <w:rPr>
                <w:rFonts w:ascii="Garamond" w:eastAsia="Times New Roman" w:hAnsi="Garamond" w:cs="Calibri"/>
                <w:color w:val="000000"/>
              </w:rPr>
              <w:t>Office of the Secretary (0,1)</w:t>
            </w:r>
          </w:p>
        </w:tc>
        <w:tc>
          <w:tcPr>
            <w:tcW w:w="1462" w:type="dxa"/>
            <w:noWrap/>
            <w:vAlign w:val="bottom"/>
          </w:tcPr>
          <w:p w14:paraId="26E4876F" w14:textId="59A2D477"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-0.21</w:t>
            </w:r>
          </w:p>
        </w:tc>
        <w:tc>
          <w:tcPr>
            <w:tcW w:w="1463" w:type="dxa"/>
            <w:noWrap/>
            <w:vAlign w:val="bottom"/>
          </w:tcPr>
          <w:p w14:paraId="282C7E06" w14:textId="60F11642" w:rsidR="00522CF0" w:rsidRPr="00C371C2" w:rsidRDefault="00522CF0" w:rsidP="00522CF0">
            <w:pPr>
              <w:keepNext/>
              <w:spacing w:after="0" w:line="240" w:lineRule="auto"/>
              <w:rPr>
                <w:rFonts w:ascii="Garamond" w:eastAsia="Times New Roman" w:hAnsi="Garamond" w:cs="Calibri"/>
                <w:color w:val="000000"/>
              </w:rPr>
            </w:pPr>
            <w:r>
              <w:rPr>
                <w:rFonts w:ascii="Garamond" w:eastAsia="Times New Roman" w:hAnsi="Garamond" w:cs="Calibri"/>
                <w:color w:val="000000"/>
              </w:rPr>
              <w:t>0.22</w:t>
            </w:r>
          </w:p>
        </w:tc>
        <w:tc>
          <w:tcPr>
            <w:tcW w:w="1462" w:type="dxa"/>
            <w:noWrap/>
            <w:vAlign w:val="bottom"/>
          </w:tcPr>
          <w:p w14:paraId="4DEB77B5" w14:textId="1E48FB51"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-0.42</w:t>
            </w:r>
          </w:p>
        </w:tc>
        <w:tc>
          <w:tcPr>
            <w:tcW w:w="1463" w:type="dxa"/>
            <w:noWrap/>
            <w:vAlign w:val="bottom"/>
          </w:tcPr>
          <w:p w14:paraId="5D5C3830" w14:textId="2099BD1B" w:rsidR="00522CF0" w:rsidRPr="00C371C2" w:rsidRDefault="00522CF0" w:rsidP="00522CF0">
            <w:pPr>
              <w:keepNext/>
              <w:spacing w:after="0" w:line="240" w:lineRule="auto"/>
              <w:rPr>
                <w:rFonts w:ascii="Garamond" w:eastAsia="Times New Roman" w:hAnsi="Garamond" w:cs="Calibri"/>
                <w:color w:val="000000"/>
              </w:rPr>
            </w:pPr>
            <w:r>
              <w:rPr>
                <w:rFonts w:ascii="Garamond" w:eastAsia="Times New Roman" w:hAnsi="Garamond" w:cs="Calibri"/>
                <w:color w:val="000000"/>
              </w:rPr>
              <w:t>0.30</w:t>
            </w:r>
          </w:p>
        </w:tc>
      </w:tr>
      <w:tr w:rsidR="00522CF0" w:rsidRPr="00C371C2" w14:paraId="24484BEB" w14:textId="77777777" w:rsidTr="699FA3ED">
        <w:trPr>
          <w:trHeight w:val="144"/>
        </w:trPr>
        <w:tc>
          <w:tcPr>
            <w:tcW w:w="3690" w:type="dxa"/>
            <w:noWrap/>
            <w:vAlign w:val="bottom"/>
            <w:hideMark/>
          </w:tcPr>
          <w:p w14:paraId="4EECC881" w14:textId="77777777" w:rsidR="00522CF0" w:rsidRPr="00C371C2" w:rsidRDefault="00522CF0" w:rsidP="00522CF0">
            <w:pPr>
              <w:keepNext/>
              <w:spacing w:after="0" w:line="240" w:lineRule="auto"/>
              <w:ind w:firstLine="345"/>
              <w:rPr>
                <w:rFonts w:ascii="Garamond" w:eastAsia="Times New Roman" w:hAnsi="Garamond" w:cs="Calibri"/>
                <w:color w:val="000000"/>
              </w:rPr>
            </w:pPr>
            <w:r w:rsidRPr="00C371C2">
              <w:rPr>
                <w:rFonts w:ascii="Garamond" w:eastAsia="Times New Roman" w:hAnsi="Garamond" w:cs="Calibri"/>
                <w:color w:val="000000"/>
              </w:rPr>
              <w:t>Distinct Bureau (0,1)</w:t>
            </w:r>
          </w:p>
        </w:tc>
        <w:tc>
          <w:tcPr>
            <w:tcW w:w="1462" w:type="dxa"/>
            <w:noWrap/>
            <w:vAlign w:val="bottom"/>
            <w:hideMark/>
          </w:tcPr>
          <w:p w14:paraId="6CD4D13B" w14:textId="665B36B1"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-0.51</w:t>
            </w:r>
          </w:p>
        </w:tc>
        <w:tc>
          <w:tcPr>
            <w:tcW w:w="1463" w:type="dxa"/>
            <w:noWrap/>
            <w:vAlign w:val="bottom"/>
            <w:hideMark/>
          </w:tcPr>
          <w:p w14:paraId="3B6BB281" w14:textId="44793C7F"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0.16</w:t>
            </w:r>
            <w:r w:rsidRPr="00E804BF">
              <w:rPr>
                <w:rFonts w:ascii="Garamond" w:eastAsia="Times New Roman" w:hAnsi="Garamond" w:cs="Calibri"/>
                <w:color w:val="000000" w:themeColor="text1"/>
                <w:vertAlign w:val="superscript"/>
              </w:rPr>
              <w:t>*</w:t>
            </w:r>
          </w:p>
        </w:tc>
        <w:tc>
          <w:tcPr>
            <w:tcW w:w="1462" w:type="dxa"/>
            <w:noWrap/>
            <w:vAlign w:val="bottom"/>
            <w:hideMark/>
          </w:tcPr>
          <w:p w14:paraId="2DABD243" w14:textId="72E1625A"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-0.79</w:t>
            </w:r>
          </w:p>
        </w:tc>
        <w:tc>
          <w:tcPr>
            <w:tcW w:w="1463" w:type="dxa"/>
            <w:noWrap/>
            <w:vAlign w:val="bottom"/>
            <w:hideMark/>
          </w:tcPr>
          <w:p w14:paraId="33AE0E30" w14:textId="0E070A62"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0.18</w:t>
            </w:r>
            <w:r w:rsidRPr="00E804BF">
              <w:rPr>
                <w:rFonts w:ascii="Garamond" w:eastAsia="Times New Roman" w:hAnsi="Garamond" w:cs="Calibri"/>
                <w:color w:val="000000" w:themeColor="text1"/>
                <w:vertAlign w:val="superscript"/>
              </w:rPr>
              <w:t>*</w:t>
            </w:r>
          </w:p>
        </w:tc>
      </w:tr>
      <w:tr w:rsidR="00522CF0" w:rsidRPr="00C371C2" w14:paraId="5E4D2BD1" w14:textId="77777777" w:rsidTr="699FA3ED">
        <w:trPr>
          <w:trHeight w:val="144"/>
        </w:trPr>
        <w:tc>
          <w:tcPr>
            <w:tcW w:w="3690" w:type="dxa"/>
            <w:noWrap/>
            <w:vAlign w:val="bottom"/>
          </w:tcPr>
          <w:p w14:paraId="049549C5"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Independent Commission (0,1)</w:t>
            </w:r>
          </w:p>
        </w:tc>
        <w:tc>
          <w:tcPr>
            <w:tcW w:w="1462" w:type="dxa"/>
            <w:noWrap/>
            <w:vAlign w:val="bottom"/>
          </w:tcPr>
          <w:p w14:paraId="6E3BC469" w14:textId="30EBD316"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-0.42</w:t>
            </w:r>
          </w:p>
        </w:tc>
        <w:tc>
          <w:tcPr>
            <w:tcW w:w="1463" w:type="dxa"/>
            <w:noWrap/>
            <w:vAlign w:val="bottom"/>
          </w:tcPr>
          <w:p w14:paraId="05EAD2AE" w14:textId="367602EF" w:rsidR="00522CF0" w:rsidRPr="00CB669E"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0.26</w:t>
            </w:r>
          </w:p>
        </w:tc>
        <w:tc>
          <w:tcPr>
            <w:tcW w:w="1462" w:type="dxa"/>
            <w:noWrap/>
            <w:vAlign w:val="bottom"/>
          </w:tcPr>
          <w:p w14:paraId="1CA10B4B" w14:textId="40084D4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-0.43</w:t>
            </w:r>
          </w:p>
        </w:tc>
        <w:tc>
          <w:tcPr>
            <w:tcW w:w="1463" w:type="dxa"/>
            <w:noWrap/>
            <w:vAlign w:val="bottom"/>
          </w:tcPr>
          <w:p w14:paraId="693B0AEB" w14:textId="313A29A8" w:rsidR="00522CF0" w:rsidRPr="00FB4646"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0.31</w:t>
            </w:r>
          </w:p>
        </w:tc>
      </w:tr>
      <w:tr w:rsidR="00522CF0" w:rsidRPr="00C371C2" w14:paraId="789DB241" w14:textId="77777777" w:rsidTr="699FA3ED">
        <w:trPr>
          <w:trHeight w:val="144"/>
        </w:trPr>
        <w:tc>
          <w:tcPr>
            <w:tcW w:w="3690" w:type="dxa"/>
            <w:noWrap/>
            <w:vAlign w:val="bottom"/>
          </w:tcPr>
          <w:p w14:paraId="5196D6AD" w14:textId="77777777" w:rsidR="00522CF0" w:rsidRPr="00C371C2" w:rsidRDefault="00522CF0" w:rsidP="00522CF0">
            <w:pPr>
              <w:keepNext/>
              <w:spacing w:after="0" w:line="240" w:lineRule="auto"/>
              <w:ind w:firstLine="158"/>
              <w:rPr>
                <w:rFonts w:ascii="Garamond" w:eastAsia="Times New Roman" w:hAnsi="Garamond" w:cs="Calibri"/>
                <w:color w:val="000000"/>
              </w:rPr>
            </w:pPr>
            <w:r>
              <w:rPr>
                <w:rFonts w:ascii="Garamond" w:eastAsia="Times New Roman" w:hAnsi="Garamond" w:cs="Calibri"/>
                <w:color w:val="000000"/>
              </w:rPr>
              <w:t>Agency Giving Grants (0,1)</w:t>
            </w:r>
          </w:p>
        </w:tc>
        <w:tc>
          <w:tcPr>
            <w:tcW w:w="1462" w:type="dxa"/>
            <w:noWrap/>
            <w:vAlign w:val="bottom"/>
          </w:tcPr>
          <w:p w14:paraId="22B69E50" w14:textId="23E2D86D"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0.33</w:t>
            </w:r>
          </w:p>
        </w:tc>
        <w:tc>
          <w:tcPr>
            <w:tcW w:w="1463" w:type="dxa"/>
            <w:noWrap/>
            <w:vAlign w:val="bottom"/>
          </w:tcPr>
          <w:p w14:paraId="52E43961" w14:textId="53202FC3" w:rsidR="00522CF0" w:rsidRPr="00780938" w:rsidRDefault="00522CF0" w:rsidP="00522CF0">
            <w:pPr>
              <w:keepNext/>
              <w:spacing w:after="0" w:line="240" w:lineRule="auto"/>
              <w:rPr>
                <w:rFonts w:ascii="Garamond" w:eastAsia="Times New Roman" w:hAnsi="Garamond" w:cs="Calibri"/>
                <w:color w:val="000000"/>
                <w:vertAlign w:val="superscript"/>
              </w:rPr>
            </w:pPr>
            <w:r>
              <w:rPr>
                <w:rFonts w:ascii="Garamond" w:eastAsia="Times New Roman" w:hAnsi="Garamond" w:cs="Calibri"/>
                <w:color w:val="000000"/>
              </w:rPr>
              <w:t>0.15</w:t>
            </w:r>
            <w:r w:rsidRPr="00E804BF">
              <w:rPr>
                <w:rFonts w:ascii="Garamond" w:eastAsia="Times New Roman" w:hAnsi="Garamond" w:cs="Calibri"/>
                <w:color w:val="000000"/>
                <w:vertAlign w:val="superscript"/>
              </w:rPr>
              <w:t>*</w:t>
            </w:r>
          </w:p>
        </w:tc>
        <w:tc>
          <w:tcPr>
            <w:tcW w:w="1462" w:type="dxa"/>
            <w:noWrap/>
            <w:vAlign w:val="bottom"/>
          </w:tcPr>
          <w:p w14:paraId="187A21AC" w14:textId="19AE74DA"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0.30</w:t>
            </w:r>
          </w:p>
        </w:tc>
        <w:tc>
          <w:tcPr>
            <w:tcW w:w="1463" w:type="dxa"/>
            <w:noWrap/>
            <w:vAlign w:val="bottom"/>
          </w:tcPr>
          <w:p w14:paraId="206A7863" w14:textId="64353696" w:rsidR="00522CF0" w:rsidRPr="001D0A04" w:rsidRDefault="00522CF0" w:rsidP="00522CF0">
            <w:pPr>
              <w:keepNext/>
              <w:spacing w:after="0" w:line="240" w:lineRule="auto"/>
              <w:rPr>
                <w:rFonts w:ascii="Garamond" w:eastAsia="Times New Roman" w:hAnsi="Garamond" w:cs="Calibri"/>
                <w:color w:val="000000"/>
                <w:vertAlign w:val="superscript"/>
              </w:rPr>
            </w:pPr>
            <w:r>
              <w:rPr>
                <w:rFonts w:ascii="Garamond" w:eastAsia="Times New Roman" w:hAnsi="Garamond" w:cs="Calibri"/>
                <w:color w:val="000000"/>
              </w:rPr>
              <w:t>0.15</w:t>
            </w:r>
            <w:r>
              <w:rPr>
                <w:rFonts w:ascii="Garamond" w:eastAsia="Times New Roman" w:hAnsi="Garamond" w:cs="Calibri"/>
                <w:color w:val="000000"/>
                <w:vertAlign w:val="superscript"/>
              </w:rPr>
              <w:t>+</w:t>
            </w:r>
          </w:p>
        </w:tc>
      </w:tr>
      <w:tr w:rsidR="00522CF0" w:rsidRPr="00C371C2" w14:paraId="03EA303F" w14:textId="77777777" w:rsidTr="699FA3ED">
        <w:trPr>
          <w:trHeight w:val="144"/>
        </w:trPr>
        <w:tc>
          <w:tcPr>
            <w:tcW w:w="3690" w:type="dxa"/>
            <w:noWrap/>
            <w:vAlign w:val="bottom"/>
            <w:hideMark/>
          </w:tcPr>
          <w:p w14:paraId="54CC638B" w14:textId="77777777" w:rsidR="00522CF0" w:rsidRPr="00C371C2" w:rsidRDefault="00522CF0" w:rsidP="00522CF0">
            <w:pPr>
              <w:keepNext/>
              <w:spacing w:after="0" w:line="240" w:lineRule="auto"/>
              <w:rPr>
                <w:rFonts w:ascii="Garamond" w:eastAsia="Times New Roman" w:hAnsi="Garamond" w:cs="Calibri"/>
                <w:i/>
                <w:iCs/>
                <w:color w:val="000000"/>
              </w:rPr>
            </w:pPr>
            <w:r w:rsidRPr="00C371C2">
              <w:rPr>
                <w:rFonts w:ascii="Garamond" w:eastAsia="Times New Roman" w:hAnsi="Garamond" w:cs="Calibri"/>
                <w:i/>
                <w:iCs/>
                <w:color w:val="000000"/>
              </w:rPr>
              <w:t>Individual Level Controls</w:t>
            </w:r>
          </w:p>
        </w:tc>
        <w:tc>
          <w:tcPr>
            <w:tcW w:w="1462" w:type="dxa"/>
            <w:noWrap/>
            <w:vAlign w:val="bottom"/>
          </w:tcPr>
          <w:p w14:paraId="4013B61F"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4F3E88F2" w14:textId="77777777" w:rsidR="00522CF0" w:rsidRPr="00C371C2" w:rsidRDefault="00522CF0" w:rsidP="00522CF0">
            <w:pPr>
              <w:keepNext/>
              <w:spacing w:after="0" w:line="240" w:lineRule="auto"/>
              <w:rPr>
                <w:rFonts w:ascii="Garamond" w:eastAsia="Times New Roman" w:hAnsi="Garamond" w:cs="Calibri"/>
                <w:color w:val="000000"/>
              </w:rPr>
            </w:pPr>
          </w:p>
        </w:tc>
        <w:tc>
          <w:tcPr>
            <w:tcW w:w="1462" w:type="dxa"/>
            <w:noWrap/>
            <w:vAlign w:val="bottom"/>
          </w:tcPr>
          <w:p w14:paraId="2D1882E8" w14:textId="77777777" w:rsidR="00522CF0" w:rsidRPr="00C371C2" w:rsidRDefault="00522CF0" w:rsidP="00522CF0">
            <w:pPr>
              <w:keepNext/>
              <w:spacing w:after="0" w:line="240" w:lineRule="auto"/>
              <w:jc w:val="right"/>
              <w:rPr>
                <w:rFonts w:ascii="Garamond" w:eastAsia="Times New Roman" w:hAnsi="Garamond" w:cs="Calibri"/>
                <w:color w:val="000000"/>
              </w:rPr>
            </w:pPr>
          </w:p>
        </w:tc>
        <w:tc>
          <w:tcPr>
            <w:tcW w:w="1463" w:type="dxa"/>
            <w:noWrap/>
            <w:vAlign w:val="bottom"/>
          </w:tcPr>
          <w:p w14:paraId="2062D3B4" w14:textId="77777777" w:rsidR="00522CF0" w:rsidRPr="00C371C2" w:rsidRDefault="00522CF0" w:rsidP="00522CF0">
            <w:pPr>
              <w:keepNext/>
              <w:spacing w:after="0" w:line="240" w:lineRule="auto"/>
              <w:rPr>
                <w:rFonts w:ascii="Garamond" w:eastAsia="Times New Roman" w:hAnsi="Garamond" w:cs="Calibri"/>
                <w:color w:val="000000"/>
              </w:rPr>
            </w:pPr>
          </w:p>
        </w:tc>
      </w:tr>
      <w:tr w:rsidR="00522CF0" w:rsidRPr="00C371C2" w14:paraId="0ECCCEFD" w14:textId="77777777" w:rsidTr="699FA3ED">
        <w:trPr>
          <w:trHeight w:val="144"/>
        </w:trPr>
        <w:tc>
          <w:tcPr>
            <w:tcW w:w="3690" w:type="dxa"/>
            <w:noWrap/>
            <w:vAlign w:val="bottom"/>
            <w:hideMark/>
          </w:tcPr>
          <w:p w14:paraId="4A49963C"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Appointee (0,1)</w:t>
            </w:r>
          </w:p>
        </w:tc>
        <w:tc>
          <w:tcPr>
            <w:tcW w:w="1462" w:type="dxa"/>
            <w:noWrap/>
            <w:vAlign w:val="bottom"/>
            <w:hideMark/>
          </w:tcPr>
          <w:p w14:paraId="0415623A" w14:textId="016B9B9D"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0.86</w:t>
            </w:r>
          </w:p>
        </w:tc>
        <w:tc>
          <w:tcPr>
            <w:tcW w:w="1463" w:type="dxa"/>
            <w:noWrap/>
            <w:vAlign w:val="bottom"/>
            <w:hideMark/>
          </w:tcPr>
          <w:p w14:paraId="43660A29" w14:textId="5E15D6D4"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0.23</w:t>
            </w:r>
            <w:r w:rsidRPr="00E804BF">
              <w:rPr>
                <w:rFonts w:ascii="Garamond" w:eastAsia="Times New Roman" w:hAnsi="Garamond" w:cs="Calibri"/>
                <w:color w:val="000000" w:themeColor="text1"/>
                <w:vertAlign w:val="superscript"/>
              </w:rPr>
              <w:t>*</w:t>
            </w:r>
          </w:p>
        </w:tc>
        <w:tc>
          <w:tcPr>
            <w:tcW w:w="1462" w:type="dxa"/>
            <w:noWrap/>
            <w:vAlign w:val="bottom"/>
            <w:hideMark/>
          </w:tcPr>
          <w:p w14:paraId="3CA09E7C" w14:textId="099C7A9C"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0.87</w:t>
            </w:r>
          </w:p>
        </w:tc>
        <w:tc>
          <w:tcPr>
            <w:tcW w:w="1463" w:type="dxa"/>
            <w:noWrap/>
            <w:vAlign w:val="bottom"/>
            <w:hideMark/>
          </w:tcPr>
          <w:p w14:paraId="78ECE1D8" w14:textId="247A050E"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0.22</w:t>
            </w:r>
            <w:r w:rsidRPr="00E804BF">
              <w:rPr>
                <w:rFonts w:ascii="Garamond" w:eastAsia="Times New Roman" w:hAnsi="Garamond" w:cs="Calibri"/>
                <w:color w:val="000000" w:themeColor="text1"/>
                <w:vertAlign w:val="superscript"/>
              </w:rPr>
              <w:t>*</w:t>
            </w:r>
          </w:p>
        </w:tc>
      </w:tr>
      <w:tr w:rsidR="00522CF0" w:rsidRPr="00C371C2" w14:paraId="2B9119D2" w14:textId="77777777" w:rsidTr="699FA3ED">
        <w:trPr>
          <w:trHeight w:val="144"/>
        </w:trPr>
        <w:tc>
          <w:tcPr>
            <w:tcW w:w="3690" w:type="dxa"/>
            <w:noWrap/>
            <w:vAlign w:val="bottom"/>
            <w:hideMark/>
          </w:tcPr>
          <w:p w14:paraId="622D65E6"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Party ID (D, I, R)</w:t>
            </w:r>
          </w:p>
        </w:tc>
        <w:tc>
          <w:tcPr>
            <w:tcW w:w="1462" w:type="dxa"/>
            <w:noWrap/>
            <w:vAlign w:val="bottom"/>
            <w:hideMark/>
          </w:tcPr>
          <w:p w14:paraId="02AB05EB" w14:textId="424B0686"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0.38</w:t>
            </w:r>
          </w:p>
        </w:tc>
        <w:tc>
          <w:tcPr>
            <w:tcW w:w="1463" w:type="dxa"/>
            <w:noWrap/>
            <w:vAlign w:val="bottom"/>
            <w:hideMark/>
          </w:tcPr>
          <w:p w14:paraId="760EC848" w14:textId="3EFD8379"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0.07</w:t>
            </w:r>
            <w:r w:rsidRPr="00E804BF">
              <w:rPr>
                <w:rFonts w:ascii="Garamond" w:eastAsia="Times New Roman" w:hAnsi="Garamond" w:cs="Calibri"/>
                <w:color w:val="000000" w:themeColor="text1"/>
                <w:vertAlign w:val="superscript"/>
              </w:rPr>
              <w:t>*</w:t>
            </w:r>
          </w:p>
        </w:tc>
        <w:tc>
          <w:tcPr>
            <w:tcW w:w="1462" w:type="dxa"/>
            <w:noWrap/>
            <w:vAlign w:val="bottom"/>
            <w:hideMark/>
          </w:tcPr>
          <w:p w14:paraId="3026700A" w14:textId="2725B171"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0.35</w:t>
            </w:r>
          </w:p>
        </w:tc>
        <w:tc>
          <w:tcPr>
            <w:tcW w:w="1463" w:type="dxa"/>
            <w:noWrap/>
            <w:vAlign w:val="bottom"/>
            <w:hideMark/>
          </w:tcPr>
          <w:p w14:paraId="4DA5002E" w14:textId="120B3B79"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0.07</w:t>
            </w:r>
            <w:r w:rsidRPr="00E804BF">
              <w:rPr>
                <w:rFonts w:ascii="Garamond" w:eastAsia="Times New Roman" w:hAnsi="Garamond" w:cs="Calibri"/>
                <w:color w:val="000000" w:themeColor="text1"/>
                <w:vertAlign w:val="superscript"/>
              </w:rPr>
              <w:t>*</w:t>
            </w:r>
          </w:p>
        </w:tc>
      </w:tr>
      <w:tr w:rsidR="00522CF0" w:rsidRPr="00C371C2" w14:paraId="090DBF50" w14:textId="77777777" w:rsidTr="699FA3ED">
        <w:trPr>
          <w:trHeight w:val="144"/>
        </w:trPr>
        <w:tc>
          <w:tcPr>
            <w:tcW w:w="3690" w:type="dxa"/>
            <w:noWrap/>
            <w:vAlign w:val="bottom"/>
            <w:hideMark/>
          </w:tcPr>
          <w:p w14:paraId="789867B9"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Scope of Responsibility (0 to 7)</w:t>
            </w:r>
          </w:p>
        </w:tc>
        <w:tc>
          <w:tcPr>
            <w:tcW w:w="1462" w:type="dxa"/>
            <w:noWrap/>
            <w:vAlign w:val="bottom"/>
            <w:hideMark/>
          </w:tcPr>
          <w:p w14:paraId="09D02DA1" w14:textId="45421AA9"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0.05</w:t>
            </w:r>
          </w:p>
        </w:tc>
        <w:tc>
          <w:tcPr>
            <w:tcW w:w="1463" w:type="dxa"/>
            <w:noWrap/>
            <w:vAlign w:val="bottom"/>
            <w:hideMark/>
          </w:tcPr>
          <w:p w14:paraId="12733210" w14:textId="3464AD5F" w:rsidR="00522CF0" w:rsidRPr="00C371C2"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0.03</w:t>
            </w:r>
            <w:r w:rsidRPr="699FA3ED">
              <w:rPr>
                <w:rFonts w:ascii="Garamond" w:eastAsia="Times New Roman" w:hAnsi="Garamond" w:cs="Calibri"/>
                <w:color w:val="000000" w:themeColor="text1"/>
                <w:vertAlign w:val="superscript"/>
              </w:rPr>
              <w:t>+</w:t>
            </w:r>
          </w:p>
        </w:tc>
        <w:tc>
          <w:tcPr>
            <w:tcW w:w="1462" w:type="dxa"/>
            <w:noWrap/>
            <w:vAlign w:val="bottom"/>
            <w:hideMark/>
          </w:tcPr>
          <w:p w14:paraId="6854489B" w14:textId="7BA2EF4A"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0.05</w:t>
            </w:r>
          </w:p>
        </w:tc>
        <w:tc>
          <w:tcPr>
            <w:tcW w:w="1463" w:type="dxa"/>
            <w:noWrap/>
            <w:vAlign w:val="bottom"/>
            <w:hideMark/>
          </w:tcPr>
          <w:p w14:paraId="04725660" w14:textId="30DB0AEF" w:rsidR="00522CF0" w:rsidRPr="00C371C2" w:rsidRDefault="699FA3ED" w:rsidP="00522CF0">
            <w:pPr>
              <w:keepNext/>
              <w:spacing w:after="0" w:line="240" w:lineRule="auto"/>
              <w:rPr>
                <w:rFonts w:ascii="Garamond" w:eastAsia="Times New Roman" w:hAnsi="Garamond" w:cs="Calibri"/>
                <w:color w:val="000000"/>
                <w:vertAlign w:val="superscript"/>
              </w:rPr>
            </w:pPr>
            <w:r w:rsidRPr="699FA3ED">
              <w:rPr>
                <w:rFonts w:ascii="Garamond" w:eastAsia="Times New Roman" w:hAnsi="Garamond" w:cs="Calibri"/>
                <w:color w:val="000000" w:themeColor="text1"/>
              </w:rPr>
              <w:t>0.03</w:t>
            </w:r>
            <w:r w:rsidRPr="699FA3ED">
              <w:rPr>
                <w:rFonts w:ascii="Garamond" w:eastAsia="Times New Roman" w:hAnsi="Garamond" w:cs="Calibri"/>
                <w:color w:val="000000" w:themeColor="text1"/>
                <w:vertAlign w:val="superscript"/>
              </w:rPr>
              <w:t>+</w:t>
            </w:r>
          </w:p>
        </w:tc>
      </w:tr>
      <w:tr w:rsidR="00522CF0" w:rsidRPr="00C371C2" w14:paraId="680AA3E2" w14:textId="77777777" w:rsidTr="699FA3ED">
        <w:trPr>
          <w:trHeight w:val="144"/>
        </w:trPr>
        <w:tc>
          <w:tcPr>
            <w:tcW w:w="3690" w:type="dxa"/>
            <w:noWrap/>
            <w:vAlign w:val="bottom"/>
            <w:hideMark/>
          </w:tcPr>
          <w:p w14:paraId="6F7126DE" w14:textId="77777777" w:rsidR="00522CF0" w:rsidRPr="00C371C2" w:rsidRDefault="00522CF0" w:rsidP="00522CF0">
            <w:pPr>
              <w:keepNext/>
              <w:spacing w:after="0" w:line="240" w:lineRule="auto"/>
              <w:ind w:firstLine="158"/>
              <w:rPr>
                <w:rFonts w:ascii="Garamond" w:eastAsia="Times New Roman" w:hAnsi="Garamond" w:cs="Calibri"/>
                <w:color w:val="000000"/>
              </w:rPr>
            </w:pPr>
            <w:r w:rsidRPr="00C371C2">
              <w:rPr>
                <w:rFonts w:ascii="Garamond" w:eastAsia="Times New Roman" w:hAnsi="Garamond" w:cs="Calibri"/>
                <w:color w:val="000000"/>
              </w:rPr>
              <w:t>Years of Government Experience</w:t>
            </w:r>
          </w:p>
        </w:tc>
        <w:tc>
          <w:tcPr>
            <w:tcW w:w="1462" w:type="dxa"/>
            <w:noWrap/>
            <w:vAlign w:val="bottom"/>
            <w:hideMark/>
          </w:tcPr>
          <w:p w14:paraId="62ED0570"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0.01</w:t>
            </w:r>
          </w:p>
        </w:tc>
        <w:tc>
          <w:tcPr>
            <w:tcW w:w="1463" w:type="dxa"/>
            <w:noWrap/>
            <w:vAlign w:val="bottom"/>
            <w:hideMark/>
          </w:tcPr>
          <w:p w14:paraId="39F67E04"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0.01</w:t>
            </w:r>
          </w:p>
        </w:tc>
        <w:tc>
          <w:tcPr>
            <w:tcW w:w="1462" w:type="dxa"/>
            <w:noWrap/>
            <w:vAlign w:val="bottom"/>
            <w:hideMark/>
          </w:tcPr>
          <w:p w14:paraId="404D419C"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0.01</w:t>
            </w:r>
          </w:p>
        </w:tc>
        <w:tc>
          <w:tcPr>
            <w:tcW w:w="1463" w:type="dxa"/>
            <w:noWrap/>
            <w:vAlign w:val="bottom"/>
            <w:hideMark/>
          </w:tcPr>
          <w:p w14:paraId="6EDAD58F"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0.01</w:t>
            </w:r>
          </w:p>
        </w:tc>
      </w:tr>
      <w:tr w:rsidR="00522CF0" w:rsidRPr="00C371C2" w14:paraId="3237C009" w14:textId="77777777" w:rsidTr="699FA3ED">
        <w:trPr>
          <w:trHeight w:val="144"/>
        </w:trPr>
        <w:tc>
          <w:tcPr>
            <w:tcW w:w="3690" w:type="dxa"/>
            <w:tcBorders>
              <w:bottom w:val="single" w:sz="4" w:space="0" w:color="auto"/>
            </w:tcBorders>
            <w:noWrap/>
            <w:vAlign w:val="bottom"/>
          </w:tcPr>
          <w:p w14:paraId="7B3E160D" w14:textId="77777777" w:rsidR="00522CF0" w:rsidRPr="00C371C2" w:rsidRDefault="00522CF0" w:rsidP="00522CF0">
            <w:pPr>
              <w:keepNext/>
              <w:spacing w:after="0" w:line="240" w:lineRule="auto"/>
              <w:ind w:firstLine="158"/>
              <w:rPr>
                <w:rFonts w:ascii="Garamond" w:eastAsia="Times New Roman" w:hAnsi="Garamond" w:cs="Calibri"/>
                <w:color w:val="000000"/>
              </w:rPr>
            </w:pPr>
            <w:r>
              <w:rPr>
                <w:rFonts w:ascii="Garamond" w:eastAsia="Times New Roman" w:hAnsi="Garamond" w:cs="Calibri"/>
                <w:color w:val="000000"/>
              </w:rPr>
              <w:t>Constant</w:t>
            </w:r>
          </w:p>
        </w:tc>
        <w:tc>
          <w:tcPr>
            <w:tcW w:w="1462" w:type="dxa"/>
            <w:tcBorders>
              <w:bottom w:val="single" w:sz="4" w:space="0" w:color="auto"/>
            </w:tcBorders>
            <w:noWrap/>
            <w:vAlign w:val="bottom"/>
          </w:tcPr>
          <w:p w14:paraId="17E0E1B8" w14:textId="405452AC" w:rsidR="00522CF0" w:rsidRPr="00C371C2" w:rsidRDefault="00655307"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0.99</w:t>
            </w:r>
          </w:p>
        </w:tc>
        <w:tc>
          <w:tcPr>
            <w:tcW w:w="1463" w:type="dxa"/>
            <w:tcBorders>
              <w:bottom w:val="single" w:sz="4" w:space="0" w:color="auto"/>
            </w:tcBorders>
            <w:noWrap/>
            <w:vAlign w:val="bottom"/>
          </w:tcPr>
          <w:p w14:paraId="29400006" w14:textId="0D2AC3AA" w:rsidR="00522CF0" w:rsidRPr="00C371C2" w:rsidRDefault="00655307" w:rsidP="00522CF0">
            <w:pPr>
              <w:keepNext/>
              <w:spacing w:after="0" w:line="240" w:lineRule="auto"/>
              <w:rPr>
                <w:rFonts w:ascii="Garamond" w:eastAsia="Times New Roman" w:hAnsi="Garamond" w:cs="Calibri"/>
                <w:color w:val="000000"/>
              </w:rPr>
            </w:pPr>
            <w:r>
              <w:rPr>
                <w:rFonts w:ascii="Garamond" w:eastAsia="Times New Roman" w:hAnsi="Garamond" w:cs="Calibri"/>
                <w:color w:val="000000"/>
              </w:rPr>
              <w:t>0.20</w:t>
            </w:r>
            <w:r w:rsidRPr="00655307">
              <w:rPr>
                <w:rFonts w:ascii="Garamond" w:eastAsia="Times New Roman" w:hAnsi="Garamond" w:cs="Calibri"/>
                <w:color w:val="000000"/>
                <w:vertAlign w:val="superscript"/>
              </w:rPr>
              <w:t>*</w:t>
            </w:r>
          </w:p>
        </w:tc>
        <w:tc>
          <w:tcPr>
            <w:tcW w:w="1462" w:type="dxa"/>
            <w:tcBorders>
              <w:bottom w:val="single" w:sz="4" w:space="0" w:color="auto"/>
            </w:tcBorders>
            <w:noWrap/>
            <w:vAlign w:val="bottom"/>
          </w:tcPr>
          <w:p w14:paraId="174DB827" w14:textId="4B39902F" w:rsidR="00522CF0" w:rsidRPr="00C371C2" w:rsidRDefault="00DC2993"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1.05</w:t>
            </w:r>
          </w:p>
        </w:tc>
        <w:tc>
          <w:tcPr>
            <w:tcW w:w="1463" w:type="dxa"/>
            <w:tcBorders>
              <w:bottom w:val="single" w:sz="4" w:space="0" w:color="auto"/>
            </w:tcBorders>
            <w:noWrap/>
            <w:vAlign w:val="bottom"/>
          </w:tcPr>
          <w:p w14:paraId="1B9E7F12" w14:textId="07A44589" w:rsidR="00522CF0" w:rsidRPr="00DC2993" w:rsidRDefault="00DC2993" w:rsidP="00522CF0">
            <w:pPr>
              <w:keepNext/>
              <w:spacing w:after="0" w:line="240" w:lineRule="auto"/>
              <w:rPr>
                <w:rFonts w:ascii="Garamond" w:eastAsia="Times New Roman" w:hAnsi="Garamond" w:cs="Calibri"/>
                <w:color w:val="000000"/>
                <w:vertAlign w:val="superscript"/>
              </w:rPr>
            </w:pPr>
            <w:r>
              <w:rPr>
                <w:rFonts w:ascii="Garamond" w:eastAsia="Times New Roman" w:hAnsi="Garamond" w:cs="Calibri"/>
                <w:color w:val="000000"/>
              </w:rPr>
              <w:t>0.24</w:t>
            </w:r>
            <w:r>
              <w:rPr>
                <w:rFonts w:ascii="Garamond" w:eastAsia="Times New Roman" w:hAnsi="Garamond" w:cs="Calibri"/>
                <w:color w:val="000000"/>
                <w:vertAlign w:val="superscript"/>
              </w:rPr>
              <w:t>*</w:t>
            </w:r>
          </w:p>
        </w:tc>
      </w:tr>
      <w:tr w:rsidR="00522CF0" w:rsidRPr="00C371C2" w14:paraId="2409EB52" w14:textId="77777777" w:rsidTr="699FA3ED">
        <w:trPr>
          <w:trHeight w:val="144"/>
        </w:trPr>
        <w:tc>
          <w:tcPr>
            <w:tcW w:w="3690" w:type="dxa"/>
            <w:tcBorders>
              <w:top w:val="single" w:sz="4" w:space="0" w:color="auto"/>
              <w:left w:val="nil"/>
              <w:right w:val="nil"/>
            </w:tcBorders>
            <w:noWrap/>
            <w:vAlign w:val="bottom"/>
            <w:hideMark/>
          </w:tcPr>
          <w:p w14:paraId="1FCEF476"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Estimator</w:t>
            </w:r>
          </w:p>
        </w:tc>
        <w:tc>
          <w:tcPr>
            <w:tcW w:w="1462" w:type="dxa"/>
            <w:tcBorders>
              <w:top w:val="single" w:sz="4" w:space="0" w:color="auto"/>
              <w:left w:val="nil"/>
              <w:right w:val="nil"/>
            </w:tcBorders>
            <w:noWrap/>
            <w:vAlign w:val="bottom"/>
            <w:hideMark/>
          </w:tcPr>
          <w:p w14:paraId="61850884" w14:textId="7BBB03D2"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Tobit</w:t>
            </w:r>
          </w:p>
        </w:tc>
        <w:tc>
          <w:tcPr>
            <w:tcW w:w="1463" w:type="dxa"/>
            <w:tcBorders>
              <w:top w:val="single" w:sz="4" w:space="0" w:color="auto"/>
              <w:left w:val="nil"/>
              <w:right w:val="nil"/>
            </w:tcBorders>
            <w:noWrap/>
            <w:vAlign w:val="bottom"/>
            <w:hideMark/>
          </w:tcPr>
          <w:p w14:paraId="47A48BE4" w14:textId="77777777" w:rsidR="00522CF0" w:rsidRPr="00C371C2" w:rsidRDefault="00522CF0" w:rsidP="00522CF0">
            <w:pPr>
              <w:keepNext/>
              <w:jc w:val="right"/>
              <w:rPr>
                <w:rFonts w:ascii="Garamond" w:eastAsia="Times New Roman" w:hAnsi="Garamond" w:cs="Calibri"/>
                <w:color w:val="000000"/>
              </w:rPr>
            </w:pPr>
          </w:p>
        </w:tc>
        <w:tc>
          <w:tcPr>
            <w:tcW w:w="1462" w:type="dxa"/>
            <w:tcBorders>
              <w:top w:val="single" w:sz="4" w:space="0" w:color="auto"/>
              <w:left w:val="nil"/>
              <w:right w:val="nil"/>
            </w:tcBorders>
            <w:noWrap/>
            <w:vAlign w:val="bottom"/>
            <w:hideMark/>
          </w:tcPr>
          <w:p w14:paraId="0E977ECD" w14:textId="3871295A"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Tobit</w:t>
            </w:r>
          </w:p>
        </w:tc>
        <w:tc>
          <w:tcPr>
            <w:tcW w:w="1463" w:type="dxa"/>
            <w:tcBorders>
              <w:top w:val="single" w:sz="4" w:space="0" w:color="auto"/>
              <w:left w:val="nil"/>
              <w:right w:val="nil"/>
            </w:tcBorders>
            <w:noWrap/>
            <w:vAlign w:val="bottom"/>
            <w:hideMark/>
          </w:tcPr>
          <w:p w14:paraId="64E83132" w14:textId="77777777" w:rsidR="00522CF0" w:rsidRPr="00C371C2" w:rsidRDefault="00522CF0" w:rsidP="00522CF0">
            <w:pPr>
              <w:keepNext/>
              <w:jc w:val="right"/>
              <w:rPr>
                <w:rFonts w:ascii="Garamond" w:eastAsia="Times New Roman" w:hAnsi="Garamond" w:cs="Calibri"/>
                <w:color w:val="000000"/>
              </w:rPr>
            </w:pPr>
          </w:p>
        </w:tc>
      </w:tr>
      <w:tr w:rsidR="00522CF0" w:rsidRPr="00C371C2" w14:paraId="4086D7B4" w14:textId="77777777" w:rsidTr="699FA3ED">
        <w:trPr>
          <w:trHeight w:val="144"/>
        </w:trPr>
        <w:tc>
          <w:tcPr>
            <w:tcW w:w="3690" w:type="dxa"/>
            <w:tcBorders>
              <w:left w:val="nil"/>
              <w:bottom w:val="nil"/>
              <w:right w:val="nil"/>
            </w:tcBorders>
            <w:noWrap/>
            <w:vAlign w:val="bottom"/>
          </w:tcPr>
          <w:p w14:paraId="2B957165" w14:textId="77777777" w:rsidR="00522CF0" w:rsidRPr="00C371C2" w:rsidRDefault="00522CF0" w:rsidP="00522CF0">
            <w:pPr>
              <w:keepNext/>
              <w:spacing w:after="0" w:line="240" w:lineRule="auto"/>
              <w:rPr>
                <w:rFonts w:ascii="Garamond" w:eastAsia="Times New Roman" w:hAnsi="Garamond" w:cs="Calibri"/>
                <w:color w:val="000000"/>
              </w:rPr>
            </w:pPr>
            <w:r>
              <w:rPr>
                <w:rFonts w:ascii="Garamond" w:eastAsia="Times New Roman" w:hAnsi="Garamond" w:cs="Calibri"/>
                <w:color w:val="000000"/>
              </w:rPr>
              <w:t>Unit of Analysis</w:t>
            </w:r>
          </w:p>
        </w:tc>
        <w:tc>
          <w:tcPr>
            <w:tcW w:w="1462" w:type="dxa"/>
            <w:tcBorders>
              <w:left w:val="nil"/>
              <w:bottom w:val="nil"/>
              <w:right w:val="nil"/>
            </w:tcBorders>
            <w:noWrap/>
            <w:vAlign w:val="center"/>
          </w:tcPr>
          <w:p w14:paraId="1F2C09E8" w14:textId="77777777" w:rsidR="00522CF0" w:rsidRPr="00C371C2" w:rsidRDefault="00522CF0" w:rsidP="002B4C06">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Individual</w:t>
            </w:r>
          </w:p>
        </w:tc>
        <w:tc>
          <w:tcPr>
            <w:tcW w:w="1463" w:type="dxa"/>
            <w:tcBorders>
              <w:left w:val="nil"/>
              <w:bottom w:val="nil"/>
              <w:right w:val="nil"/>
            </w:tcBorders>
            <w:noWrap/>
            <w:vAlign w:val="center"/>
          </w:tcPr>
          <w:p w14:paraId="7784D76E" w14:textId="77777777" w:rsidR="00522CF0" w:rsidRPr="00C371C2" w:rsidRDefault="00522CF0" w:rsidP="002B4C06">
            <w:pPr>
              <w:keepNext/>
              <w:spacing w:after="0" w:line="240" w:lineRule="auto"/>
              <w:jc w:val="right"/>
              <w:rPr>
                <w:rFonts w:ascii="Garamond" w:eastAsia="Times New Roman" w:hAnsi="Garamond" w:cs="Calibri"/>
                <w:color w:val="000000"/>
              </w:rPr>
            </w:pPr>
          </w:p>
        </w:tc>
        <w:tc>
          <w:tcPr>
            <w:tcW w:w="1462" w:type="dxa"/>
            <w:tcBorders>
              <w:left w:val="nil"/>
              <w:bottom w:val="nil"/>
              <w:right w:val="nil"/>
            </w:tcBorders>
            <w:noWrap/>
            <w:vAlign w:val="center"/>
          </w:tcPr>
          <w:p w14:paraId="3E49821C" w14:textId="77777777" w:rsidR="00522CF0" w:rsidRPr="00C371C2" w:rsidRDefault="00522CF0" w:rsidP="002B4C06">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Individual</w:t>
            </w:r>
          </w:p>
        </w:tc>
        <w:tc>
          <w:tcPr>
            <w:tcW w:w="1463" w:type="dxa"/>
            <w:tcBorders>
              <w:left w:val="nil"/>
              <w:bottom w:val="nil"/>
              <w:right w:val="nil"/>
            </w:tcBorders>
            <w:noWrap/>
            <w:vAlign w:val="bottom"/>
          </w:tcPr>
          <w:p w14:paraId="25113C6C" w14:textId="77777777" w:rsidR="00522CF0" w:rsidRPr="00C371C2" w:rsidRDefault="00522CF0" w:rsidP="00522CF0">
            <w:pPr>
              <w:keepNext/>
              <w:spacing w:after="0" w:line="240" w:lineRule="auto"/>
              <w:rPr>
                <w:rFonts w:ascii="Garamond" w:eastAsia="Times New Roman" w:hAnsi="Garamond" w:cs="Calibri"/>
                <w:color w:val="000000"/>
              </w:rPr>
            </w:pPr>
          </w:p>
        </w:tc>
      </w:tr>
      <w:tr w:rsidR="00522CF0" w:rsidRPr="00C371C2" w14:paraId="0019522E" w14:textId="77777777" w:rsidTr="699FA3ED">
        <w:trPr>
          <w:trHeight w:val="144"/>
        </w:trPr>
        <w:tc>
          <w:tcPr>
            <w:tcW w:w="3690" w:type="dxa"/>
            <w:noWrap/>
            <w:vAlign w:val="bottom"/>
            <w:hideMark/>
          </w:tcPr>
          <w:p w14:paraId="100DFCEB"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Department Level Fixed Effects</w:t>
            </w:r>
          </w:p>
        </w:tc>
        <w:tc>
          <w:tcPr>
            <w:tcW w:w="1462" w:type="dxa"/>
            <w:noWrap/>
            <w:vAlign w:val="bottom"/>
            <w:hideMark/>
          </w:tcPr>
          <w:p w14:paraId="03AC85C3"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No</w:t>
            </w:r>
          </w:p>
        </w:tc>
        <w:tc>
          <w:tcPr>
            <w:tcW w:w="1463" w:type="dxa"/>
            <w:noWrap/>
            <w:vAlign w:val="bottom"/>
            <w:hideMark/>
          </w:tcPr>
          <w:p w14:paraId="0C943AC6" w14:textId="77777777" w:rsidR="00522CF0" w:rsidRPr="00C371C2" w:rsidRDefault="00522CF0" w:rsidP="00522CF0">
            <w:pPr>
              <w:keepNext/>
              <w:jc w:val="right"/>
              <w:rPr>
                <w:rFonts w:ascii="Garamond" w:eastAsia="Times New Roman" w:hAnsi="Garamond" w:cs="Calibri"/>
                <w:color w:val="000000"/>
              </w:rPr>
            </w:pPr>
          </w:p>
        </w:tc>
        <w:tc>
          <w:tcPr>
            <w:tcW w:w="1462" w:type="dxa"/>
            <w:noWrap/>
            <w:vAlign w:val="bottom"/>
            <w:hideMark/>
          </w:tcPr>
          <w:p w14:paraId="2D9F627F"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Yes</w:t>
            </w:r>
          </w:p>
        </w:tc>
        <w:tc>
          <w:tcPr>
            <w:tcW w:w="1463" w:type="dxa"/>
            <w:noWrap/>
            <w:vAlign w:val="bottom"/>
            <w:hideMark/>
          </w:tcPr>
          <w:p w14:paraId="56926E30" w14:textId="77777777" w:rsidR="00522CF0" w:rsidRPr="00C371C2" w:rsidRDefault="00522CF0" w:rsidP="00522CF0">
            <w:pPr>
              <w:keepNext/>
              <w:jc w:val="right"/>
              <w:rPr>
                <w:rFonts w:ascii="Garamond" w:eastAsia="Times New Roman" w:hAnsi="Garamond" w:cs="Calibri"/>
                <w:color w:val="000000"/>
              </w:rPr>
            </w:pPr>
          </w:p>
        </w:tc>
      </w:tr>
      <w:tr w:rsidR="00522CF0" w:rsidRPr="00C371C2" w14:paraId="4361CB27" w14:textId="77777777" w:rsidTr="699FA3ED">
        <w:trPr>
          <w:trHeight w:val="144"/>
        </w:trPr>
        <w:tc>
          <w:tcPr>
            <w:tcW w:w="3690" w:type="dxa"/>
            <w:noWrap/>
            <w:vAlign w:val="bottom"/>
            <w:hideMark/>
          </w:tcPr>
          <w:p w14:paraId="66724FE7"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Sampling Weights</w:t>
            </w:r>
          </w:p>
        </w:tc>
        <w:tc>
          <w:tcPr>
            <w:tcW w:w="1462" w:type="dxa"/>
            <w:noWrap/>
            <w:vAlign w:val="bottom"/>
            <w:hideMark/>
          </w:tcPr>
          <w:p w14:paraId="4A703CAA"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Yes</w:t>
            </w:r>
          </w:p>
        </w:tc>
        <w:tc>
          <w:tcPr>
            <w:tcW w:w="1463" w:type="dxa"/>
            <w:noWrap/>
            <w:vAlign w:val="bottom"/>
            <w:hideMark/>
          </w:tcPr>
          <w:p w14:paraId="4ED434E0" w14:textId="77777777" w:rsidR="00522CF0" w:rsidRPr="00C371C2" w:rsidRDefault="00522CF0" w:rsidP="00522CF0">
            <w:pPr>
              <w:keepNext/>
              <w:jc w:val="right"/>
              <w:rPr>
                <w:rFonts w:ascii="Garamond" w:eastAsia="Times New Roman" w:hAnsi="Garamond" w:cs="Calibri"/>
                <w:color w:val="000000"/>
              </w:rPr>
            </w:pPr>
          </w:p>
        </w:tc>
        <w:tc>
          <w:tcPr>
            <w:tcW w:w="1462" w:type="dxa"/>
            <w:noWrap/>
            <w:vAlign w:val="bottom"/>
            <w:hideMark/>
          </w:tcPr>
          <w:p w14:paraId="3DFD5D87" w14:textId="77777777" w:rsidR="00522CF0" w:rsidRPr="00C371C2" w:rsidRDefault="00522CF0" w:rsidP="00522CF0">
            <w:pPr>
              <w:keepNext/>
              <w:spacing w:after="0" w:line="240" w:lineRule="auto"/>
              <w:jc w:val="right"/>
              <w:rPr>
                <w:rFonts w:ascii="Garamond" w:eastAsia="Times New Roman" w:hAnsi="Garamond" w:cs="Calibri"/>
                <w:color w:val="000000"/>
              </w:rPr>
            </w:pPr>
            <w:r w:rsidRPr="00C371C2">
              <w:rPr>
                <w:rFonts w:ascii="Garamond" w:eastAsia="Times New Roman" w:hAnsi="Garamond" w:cs="Calibri"/>
                <w:color w:val="000000"/>
              </w:rPr>
              <w:t>Yes</w:t>
            </w:r>
          </w:p>
        </w:tc>
        <w:tc>
          <w:tcPr>
            <w:tcW w:w="1463" w:type="dxa"/>
            <w:noWrap/>
            <w:vAlign w:val="bottom"/>
            <w:hideMark/>
          </w:tcPr>
          <w:p w14:paraId="3BF9C9F4" w14:textId="77777777" w:rsidR="00522CF0" w:rsidRPr="00C371C2" w:rsidRDefault="00522CF0" w:rsidP="00522CF0">
            <w:pPr>
              <w:keepNext/>
              <w:jc w:val="right"/>
              <w:rPr>
                <w:rFonts w:ascii="Garamond" w:eastAsia="Times New Roman" w:hAnsi="Garamond" w:cs="Calibri"/>
                <w:color w:val="000000"/>
              </w:rPr>
            </w:pPr>
          </w:p>
        </w:tc>
      </w:tr>
      <w:tr w:rsidR="00522CF0" w:rsidRPr="00C371C2" w14:paraId="057C524B" w14:textId="77777777" w:rsidTr="699FA3ED">
        <w:trPr>
          <w:trHeight w:val="144"/>
        </w:trPr>
        <w:tc>
          <w:tcPr>
            <w:tcW w:w="3690" w:type="dxa"/>
            <w:noWrap/>
            <w:vAlign w:val="bottom"/>
            <w:hideMark/>
          </w:tcPr>
          <w:p w14:paraId="19BB79ED" w14:textId="77777777"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Wald Test for Interaction (1 df)</w:t>
            </w:r>
          </w:p>
        </w:tc>
        <w:tc>
          <w:tcPr>
            <w:tcW w:w="1462" w:type="dxa"/>
            <w:noWrap/>
            <w:vAlign w:val="bottom"/>
            <w:hideMark/>
          </w:tcPr>
          <w:p w14:paraId="48413C02" w14:textId="64557C17" w:rsidR="00522CF0" w:rsidRPr="00C371C2" w:rsidRDefault="00522CF0" w:rsidP="00522CF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1.94</w:t>
            </w:r>
          </w:p>
        </w:tc>
        <w:tc>
          <w:tcPr>
            <w:tcW w:w="1463" w:type="dxa"/>
            <w:noWrap/>
            <w:vAlign w:val="bottom"/>
            <w:hideMark/>
          </w:tcPr>
          <w:p w14:paraId="09A7FA70" w14:textId="77777777" w:rsidR="00522CF0" w:rsidRPr="00C371C2" w:rsidRDefault="00522CF0" w:rsidP="00522CF0">
            <w:pPr>
              <w:keepNext/>
              <w:rPr>
                <w:rFonts w:ascii="Garamond" w:eastAsia="Times New Roman" w:hAnsi="Garamond" w:cs="Calibri"/>
                <w:color w:val="000000"/>
              </w:rPr>
            </w:pPr>
          </w:p>
        </w:tc>
        <w:tc>
          <w:tcPr>
            <w:tcW w:w="1462" w:type="dxa"/>
            <w:noWrap/>
            <w:vAlign w:val="bottom"/>
            <w:hideMark/>
          </w:tcPr>
          <w:p w14:paraId="0C3F48C6" w14:textId="075791CF" w:rsidR="00522CF0" w:rsidRPr="00441188" w:rsidRDefault="00522CF0" w:rsidP="00522CF0">
            <w:pPr>
              <w:keepNext/>
              <w:spacing w:after="0" w:line="240" w:lineRule="auto"/>
              <w:jc w:val="right"/>
              <w:rPr>
                <w:rFonts w:ascii="Garamond" w:eastAsia="Times New Roman" w:hAnsi="Garamond" w:cs="Calibri"/>
                <w:color w:val="000000"/>
                <w:vertAlign w:val="superscript"/>
              </w:rPr>
            </w:pPr>
            <w:r>
              <w:rPr>
                <w:rFonts w:ascii="Garamond" w:eastAsia="Times New Roman" w:hAnsi="Garamond" w:cs="Calibri"/>
                <w:color w:val="000000"/>
              </w:rPr>
              <w:t>4.72</w:t>
            </w:r>
            <w:r w:rsidRPr="00E804BF">
              <w:rPr>
                <w:rFonts w:ascii="Garamond" w:eastAsia="Times New Roman" w:hAnsi="Garamond" w:cs="Calibri"/>
                <w:color w:val="000000"/>
                <w:vertAlign w:val="superscript"/>
              </w:rPr>
              <w:t>*</w:t>
            </w:r>
          </w:p>
        </w:tc>
        <w:tc>
          <w:tcPr>
            <w:tcW w:w="1463" w:type="dxa"/>
            <w:noWrap/>
            <w:vAlign w:val="bottom"/>
            <w:hideMark/>
          </w:tcPr>
          <w:p w14:paraId="72D77C3D" w14:textId="77777777" w:rsidR="00522CF0" w:rsidRPr="00C371C2" w:rsidRDefault="00522CF0" w:rsidP="00522CF0">
            <w:pPr>
              <w:keepNext/>
              <w:rPr>
                <w:rFonts w:ascii="Garamond" w:eastAsia="Times New Roman" w:hAnsi="Garamond" w:cs="Calibri"/>
                <w:color w:val="000000"/>
              </w:rPr>
            </w:pPr>
          </w:p>
        </w:tc>
      </w:tr>
      <w:tr w:rsidR="00522CF0" w:rsidRPr="00C371C2" w14:paraId="4C739553" w14:textId="77777777" w:rsidTr="699FA3ED">
        <w:trPr>
          <w:trHeight w:val="144"/>
        </w:trPr>
        <w:tc>
          <w:tcPr>
            <w:tcW w:w="3690" w:type="dxa"/>
            <w:noWrap/>
            <w:vAlign w:val="bottom"/>
            <w:hideMark/>
          </w:tcPr>
          <w:p w14:paraId="0D6DC285"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N</w:t>
            </w:r>
          </w:p>
        </w:tc>
        <w:tc>
          <w:tcPr>
            <w:tcW w:w="1462" w:type="dxa"/>
            <w:noWrap/>
            <w:vAlign w:val="bottom"/>
            <w:hideMark/>
          </w:tcPr>
          <w:p w14:paraId="46CC0F6E" w14:textId="7777777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866</w:t>
            </w:r>
          </w:p>
        </w:tc>
        <w:tc>
          <w:tcPr>
            <w:tcW w:w="1463" w:type="dxa"/>
            <w:noWrap/>
            <w:vAlign w:val="bottom"/>
            <w:hideMark/>
          </w:tcPr>
          <w:p w14:paraId="1D78C1C2" w14:textId="77777777" w:rsidR="00522CF0" w:rsidRPr="00C371C2" w:rsidRDefault="00522CF0" w:rsidP="00522CF0">
            <w:pPr>
              <w:keepNext/>
              <w:rPr>
                <w:rFonts w:ascii="Garamond" w:eastAsia="Times New Roman" w:hAnsi="Garamond" w:cs="Calibri"/>
                <w:color w:val="000000"/>
              </w:rPr>
            </w:pPr>
          </w:p>
        </w:tc>
        <w:tc>
          <w:tcPr>
            <w:tcW w:w="1462" w:type="dxa"/>
            <w:noWrap/>
            <w:vAlign w:val="bottom"/>
            <w:hideMark/>
          </w:tcPr>
          <w:p w14:paraId="3CADFE4D" w14:textId="7777777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866</w:t>
            </w:r>
          </w:p>
        </w:tc>
        <w:tc>
          <w:tcPr>
            <w:tcW w:w="1463" w:type="dxa"/>
            <w:noWrap/>
            <w:vAlign w:val="bottom"/>
            <w:hideMark/>
          </w:tcPr>
          <w:p w14:paraId="7A01AD1B" w14:textId="77777777" w:rsidR="00522CF0" w:rsidRPr="00C371C2" w:rsidRDefault="00522CF0" w:rsidP="00522CF0">
            <w:pPr>
              <w:keepNext/>
              <w:rPr>
                <w:rFonts w:ascii="Garamond" w:eastAsia="Times New Roman" w:hAnsi="Garamond" w:cs="Calibri"/>
                <w:color w:val="000000"/>
              </w:rPr>
            </w:pPr>
          </w:p>
        </w:tc>
      </w:tr>
      <w:tr w:rsidR="00522CF0" w:rsidRPr="00C371C2" w14:paraId="57226166" w14:textId="77777777" w:rsidTr="699FA3ED">
        <w:trPr>
          <w:trHeight w:val="144"/>
        </w:trPr>
        <w:tc>
          <w:tcPr>
            <w:tcW w:w="3690" w:type="dxa"/>
            <w:noWrap/>
            <w:vAlign w:val="bottom"/>
            <w:hideMark/>
          </w:tcPr>
          <w:p w14:paraId="09347988" w14:textId="77777777" w:rsidR="00522CF0" w:rsidRPr="00C371C2" w:rsidRDefault="00522CF0" w:rsidP="00522CF0">
            <w:pPr>
              <w:keepNext/>
              <w:spacing w:after="0" w:line="240" w:lineRule="auto"/>
              <w:rPr>
                <w:rFonts w:ascii="Garamond" w:eastAsia="Times New Roman" w:hAnsi="Garamond" w:cs="Calibri"/>
                <w:color w:val="000000"/>
              </w:rPr>
            </w:pPr>
            <w:r w:rsidRPr="00C371C2">
              <w:rPr>
                <w:rFonts w:ascii="Garamond" w:eastAsia="Times New Roman" w:hAnsi="Garamond" w:cs="Calibri"/>
                <w:color w:val="000000"/>
              </w:rPr>
              <w:t>Number of Groups</w:t>
            </w:r>
          </w:p>
        </w:tc>
        <w:tc>
          <w:tcPr>
            <w:tcW w:w="1462" w:type="dxa"/>
            <w:noWrap/>
            <w:vAlign w:val="bottom"/>
            <w:hideMark/>
          </w:tcPr>
          <w:p w14:paraId="3D270ADB" w14:textId="7777777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143</w:t>
            </w:r>
          </w:p>
        </w:tc>
        <w:tc>
          <w:tcPr>
            <w:tcW w:w="1463" w:type="dxa"/>
            <w:noWrap/>
            <w:vAlign w:val="bottom"/>
            <w:hideMark/>
          </w:tcPr>
          <w:p w14:paraId="1DD85318" w14:textId="77777777" w:rsidR="00522CF0" w:rsidRPr="00C371C2" w:rsidRDefault="00522CF0" w:rsidP="00522CF0">
            <w:pPr>
              <w:keepNext/>
              <w:rPr>
                <w:rFonts w:ascii="Garamond" w:eastAsia="Times New Roman" w:hAnsi="Garamond" w:cs="Calibri"/>
                <w:color w:val="000000"/>
              </w:rPr>
            </w:pPr>
          </w:p>
        </w:tc>
        <w:tc>
          <w:tcPr>
            <w:tcW w:w="1462" w:type="dxa"/>
            <w:noWrap/>
            <w:vAlign w:val="bottom"/>
            <w:hideMark/>
          </w:tcPr>
          <w:p w14:paraId="0EF889E7" w14:textId="77777777"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143</w:t>
            </w:r>
          </w:p>
        </w:tc>
        <w:tc>
          <w:tcPr>
            <w:tcW w:w="1463" w:type="dxa"/>
            <w:noWrap/>
            <w:vAlign w:val="bottom"/>
            <w:hideMark/>
          </w:tcPr>
          <w:p w14:paraId="6FCF0FA6" w14:textId="77777777" w:rsidR="00522CF0" w:rsidRPr="00C371C2" w:rsidRDefault="00522CF0" w:rsidP="00522CF0">
            <w:pPr>
              <w:keepNext/>
              <w:rPr>
                <w:rFonts w:ascii="Garamond" w:eastAsia="Times New Roman" w:hAnsi="Garamond" w:cs="Calibri"/>
                <w:color w:val="000000"/>
              </w:rPr>
            </w:pPr>
          </w:p>
        </w:tc>
      </w:tr>
      <w:tr w:rsidR="00522CF0" w:rsidRPr="00C371C2" w14:paraId="11B42502" w14:textId="77777777" w:rsidTr="699FA3ED">
        <w:trPr>
          <w:trHeight w:val="144"/>
        </w:trPr>
        <w:tc>
          <w:tcPr>
            <w:tcW w:w="3690" w:type="dxa"/>
            <w:tcBorders>
              <w:bottom w:val="single" w:sz="4" w:space="0" w:color="auto"/>
            </w:tcBorders>
            <w:noWrap/>
            <w:vAlign w:val="bottom"/>
            <w:hideMark/>
          </w:tcPr>
          <w:p w14:paraId="5CFF62E4" w14:textId="68398175" w:rsidR="00522CF0" w:rsidRPr="00C371C2" w:rsidRDefault="699FA3ED" w:rsidP="00522CF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F-Test (13, 28 df)</w:t>
            </w:r>
          </w:p>
        </w:tc>
        <w:tc>
          <w:tcPr>
            <w:tcW w:w="1462" w:type="dxa"/>
            <w:tcBorders>
              <w:bottom w:val="single" w:sz="4" w:space="0" w:color="auto"/>
            </w:tcBorders>
            <w:noWrap/>
            <w:vAlign w:val="bottom"/>
            <w:hideMark/>
          </w:tcPr>
          <w:p w14:paraId="4C81A0B1" w14:textId="173E7890"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7.92</w:t>
            </w:r>
            <w:r w:rsidRPr="00E804BF">
              <w:rPr>
                <w:rFonts w:ascii="Garamond" w:eastAsia="Times New Roman" w:hAnsi="Garamond" w:cs="Calibri"/>
                <w:color w:val="000000" w:themeColor="text1"/>
                <w:vertAlign w:val="superscript"/>
              </w:rPr>
              <w:t>*</w:t>
            </w:r>
          </w:p>
        </w:tc>
        <w:tc>
          <w:tcPr>
            <w:tcW w:w="1463" w:type="dxa"/>
            <w:tcBorders>
              <w:bottom w:val="single" w:sz="4" w:space="0" w:color="auto"/>
            </w:tcBorders>
            <w:noWrap/>
            <w:vAlign w:val="bottom"/>
            <w:hideMark/>
          </w:tcPr>
          <w:p w14:paraId="23FE744E" w14:textId="77777777" w:rsidR="00522CF0" w:rsidRPr="00C371C2" w:rsidRDefault="00522CF0" w:rsidP="00522CF0">
            <w:pPr>
              <w:keepNext/>
              <w:rPr>
                <w:rFonts w:ascii="Garamond" w:eastAsia="Times New Roman" w:hAnsi="Garamond" w:cs="Calibri"/>
                <w:color w:val="000000"/>
              </w:rPr>
            </w:pPr>
          </w:p>
        </w:tc>
        <w:tc>
          <w:tcPr>
            <w:tcW w:w="1462" w:type="dxa"/>
            <w:tcBorders>
              <w:bottom w:val="single" w:sz="4" w:space="0" w:color="auto"/>
            </w:tcBorders>
            <w:noWrap/>
            <w:vAlign w:val="bottom"/>
            <w:hideMark/>
          </w:tcPr>
          <w:p w14:paraId="73C08B2E" w14:textId="157A4542" w:rsidR="00522CF0" w:rsidRPr="00C371C2" w:rsidRDefault="699FA3ED" w:rsidP="00522CF0">
            <w:pPr>
              <w:keepNext/>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12.31</w:t>
            </w:r>
            <w:r w:rsidRPr="00E804BF">
              <w:rPr>
                <w:rFonts w:ascii="Garamond" w:eastAsia="Times New Roman" w:hAnsi="Garamond" w:cs="Calibri"/>
                <w:color w:val="000000" w:themeColor="text1"/>
                <w:vertAlign w:val="superscript"/>
              </w:rPr>
              <w:t>*</w:t>
            </w:r>
          </w:p>
        </w:tc>
        <w:tc>
          <w:tcPr>
            <w:tcW w:w="1463" w:type="dxa"/>
            <w:tcBorders>
              <w:bottom w:val="single" w:sz="4" w:space="0" w:color="auto"/>
            </w:tcBorders>
            <w:noWrap/>
            <w:vAlign w:val="bottom"/>
            <w:hideMark/>
          </w:tcPr>
          <w:p w14:paraId="3CA8626A" w14:textId="77777777" w:rsidR="00522CF0" w:rsidRPr="00C371C2" w:rsidRDefault="00522CF0" w:rsidP="00522CF0">
            <w:pPr>
              <w:keepNext/>
              <w:rPr>
                <w:rFonts w:ascii="Garamond" w:eastAsia="Times New Roman" w:hAnsi="Garamond" w:cs="Calibri"/>
                <w:color w:val="000000"/>
              </w:rPr>
            </w:pPr>
          </w:p>
        </w:tc>
      </w:tr>
    </w:tbl>
    <w:p w14:paraId="46FC838F" w14:textId="59B89B05" w:rsidR="006113AE" w:rsidRPr="00E410AD" w:rsidRDefault="006113AE" w:rsidP="006113AE">
      <w:pPr>
        <w:keepNext/>
        <w:spacing w:line="240" w:lineRule="auto"/>
        <w:ind w:right="-180"/>
        <w:jc w:val="both"/>
        <w:rPr>
          <w:rFonts w:ascii="Garamond" w:hAnsi="Garamond"/>
          <w:sz w:val="20"/>
          <w:szCs w:val="20"/>
        </w:rPr>
      </w:pPr>
      <w:bookmarkStart w:id="4" w:name="_Hlk92452382"/>
      <w:bookmarkStart w:id="5" w:name="_Hlk97544593"/>
      <w:r w:rsidRPr="00E410AD">
        <w:rPr>
          <w:rFonts w:ascii="Garamond" w:hAnsi="Garamond" w:cs="Calibri"/>
          <w:color w:val="000000"/>
          <w:sz w:val="20"/>
          <w:szCs w:val="20"/>
        </w:rPr>
        <w:t xml:space="preserve">Note: *significant at the 0.05 level; +significant at the 0.10 level in two-tailed tests. Response categories: None (0), Little (1), Some (2), A good bit (3), A great deal (4). All models estimated with robust fixed effects adjusted for clustering on agency. Source: </w:t>
      </w:r>
      <w:r w:rsidRPr="00E410AD">
        <w:rPr>
          <w:rFonts w:ascii="Garamond" w:hAnsi="Garamond" w:cs="Calibri"/>
          <w:i/>
          <w:iCs/>
          <w:color w:val="000000"/>
          <w:sz w:val="20"/>
          <w:szCs w:val="20"/>
        </w:rPr>
        <w:t>2020 Survey on the Future of Government Service</w:t>
      </w:r>
      <w:r w:rsidRPr="00E410AD">
        <w:rPr>
          <w:rFonts w:ascii="Garamond" w:hAnsi="Garamond" w:cs="Calibri"/>
          <w:color w:val="000000"/>
          <w:sz w:val="20"/>
          <w:szCs w:val="20"/>
        </w:rPr>
        <w:t>.</w:t>
      </w:r>
      <w:bookmarkEnd w:id="4"/>
    </w:p>
    <w:bookmarkEnd w:id="5"/>
    <w:p w14:paraId="04D86A96" w14:textId="77777777" w:rsidR="006113AE" w:rsidRDefault="006113AE" w:rsidP="00DF1EF9">
      <w:pPr>
        <w:spacing w:line="480" w:lineRule="auto"/>
        <w:rPr>
          <w:rFonts w:ascii="Garamond" w:hAnsi="Garamond"/>
          <w:b/>
          <w:bCs/>
          <w:sz w:val="24"/>
          <w:szCs w:val="24"/>
        </w:rPr>
      </w:pPr>
    </w:p>
    <w:p w14:paraId="65925E37" w14:textId="3B356083" w:rsidR="00E731DD" w:rsidRDefault="00E731DD" w:rsidP="00187D49">
      <w:pPr>
        <w:keepNext/>
        <w:spacing w:after="0" w:line="240" w:lineRule="auto"/>
        <w:ind w:right="-90"/>
        <w:jc w:val="both"/>
        <w:rPr>
          <w:rFonts w:ascii="Garamond" w:hAnsi="Garamond"/>
          <w:b/>
          <w:bCs/>
          <w:sz w:val="24"/>
          <w:szCs w:val="24"/>
        </w:rPr>
      </w:pPr>
    </w:p>
    <w:p w14:paraId="09C45716" w14:textId="4C4DA422" w:rsidR="00E731DD" w:rsidRDefault="00E731DD">
      <w:pPr>
        <w:rPr>
          <w:rFonts w:ascii="Garamond" w:hAnsi="Garamond"/>
          <w:b/>
          <w:bCs/>
          <w:sz w:val="24"/>
          <w:szCs w:val="24"/>
        </w:rPr>
      </w:pPr>
      <w:r>
        <w:rPr>
          <w:rFonts w:ascii="Garamond" w:hAnsi="Garamond"/>
          <w:b/>
          <w:bCs/>
          <w:sz w:val="24"/>
          <w:szCs w:val="24"/>
        </w:rPr>
        <w:br w:type="page"/>
      </w:r>
    </w:p>
    <w:p w14:paraId="13D2D4CE" w14:textId="1943045F" w:rsidR="002F596E" w:rsidRDefault="00187D49" w:rsidP="00187D49">
      <w:pPr>
        <w:keepNext/>
        <w:spacing w:after="0" w:line="240" w:lineRule="auto"/>
        <w:ind w:right="-90"/>
        <w:jc w:val="both"/>
        <w:rPr>
          <w:rFonts w:ascii="Garamond" w:eastAsia="Times New Roman" w:hAnsi="Garamond" w:cs="Times New Roman"/>
          <w:b/>
          <w:bCs/>
          <w:sz w:val="24"/>
          <w:szCs w:val="24"/>
        </w:rPr>
      </w:pPr>
      <w:bookmarkStart w:id="6" w:name="_Hlk111194001"/>
      <w:r>
        <w:rPr>
          <w:rFonts w:ascii="Garamond" w:hAnsi="Garamond"/>
          <w:b/>
          <w:bCs/>
          <w:sz w:val="24"/>
          <w:szCs w:val="24"/>
        </w:rPr>
        <w:lastRenderedPageBreak/>
        <w:t xml:space="preserve">Appendix E. </w:t>
      </w:r>
      <w:r w:rsidR="0052056F">
        <w:rPr>
          <w:rFonts w:ascii="Garamond" w:eastAsia="Times New Roman" w:hAnsi="Garamond" w:cs="Times New Roman"/>
          <w:b/>
          <w:bCs/>
          <w:sz w:val="24"/>
          <w:szCs w:val="24"/>
        </w:rPr>
        <w:t>Alternative Specifications: Survey Data</w:t>
      </w:r>
    </w:p>
    <w:bookmarkEnd w:id="6"/>
    <w:p w14:paraId="6440A6C0" w14:textId="77777777" w:rsidR="00644F4B" w:rsidRPr="00146E8B" w:rsidRDefault="00644F4B" w:rsidP="00644F4B">
      <w:pPr>
        <w:keepNext/>
        <w:spacing w:after="0" w:line="240" w:lineRule="auto"/>
        <w:ind w:right="1440"/>
        <w:jc w:val="both"/>
        <w:rPr>
          <w:rFonts w:ascii="Garamond" w:eastAsia="Times New Roman" w:hAnsi="Garamond" w:cs="Times New Roman"/>
          <w:b/>
          <w:bCs/>
          <w:sz w:val="24"/>
          <w:szCs w:val="24"/>
        </w:rPr>
      </w:pPr>
    </w:p>
    <w:tbl>
      <w:tblPr>
        <w:tblW w:w="6750" w:type="dxa"/>
        <w:jc w:val="center"/>
        <w:tblLayout w:type="fixed"/>
        <w:tblLook w:val="04A0" w:firstRow="1" w:lastRow="0" w:firstColumn="1" w:lastColumn="0" w:noHBand="0" w:noVBand="1"/>
      </w:tblPr>
      <w:tblGrid>
        <w:gridCol w:w="3831"/>
        <w:gridCol w:w="1729"/>
        <w:gridCol w:w="1190"/>
      </w:tblGrid>
      <w:tr w:rsidR="0052056F" w:rsidRPr="0012171F" w14:paraId="4B9CB5A6" w14:textId="77777777" w:rsidTr="699FA3ED">
        <w:trPr>
          <w:trHeight w:val="315"/>
          <w:jc w:val="center"/>
        </w:trPr>
        <w:tc>
          <w:tcPr>
            <w:tcW w:w="6750" w:type="dxa"/>
            <w:gridSpan w:val="3"/>
            <w:tcBorders>
              <w:left w:val="nil"/>
              <w:right w:val="nil"/>
            </w:tcBorders>
            <w:shd w:val="clear" w:color="auto" w:fill="auto"/>
            <w:noWrap/>
            <w:vAlign w:val="center"/>
          </w:tcPr>
          <w:p w14:paraId="6984340E" w14:textId="62FAFD35" w:rsidR="0052056F" w:rsidRPr="0055562E" w:rsidRDefault="699FA3ED" w:rsidP="0052056F">
            <w:pPr>
              <w:keepNext/>
              <w:spacing w:after="0" w:line="240" w:lineRule="auto"/>
              <w:jc w:val="both"/>
              <w:rPr>
                <w:rFonts w:ascii="Garamond" w:eastAsia="Times New Roman" w:hAnsi="Garamond" w:cs="Times New Roman"/>
                <w:b/>
                <w:bCs/>
              </w:rPr>
            </w:pPr>
            <w:r w:rsidRPr="699FA3ED">
              <w:rPr>
                <w:rFonts w:ascii="Garamond" w:eastAsia="Times New Roman" w:hAnsi="Garamond" w:cs="Times New Roman"/>
                <w:b/>
                <w:bCs/>
              </w:rPr>
              <w:t>Table E1. Model of Federal Executive Responses to Question, “How much effort do the following groups [White House] spend to ensure that [your agency] has what it needs to carry out its mission?”, 2020 (Complete Model (2) from Table 3)</w:t>
            </w:r>
          </w:p>
          <w:p w14:paraId="6E9B01B0" w14:textId="77777777" w:rsidR="0052056F" w:rsidRDefault="0052056F" w:rsidP="0052056F">
            <w:pPr>
              <w:spacing w:after="0" w:line="240" w:lineRule="auto"/>
              <w:rPr>
                <w:rFonts w:ascii="Times New Roman" w:eastAsia="Times New Roman" w:hAnsi="Times New Roman" w:cs="Times New Roman"/>
                <w:i/>
                <w:iCs/>
                <w:sz w:val="20"/>
                <w:szCs w:val="20"/>
              </w:rPr>
            </w:pPr>
          </w:p>
        </w:tc>
      </w:tr>
      <w:tr w:rsidR="0052056F" w:rsidRPr="0012171F" w14:paraId="0C99C984" w14:textId="77777777" w:rsidTr="699FA3ED">
        <w:trPr>
          <w:trHeight w:val="315"/>
          <w:jc w:val="center"/>
        </w:trPr>
        <w:tc>
          <w:tcPr>
            <w:tcW w:w="3831" w:type="dxa"/>
            <w:tcBorders>
              <w:left w:val="nil"/>
              <w:bottom w:val="single" w:sz="4" w:space="0" w:color="auto"/>
              <w:right w:val="nil"/>
            </w:tcBorders>
            <w:shd w:val="clear" w:color="auto" w:fill="auto"/>
            <w:noWrap/>
            <w:vAlign w:val="center"/>
          </w:tcPr>
          <w:p w14:paraId="3F3C3094" w14:textId="77777777" w:rsidR="0052056F" w:rsidRPr="00522CF0" w:rsidRDefault="0052056F" w:rsidP="00D83099">
            <w:pPr>
              <w:spacing w:after="0" w:line="240" w:lineRule="auto"/>
              <w:rPr>
                <w:rFonts w:ascii="Garamond" w:eastAsia="Times New Roman" w:hAnsi="Garamond" w:cs="Calibri"/>
                <w:b/>
                <w:bCs/>
                <w:color w:val="000000"/>
              </w:rPr>
            </w:pPr>
          </w:p>
        </w:tc>
        <w:tc>
          <w:tcPr>
            <w:tcW w:w="2919" w:type="dxa"/>
            <w:gridSpan w:val="2"/>
            <w:tcBorders>
              <w:left w:val="nil"/>
              <w:bottom w:val="single" w:sz="4" w:space="0" w:color="auto"/>
              <w:right w:val="nil"/>
            </w:tcBorders>
            <w:shd w:val="clear" w:color="auto" w:fill="auto"/>
            <w:noWrap/>
            <w:vAlign w:val="center"/>
          </w:tcPr>
          <w:p w14:paraId="0320639A" w14:textId="77777777" w:rsidR="0052056F" w:rsidRDefault="0052056F" w:rsidP="005C4810">
            <w:pPr>
              <w:spacing w:after="0" w:line="240" w:lineRule="auto"/>
              <w:jc w:val="center"/>
              <w:rPr>
                <w:rFonts w:ascii="Times New Roman" w:eastAsia="Times New Roman" w:hAnsi="Times New Roman" w:cs="Times New Roman"/>
                <w:i/>
                <w:iCs/>
                <w:sz w:val="20"/>
                <w:szCs w:val="20"/>
              </w:rPr>
            </w:pPr>
          </w:p>
        </w:tc>
      </w:tr>
      <w:tr w:rsidR="005C4810" w:rsidRPr="0012171F" w14:paraId="63F094EB" w14:textId="77777777" w:rsidTr="699FA3ED">
        <w:trPr>
          <w:trHeight w:val="315"/>
          <w:jc w:val="center"/>
        </w:trPr>
        <w:tc>
          <w:tcPr>
            <w:tcW w:w="3831" w:type="dxa"/>
            <w:tcBorders>
              <w:top w:val="single" w:sz="4" w:space="0" w:color="auto"/>
              <w:left w:val="nil"/>
              <w:right w:val="nil"/>
            </w:tcBorders>
            <w:shd w:val="clear" w:color="auto" w:fill="auto"/>
            <w:noWrap/>
            <w:vAlign w:val="center"/>
          </w:tcPr>
          <w:p w14:paraId="2374EB9D" w14:textId="77777777" w:rsidR="005C4810" w:rsidRPr="00522CF0" w:rsidRDefault="005C4810" w:rsidP="00D83099">
            <w:pPr>
              <w:spacing w:after="0" w:line="240" w:lineRule="auto"/>
              <w:rPr>
                <w:rFonts w:ascii="Garamond" w:eastAsia="Times New Roman" w:hAnsi="Garamond" w:cs="Calibri"/>
                <w:b/>
                <w:bCs/>
                <w:color w:val="000000"/>
              </w:rPr>
            </w:pPr>
          </w:p>
        </w:tc>
        <w:tc>
          <w:tcPr>
            <w:tcW w:w="2919" w:type="dxa"/>
            <w:gridSpan w:val="2"/>
            <w:tcBorders>
              <w:top w:val="single" w:sz="4" w:space="0" w:color="auto"/>
              <w:left w:val="nil"/>
              <w:right w:val="nil"/>
            </w:tcBorders>
            <w:shd w:val="clear" w:color="auto" w:fill="auto"/>
            <w:noWrap/>
            <w:vAlign w:val="center"/>
          </w:tcPr>
          <w:p w14:paraId="5A9D69CC" w14:textId="5BD701D9" w:rsidR="005C4810" w:rsidRPr="005C4810" w:rsidRDefault="005C4810" w:rsidP="005C4810">
            <w:pPr>
              <w:spacing w:after="0" w:line="240" w:lineRule="auto"/>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Dependent Variable</w:t>
            </w:r>
          </w:p>
        </w:tc>
      </w:tr>
      <w:tr w:rsidR="005C4810" w:rsidRPr="0012171F" w14:paraId="4C02F4A4" w14:textId="77777777" w:rsidTr="00976662">
        <w:trPr>
          <w:trHeight w:val="315"/>
          <w:jc w:val="center"/>
        </w:trPr>
        <w:tc>
          <w:tcPr>
            <w:tcW w:w="3831" w:type="dxa"/>
            <w:tcBorders>
              <w:left w:val="nil"/>
              <w:bottom w:val="single" w:sz="4" w:space="0" w:color="auto"/>
              <w:right w:val="nil"/>
            </w:tcBorders>
            <w:shd w:val="clear" w:color="auto" w:fill="auto"/>
            <w:noWrap/>
            <w:vAlign w:val="center"/>
          </w:tcPr>
          <w:p w14:paraId="7697E8AB" w14:textId="77777777" w:rsidR="005C4810" w:rsidRPr="00522CF0" w:rsidRDefault="005C4810" w:rsidP="00D83099">
            <w:pPr>
              <w:spacing w:after="0" w:line="240" w:lineRule="auto"/>
              <w:rPr>
                <w:rFonts w:ascii="Garamond" w:eastAsia="Times New Roman" w:hAnsi="Garamond" w:cs="Calibri"/>
                <w:b/>
                <w:bCs/>
                <w:color w:val="000000"/>
              </w:rPr>
            </w:pPr>
          </w:p>
        </w:tc>
        <w:tc>
          <w:tcPr>
            <w:tcW w:w="2919" w:type="dxa"/>
            <w:gridSpan w:val="2"/>
            <w:tcBorders>
              <w:left w:val="nil"/>
              <w:bottom w:val="single" w:sz="4" w:space="0" w:color="auto"/>
              <w:right w:val="nil"/>
            </w:tcBorders>
            <w:shd w:val="clear" w:color="auto" w:fill="auto"/>
            <w:noWrap/>
            <w:vAlign w:val="center"/>
          </w:tcPr>
          <w:p w14:paraId="0F3DAC2D" w14:textId="5E12A7F7" w:rsidR="005C4810" w:rsidRPr="005C4810" w:rsidRDefault="005C4810" w:rsidP="00644F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Individual-Level Response</w:t>
            </w:r>
          </w:p>
        </w:tc>
      </w:tr>
      <w:tr w:rsidR="00522CF0" w:rsidRPr="0012171F" w14:paraId="53F7DECA" w14:textId="77777777" w:rsidTr="00976662">
        <w:trPr>
          <w:trHeight w:val="315"/>
          <w:jc w:val="center"/>
        </w:trPr>
        <w:tc>
          <w:tcPr>
            <w:tcW w:w="3831" w:type="dxa"/>
            <w:tcBorders>
              <w:top w:val="single" w:sz="4" w:space="0" w:color="auto"/>
              <w:left w:val="nil"/>
              <w:bottom w:val="single" w:sz="4" w:space="0" w:color="auto"/>
              <w:right w:val="nil"/>
            </w:tcBorders>
            <w:shd w:val="clear" w:color="auto" w:fill="auto"/>
            <w:noWrap/>
            <w:vAlign w:val="center"/>
          </w:tcPr>
          <w:p w14:paraId="3CB438EA" w14:textId="77777777" w:rsidR="00522CF0" w:rsidRPr="00522CF0" w:rsidRDefault="00522CF0" w:rsidP="00D83099">
            <w:pPr>
              <w:spacing w:after="0" w:line="240" w:lineRule="auto"/>
              <w:rPr>
                <w:rFonts w:ascii="Garamond" w:eastAsia="Times New Roman" w:hAnsi="Garamond" w:cs="Calibri"/>
                <w:b/>
                <w:bCs/>
                <w:color w:val="000000"/>
              </w:rPr>
            </w:pPr>
          </w:p>
        </w:tc>
        <w:tc>
          <w:tcPr>
            <w:tcW w:w="1729" w:type="dxa"/>
            <w:tcBorders>
              <w:top w:val="single" w:sz="4" w:space="0" w:color="auto"/>
              <w:left w:val="nil"/>
              <w:bottom w:val="single" w:sz="4" w:space="0" w:color="auto"/>
              <w:right w:val="nil"/>
            </w:tcBorders>
            <w:shd w:val="clear" w:color="auto" w:fill="auto"/>
            <w:noWrap/>
            <w:vAlign w:val="center"/>
          </w:tcPr>
          <w:p w14:paraId="68F8502F" w14:textId="3BE1B93F" w:rsidR="00522CF0" w:rsidRPr="00522CF0" w:rsidRDefault="00522CF0" w:rsidP="00522CF0">
            <w:pPr>
              <w:spacing w:after="0" w:line="240" w:lineRule="auto"/>
              <w:jc w:val="right"/>
              <w:rPr>
                <w:rFonts w:ascii="Garamond" w:eastAsia="Times New Roman" w:hAnsi="Garamond" w:cs="Calibri"/>
                <w:b/>
                <w:bCs/>
                <w:color w:val="000000"/>
              </w:rPr>
            </w:pPr>
            <w:r>
              <w:rPr>
                <w:rFonts w:ascii="Garamond" w:eastAsia="Times New Roman" w:hAnsi="Garamond" w:cs="Calibri"/>
                <w:b/>
                <w:bCs/>
                <w:color w:val="000000"/>
              </w:rPr>
              <w:t>(1)</w:t>
            </w:r>
          </w:p>
        </w:tc>
        <w:tc>
          <w:tcPr>
            <w:tcW w:w="1190" w:type="dxa"/>
            <w:tcBorders>
              <w:top w:val="single" w:sz="4" w:space="0" w:color="auto"/>
              <w:left w:val="nil"/>
              <w:bottom w:val="single" w:sz="4" w:space="0" w:color="auto"/>
              <w:right w:val="nil"/>
            </w:tcBorders>
            <w:shd w:val="clear" w:color="auto" w:fill="auto"/>
            <w:noWrap/>
            <w:vAlign w:val="bottom"/>
          </w:tcPr>
          <w:p w14:paraId="1928F97D" w14:textId="77777777" w:rsidR="00522CF0" w:rsidRPr="00522CF0" w:rsidRDefault="00522CF0" w:rsidP="00D83099">
            <w:pPr>
              <w:spacing w:after="0" w:line="240" w:lineRule="auto"/>
              <w:rPr>
                <w:rFonts w:ascii="Times New Roman" w:eastAsia="Times New Roman" w:hAnsi="Times New Roman" w:cs="Times New Roman"/>
                <w:b/>
                <w:bCs/>
                <w:sz w:val="20"/>
                <w:szCs w:val="20"/>
              </w:rPr>
            </w:pPr>
          </w:p>
        </w:tc>
      </w:tr>
      <w:tr w:rsidR="002F596E" w:rsidRPr="0012171F" w14:paraId="2B45F170" w14:textId="77777777" w:rsidTr="00E804BF">
        <w:trPr>
          <w:trHeight w:val="315"/>
          <w:jc w:val="center"/>
        </w:trPr>
        <w:tc>
          <w:tcPr>
            <w:tcW w:w="3831" w:type="dxa"/>
            <w:tcBorders>
              <w:top w:val="single" w:sz="4" w:space="0" w:color="auto"/>
              <w:left w:val="nil"/>
              <w:bottom w:val="single" w:sz="4" w:space="0" w:color="auto"/>
              <w:right w:val="nil"/>
            </w:tcBorders>
            <w:shd w:val="clear" w:color="auto" w:fill="auto"/>
            <w:noWrap/>
            <w:vAlign w:val="center"/>
          </w:tcPr>
          <w:p w14:paraId="53EE9B88" w14:textId="613E78BB" w:rsidR="002F596E" w:rsidRPr="00522CF0" w:rsidRDefault="002F596E" w:rsidP="00D83099">
            <w:pPr>
              <w:spacing w:after="0" w:line="240" w:lineRule="auto"/>
              <w:rPr>
                <w:rFonts w:ascii="Garamond" w:eastAsia="Times New Roman" w:hAnsi="Garamond" w:cs="Calibri"/>
                <w:b/>
                <w:bCs/>
                <w:color w:val="000000"/>
              </w:rPr>
            </w:pPr>
          </w:p>
        </w:tc>
        <w:tc>
          <w:tcPr>
            <w:tcW w:w="1729" w:type="dxa"/>
            <w:tcBorders>
              <w:top w:val="single" w:sz="4" w:space="0" w:color="auto"/>
              <w:left w:val="nil"/>
              <w:bottom w:val="single" w:sz="4" w:space="0" w:color="auto"/>
              <w:right w:val="nil"/>
            </w:tcBorders>
            <w:shd w:val="clear" w:color="auto" w:fill="auto"/>
            <w:noWrap/>
            <w:vAlign w:val="center"/>
          </w:tcPr>
          <w:p w14:paraId="03D18E4C" w14:textId="77777777" w:rsidR="002F596E" w:rsidRPr="00522CF0" w:rsidRDefault="002F596E" w:rsidP="00522CF0">
            <w:pPr>
              <w:spacing w:after="0" w:line="240" w:lineRule="auto"/>
              <w:jc w:val="right"/>
              <w:rPr>
                <w:rFonts w:ascii="Garamond" w:eastAsia="Times New Roman" w:hAnsi="Garamond" w:cs="Calibri"/>
                <w:b/>
                <w:bCs/>
                <w:color w:val="000000"/>
              </w:rPr>
            </w:pPr>
            <w:r w:rsidRPr="00522CF0">
              <w:rPr>
                <w:rFonts w:ascii="Garamond" w:eastAsia="Times New Roman" w:hAnsi="Garamond" w:cs="Calibri"/>
                <w:b/>
                <w:bCs/>
                <w:color w:val="000000"/>
              </w:rPr>
              <w:t>B</w:t>
            </w:r>
          </w:p>
        </w:tc>
        <w:tc>
          <w:tcPr>
            <w:tcW w:w="1190" w:type="dxa"/>
            <w:tcBorders>
              <w:top w:val="single" w:sz="4" w:space="0" w:color="auto"/>
              <w:left w:val="nil"/>
              <w:bottom w:val="single" w:sz="4" w:space="0" w:color="auto"/>
              <w:right w:val="nil"/>
            </w:tcBorders>
            <w:shd w:val="clear" w:color="auto" w:fill="auto"/>
            <w:noWrap/>
            <w:vAlign w:val="center"/>
          </w:tcPr>
          <w:p w14:paraId="194C9D94" w14:textId="4CF23734" w:rsidR="002F596E" w:rsidRPr="00E804BF" w:rsidRDefault="00E804BF" w:rsidP="00E804BF">
            <w:pPr>
              <w:spacing w:after="0" w:line="240" w:lineRule="auto"/>
              <w:rPr>
                <w:rFonts w:ascii="Garamond" w:eastAsia="Times New Roman" w:hAnsi="Garamond" w:cs="Times New Roman"/>
                <w:b/>
                <w:bCs/>
              </w:rPr>
            </w:pPr>
            <w:r w:rsidRPr="00E804BF">
              <w:rPr>
                <w:rFonts w:ascii="Garamond" w:eastAsia="Times New Roman" w:hAnsi="Garamond" w:cs="Times New Roman"/>
                <w:b/>
                <w:bCs/>
              </w:rPr>
              <w:t>SE</w:t>
            </w:r>
          </w:p>
        </w:tc>
      </w:tr>
      <w:tr w:rsidR="002F596E" w:rsidRPr="0012171F" w14:paraId="48B840BD" w14:textId="77777777" w:rsidTr="699FA3ED">
        <w:trPr>
          <w:trHeight w:val="315"/>
          <w:jc w:val="center"/>
        </w:trPr>
        <w:tc>
          <w:tcPr>
            <w:tcW w:w="3831" w:type="dxa"/>
            <w:tcBorders>
              <w:top w:val="single" w:sz="4" w:space="0" w:color="auto"/>
              <w:left w:val="nil"/>
              <w:bottom w:val="nil"/>
              <w:right w:val="nil"/>
            </w:tcBorders>
            <w:shd w:val="clear" w:color="auto" w:fill="auto"/>
            <w:noWrap/>
            <w:vAlign w:val="center"/>
            <w:hideMark/>
          </w:tcPr>
          <w:p w14:paraId="354C11C8" w14:textId="77777777" w:rsidR="002F596E" w:rsidRPr="0012171F" w:rsidRDefault="002F596E" w:rsidP="00D83099">
            <w:pPr>
              <w:spacing w:after="0" w:line="240" w:lineRule="auto"/>
              <w:rPr>
                <w:rFonts w:ascii="Garamond" w:eastAsia="Times New Roman" w:hAnsi="Garamond" w:cs="Calibri"/>
                <w:i/>
                <w:iCs/>
                <w:color w:val="000000"/>
              </w:rPr>
            </w:pPr>
            <w:r w:rsidRPr="0012171F">
              <w:rPr>
                <w:rFonts w:ascii="Garamond" w:eastAsia="Times New Roman" w:hAnsi="Garamond" w:cs="Calibri"/>
                <w:i/>
                <w:iCs/>
                <w:color w:val="000000"/>
              </w:rPr>
              <w:t>Hypothesized Relationships</w:t>
            </w:r>
          </w:p>
        </w:tc>
        <w:tc>
          <w:tcPr>
            <w:tcW w:w="1729" w:type="dxa"/>
            <w:tcBorders>
              <w:top w:val="single" w:sz="4" w:space="0" w:color="auto"/>
              <w:left w:val="nil"/>
              <w:bottom w:val="nil"/>
              <w:right w:val="nil"/>
            </w:tcBorders>
            <w:shd w:val="clear" w:color="auto" w:fill="auto"/>
            <w:noWrap/>
            <w:vAlign w:val="bottom"/>
          </w:tcPr>
          <w:p w14:paraId="4252F30F" w14:textId="77777777" w:rsidR="002F596E" w:rsidRPr="0012171F" w:rsidRDefault="002F596E" w:rsidP="00D83099">
            <w:pPr>
              <w:spacing w:after="0" w:line="240" w:lineRule="auto"/>
              <w:rPr>
                <w:rFonts w:ascii="Garamond" w:eastAsia="Times New Roman" w:hAnsi="Garamond" w:cs="Calibri"/>
                <w:i/>
                <w:iCs/>
                <w:color w:val="000000"/>
              </w:rPr>
            </w:pPr>
          </w:p>
        </w:tc>
        <w:tc>
          <w:tcPr>
            <w:tcW w:w="1190" w:type="dxa"/>
            <w:tcBorders>
              <w:top w:val="single" w:sz="4" w:space="0" w:color="auto"/>
              <w:left w:val="nil"/>
              <w:bottom w:val="nil"/>
              <w:right w:val="nil"/>
            </w:tcBorders>
            <w:shd w:val="clear" w:color="auto" w:fill="auto"/>
            <w:noWrap/>
            <w:vAlign w:val="bottom"/>
          </w:tcPr>
          <w:p w14:paraId="03435248" w14:textId="77777777" w:rsidR="002F596E" w:rsidRPr="0012171F" w:rsidRDefault="002F596E" w:rsidP="00D83099">
            <w:pPr>
              <w:spacing w:after="0" w:line="240" w:lineRule="auto"/>
              <w:rPr>
                <w:rFonts w:ascii="Times New Roman" w:eastAsia="Times New Roman" w:hAnsi="Times New Roman" w:cs="Times New Roman"/>
                <w:sz w:val="20"/>
                <w:szCs w:val="20"/>
              </w:rPr>
            </w:pPr>
          </w:p>
        </w:tc>
      </w:tr>
      <w:tr w:rsidR="002F596E" w:rsidRPr="0012171F" w14:paraId="757C8E83"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5F986F6C"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Presidential Priority (0,1)</w:t>
            </w:r>
          </w:p>
        </w:tc>
        <w:tc>
          <w:tcPr>
            <w:tcW w:w="1729" w:type="dxa"/>
            <w:tcBorders>
              <w:top w:val="nil"/>
              <w:left w:val="nil"/>
              <w:bottom w:val="nil"/>
              <w:right w:val="nil"/>
            </w:tcBorders>
            <w:shd w:val="clear" w:color="auto" w:fill="auto"/>
            <w:noWrap/>
            <w:vAlign w:val="bottom"/>
            <w:hideMark/>
          </w:tcPr>
          <w:p w14:paraId="75F76E21"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0.38</w:t>
            </w:r>
          </w:p>
        </w:tc>
        <w:tc>
          <w:tcPr>
            <w:tcW w:w="1190" w:type="dxa"/>
            <w:tcBorders>
              <w:top w:val="nil"/>
              <w:left w:val="nil"/>
              <w:bottom w:val="nil"/>
              <w:right w:val="nil"/>
            </w:tcBorders>
            <w:shd w:val="clear" w:color="auto" w:fill="auto"/>
            <w:noWrap/>
            <w:vAlign w:val="bottom"/>
            <w:hideMark/>
          </w:tcPr>
          <w:p w14:paraId="3048D768"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0.20</w:t>
            </w:r>
            <w:r w:rsidRPr="001A0F2C">
              <w:rPr>
                <w:rFonts w:ascii="Garamond" w:eastAsia="Times New Roman" w:hAnsi="Garamond" w:cs="Calibri"/>
                <w:color w:val="000000"/>
                <w:vertAlign w:val="superscript"/>
              </w:rPr>
              <w:t>+</w:t>
            </w:r>
          </w:p>
        </w:tc>
      </w:tr>
      <w:tr w:rsidR="002F596E" w:rsidRPr="0012171F" w14:paraId="676006A0"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67440B5"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Agency Ideology (L-C)</w:t>
            </w:r>
          </w:p>
        </w:tc>
        <w:tc>
          <w:tcPr>
            <w:tcW w:w="1729" w:type="dxa"/>
            <w:tcBorders>
              <w:top w:val="nil"/>
              <w:left w:val="nil"/>
              <w:bottom w:val="nil"/>
              <w:right w:val="nil"/>
            </w:tcBorders>
            <w:shd w:val="clear" w:color="auto" w:fill="auto"/>
            <w:noWrap/>
            <w:vAlign w:val="bottom"/>
            <w:hideMark/>
          </w:tcPr>
          <w:p w14:paraId="74E3492D"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0.70</w:t>
            </w:r>
          </w:p>
        </w:tc>
        <w:tc>
          <w:tcPr>
            <w:tcW w:w="1190" w:type="dxa"/>
            <w:tcBorders>
              <w:top w:val="nil"/>
              <w:left w:val="nil"/>
              <w:bottom w:val="nil"/>
              <w:right w:val="nil"/>
            </w:tcBorders>
            <w:shd w:val="clear" w:color="auto" w:fill="auto"/>
            <w:noWrap/>
            <w:vAlign w:val="bottom"/>
            <w:hideMark/>
          </w:tcPr>
          <w:p w14:paraId="4E7B32FE"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0.17</w:t>
            </w:r>
            <w:r w:rsidRPr="00E804BF">
              <w:rPr>
                <w:rFonts w:ascii="Garamond" w:eastAsia="Times New Roman" w:hAnsi="Garamond" w:cs="Calibri"/>
                <w:color w:val="000000" w:themeColor="text1"/>
                <w:vertAlign w:val="superscript"/>
              </w:rPr>
              <w:t>*</w:t>
            </w:r>
          </w:p>
        </w:tc>
      </w:tr>
      <w:tr w:rsidR="002F596E" w:rsidRPr="0012171F" w14:paraId="4EE4F6F4"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69EB057C"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Presidential Priority*Agency Ideology</w:t>
            </w:r>
          </w:p>
        </w:tc>
        <w:tc>
          <w:tcPr>
            <w:tcW w:w="1729" w:type="dxa"/>
            <w:tcBorders>
              <w:top w:val="nil"/>
              <w:left w:val="nil"/>
              <w:bottom w:val="nil"/>
              <w:right w:val="nil"/>
            </w:tcBorders>
            <w:shd w:val="clear" w:color="auto" w:fill="auto"/>
            <w:noWrap/>
            <w:vAlign w:val="bottom"/>
            <w:hideMark/>
          </w:tcPr>
          <w:p w14:paraId="783E4C52"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0.38</w:t>
            </w:r>
          </w:p>
        </w:tc>
        <w:tc>
          <w:tcPr>
            <w:tcW w:w="1190" w:type="dxa"/>
            <w:tcBorders>
              <w:top w:val="nil"/>
              <w:left w:val="nil"/>
              <w:bottom w:val="nil"/>
              <w:right w:val="nil"/>
            </w:tcBorders>
            <w:shd w:val="clear" w:color="auto" w:fill="auto"/>
            <w:noWrap/>
            <w:vAlign w:val="bottom"/>
            <w:hideMark/>
          </w:tcPr>
          <w:p w14:paraId="0902E3AC"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0.20</w:t>
            </w:r>
            <w:r w:rsidRPr="001A0F2C">
              <w:rPr>
                <w:rFonts w:ascii="Garamond" w:eastAsia="Times New Roman" w:hAnsi="Garamond" w:cs="Calibri"/>
                <w:color w:val="000000"/>
                <w:vertAlign w:val="superscript"/>
              </w:rPr>
              <w:t>+</w:t>
            </w:r>
          </w:p>
        </w:tc>
      </w:tr>
      <w:tr w:rsidR="002F596E" w:rsidRPr="0012171F" w14:paraId="62334F0D"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0E2D4B1"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Agency Skills (Low to High)</w:t>
            </w:r>
          </w:p>
        </w:tc>
        <w:tc>
          <w:tcPr>
            <w:tcW w:w="1729" w:type="dxa"/>
            <w:tcBorders>
              <w:top w:val="nil"/>
              <w:left w:val="nil"/>
              <w:bottom w:val="nil"/>
              <w:right w:val="nil"/>
            </w:tcBorders>
            <w:shd w:val="clear" w:color="auto" w:fill="auto"/>
            <w:noWrap/>
            <w:vAlign w:val="bottom"/>
            <w:hideMark/>
          </w:tcPr>
          <w:p w14:paraId="59067346"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0.13</w:t>
            </w:r>
          </w:p>
        </w:tc>
        <w:tc>
          <w:tcPr>
            <w:tcW w:w="1190" w:type="dxa"/>
            <w:tcBorders>
              <w:top w:val="nil"/>
              <w:left w:val="nil"/>
              <w:bottom w:val="nil"/>
              <w:right w:val="nil"/>
            </w:tcBorders>
            <w:shd w:val="clear" w:color="auto" w:fill="auto"/>
            <w:noWrap/>
            <w:vAlign w:val="bottom"/>
            <w:hideMark/>
          </w:tcPr>
          <w:p w14:paraId="678130A0"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0.14</w:t>
            </w:r>
          </w:p>
        </w:tc>
      </w:tr>
      <w:tr w:rsidR="002F596E" w:rsidRPr="0012171F" w14:paraId="63E3AEF6"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656C9943" w14:textId="77777777" w:rsidR="002F596E" w:rsidRPr="0012171F" w:rsidRDefault="002F596E" w:rsidP="00D83099">
            <w:pPr>
              <w:spacing w:after="0" w:line="240" w:lineRule="auto"/>
              <w:rPr>
                <w:rFonts w:ascii="Garamond" w:eastAsia="Times New Roman" w:hAnsi="Garamond" w:cs="Calibri"/>
                <w:i/>
                <w:iCs/>
                <w:color w:val="000000"/>
              </w:rPr>
            </w:pPr>
            <w:r w:rsidRPr="0012171F">
              <w:rPr>
                <w:rFonts w:ascii="Garamond" w:eastAsia="Times New Roman" w:hAnsi="Garamond" w:cs="Calibri"/>
                <w:i/>
                <w:iCs/>
                <w:color w:val="000000"/>
              </w:rPr>
              <w:t>Agency Level Controls</w:t>
            </w:r>
          </w:p>
        </w:tc>
        <w:tc>
          <w:tcPr>
            <w:tcW w:w="1729" w:type="dxa"/>
            <w:tcBorders>
              <w:top w:val="nil"/>
              <w:left w:val="nil"/>
              <w:bottom w:val="nil"/>
              <w:right w:val="nil"/>
            </w:tcBorders>
            <w:shd w:val="clear" w:color="auto" w:fill="auto"/>
            <w:noWrap/>
            <w:vAlign w:val="bottom"/>
            <w:hideMark/>
          </w:tcPr>
          <w:p w14:paraId="12407CA1" w14:textId="77777777" w:rsidR="002F596E" w:rsidRPr="0012171F" w:rsidRDefault="002F596E" w:rsidP="00D83099">
            <w:pPr>
              <w:spacing w:after="0" w:line="240" w:lineRule="auto"/>
              <w:rPr>
                <w:rFonts w:ascii="Garamond" w:eastAsia="Times New Roman" w:hAnsi="Garamond" w:cs="Calibri"/>
                <w:i/>
                <w:iCs/>
                <w:color w:val="000000"/>
              </w:rPr>
            </w:pPr>
          </w:p>
        </w:tc>
        <w:tc>
          <w:tcPr>
            <w:tcW w:w="1190" w:type="dxa"/>
            <w:tcBorders>
              <w:top w:val="nil"/>
              <w:left w:val="nil"/>
              <w:bottom w:val="nil"/>
              <w:right w:val="nil"/>
            </w:tcBorders>
            <w:shd w:val="clear" w:color="auto" w:fill="auto"/>
            <w:noWrap/>
            <w:vAlign w:val="bottom"/>
            <w:hideMark/>
          </w:tcPr>
          <w:p w14:paraId="4EF9E56F" w14:textId="77777777" w:rsidR="002F596E" w:rsidRPr="0012171F" w:rsidRDefault="002F596E" w:rsidP="00D83099">
            <w:pPr>
              <w:spacing w:after="0" w:line="240" w:lineRule="auto"/>
              <w:rPr>
                <w:rFonts w:ascii="Times New Roman" w:eastAsia="Times New Roman" w:hAnsi="Times New Roman" w:cs="Times New Roman"/>
                <w:sz w:val="20"/>
                <w:szCs w:val="20"/>
              </w:rPr>
            </w:pPr>
          </w:p>
        </w:tc>
      </w:tr>
      <w:tr w:rsidR="002F596E" w:rsidRPr="0012171F" w14:paraId="1134C4D9"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30BBF2D4"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Executive Office of the President (0,1)</w:t>
            </w:r>
          </w:p>
        </w:tc>
        <w:tc>
          <w:tcPr>
            <w:tcW w:w="1729" w:type="dxa"/>
            <w:tcBorders>
              <w:top w:val="nil"/>
              <w:left w:val="nil"/>
              <w:bottom w:val="nil"/>
              <w:right w:val="nil"/>
            </w:tcBorders>
            <w:shd w:val="clear" w:color="auto" w:fill="auto"/>
            <w:noWrap/>
            <w:vAlign w:val="bottom"/>
            <w:hideMark/>
          </w:tcPr>
          <w:p w14:paraId="355F723A"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0.86</w:t>
            </w:r>
          </w:p>
        </w:tc>
        <w:tc>
          <w:tcPr>
            <w:tcW w:w="1190" w:type="dxa"/>
            <w:tcBorders>
              <w:top w:val="nil"/>
              <w:left w:val="nil"/>
              <w:bottom w:val="nil"/>
              <w:right w:val="nil"/>
            </w:tcBorders>
            <w:shd w:val="clear" w:color="auto" w:fill="auto"/>
            <w:noWrap/>
            <w:vAlign w:val="bottom"/>
            <w:hideMark/>
          </w:tcPr>
          <w:p w14:paraId="29ADF24A"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0.51</w:t>
            </w:r>
            <w:r w:rsidRPr="001A0F2C">
              <w:rPr>
                <w:rFonts w:ascii="Garamond" w:eastAsia="Times New Roman" w:hAnsi="Garamond" w:cs="Calibri"/>
                <w:color w:val="000000"/>
                <w:vertAlign w:val="superscript"/>
              </w:rPr>
              <w:t>+</w:t>
            </w:r>
          </w:p>
        </w:tc>
      </w:tr>
      <w:tr w:rsidR="002F596E" w:rsidRPr="0012171F" w14:paraId="6CA5A6FC"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307062A5"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Office of the Secretary (0,1)</w:t>
            </w:r>
          </w:p>
        </w:tc>
        <w:tc>
          <w:tcPr>
            <w:tcW w:w="1729" w:type="dxa"/>
            <w:tcBorders>
              <w:top w:val="nil"/>
              <w:left w:val="nil"/>
              <w:bottom w:val="nil"/>
              <w:right w:val="nil"/>
            </w:tcBorders>
            <w:shd w:val="clear" w:color="auto" w:fill="auto"/>
            <w:noWrap/>
            <w:vAlign w:val="bottom"/>
            <w:hideMark/>
          </w:tcPr>
          <w:p w14:paraId="6285150D"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-0.64</w:t>
            </w:r>
          </w:p>
        </w:tc>
        <w:tc>
          <w:tcPr>
            <w:tcW w:w="1190" w:type="dxa"/>
            <w:tcBorders>
              <w:top w:val="nil"/>
              <w:left w:val="nil"/>
              <w:bottom w:val="nil"/>
              <w:right w:val="nil"/>
            </w:tcBorders>
            <w:shd w:val="clear" w:color="auto" w:fill="auto"/>
            <w:noWrap/>
            <w:vAlign w:val="bottom"/>
            <w:hideMark/>
          </w:tcPr>
          <w:p w14:paraId="26858E02"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0.49</w:t>
            </w:r>
          </w:p>
        </w:tc>
      </w:tr>
      <w:tr w:rsidR="002F596E" w:rsidRPr="0012171F" w14:paraId="5CBC21BC"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2A03FD98"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Distinct Bureau (0,1)</w:t>
            </w:r>
          </w:p>
        </w:tc>
        <w:tc>
          <w:tcPr>
            <w:tcW w:w="1729" w:type="dxa"/>
            <w:tcBorders>
              <w:top w:val="nil"/>
              <w:left w:val="nil"/>
              <w:bottom w:val="nil"/>
              <w:right w:val="nil"/>
            </w:tcBorders>
            <w:shd w:val="clear" w:color="auto" w:fill="auto"/>
            <w:noWrap/>
            <w:vAlign w:val="bottom"/>
            <w:hideMark/>
          </w:tcPr>
          <w:p w14:paraId="7624875B"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-1.21</w:t>
            </w:r>
          </w:p>
        </w:tc>
        <w:tc>
          <w:tcPr>
            <w:tcW w:w="1190" w:type="dxa"/>
            <w:tcBorders>
              <w:top w:val="nil"/>
              <w:left w:val="nil"/>
              <w:bottom w:val="nil"/>
              <w:right w:val="nil"/>
            </w:tcBorders>
            <w:shd w:val="clear" w:color="auto" w:fill="auto"/>
            <w:noWrap/>
            <w:vAlign w:val="bottom"/>
            <w:hideMark/>
          </w:tcPr>
          <w:p w14:paraId="7269B7C6"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0.28</w:t>
            </w:r>
            <w:r w:rsidRPr="00E804BF">
              <w:rPr>
                <w:rFonts w:ascii="Garamond" w:eastAsia="Times New Roman" w:hAnsi="Garamond" w:cs="Calibri"/>
                <w:smallCaps/>
                <w:color w:val="000000" w:themeColor="text1"/>
                <w:vertAlign w:val="superscript"/>
              </w:rPr>
              <w:t>*</w:t>
            </w:r>
          </w:p>
        </w:tc>
      </w:tr>
      <w:tr w:rsidR="002F596E" w:rsidRPr="0012171F" w14:paraId="54FEAD17"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38671E69"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Independent Commission (0,1)</w:t>
            </w:r>
          </w:p>
        </w:tc>
        <w:tc>
          <w:tcPr>
            <w:tcW w:w="1729" w:type="dxa"/>
            <w:tcBorders>
              <w:top w:val="nil"/>
              <w:left w:val="nil"/>
              <w:bottom w:val="nil"/>
              <w:right w:val="nil"/>
            </w:tcBorders>
            <w:shd w:val="clear" w:color="auto" w:fill="auto"/>
            <w:noWrap/>
            <w:vAlign w:val="bottom"/>
            <w:hideMark/>
          </w:tcPr>
          <w:p w14:paraId="6706784F"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-0.71</w:t>
            </w:r>
          </w:p>
        </w:tc>
        <w:tc>
          <w:tcPr>
            <w:tcW w:w="1190" w:type="dxa"/>
            <w:tcBorders>
              <w:top w:val="nil"/>
              <w:left w:val="nil"/>
              <w:bottom w:val="nil"/>
              <w:right w:val="nil"/>
            </w:tcBorders>
            <w:shd w:val="clear" w:color="auto" w:fill="auto"/>
            <w:noWrap/>
            <w:vAlign w:val="bottom"/>
            <w:hideMark/>
          </w:tcPr>
          <w:p w14:paraId="7E426A8D"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0.50</w:t>
            </w:r>
          </w:p>
        </w:tc>
      </w:tr>
      <w:tr w:rsidR="002F596E" w:rsidRPr="0012171F" w14:paraId="2B251C4A"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9432D96"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Agency Giving Grants (0,1)</w:t>
            </w:r>
          </w:p>
        </w:tc>
        <w:tc>
          <w:tcPr>
            <w:tcW w:w="1729" w:type="dxa"/>
            <w:tcBorders>
              <w:top w:val="nil"/>
              <w:left w:val="nil"/>
              <w:bottom w:val="nil"/>
              <w:right w:val="nil"/>
            </w:tcBorders>
            <w:shd w:val="clear" w:color="auto" w:fill="auto"/>
            <w:noWrap/>
            <w:vAlign w:val="bottom"/>
            <w:hideMark/>
          </w:tcPr>
          <w:p w14:paraId="3138B25A"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0.39</w:t>
            </w:r>
          </w:p>
        </w:tc>
        <w:tc>
          <w:tcPr>
            <w:tcW w:w="1190" w:type="dxa"/>
            <w:tcBorders>
              <w:top w:val="nil"/>
              <w:left w:val="nil"/>
              <w:bottom w:val="nil"/>
              <w:right w:val="nil"/>
            </w:tcBorders>
            <w:shd w:val="clear" w:color="auto" w:fill="auto"/>
            <w:noWrap/>
            <w:vAlign w:val="bottom"/>
            <w:hideMark/>
          </w:tcPr>
          <w:p w14:paraId="671EFEE2"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0.25</w:t>
            </w:r>
          </w:p>
        </w:tc>
      </w:tr>
      <w:tr w:rsidR="002F596E" w:rsidRPr="0012171F" w14:paraId="06C84FE6"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9BB03D8" w14:textId="77777777" w:rsidR="002F596E" w:rsidRPr="0012171F" w:rsidRDefault="002F596E" w:rsidP="00D83099">
            <w:pPr>
              <w:spacing w:after="0" w:line="240" w:lineRule="auto"/>
              <w:rPr>
                <w:rFonts w:ascii="Garamond" w:eastAsia="Times New Roman" w:hAnsi="Garamond" w:cs="Calibri"/>
                <w:i/>
                <w:iCs/>
                <w:color w:val="000000"/>
              </w:rPr>
            </w:pPr>
            <w:r w:rsidRPr="0012171F">
              <w:rPr>
                <w:rFonts w:ascii="Garamond" w:eastAsia="Times New Roman" w:hAnsi="Garamond" w:cs="Calibri"/>
                <w:i/>
                <w:iCs/>
                <w:color w:val="000000"/>
              </w:rPr>
              <w:t>Individual Level Controls</w:t>
            </w:r>
          </w:p>
        </w:tc>
        <w:tc>
          <w:tcPr>
            <w:tcW w:w="1729" w:type="dxa"/>
            <w:tcBorders>
              <w:top w:val="nil"/>
              <w:left w:val="nil"/>
              <w:bottom w:val="nil"/>
              <w:right w:val="nil"/>
            </w:tcBorders>
            <w:shd w:val="clear" w:color="auto" w:fill="auto"/>
            <w:noWrap/>
            <w:vAlign w:val="bottom"/>
            <w:hideMark/>
          </w:tcPr>
          <w:p w14:paraId="268F61D1" w14:textId="77777777" w:rsidR="002F596E" w:rsidRPr="0012171F" w:rsidRDefault="002F596E" w:rsidP="00D83099">
            <w:pPr>
              <w:spacing w:after="0" w:line="240" w:lineRule="auto"/>
              <w:rPr>
                <w:rFonts w:ascii="Garamond" w:eastAsia="Times New Roman" w:hAnsi="Garamond" w:cs="Calibri"/>
                <w:i/>
                <w:iCs/>
                <w:color w:val="000000"/>
              </w:rPr>
            </w:pPr>
          </w:p>
        </w:tc>
        <w:tc>
          <w:tcPr>
            <w:tcW w:w="1190" w:type="dxa"/>
            <w:tcBorders>
              <w:top w:val="nil"/>
              <w:left w:val="nil"/>
              <w:bottom w:val="nil"/>
              <w:right w:val="nil"/>
            </w:tcBorders>
            <w:shd w:val="clear" w:color="auto" w:fill="auto"/>
            <w:noWrap/>
            <w:vAlign w:val="bottom"/>
            <w:hideMark/>
          </w:tcPr>
          <w:p w14:paraId="65A85B6D" w14:textId="77777777" w:rsidR="002F596E" w:rsidRPr="0012171F" w:rsidRDefault="002F596E" w:rsidP="00D83099">
            <w:pPr>
              <w:spacing w:after="0" w:line="240" w:lineRule="auto"/>
              <w:rPr>
                <w:rFonts w:ascii="Times New Roman" w:eastAsia="Times New Roman" w:hAnsi="Times New Roman" w:cs="Times New Roman"/>
                <w:sz w:val="20"/>
                <w:szCs w:val="20"/>
              </w:rPr>
            </w:pPr>
          </w:p>
        </w:tc>
      </w:tr>
      <w:tr w:rsidR="002F596E" w:rsidRPr="0012171F" w14:paraId="49525D1C"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DADE23A"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Appointee (0,1)</w:t>
            </w:r>
          </w:p>
        </w:tc>
        <w:tc>
          <w:tcPr>
            <w:tcW w:w="1729" w:type="dxa"/>
            <w:tcBorders>
              <w:top w:val="nil"/>
              <w:left w:val="nil"/>
              <w:bottom w:val="nil"/>
              <w:right w:val="nil"/>
            </w:tcBorders>
            <w:shd w:val="clear" w:color="auto" w:fill="auto"/>
            <w:noWrap/>
            <w:vAlign w:val="bottom"/>
            <w:hideMark/>
          </w:tcPr>
          <w:p w14:paraId="22CCA357"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1.44</w:t>
            </w:r>
          </w:p>
        </w:tc>
        <w:tc>
          <w:tcPr>
            <w:tcW w:w="1190" w:type="dxa"/>
            <w:tcBorders>
              <w:top w:val="nil"/>
              <w:left w:val="nil"/>
              <w:bottom w:val="nil"/>
              <w:right w:val="nil"/>
            </w:tcBorders>
            <w:shd w:val="clear" w:color="auto" w:fill="auto"/>
            <w:noWrap/>
            <w:vAlign w:val="bottom"/>
            <w:hideMark/>
          </w:tcPr>
          <w:p w14:paraId="1FA2F309"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0.36</w:t>
            </w:r>
            <w:r w:rsidRPr="00E804BF">
              <w:rPr>
                <w:rFonts w:ascii="Garamond" w:eastAsia="Times New Roman" w:hAnsi="Garamond" w:cs="Calibri"/>
                <w:color w:val="000000" w:themeColor="text1"/>
                <w:vertAlign w:val="superscript"/>
              </w:rPr>
              <w:t>*</w:t>
            </w:r>
          </w:p>
        </w:tc>
      </w:tr>
      <w:tr w:rsidR="002F596E" w:rsidRPr="0012171F" w14:paraId="182B6F80"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77CAE7E4"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Party ID (D, I, R)</w:t>
            </w:r>
          </w:p>
        </w:tc>
        <w:tc>
          <w:tcPr>
            <w:tcW w:w="1729" w:type="dxa"/>
            <w:tcBorders>
              <w:top w:val="nil"/>
              <w:left w:val="nil"/>
              <w:bottom w:val="nil"/>
              <w:right w:val="nil"/>
            </w:tcBorders>
            <w:shd w:val="clear" w:color="auto" w:fill="auto"/>
            <w:noWrap/>
            <w:vAlign w:val="bottom"/>
            <w:hideMark/>
          </w:tcPr>
          <w:p w14:paraId="3E2F052C"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0.58</w:t>
            </w:r>
          </w:p>
        </w:tc>
        <w:tc>
          <w:tcPr>
            <w:tcW w:w="1190" w:type="dxa"/>
            <w:tcBorders>
              <w:top w:val="nil"/>
              <w:left w:val="nil"/>
              <w:bottom w:val="nil"/>
              <w:right w:val="nil"/>
            </w:tcBorders>
            <w:shd w:val="clear" w:color="auto" w:fill="auto"/>
            <w:noWrap/>
            <w:vAlign w:val="bottom"/>
            <w:hideMark/>
          </w:tcPr>
          <w:p w14:paraId="2CE63FD4"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0.11</w:t>
            </w:r>
            <w:r w:rsidRPr="00E804BF">
              <w:rPr>
                <w:rFonts w:ascii="Garamond" w:eastAsia="Times New Roman" w:hAnsi="Garamond" w:cs="Calibri"/>
                <w:color w:val="000000" w:themeColor="text1"/>
                <w:vertAlign w:val="superscript"/>
              </w:rPr>
              <w:t>*</w:t>
            </w:r>
          </w:p>
        </w:tc>
      </w:tr>
      <w:tr w:rsidR="002F596E" w:rsidRPr="0012171F" w14:paraId="360A5216"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55613FEA"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Scope of Responsibility (0 to 7)</w:t>
            </w:r>
          </w:p>
        </w:tc>
        <w:tc>
          <w:tcPr>
            <w:tcW w:w="1729" w:type="dxa"/>
            <w:tcBorders>
              <w:top w:val="nil"/>
              <w:left w:val="nil"/>
              <w:bottom w:val="nil"/>
              <w:right w:val="nil"/>
            </w:tcBorders>
            <w:shd w:val="clear" w:color="auto" w:fill="auto"/>
            <w:noWrap/>
            <w:vAlign w:val="bottom"/>
            <w:hideMark/>
          </w:tcPr>
          <w:p w14:paraId="0EDDD99D"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0.09</w:t>
            </w:r>
          </w:p>
        </w:tc>
        <w:tc>
          <w:tcPr>
            <w:tcW w:w="1190" w:type="dxa"/>
            <w:tcBorders>
              <w:top w:val="nil"/>
              <w:left w:val="nil"/>
              <w:bottom w:val="nil"/>
              <w:right w:val="nil"/>
            </w:tcBorders>
            <w:shd w:val="clear" w:color="auto" w:fill="auto"/>
            <w:noWrap/>
            <w:vAlign w:val="bottom"/>
            <w:hideMark/>
          </w:tcPr>
          <w:p w14:paraId="6FF21B32"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0.05</w:t>
            </w:r>
            <w:r w:rsidRPr="001A0F2C">
              <w:rPr>
                <w:rFonts w:ascii="Garamond" w:eastAsia="Times New Roman" w:hAnsi="Garamond" w:cs="Calibri"/>
                <w:color w:val="000000"/>
                <w:vertAlign w:val="superscript"/>
              </w:rPr>
              <w:t>+</w:t>
            </w:r>
          </w:p>
        </w:tc>
      </w:tr>
      <w:tr w:rsidR="002F596E" w:rsidRPr="0012171F" w14:paraId="36CBEB18"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4FBF8D3"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Years of Government Experience</w:t>
            </w:r>
          </w:p>
        </w:tc>
        <w:tc>
          <w:tcPr>
            <w:tcW w:w="1729" w:type="dxa"/>
            <w:tcBorders>
              <w:top w:val="nil"/>
              <w:left w:val="nil"/>
              <w:bottom w:val="nil"/>
              <w:right w:val="nil"/>
            </w:tcBorders>
            <w:shd w:val="clear" w:color="auto" w:fill="auto"/>
            <w:noWrap/>
            <w:vAlign w:val="bottom"/>
            <w:hideMark/>
          </w:tcPr>
          <w:p w14:paraId="11858089"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0.01</w:t>
            </w:r>
          </w:p>
        </w:tc>
        <w:tc>
          <w:tcPr>
            <w:tcW w:w="1190" w:type="dxa"/>
            <w:tcBorders>
              <w:top w:val="nil"/>
              <w:left w:val="nil"/>
              <w:bottom w:val="nil"/>
              <w:right w:val="nil"/>
            </w:tcBorders>
            <w:shd w:val="clear" w:color="auto" w:fill="auto"/>
            <w:noWrap/>
            <w:vAlign w:val="bottom"/>
            <w:hideMark/>
          </w:tcPr>
          <w:p w14:paraId="49A0BEFE"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0.01</w:t>
            </w:r>
          </w:p>
        </w:tc>
      </w:tr>
      <w:tr w:rsidR="002F596E" w:rsidRPr="0012171F" w14:paraId="7876A3A6" w14:textId="77777777" w:rsidTr="699FA3ED">
        <w:trPr>
          <w:trHeight w:val="300"/>
          <w:jc w:val="center"/>
        </w:trPr>
        <w:tc>
          <w:tcPr>
            <w:tcW w:w="3831" w:type="dxa"/>
            <w:tcBorders>
              <w:top w:val="nil"/>
              <w:left w:val="nil"/>
              <w:bottom w:val="nil"/>
              <w:right w:val="nil"/>
            </w:tcBorders>
            <w:shd w:val="clear" w:color="auto" w:fill="auto"/>
            <w:noWrap/>
            <w:vAlign w:val="center"/>
            <w:hideMark/>
          </w:tcPr>
          <w:p w14:paraId="4806C2DF" w14:textId="77777777" w:rsidR="002F596E" w:rsidRPr="0012171F" w:rsidRDefault="002F596E" w:rsidP="00D83099">
            <w:pPr>
              <w:spacing w:after="0" w:line="240" w:lineRule="auto"/>
              <w:rPr>
                <w:rFonts w:ascii="Garamond" w:eastAsia="Times New Roman" w:hAnsi="Garamond" w:cs="Calibri"/>
                <w:i/>
                <w:iCs/>
                <w:color w:val="000000"/>
              </w:rPr>
            </w:pPr>
            <w:r w:rsidRPr="0012171F">
              <w:rPr>
                <w:rFonts w:ascii="Garamond" w:eastAsia="Times New Roman" w:hAnsi="Garamond" w:cs="Calibri"/>
                <w:i/>
                <w:iCs/>
                <w:color w:val="000000"/>
              </w:rPr>
              <w:t>Department Fixed Effects</w:t>
            </w:r>
          </w:p>
        </w:tc>
        <w:tc>
          <w:tcPr>
            <w:tcW w:w="1729" w:type="dxa"/>
            <w:tcBorders>
              <w:top w:val="nil"/>
              <w:left w:val="nil"/>
              <w:bottom w:val="nil"/>
              <w:right w:val="nil"/>
            </w:tcBorders>
            <w:shd w:val="clear" w:color="auto" w:fill="auto"/>
            <w:noWrap/>
            <w:vAlign w:val="bottom"/>
            <w:hideMark/>
          </w:tcPr>
          <w:p w14:paraId="466EC5F8" w14:textId="77777777" w:rsidR="002F596E" w:rsidRPr="0012171F" w:rsidRDefault="002F596E" w:rsidP="00D83099">
            <w:pPr>
              <w:spacing w:after="0" w:line="240" w:lineRule="auto"/>
              <w:rPr>
                <w:rFonts w:ascii="Garamond" w:eastAsia="Times New Roman" w:hAnsi="Garamond" w:cs="Calibri"/>
                <w:i/>
                <w:iCs/>
                <w:color w:val="000000"/>
              </w:rPr>
            </w:pPr>
          </w:p>
        </w:tc>
        <w:tc>
          <w:tcPr>
            <w:tcW w:w="1190" w:type="dxa"/>
            <w:tcBorders>
              <w:top w:val="nil"/>
              <w:left w:val="nil"/>
              <w:bottom w:val="nil"/>
              <w:right w:val="nil"/>
            </w:tcBorders>
            <w:shd w:val="clear" w:color="auto" w:fill="auto"/>
            <w:noWrap/>
            <w:vAlign w:val="bottom"/>
            <w:hideMark/>
          </w:tcPr>
          <w:p w14:paraId="22AD9695" w14:textId="77777777" w:rsidR="002F596E" w:rsidRPr="0012171F" w:rsidRDefault="002F596E" w:rsidP="00D83099">
            <w:pPr>
              <w:spacing w:after="0" w:line="240" w:lineRule="auto"/>
              <w:rPr>
                <w:rFonts w:ascii="Times New Roman" w:eastAsia="Times New Roman" w:hAnsi="Times New Roman" w:cs="Times New Roman"/>
                <w:sz w:val="20"/>
                <w:szCs w:val="20"/>
              </w:rPr>
            </w:pPr>
          </w:p>
        </w:tc>
      </w:tr>
      <w:tr w:rsidR="002F596E" w:rsidRPr="0012171F" w14:paraId="01F363F9"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7A71091E"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USDA</w:t>
            </w:r>
          </w:p>
        </w:tc>
        <w:tc>
          <w:tcPr>
            <w:tcW w:w="1729" w:type="dxa"/>
            <w:tcBorders>
              <w:top w:val="nil"/>
              <w:left w:val="nil"/>
              <w:bottom w:val="nil"/>
              <w:right w:val="nil"/>
            </w:tcBorders>
            <w:shd w:val="clear" w:color="auto" w:fill="auto"/>
            <w:noWrap/>
            <w:vAlign w:val="bottom"/>
            <w:hideMark/>
          </w:tcPr>
          <w:p w14:paraId="5D77C0CD"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0.59</w:t>
            </w:r>
          </w:p>
        </w:tc>
        <w:tc>
          <w:tcPr>
            <w:tcW w:w="1190" w:type="dxa"/>
            <w:tcBorders>
              <w:top w:val="nil"/>
              <w:left w:val="nil"/>
              <w:bottom w:val="nil"/>
              <w:right w:val="nil"/>
            </w:tcBorders>
            <w:shd w:val="clear" w:color="auto" w:fill="auto"/>
            <w:noWrap/>
            <w:vAlign w:val="bottom"/>
            <w:hideMark/>
          </w:tcPr>
          <w:p w14:paraId="562C70E2"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0.50</w:t>
            </w:r>
          </w:p>
        </w:tc>
      </w:tr>
      <w:tr w:rsidR="002F596E" w:rsidRPr="0012171F" w14:paraId="59A6E323"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714F0113"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COM</w:t>
            </w:r>
          </w:p>
        </w:tc>
        <w:tc>
          <w:tcPr>
            <w:tcW w:w="1729" w:type="dxa"/>
            <w:tcBorders>
              <w:top w:val="nil"/>
              <w:left w:val="nil"/>
              <w:bottom w:val="nil"/>
              <w:right w:val="nil"/>
            </w:tcBorders>
            <w:shd w:val="clear" w:color="auto" w:fill="auto"/>
            <w:noWrap/>
            <w:vAlign w:val="bottom"/>
            <w:hideMark/>
          </w:tcPr>
          <w:p w14:paraId="7EE929E4"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0.38</w:t>
            </w:r>
          </w:p>
        </w:tc>
        <w:tc>
          <w:tcPr>
            <w:tcW w:w="1190" w:type="dxa"/>
            <w:tcBorders>
              <w:top w:val="nil"/>
              <w:left w:val="nil"/>
              <w:bottom w:val="nil"/>
              <w:right w:val="nil"/>
            </w:tcBorders>
            <w:shd w:val="clear" w:color="auto" w:fill="auto"/>
            <w:noWrap/>
            <w:vAlign w:val="bottom"/>
            <w:hideMark/>
          </w:tcPr>
          <w:p w14:paraId="51F907A3"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0.43</w:t>
            </w:r>
          </w:p>
        </w:tc>
      </w:tr>
      <w:tr w:rsidR="002F596E" w:rsidRPr="0012171F" w14:paraId="700C1E20"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72649745"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DOD</w:t>
            </w:r>
          </w:p>
        </w:tc>
        <w:tc>
          <w:tcPr>
            <w:tcW w:w="1729" w:type="dxa"/>
            <w:tcBorders>
              <w:top w:val="nil"/>
              <w:left w:val="nil"/>
              <w:bottom w:val="nil"/>
              <w:right w:val="nil"/>
            </w:tcBorders>
            <w:shd w:val="clear" w:color="auto" w:fill="auto"/>
            <w:noWrap/>
            <w:vAlign w:val="bottom"/>
            <w:hideMark/>
          </w:tcPr>
          <w:p w14:paraId="180C1EF1"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-1.03</w:t>
            </w:r>
          </w:p>
        </w:tc>
        <w:tc>
          <w:tcPr>
            <w:tcW w:w="1190" w:type="dxa"/>
            <w:tcBorders>
              <w:top w:val="nil"/>
              <w:left w:val="nil"/>
              <w:bottom w:val="nil"/>
              <w:right w:val="nil"/>
            </w:tcBorders>
            <w:shd w:val="clear" w:color="auto" w:fill="auto"/>
            <w:noWrap/>
            <w:vAlign w:val="bottom"/>
            <w:hideMark/>
          </w:tcPr>
          <w:p w14:paraId="240BB42E"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0.71</w:t>
            </w:r>
          </w:p>
        </w:tc>
      </w:tr>
      <w:tr w:rsidR="002F596E" w:rsidRPr="0012171F" w14:paraId="337805EF"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1BECB487"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DOE</w:t>
            </w:r>
          </w:p>
        </w:tc>
        <w:tc>
          <w:tcPr>
            <w:tcW w:w="1729" w:type="dxa"/>
            <w:tcBorders>
              <w:top w:val="nil"/>
              <w:left w:val="nil"/>
              <w:bottom w:val="nil"/>
              <w:right w:val="nil"/>
            </w:tcBorders>
            <w:shd w:val="clear" w:color="auto" w:fill="auto"/>
            <w:noWrap/>
            <w:vAlign w:val="bottom"/>
            <w:hideMark/>
          </w:tcPr>
          <w:p w14:paraId="62D65F1B"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0.91</w:t>
            </w:r>
          </w:p>
        </w:tc>
        <w:tc>
          <w:tcPr>
            <w:tcW w:w="1190" w:type="dxa"/>
            <w:tcBorders>
              <w:top w:val="nil"/>
              <w:left w:val="nil"/>
              <w:bottom w:val="nil"/>
              <w:right w:val="nil"/>
            </w:tcBorders>
            <w:shd w:val="clear" w:color="auto" w:fill="auto"/>
            <w:noWrap/>
            <w:vAlign w:val="bottom"/>
            <w:hideMark/>
          </w:tcPr>
          <w:p w14:paraId="550B7443"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0.43</w:t>
            </w:r>
            <w:r w:rsidRPr="00E804BF">
              <w:rPr>
                <w:rFonts w:ascii="Garamond" w:eastAsia="Times New Roman" w:hAnsi="Garamond" w:cs="Calibri"/>
                <w:color w:val="000000" w:themeColor="text1"/>
                <w:vertAlign w:val="superscript"/>
              </w:rPr>
              <w:t>*</w:t>
            </w:r>
          </w:p>
        </w:tc>
      </w:tr>
      <w:tr w:rsidR="002F596E" w:rsidRPr="0012171F" w14:paraId="16844156"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1E886244"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DOED</w:t>
            </w:r>
          </w:p>
        </w:tc>
        <w:tc>
          <w:tcPr>
            <w:tcW w:w="1729" w:type="dxa"/>
            <w:tcBorders>
              <w:top w:val="nil"/>
              <w:left w:val="nil"/>
              <w:bottom w:val="nil"/>
              <w:right w:val="nil"/>
            </w:tcBorders>
            <w:shd w:val="clear" w:color="auto" w:fill="auto"/>
            <w:noWrap/>
            <w:vAlign w:val="bottom"/>
            <w:hideMark/>
          </w:tcPr>
          <w:p w14:paraId="712E8645"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-0.06</w:t>
            </w:r>
          </w:p>
        </w:tc>
        <w:tc>
          <w:tcPr>
            <w:tcW w:w="1190" w:type="dxa"/>
            <w:tcBorders>
              <w:top w:val="nil"/>
              <w:left w:val="nil"/>
              <w:bottom w:val="nil"/>
              <w:right w:val="nil"/>
            </w:tcBorders>
            <w:shd w:val="clear" w:color="auto" w:fill="auto"/>
            <w:noWrap/>
            <w:vAlign w:val="bottom"/>
            <w:hideMark/>
          </w:tcPr>
          <w:p w14:paraId="20E1EE6B"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0.69</w:t>
            </w:r>
          </w:p>
        </w:tc>
      </w:tr>
      <w:tr w:rsidR="002F596E" w:rsidRPr="0012171F" w14:paraId="2FCE5A07"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6ACB3823"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HHS</w:t>
            </w:r>
          </w:p>
        </w:tc>
        <w:tc>
          <w:tcPr>
            <w:tcW w:w="1729" w:type="dxa"/>
            <w:tcBorders>
              <w:top w:val="nil"/>
              <w:left w:val="nil"/>
              <w:bottom w:val="nil"/>
              <w:right w:val="nil"/>
            </w:tcBorders>
            <w:shd w:val="clear" w:color="auto" w:fill="auto"/>
            <w:noWrap/>
            <w:vAlign w:val="bottom"/>
            <w:hideMark/>
          </w:tcPr>
          <w:p w14:paraId="113583E3"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0.86</w:t>
            </w:r>
          </w:p>
        </w:tc>
        <w:tc>
          <w:tcPr>
            <w:tcW w:w="1190" w:type="dxa"/>
            <w:tcBorders>
              <w:top w:val="nil"/>
              <w:left w:val="nil"/>
              <w:bottom w:val="nil"/>
              <w:right w:val="nil"/>
            </w:tcBorders>
            <w:shd w:val="clear" w:color="auto" w:fill="auto"/>
            <w:noWrap/>
            <w:vAlign w:val="bottom"/>
            <w:hideMark/>
          </w:tcPr>
          <w:p w14:paraId="4D1167F7"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0.44</w:t>
            </w:r>
            <w:r w:rsidRPr="00E804BF">
              <w:rPr>
                <w:rFonts w:ascii="Garamond" w:eastAsia="Times New Roman" w:hAnsi="Garamond" w:cs="Calibri"/>
                <w:color w:val="000000" w:themeColor="text1"/>
                <w:vertAlign w:val="superscript"/>
              </w:rPr>
              <w:t>*</w:t>
            </w:r>
          </w:p>
        </w:tc>
      </w:tr>
      <w:tr w:rsidR="002F596E" w:rsidRPr="0012171F" w14:paraId="3A9450DF"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1A609C95"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DHS</w:t>
            </w:r>
          </w:p>
        </w:tc>
        <w:tc>
          <w:tcPr>
            <w:tcW w:w="1729" w:type="dxa"/>
            <w:tcBorders>
              <w:top w:val="nil"/>
              <w:left w:val="nil"/>
              <w:bottom w:val="nil"/>
              <w:right w:val="nil"/>
            </w:tcBorders>
            <w:shd w:val="clear" w:color="auto" w:fill="auto"/>
            <w:noWrap/>
            <w:vAlign w:val="bottom"/>
            <w:hideMark/>
          </w:tcPr>
          <w:p w14:paraId="0763B209"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0.21</w:t>
            </w:r>
          </w:p>
        </w:tc>
        <w:tc>
          <w:tcPr>
            <w:tcW w:w="1190" w:type="dxa"/>
            <w:tcBorders>
              <w:top w:val="nil"/>
              <w:left w:val="nil"/>
              <w:bottom w:val="nil"/>
              <w:right w:val="nil"/>
            </w:tcBorders>
            <w:shd w:val="clear" w:color="auto" w:fill="auto"/>
            <w:noWrap/>
            <w:vAlign w:val="bottom"/>
            <w:hideMark/>
          </w:tcPr>
          <w:p w14:paraId="16B1B5B3"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0.52</w:t>
            </w:r>
          </w:p>
        </w:tc>
      </w:tr>
      <w:tr w:rsidR="002F596E" w:rsidRPr="0012171F" w14:paraId="2150BF24"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66EF415E"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HUD</w:t>
            </w:r>
          </w:p>
        </w:tc>
        <w:tc>
          <w:tcPr>
            <w:tcW w:w="1729" w:type="dxa"/>
            <w:tcBorders>
              <w:top w:val="nil"/>
              <w:left w:val="nil"/>
              <w:bottom w:val="nil"/>
              <w:right w:val="nil"/>
            </w:tcBorders>
            <w:shd w:val="clear" w:color="auto" w:fill="auto"/>
            <w:noWrap/>
            <w:vAlign w:val="bottom"/>
            <w:hideMark/>
          </w:tcPr>
          <w:p w14:paraId="03ABA27F"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0.07</w:t>
            </w:r>
          </w:p>
        </w:tc>
        <w:tc>
          <w:tcPr>
            <w:tcW w:w="1190" w:type="dxa"/>
            <w:tcBorders>
              <w:top w:val="nil"/>
              <w:left w:val="nil"/>
              <w:bottom w:val="nil"/>
              <w:right w:val="nil"/>
            </w:tcBorders>
            <w:shd w:val="clear" w:color="auto" w:fill="auto"/>
            <w:noWrap/>
            <w:vAlign w:val="bottom"/>
            <w:hideMark/>
          </w:tcPr>
          <w:p w14:paraId="6A859277"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0.39</w:t>
            </w:r>
          </w:p>
        </w:tc>
      </w:tr>
      <w:tr w:rsidR="002F596E" w:rsidRPr="0012171F" w14:paraId="41D5C948"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31C18EBD"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DOJ</w:t>
            </w:r>
          </w:p>
        </w:tc>
        <w:tc>
          <w:tcPr>
            <w:tcW w:w="1729" w:type="dxa"/>
            <w:tcBorders>
              <w:top w:val="nil"/>
              <w:left w:val="nil"/>
              <w:bottom w:val="nil"/>
              <w:right w:val="nil"/>
            </w:tcBorders>
            <w:shd w:val="clear" w:color="auto" w:fill="auto"/>
            <w:noWrap/>
            <w:vAlign w:val="bottom"/>
            <w:hideMark/>
          </w:tcPr>
          <w:p w14:paraId="698DA726"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-0.58</w:t>
            </w:r>
          </w:p>
        </w:tc>
        <w:tc>
          <w:tcPr>
            <w:tcW w:w="1190" w:type="dxa"/>
            <w:tcBorders>
              <w:top w:val="nil"/>
              <w:left w:val="nil"/>
              <w:bottom w:val="nil"/>
              <w:right w:val="nil"/>
            </w:tcBorders>
            <w:shd w:val="clear" w:color="auto" w:fill="auto"/>
            <w:noWrap/>
            <w:vAlign w:val="bottom"/>
            <w:hideMark/>
          </w:tcPr>
          <w:p w14:paraId="7A52495F"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0.43</w:t>
            </w:r>
          </w:p>
        </w:tc>
      </w:tr>
      <w:tr w:rsidR="002F596E" w:rsidRPr="0012171F" w14:paraId="389D0E72"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4197AE17"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DOL</w:t>
            </w:r>
          </w:p>
        </w:tc>
        <w:tc>
          <w:tcPr>
            <w:tcW w:w="1729" w:type="dxa"/>
            <w:tcBorders>
              <w:top w:val="nil"/>
              <w:left w:val="nil"/>
              <w:bottom w:val="nil"/>
              <w:right w:val="nil"/>
            </w:tcBorders>
            <w:shd w:val="clear" w:color="auto" w:fill="auto"/>
            <w:noWrap/>
            <w:vAlign w:val="bottom"/>
            <w:hideMark/>
          </w:tcPr>
          <w:p w14:paraId="72FE8783"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0.54</w:t>
            </w:r>
          </w:p>
        </w:tc>
        <w:tc>
          <w:tcPr>
            <w:tcW w:w="1190" w:type="dxa"/>
            <w:tcBorders>
              <w:top w:val="nil"/>
              <w:left w:val="nil"/>
              <w:bottom w:val="nil"/>
              <w:right w:val="nil"/>
            </w:tcBorders>
            <w:shd w:val="clear" w:color="auto" w:fill="auto"/>
            <w:noWrap/>
            <w:vAlign w:val="bottom"/>
            <w:hideMark/>
          </w:tcPr>
          <w:p w14:paraId="29A1A0A8"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0.49</w:t>
            </w:r>
          </w:p>
        </w:tc>
      </w:tr>
      <w:tr w:rsidR="002F596E" w:rsidRPr="0012171F" w14:paraId="55D56155"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7C3FF4D7"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STAT</w:t>
            </w:r>
          </w:p>
        </w:tc>
        <w:tc>
          <w:tcPr>
            <w:tcW w:w="1729" w:type="dxa"/>
            <w:tcBorders>
              <w:top w:val="nil"/>
              <w:left w:val="nil"/>
              <w:bottom w:val="nil"/>
              <w:right w:val="nil"/>
            </w:tcBorders>
            <w:shd w:val="clear" w:color="auto" w:fill="auto"/>
            <w:noWrap/>
            <w:vAlign w:val="bottom"/>
            <w:hideMark/>
          </w:tcPr>
          <w:p w14:paraId="3CA0DC9C"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0.09</w:t>
            </w:r>
          </w:p>
        </w:tc>
        <w:tc>
          <w:tcPr>
            <w:tcW w:w="1190" w:type="dxa"/>
            <w:tcBorders>
              <w:top w:val="nil"/>
              <w:left w:val="nil"/>
              <w:bottom w:val="nil"/>
              <w:right w:val="nil"/>
            </w:tcBorders>
            <w:shd w:val="clear" w:color="auto" w:fill="auto"/>
            <w:noWrap/>
            <w:vAlign w:val="bottom"/>
            <w:hideMark/>
          </w:tcPr>
          <w:p w14:paraId="023C13EF"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0.47</w:t>
            </w:r>
          </w:p>
        </w:tc>
      </w:tr>
      <w:tr w:rsidR="002F596E" w:rsidRPr="0012171F" w14:paraId="26C0DBCA"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7603EBD8"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INT</w:t>
            </w:r>
          </w:p>
        </w:tc>
        <w:tc>
          <w:tcPr>
            <w:tcW w:w="1729" w:type="dxa"/>
            <w:tcBorders>
              <w:top w:val="nil"/>
              <w:left w:val="nil"/>
              <w:bottom w:val="nil"/>
              <w:right w:val="nil"/>
            </w:tcBorders>
            <w:shd w:val="clear" w:color="auto" w:fill="auto"/>
            <w:noWrap/>
            <w:vAlign w:val="bottom"/>
            <w:hideMark/>
          </w:tcPr>
          <w:p w14:paraId="0F7BB8E1"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0.02</w:t>
            </w:r>
          </w:p>
        </w:tc>
        <w:tc>
          <w:tcPr>
            <w:tcW w:w="1190" w:type="dxa"/>
            <w:tcBorders>
              <w:top w:val="nil"/>
              <w:left w:val="nil"/>
              <w:bottom w:val="nil"/>
              <w:right w:val="nil"/>
            </w:tcBorders>
            <w:shd w:val="clear" w:color="auto" w:fill="auto"/>
            <w:noWrap/>
            <w:vAlign w:val="bottom"/>
            <w:hideMark/>
          </w:tcPr>
          <w:p w14:paraId="18704983"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0.47</w:t>
            </w:r>
          </w:p>
        </w:tc>
      </w:tr>
      <w:tr w:rsidR="002F596E" w:rsidRPr="0012171F" w14:paraId="56968710"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4FBCACDF"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TREAS</w:t>
            </w:r>
          </w:p>
        </w:tc>
        <w:tc>
          <w:tcPr>
            <w:tcW w:w="1729" w:type="dxa"/>
            <w:tcBorders>
              <w:top w:val="nil"/>
              <w:left w:val="nil"/>
              <w:bottom w:val="nil"/>
              <w:right w:val="nil"/>
            </w:tcBorders>
            <w:shd w:val="clear" w:color="auto" w:fill="auto"/>
            <w:noWrap/>
            <w:vAlign w:val="bottom"/>
            <w:hideMark/>
          </w:tcPr>
          <w:p w14:paraId="1440D4B6"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-1.19</w:t>
            </w:r>
          </w:p>
        </w:tc>
        <w:tc>
          <w:tcPr>
            <w:tcW w:w="1190" w:type="dxa"/>
            <w:tcBorders>
              <w:top w:val="nil"/>
              <w:left w:val="nil"/>
              <w:bottom w:val="nil"/>
              <w:right w:val="nil"/>
            </w:tcBorders>
            <w:shd w:val="clear" w:color="auto" w:fill="auto"/>
            <w:noWrap/>
            <w:vAlign w:val="bottom"/>
            <w:hideMark/>
          </w:tcPr>
          <w:p w14:paraId="162CFA99"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0.42</w:t>
            </w:r>
            <w:r w:rsidRPr="00E804BF">
              <w:rPr>
                <w:rFonts w:ascii="Garamond" w:eastAsia="Times New Roman" w:hAnsi="Garamond" w:cs="Calibri"/>
                <w:color w:val="000000" w:themeColor="text1"/>
                <w:vertAlign w:val="superscript"/>
              </w:rPr>
              <w:t>*</w:t>
            </w:r>
          </w:p>
        </w:tc>
      </w:tr>
      <w:tr w:rsidR="002F596E" w:rsidRPr="0012171F" w14:paraId="1493E678"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67C85597"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t>DOT</w:t>
            </w:r>
          </w:p>
        </w:tc>
        <w:tc>
          <w:tcPr>
            <w:tcW w:w="1729" w:type="dxa"/>
            <w:tcBorders>
              <w:top w:val="nil"/>
              <w:left w:val="nil"/>
              <w:bottom w:val="nil"/>
              <w:right w:val="nil"/>
            </w:tcBorders>
            <w:shd w:val="clear" w:color="auto" w:fill="auto"/>
            <w:noWrap/>
            <w:vAlign w:val="bottom"/>
            <w:hideMark/>
          </w:tcPr>
          <w:p w14:paraId="0B886776"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-0.02</w:t>
            </w:r>
          </w:p>
        </w:tc>
        <w:tc>
          <w:tcPr>
            <w:tcW w:w="1190" w:type="dxa"/>
            <w:tcBorders>
              <w:top w:val="nil"/>
              <w:left w:val="nil"/>
              <w:bottom w:val="nil"/>
              <w:right w:val="nil"/>
            </w:tcBorders>
            <w:shd w:val="clear" w:color="auto" w:fill="auto"/>
            <w:noWrap/>
            <w:vAlign w:val="bottom"/>
            <w:hideMark/>
          </w:tcPr>
          <w:p w14:paraId="0AF5D909" w14:textId="77777777" w:rsidR="002F596E" w:rsidRPr="0012171F" w:rsidRDefault="002F596E" w:rsidP="00D83099">
            <w:pPr>
              <w:spacing w:after="0" w:line="240" w:lineRule="auto"/>
              <w:rPr>
                <w:rFonts w:ascii="Garamond" w:eastAsia="Times New Roman" w:hAnsi="Garamond" w:cs="Calibri"/>
                <w:color w:val="000000"/>
              </w:rPr>
            </w:pPr>
            <w:r w:rsidRPr="0012171F">
              <w:rPr>
                <w:rFonts w:ascii="Garamond" w:eastAsia="Times New Roman" w:hAnsi="Garamond" w:cs="Calibri"/>
                <w:color w:val="000000"/>
              </w:rPr>
              <w:t>0.44</w:t>
            </w:r>
          </w:p>
        </w:tc>
      </w:tr>
      <w:tr w:rsidR="002F596E" w:rsidRPr="0012171F" w14:paraId="0DD874F5"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08FD45EA" w14:textId="77777777" w:rsidR="002F596E" w:rsidRPr="0012171F" w:rsidRDefault="002F596E" w:rsidP="00D83099">
            <w:pPr>
              <w:spacing w:after="0" w:line="240" w:lineRule="auto"/>
              <w:ind w:firstLine="166"/>
              <w:rPr>
                <w:rFonts w:ascii="Garamond" w:eastAsia="Times New Roman" w:hAnsi="Garamond" w:cs="Calibri"/>
                <w:color w:val="000000"/>
              </w:rPr>
            </w:pPr>
            <w:r w:rsidRPr="0012171F">
              <w:rPr>
                <w:rFonts w:ascii="Garamond" w:eastAsia="Times New Roman" w:hAnsi="Garamond" w:cs="Calibri"/>
                <w:color w:val="000000"/>
              </w:rPr>
              <w:lastRenderedPageBreak/>
              <w:t>VA</w:t>
            </w:r>
          </w:p>
        </w:tc>
        <w:tc>
          <w:tcPr>
            <w:tcW w:w="1729" w:type="dxa"/>
            <w:tcBorders>
              <w:top w:val="nil"/>
              <w:left w:val="nil"/>
              <w:bottom w:val="nil"/>
              <w:right w:val="nil"/>
            </w:tcBorders>
            <w:shd w:val="clear" w:color="auto" w:fill="auto"/>
            <w:noWrap/>
            <w:vAlign w:val="bottom"/>
            <w:hideMark/>
          </w:tcPr>
          <w:p w14:paraId="776FDDF3"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1.35</w:t>
            </w:r>
          </w:p>
        </w:tc>
        <w:tc>
          <w:tcPr>
            <w:tcW w:w="1190" w:type="dxa"/>
            <w:tcBorders>
              <w:top w:val="nil"/>
              <w:left w:val="nil"/>
              <w:bottom w:val="nil"/>
              <w:right w:val="nil"/>
            </w:tcBorders>
            <w:shd w:val="clear" w:color="auto" w:fill="auto"/>
            <w:noWrap/>
            <w:vAlign w:val="bottom"/>
            <w:hideMark/>
          </w:tcPr>
          <w:p w14:paraId="19A2991C"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0.49</w:t>
            </w:r>
            <w:r w:rsidRPr="00E804BF">
              <w:rPr>
                <w:rFonts w:ascii="Garamond" w:eastAsia="Times New Roman" w:hAnsi="Garamond" w:cs="Calibri"/>
                <w:color w:val="000000" w:themeColor="text1"/>
                <w:vertAlign w:val="superscript"/>
              </w:rPr>
              <w:t>*</w:t>
            </w:r>
          </w:p>
        </w:tc>
      </w:tr>
      <w:tr w:rsidR="002F596E" w:rsidRPr="0012171F" w14:paraId="47694A2D"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440B8DCE" w14:textId="77777777" w:rsidR="002F596E" w:rsidRPr="0012171F" w:rsidRDefault="002F596E" w:rsidP="00D83099">
            <w:pPr>
              <w:spacing w:after="0" w:line="240" w:lineRule="auto"/>
              <w:rPr>
                <w:rFonts w:ascii="Garamond" w:eastAsia="Times New Roman" w:hAnsi="Garamond" w:cs="Calibri"/>
                <w:i/>
                <w:iCs/>
                <w:color w:val="000000"/>
              </w:rPr>
            </w:pPr>
            <w:r w:rsidRPr="0012171F">
              <w:rPr>
                <w:rFonts w:ascii="Garamond" w:eastAsia="Times New Roman" w:hAnsi="Garamond" w:cs="Calibri"/>
                <w:i/>
                <w:iCs/>
                <w:color w:val="000000"/>
              </w:rPr>
              <w:t>Cut Points</w:t>
            </w:r>
          </w:p>
        </w:tc>
        <w:tc>
          <w:tcPr>
            <w:tcW w:w="1729" w:type="dxa"/>
            <w:tcBorders>
              <w:top w:val="nil"/>
              <w:left w:val="nil"/>
              <w:bottom w:val="nil"/>
              <w:right w:val="nil"/>
            </w:tcBorders>
            <w:shd w:val="clear" w:color="auto" w:fill="auto"/>
            <w:noWrap/>
            <w:vAlign w:val="bottom"/>
            <w:hideMark/>
          </w:tcPr>
          <w:p w14:paraId="0A4BF786" w14:textId="77777777" w:rsidR="002F596E" w:rsidRPr="0012171F" w:rsidRDefault="002F596E" w:rsidP="00D83099">
            <w:pPr>
              <w:spacing w:after="0" w:line="240" w:lineRule="auto"/>
              <w:rPr>
                <w:rFonts w:ascii="Times New Roman" w:eastAsia="Times New Roman" w:hAnsi="Times New Roman" w:cs="Times New Roman"/>
                <w:sz w:val="20"/>
                <w:szCs w:val="20"/>
              </w:rPr>
            </w:pPr>
          </w:p>
        </w:tc>
        <w:tc>
          <w:tcPr>
            <w:tcW w:w="1190" w:type="dxa"/>
            <w:tcBorders>
              <w:top w:val="nil"/>
              <w:left w:val="nil"/>
              <w:bottom w:val="nil"/>
              <w:right w:val="nil"/>
            </w:tcBorders>
            <w:shd w:val="clear" w:color="auto" w:fill="auto"/>
            <w:noWrap/>
            <w:vAlign w:val="bottom"/>
            <w:hideMark/>
          </w:tcPr>
          <w:p w14:paraId="1F63816F" w14:textId="77777777" w:rsidR="002F596E" w:rsidRPr="0012171F" w:rsidRDefault="002F596E" w:rsidP="00D83099">
            <w:pPr>
              <w:spacing w:after="0" w:line="240" w:lineRule="auto"/>
              <w:rPr>
                <w:rFonts w:ascii="Times New Roman" w:eastAsia="Times New Roman" w:hAnsi="Times New Roman" w:cs="Times New Roman"/>
                <w:sz w:val="20"/>
                <w:szCs w:val="20"/>
              </w:rPr>
            </w:pPr>
          </w:p>
        </w:tc>
      </w:tr>
      <w:tr w:rsidR="002F596E" w:rsidRPr="0012171F" w14:paraId="4CCDBE30"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2D4F8BCC" w14:textId="77777777" w:rsidR="002F596E" w:rsidRPr="0012171F"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Cutpoint 1</w:t>
            </w:r>
          </w:p>
        </w:tc>
        <w:tc>
          <w:tcPr>
            <w:tcW w:w="1729" w:type="dxa"/>
            <w:tcBorders>
              <w:top w:val="nil"/>
              <w:left w:val="nil"/>
              <w:bottom w:val="nil"/>
              <w:right w:val="nil"/>
            </w:tcBorders>
            <w:shd w:val="clear" w:color="auto" w:fill="auto"/>
            <w:noWrap/>
            <w:vAlign w:val="bottom"/>
            <w:hideMark/>
          </w:tcPr>
          <w:p w14:paraId="5FB2D6B7"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-1.16</w:t>
            </w:r>
          </w:p>
        </w:tc>
        <w:tc>
          <w:tcPr>
            <w:tcW w:w="1190" w:type="dxa"/>
            <w:tcBorders>
              <w:top w:val="nil"/>
              <w:left w:val="nil"/>
              <w:bottom w:val="nil"/>
              <w:right w:val="nil"/>
            </w:tcBorders>
            <w:shd w:val="clear" w:color="auto" w:fill="auto"/>
            <w:noWrap/>
            <w:vAlign w:val="bottom"/>
            <w:hideMark/>
          </w:tcPr>
          <w:p w14:paraId="6AE420DD"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0.38</w:t>
            </w:r>
            <w:r w:rsidRPr="00E804BF">
              <w:rPr>
                <w:rFonts w:ascii="Garamond" w:eastAsia="Times New Roman" w:hAnsi="Garamond" w:cs="Calibri"/>
                <w:color w:val="000000" w:themeColor="text1"/>
                <w:vertAlign w:val="superscript"/>
              </w:rPr>
              <w:t>*</w:t>
            </w:r>
          </w:p>
        </w:tc>
      </w:tr>
      <w:tr w:rsidR="002F596E" w:rsidRPr="0012171F" w14:paraId="4ADA107A"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0C0613AD" w14:textId="77777777" w:rsidR="002F596E" w:rsidRPr="0012171F"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Cutpoint 2</w:t>
            </w:r>
          </w:p>
        </w:tc>
        <w:tc>
          <w:tcPr>
            <w:tcW w:w="1729" w:type="dxa"/>
            <w:tcBorders>
              <w:top w:val="nil"/>
              <w:left w:val="nil"/>
              <w:bottom w:val="nil"/>
              <w:right w:val="nil"/>
            </w:tcBorders>
            <w:shd w:val="clear" w:color="auto" w:fill="auto"/>
            <w:noWrap/>
            <w:vAlign w:val="bottom"/>
            <w:hideMark/>
          </w:tcPr>
          <w:p w14:paraId="602D9E53"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0.82</w:t>
            </w:r>
          </w:p>
        </w:tc>
        <w:tc>
          <w:tcPr>
            <w:tcW w:w="1190" w:type="dxa"/>
            <w:tcBorders>
              <w:top w:val="nil"/>
              <w:left w:val="nil"/>
              <w:bottom w:val="nil"/>
              <w:right w:val="nil"/>
            </w:tcBorders>
            <w:shd w:val="clear" w:color="auto" w:fill="auto"/>
            <w:noWrap/>
            <w:vAlign w:val="bottom"/>
            <w:hideMark/>
          </w:tcPr>
          <w:p w14:paraId="511FC51F"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0.39</w:t>
            </w:r>
            <w:r w:rsidRPr="00E804BF">
              <w:rPr>
                <w:rFonts w:ascii="Garamond" w:eastAsia="Times New Roman" w:hAnsi="Garamond" w:cs="Calibri"/>
                <w:color w:val="000000" w:themeColor="text1"/>
                <w:vertAlign w:val="superscript"/>
              </w:rPr>
              <w:t>*</w:t>
            </w:r>
          </w:p>
        </w:tc>
      </w:tr>
      <w:tr w:rsidR="002F596E" w:rsidRPr="0012171F" w14:paraId="1A3A1EC6" w14:textId="77777777" w:rsidTr="699FA3ED">
        <w:trPr>
          <w:trHeight w:val="300"/>
          <w:jc w:val="center"/>
        </w:trPr>
        <w:tc>
          <w:tcPr>
            <w:tcW w:w="3831" w:type="dxa"/>
            <w:tcBorders>
              <w:top w:val="nil"/>
              <w:left w:val="nil"/>
              <w:bottom w:val="nil"/>
              <w:right w:val="nil"/>
            </w:tcBorders>
            <w:shd w:val="clear" w:color="auto" w:fill="auto"/>
            <w:noWrap/>
            <w:vAlign w:val="bottom"/>
            <w:hideMark/>
          </w:tcPr>
          <w:p w14:paraId="2AB6E679" w14:textId="77777777" w:rsidR="002F596E" w:rsidRPr="0012171F"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Cutpoint 3</w:t>
            </w:r>
          </w:p>
        </w:tc>
        <w:tc>
          <w:tcPr>
            <w:tcW w:w="1729" w:type="dxa"/>
            <w:tcBorders>
              <w:top w:val="nil"/>
              <w:left w:val="nil"/>
              <w:bottom w:val="nil"/>
              <w:right w:val="nil"/>
            </w:tcBorders>
            <w:shd w:val="clear" w:color="auto" w:fill="auto"/>
            <w:noWrap/>
            <w:vAlign w:val="bottom"/>
            <w:hideMark/>
          </w:tcPr>
          <w:p w14:paraId="45B474BE"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2.34</w:t>
            </w:r>
          </w:p>
        </w:tc>
        <w:tc>
          <w:tcPr>
            <w:tcW w:w="1190" w:type="dxa"/>
            <w:tcBorders>
              <w:top w:val="nil"/>
              <w:left w:val="nil"/>
              <w:bottom w:val="nil"/>
              <w:right w:val="nil"/>
            </w:tcBorders>
            <w:shd w:val="clear" w:color="auto" w:fill="auto"/>
            <w:noWrap/>
            <w:vAlign w:val="bottom"/>
            <w:hideMark/>
          </w:tcPr>
          <w:p w14:paraId="36EF6D1F"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0.42</w:t>
            </w:r>
            <w:r w:rsidRPr="00E804BF">
              <w:rPr>
                <w:rFonts w:ascii="Garamond" w:eastAsia="Times New Roman" w:hAnsi="Garamond" w:cs="Calibri"/>
                <w:color w:val="000000" w:themeColor="text1"/>
                <w:vertAlign w:val="superscript"/>
              </w:rPr>
              <w:t>*</w:t>
            </w:r>
          </w:p>
        </w:tc>
      </w:tr>
      <w:tr w:rsidR="002F596E" w:rsidRPr="0012171F" w14:paraId="379F51C4" w14:textId="77777777" w:rsidTr="699FA3ED">
        <w:trPr>
          <w:trHeight w:val="300"/>
          <w:jc w:val="center"/>
        </w:trPr>
        <w:tc>
          <w:tcPr>
            <w:tcW w:w="3831" w:type="dxa"/>
            <w:tcBorders>
              <w:top w:val="nil"/>
              <w:left w:val="nil"/>
              <w:bottom w:val="single" w:sz="4" w:space="0" w:color="auto"/>
              <w:right w:val="nil"/>
            </w:tcBorders>
            <w:shd w:val="clear" w:color="auto" w:fill="auto"/>
            <w:noWrap/>
            <w:vAlign w:val="bottom"/>
            <w:hideMark/>
          </w:tcPr>
          <w:p w14:paraId="42BB439B" w14:textId="77777777" w:rsidR="002F596E" w:rsidRPr="0012171F"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Cutpoint 4</w:t>
            </w:r>
          </w:p>
        </w:tc>
        <w:tc>
          <w:tcPr>
            <w:tcW w:w="1729" w:type="dxa"/>
            <w:tcBorders>
              <w:top w:val="nil"/>
              <w:left w:val="nil"/>
              <w:bottom w:val="single" w:sz="4" w:space="0" w:color="auto"/>
              <w:right w:val="nil"/>
            </w:tcBorders>
            <w:shd w:val="clear" w:color="auto" w:fill="auto"/>
            <w:noWrap/>
            <w:vAlign w:val="bottom"/>
            <w:hideMark/>
          </w:tcPr>
          <w:p w14:paraId="251D7B8F" w14:textId="77777777" w:rsidR="002F596E" w:rsidRPr="0012171F" w:rsidRDefault="002F596E" w:rsidP="00D83099">
            <w:pPr>
              <w:spacing w:after="0" w:line="240" w:lineRule="auto"/>
              <w:jc w:val="right"/>
              <w:rPr>
                <w:rFonts w:ascii="Garamond" w:eastAsia="Times New Roman" w:hAnsi="Garamond" w:cs="Calibri"/>
                <w:color w:val="000000"/>
              </w:rPr>
            </w:pPr>
            <w:r w:rsidRPr="0012171F">
              <w:rPr>
                <w:rFonts w:ascii="Garamond" w:eastAsia="Times New Roman" w:hAnsi="Garamond" w:cs="Calibri"/>
                <w:color w:val="000000"/>
              </w:rPr>
              <w:t>3.48</w:t>
            </w:r>
          </w:p>
        </w:tc>
        <w:tc>
          <w:tcPr>
            <w:tcW w:w="1190" w:type="dxa"/>
            <w:tcBorders>
              <w:top w:val="nil"/>
              <w:left w:val="nil"/>
              <w:bottom w:val="single" w:sz="4" w:space="0" w:color="auto"/>
              <w:right w:val="nil"/>
            </w:tcBorders>
            <w:shd w:val="clear" w:color="auto" w:fill="auto"/>
            <w:noWrap/>
            <w:vAlign w:val="bottom"/>
            <w:hideMark/>
          </w:tcPr>
          <w:p w14:paraId="7719E627" w14:textId="77777777" w:rsidR="002F596E" w:rsidRPr="0012171F" w:rsidRDefault="699FA3ED" w:rsidP="00D8309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0.41</w:t>
            </w:r>
            <w:r w:rsidRPr="00FD26EA">
              <w:rPr>
                <w:rFonts w:ascii="Garamond" w:eastAsia="Times New Roman" w:hAnsi="Garamond" w:cs="Calibri"/>
                <w:color w:val="000000" w:themeColor="text1"/>
                <w:vertAlign w:val="superscript"/>
              </w:rPr>
              <w:t>*</w:t>
            </w:r>
          </w:p>
        </w:tc>
      </w:tr>
      <w:tr w:rsidR="002F596E" w:rsidRPr="0012171F" w14:paraId="70458099" w14:textId="77777777" w:rsidTr="699FA3ED">
        <w:trPr>
          <w:trHeight w:val="300"/>
          <w:jc w:val="center"/>
        </w:trPr>
        <w:tc>
          <w:tcPr>
            <w:tcW w:w="3831" w:type="dxa"/>
            <w:tcBorders>
              <w:top w:val="single" w:sz="4" w:space="0" w:color="auto"/>
              <w:left w:val="nil"/>
              <w:bottom w:val="nil"/>
              <w:right w:val="nil"/>
            </w:tcBorders>
            <w:shd w:val="clear" w:color="auto" w:fill="auto"/>
            <w:noWrap/>
            <w:vAlign w:val="bottom"/>
          </w:tcPr>
          <w:p w14:paraId="76109FBF" w14:textId="77777777" w:rsidR="002F596E" w:rsidRDefault="002F596E" w:rsidP="00D83099">
            <w:pPr>
              <w:spacing w:after="0" w:line="240" w:lineRule="auto"/>
              <w:ind w:firstLine="166"/>
              <w:rPr>
                <w:rFonts w:ascii="Garamond" w:eastAsia="Times New Roman" w:hAnsi="Garamond" w:cs="Calibri"/>
                <w:color w:val="000000"/>
              </w:rPr>
            </w:pPr>
            <w:r w:rsidRPr="00C371C2">
              <w:rPr>
                <w:rFonts w:ascii="Garamond" w:eastAsia="Times New Roman" w:hAnsi="Garamond" w:cs="Calibri"/>
                <w:color w:val="000000"/>
              </w:rPr>
              <w:t>Estimator</w:t>
            </w:r>
          </w:p>
        </w:tc>
        <w:tc>
          <w:tcPr>
            <w:tcW w:w="1729" w:type="dxa"/>
            <w:tcBorders>
              <w:top w:val="single" w:sz="4" w:space="0" w:color="auto"/>
              <w:left w:val="nil"/>
              <w:bottom w:val="nil"/>
              <w:right w:val="nil"/>
            </w:tcBorders>
            <w:shd w:val="clear" w:color="auto" w:fill="auto"/>
            <w:noWrap/>
            <w:vAlign w:val="bottom"/>
          </w:tcPr>
          <w:p w14:paraId="76CD5087" w14:textId="77777777" w:rsidR="002F596E" w:rsidRPr="0012171F" w:rsidRDefault="002F596E" w:rsidP="00D83099">
            <w:pPr>
              <w:spacing w:after="0" w:line="240" w:lineRule="auto"/>
              <w:jc w:val="right"/>
              <w:rPr>
                <w:rFonts w:ascii="Garamond" w:eastAsia="Times New Roman" w:hAnsi="Garamond" w:cs="Calibri"/>
                <w:color w:val="000000"/>
              </w:rPr>
            </w:pPr>
            <w:r>
              <w:rPr>
                <w:rFonts w:ascii="Garamond" w:eastAsia="Times New Roman" w:hAnsi="Garamond" w:cs="Calibri"/>
                <w:color w:val="000000"/>
              </w:rPr>
              <w:t>Logit</w:t>
            </w:r>
          </w:p>
        </w:tc>
        <w:tc>
          <w:tcPr>
            <w:tcW w:w="1190" w:type="dxa"/>
            <w:tcBorders>
              <w:top w:val="single" w:sz="4" w:space="0" w:color="auto"/>
              <w:left w:val="nil"/>
              <w:bottom w:val="nil"/>
              <w:right w:val="nil"/>
            </w:tcBorders>
            <w:shd w:val="clear" w:color="auto" w:fill="auto"/>
            <w:noWrap/>
            <w:vAlign w:val="bottom"/>
          </w:tcPr>
          <w:p w14:paraId="3D974BD8"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47E0A4BB" w14:textId="77777777" w:rsidTr="699FA3ED">
        <w:trPr>
          <w:trHeight w:val="300"/>
          <w:jc w:val="center"/>
        </w:trPr>
        <w:tc>
          <w:tcPr>
            <w:tcW w:w="3831" w:type="dxa"/>
            <w:tcBorders>
              <w:top w:val="nil"/>
              <w:left w:val="nil"/>
              <w:bottom w:val="nil"/>
              <w:right w:val="nil"/>
            </w:tcBorders>
            <w:shd w:val="clear" w:color="auto" w:fill="auto"/>
            <w:noWrap/>
            <w:vAlign w:val="bottom"/>
          </w:tcPr>
          <w:p w14:paraId="35635356" w14:textId="77777777" w:rsidR="002F596E" w:rsidRDefault="002F596E" w:rsidP="00D83099">
            <w:pPr>
              <w:spacing w:after="0" w:line="240" w:lineRule="auto"/>
              <w:ind w:firstLine="166"/>
              <w:rPr>
                <w:rFonts w:ascii="Garamond" w:eastAsia="Times New Roman" w:hAnsi="Garamond" w:cs="Calibri"/>
                <w:color w:val="000000"/>
              </w:rPr>
            </w:pPr>
            <w:r>
              <w:rPr>
                <w:rFonts w:ascii="Garamond" w:eastAsia="Times New Roman" w:hAnsi="Garamond" w:cs="Calibri"/>
                <w:color w:val="000000"/>
              </w:rPr>
              <w:t>Unit of Analysis</w:t>
            </w:r>
          </w:p>
        </w:tc>
        <w:tc>
          <w:tcPr>
            <w:tcW w:w="1729" w:type="dxa"/>
            <w:tcBorders>
              <w:top w:val="nil"/>
              <w:left w:val="nil"/>
              <w:bottom w:val="nil"/>
              <w:right w:val="nil"/>
            </w:tcBorders>
            <w:shd w:val="clear" w:color="auto" w:fill="auto"/>
            <w:noWrap/>
            <w:vAlign w:val="bottom"/>
          </w:tcPr>
          <w:p w14:paraId="3E80D77E" w14:textId="77777777" w:rsidR="002F596E" w:rsidRPr="0012171F" w:rsidRDefault="002F596E" w:rsidP="00D83099">
            <w:pPr>
              <w:spacing w:after="0" w:line="240" w:lineRule="auto"/>
              <w:jc w:val="right"/>
              <w:rPr>
                <w:rFonts w:ascii="Garamond" w:eastAsia="Times New Roman" w:hAnsi="Garamond" w:cs="Calibri"/>
                <w:color w:val="000000"/>
              </w:rPr>
            </w:pPr>
            <w:r>
              <w:rPr>
                <w:rFonts w:ascii="Garamond" w:eastAsia="Times New Roman" w:hAnsi="Garamond" w:cs="Calibri"/>
                <w:color w:val="000000"/>
              </w:rPr>
              <w:t>Individual</w:t>
            </w:r>
          </w:p>
        </w:tc>
        <w:tc>
          <w:tcPr>
            <w:tcW w:w="1190" w:type="dxa"/>
            <w:tcBorders>
              <w:top w:val="nil"/>
              <w:left w:val="nil"/>
              <w:bottom w:val="nil"/>
              <w:right w:val="nil"/>
            </w:tcBorders>
            <w:shd w:val="clear" w:color="auto" w:fill="auto"/>
            <w:noWrap/>
            <w:vAlign w:val="bottom"/>
          </w:tcPr>
          <w:p w14:paraId="6FD7E106"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7851948C" w14:textId="77777777" w:rsidTr="699FA3ED">
        <w:trPr>
          <w:trHeight w:val="300"/>
          <w:jc w:val="center"/>
        </w:trPr>
        <w:tc>
          <w:tcPr>
            <w:tcW w:w="3831" w:type="dxa"/>
            <w:tcBorders>
              <w:top w:val="nil"/>
              <w:left w:val="nil"/>
              <w:bottom w:val="nil"/>
              <w:right w:val="nil"/>
            </w:tcBorders>
            <w:shd w:val="clear" w:color="auto" w:fill="auto"/>
            <w:noWrap/>
            <w:vAlign w:val="bottom"/>
          </w:tcPr>
          <w:p w14:paraId="101C7606" w14:textId="77777777" w:rsidR="002F596E" w:rsidRDefault="002F596E" w:rsidP="00D83099">
            <w:pPr>
              <w:spacing w:after="0" w:line="240" w:lineRule="auto"/>
              <w:ind w:firstLine="166"/>
              <w:rPr>
                <w:rFonts w:ascii="Garamond" w:eastAsia="Times New Roman" w:hAnsi="Garamond" w:cs="Calibri"/>
                <w:color w:val="000000"/>
              </w:rPr>
            </w:pPr>
            <w:r w:rsidRPr="00C371C2">
              <w:rPr>
                <w:rFonts w:ascii="Garamond" w:eastAsia="Times New Roman" w:hAnsi="Garamond" w:cs="Calibri"/>
                <w:color w:val="000000"/>
              </w:rPr>
              <w:t>Department Level Fixed Effects</w:t>
            </w:r>
          </w:p>
        </w:tc>
        <w:tc>
          <w:tcPr>
            <w:tcW w:w="1729" w:type="dxa"/>
            <w:tcBorders>
              <w:top w:val="nil"/>
              <w:left w:val="nil"/>
              <w:bottom w:val="nil"/>
              <w:right w:val="nil"/>
            </w:tcBorders>
            <w:shd w:val="clear" w:color="auto" w:fill="auto"/>
            <w:noWrap/>
            <w:vAlign w:val="bottom"/>
          </w:tcPr>
          <w:p w14:paraId="2EE880B9" w14:textId="77777777" w:rsidR="002F596E" w:rsidRPr="0012171F" w:rsidRDefault="002F596E" w:rsidP="00D83099">
            <w:pPr>
              <w:spacing w:after="0" w:line="240" w:lineRule="auto"/>
              <w:jc w:val="right"/>
              <w:rPr>
                <w:rFonts w:ascii="Garamond" w:eastAsia="Times New Roman" w:hAnsi="Garamond" w:cs="Calibri"/>
                <w:color w:val="000000"/>
              </w:rPr>
            </w:pPr>
            <w:r>
              <w:rPr>
                <w:rFonts w:ascii="Garamond" w:eastAsia="Times New Roman" w:hAnsi="Garamond" w:cs="Calibri"/>
                <w:color w:val="000000"/>
              </w:rPr>
              <w:t>Yes</w:t>
            </w:r>
          </w:p>
        </w:tc>
        <w:tc>
          <w:tcPr>
            <w:tcW w:w="1190" w:type="dxa"/>
            <w:tcBorders>
              <w:top w:val="nil"/>
              <w:left w:val="nil"/>
              <w:bottom w:val="nil"/>
              <w:right w:val="nil"/>
            </w:tcBorders>
            <w:shd w:val="clear" w:color="auto" w:fill="auto"/>
            <w:noWrap/>
            <w:vAlign w:val="bottom"/>
          </w:tcPr>
          <w:p w14:paraId="289F0A0E"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471F541A" w14:textId="77777777" w:rsidTr="699FA3ED">
        <w:trPr>
          <w:trHeight w:val="300"/>
          <w:jc w:val="center"/>
        </w:trPr>
        <w:tc>
          <w:tcPr>
            <w:tcW w:w="3831" w:type="dxa"/>
            <w:tcBorders>
              <w:top w:val="nil"/>
              <w:left w:val="nil"/>
              <w:bottom w:val="nil"/>
              <w:right w:val="nil"/>
            </w:tcBorders>
            <w:shd w:val="clear" w:color="auto" w:fill="auto"/>
            <w:noWrap/>
            <w:vAlign w:val="bottom"/>
          </w:tcPr>
          <w:p w14:paraId="6CBCBA6A" w14:textId="77777777" w:rsidR="002F596E" w:rsidRDefault="002F596E" w:rsidP="00D83099">
            <w:pPr>
              <w:spacing w:after="0" w:line="240" w:lineRule="auto"/>
              <w:ind w:firstLine="166"/>
              <w:rPr>
                <w:rFonts w:ascii="Garamond" w:eastAsia="Times New Roman" w:hAnsi="Garamond" w:cs="Calibri"/>
                <w:color w:val="000000"/>
              </w:rPr>
            </w:pPr>
            <w:r w:rsidRPr="00C371C2">
              <w:rPr>
                <w:rFonts w:ascii="Garamond" w:eastAsia="Times New Roman" w:hAnsi="Garamond" w:cs="Calibri"/>
                <w:color w:val="000000"/>
              </w:rPr>
              <w:t>Sampling Weights</w:t>
            </w:r>
          </w:p>
        </w:tc>
        <w:tc>
          <w:tcPr>
            <w:tcW w:w="1729" w:type="dxa"/>
            <w:tcBorders>
              <w:top w:val="nil"/>
              <w:left w:val="nil"/>
              <w:bottom w:val="nil"/>
              <w:right w:val="nil"/>
            </w:tcBorders>
            <w:shd w:val="clear" w:color="auto" w:fill="auto"/>
            <w:noWrap/>
            <w:vAlign w:val="bottom"/>
          </w:tcPr>
          <w:p w14:paraId="1F486294" w14:textId="77777777" w:rsidR="002F596E" w:rsidRPr="0012171F" w:rsidRDefault="002F596E" w:rsidP="00D83099">
            <w:pPr>
              <w:spacing w:after="0" w:line="240" w:lineRule="auto"/>
              <w:jc w:val="right"/>
              <w:rPr>
                <w:rFonts w:ascii="Garamond" w:eastAsia="Times New Roman" w:hAnsi="Garamond" w:cs="Calibri"/>
                <w:color w:val="000000"/>
              </w:rPr>
            </w:pPr>
            <w:r>
              <w:rPr>
                <w:rFonts w:ascii="Garamond" w:eastAsia="Times New Roman" w:hAnsi="Garamond" w:cs="Calibri"/>
                <w:color w:val="000000"/>
              </w:rPr>
              <w:t>Yes</w:t>
            </w:r>
          </w:p>
        </w:tc>
        <w:tc>
          <w:tcPr>
            <w:tcW w:w="1190" w:type="dxa"/>
            <w:tcBorders>
              <w:top w:val="nil"/>
              <w:left w:val="nil"/>
              <w:bottom w:val="nil"/>
              <w:right w:val="nil"/>
            </w:tcBorders>
            <w:shd w:val="clear" w:color="auto" w:fill="auto"/>
            <w:noWrap/>
            <w:vAlign w:val="bottom"/>
          </w:tcPr>
          <w:p w14:paraId="36FA9B29"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3210EB8C" w14:textId="77777777" w:rsidTr="699FA3ED">
        <w:trPr>
          <w:trHeight w:val="300"/>
          <w:jc w:val="center"/>
        </w:trPr>
        <w:tc>
          <w:tcPr>
            <w:tcW w:w="3831" w:type="dxa"/>
            <w:tcBorders>
              <w:top w:val="nil"/>
              <w:left w:val="nil"/>
              <w:bottom w:val="nil"/>
              <w:right w:val="nil"/>
            </w:tcBorders>
            <w:shd w:val="clear" w:color="auto" w:fill="auto"/>
            <w:noWrap/>
            <w:vAlign w:val="bottom"/>
          </w:tcPr>
          <w:p w14:paraId="17EA4BFB" w14:textId="77777777" w:rsidR="002F596E"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Wald Test for Interaction (1 df)</w:t>
            </w:r>
          </w:p>
        </w:tc>
        <w:tc>
          <w:tcPr>
            <w:tcW w:w="1729" w:type="dxa"/>
            <w:tcBorders>
              <w:top w:val="nil"/>
              <w:left w:val="nil"/>
              <w:bottom w:val="nil"/>
              <w:right w:val="nil"/>
            </w:tcBorders>
            <w:shd w:val="clear" w:color="auto" w:fill="auto"/>
            <w:noWrap/>
            <w:vAlign w:val="bottom"/>
          </w:tcPr>
          <w:p w14:paraId="12718A31" w14:textId="77777777" w:rsidR="002F596E" w:rsidRPr="0012171F" w:rsidRDefault="002F596E" w:rsidP="00D83099">
            <w:pPr>
              <w:spacing w:after="0" w:line="240" w:lineRule="auto"/>
              <w:jc w:val="right"/>
              <w:rPr>
                <w:rFonts w:ascii="Garamond" w:eastAsia="Times New Roman" w:hAnsi="Garamond" w:cs="Calibri"/>
                <w:color w:val="000000"/>
              </w:rPr>
            </w:pPr>
            <w:r>
              <w:rPr>
                <w:rFonts w:ascii="Garamond" w:eastAsia="Times New Roman" w:hAnsi="Garamond" w:cs="Calibri"/>
                <w:color w:val="000000"/>
              </w:rPr>
              <w:t>3.52</w:t>
            </w:r>
            <w:r>
              <w:rPr>
                <w:rFonts w:ascii="Garamond" w:eastAsia="Times New Roman" w:hAnsi="Garamond" w:cs="Calibri"/>
                <w:color w:val="000000"/>
                <w:vertAlign w:val="superscript"/>
              </w:rPr>
              <w:t>+</w:t>
            </w:r>
          </w:p>
        </w:tc>
        <w:tc>
          <w:tcPr>
            <w:tcW w:w="1190" w:type="dxa"/>
            <w:tcBorders>
              <w:top w:val="nil"/>
              <w:left w:val="nil"/>
              <w:bottom w:val="nil"/>
              <w:right w:val="nil"/>
            </w:tcBorders>
            <w:shd w:val="clear" w:color="auto" w:fill="auto"/>
            <w:noWrap/>
            <w:vAlign w:val="bottom"/>
          </w:tcPr>
          <w:p w14:paraId="28CF4182"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73859479" w14:textId="77777777" w:rsidTr="699FA3ED">
        <w:trPr>
          <w:trHeight w:val="300"/>
          <w:jc w:val="center"/>
        </w:trPr>
        <w:tc>
          <w:tcPr>
            <w:tcW w:w="3831" w:type="dxa"/>
            <w:tcBorders>
              <w:top w:val="nil"/>
              <w:left w:val="nil"/>
              <w:bottom w:val="nil"/>
              <w:right w:val="nil"/>
            </w:tcBorders>
            <w:shd w:val="clear" w:color="auto" w:fill="auto"/>
            <w:noWrap/>
            <w:vAlign w:val="bottom"/>
          </w:tcPr>
          <w:p w14:paraId="4E293319" w14:textId="77777777" w:rsidR="002F596E" w:rsidRDefault="002F596E" w:rsidP="00D83099">
            <w:pPr>
              <w:spacing w:after="0" w:line="240" w:lineRule="auto"/>
              <w:ind w:firstLine="166"/>
              <w:rPr>
                <w:rFonts w:ascii="Garamond" w:eastAsia="Times New Roman" w:hAnsi="Garamond" w:cs="Calibri"/>
                <w:color w:val="000000"/>
              </w:rPr>
            </w:pPr>
            <w:r w:rsidRPr="00C371C2">
              <w:rPr>
                <w:rFonts w:ascii="Garamond" w:eastAsia="Times New Roman" w:hAnsi="Garamond" w:cs="Calibri"/>
                <w:color w:val="000000"/>
              </w:rPr>
              <w:t>N</w:t>
            </w:r>
          </w:p>
        </w:tc>
        <w:tc>
          <w:tcPr>
            <w:tcW w:w="1729" w:type="dxa"/>
            <w:tcBorders>
              <w:top w:val="nil"/>
              <w:left w:val="nil"/>
              <w:bottom w:val="nil"/>
              <w:right w:val="nil"/>
            </w:tcBorders>
            <w:shd w:val="clear" w:color="auto" w:fill="auto"/>
            <w:noWrap/>
            <w:vAlign w:val="bottom"/>
          </w:tcPr>
          <w:p w14:paraId="1D9A2CBC" w14:textId="77777777" w:rsidR="002F596E" w:rsidRPr="0012171F" w:rsidRDefault="699FA3ED" w:rsidP="00D83099">
            <w:pPr>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866</w:t>
            </w:r>
          </w:p>
        </w:tc>
        <w:tc>
          <w:tcPr>
            <w:tcW w:w="1190" w:type="dxa"/>
            <w:tcBorders>
              <w:top w:val="nil"/>
              <w:left w:val="nil"/>
              <w:bottom w:val="nil"/>
              <w:right w:val="nil"/>
            </w:tcBorders>
            <w:shd w:val="clear" w:color="auto" w:fill="auto"/>
            <w:noWrap/>
            <w:vAlign w:val="bottom"/>
          </w:tcPr>
          <w:p w14:paraId="3EB2FC4B"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148EAA99" w14:textId="77777777" w:rsidTr="699FA3ED">
        <w:trPr>
          <w:trHeight w:val="300"/>
          <w:jc w:val="center"/>
        </w:trPr>
        <w:tc>
          <w:tcPr>
            <w:tcW w:w="3831" w:type="dxa"/>
            <w:tcBorders>
              <w:top w:val="nil"/>
              <w:left w:val="nil"/>
              <w:right w:val="nil"/>
            </w:tcBorders>
            <w:shd w:val="clear" w:color="auto" w:fill="auto"/>
            <w:noWrap/>
            <w:vAlign w:val="bottom"/>
          </w:tcPr>
          <w:p w14:paraId="669DCDE1" w14:textId="77777777" w:rsidR="002F596E" w:rsidRDefault="002F596E" w:rsidP="00D83099">
            <w:pPr>
              <w:spacing w:after="0" w:line="240" w:lineRule="auto"/>
              <w:ind w:firstLine="166"/>
              <w:rPr>
                <w:rFonts w:ascii="Garamond" w:eastAsia="Times New Roman" w:hAnsi="Garamond" w:cs="Calibri"/>
                <w:color w:val="000000"/>
              </w:rPr>
            </w:pPr>
            <w:r w:rsidRPr="00C371C2">
              <w:rPr>
                <w:rFonts w:ascii="Garamond" w:eastAsia="Times New Roman" w:hAnsi="Garamond" w:cs="Calibri"/>
                <w:color w:val="000000"/>
              </w:rPr>
              <w:t>Number of Groups</w:t>
            </w:r>
          </w:p>
        </w:tc>
        <w:tc>
          <w:tcPr>
            <w:tcW w:w="1729" w:type="dxa"/>
            <w:tcBorders>
              <w:top w:val="nil"/>
              <w:left w:val="nil"/>
              <w:right w:val="nil"/>
            </w:tcBorders>
            <w:shd w:val="clear" w:color="auto" w:fill="auto"/>
            <w:noWrap/>
            <w:vAlign w:val="bottom"/>
          </w:tcPr>
          <w:p w14:paraId="4EF02E8B" w14:textId="77777777" w:rsidR="002F596E" w:rsidRPr="0012171F" w:rsidRDefault="699FA3ED" w:rsidP="00D83099">
            <w:pPr>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143</w:t>
            </w:r>
          </w:p>
        </w:tc>
        <w:tc>
          <w:tcPr>
            <w:tcW w:w="1190" w:type="dxa"/>
            <w:tcBorders>
              <w:top w:val="nil"/>
              <w:left w:val="nil"/>
              <w:right w:val="nil"/>
            </w:tcBorders>
            <w:shd w:val="clear" w:color="auto" w:fill="auto"/>
            <w:noWrap/>
            <w:vAlign w:val="bottom"/>
          </w:tcPr>
          <w:p w14:paraId="6F36635C" w14:textId="77777777" w:rsidR="002F596E" w:rsidRPr="0012171F" w:rsidRDefault="002F596E" w:rsidP="00D83099">
            <w:pPr>
              <w:spacing w:after="0" w:line="240" w:lineRule="auto"/>
              <w:rPr>
                <w:rFonts w:ascii="Garamond" w:eastAsia="Times New Roman" w:hAnsi="Garamond" w:cs="Calibri"/>
                <w:color w:val="000000"/>
              </w:rPr>
            </w:pPr>
          </w:p>
        </w:tc>
      </w:tr>
      <w:tr w:rsidR="002F596E" w:rsidRPr="0012171F" w14:paraId="22F4EB0B" w14:textId="77777777" w:rsidTr="699FA3ED">
        <w:trPr>
          <w:trHeight w:val="300"/>
          <w:jc w:val="center"/>
        </w:trPr>
        <w:tc>
          <w:tcPr>
            <w:tcW w:w="3831" w:type="dxa"/>
            <w:tcBorders>
              <w:top w:val="nil"/>
              <w:left w:val="nil"/>
              <w:bottom w:val="single" w:sz="4" w:space="0" w:color="auto"/>
              <w:right w:val="nil"/>
            </w:tcBorders>
            <w:shd w:val="clear" w:color="auto" w:fill="auto"/>
            <w:noWrap/>
            <w:vAlign w:val="bottom"/>
          </w:tcPr>
          <w:p w14:paraId="403371E5" w14:textId="77777777" w:rsidR="002F596E" w:rsidRDefault="699FA3ED" w:rsidP="00D8309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Wald Test, F-Test (13, 28, 14 df)</w:t>
            </w:r>
          </w:p>
        </w:tc>
        <w:tc>
          <w:tcPr>
            <w:tcW w:w="1729" w:type="dxa"/>
            <w:tcBorders>
              <w:top w:val="nil"/>
              <w:left w:val="nil"/>
              <w:bottom w:val="single" w:sz="4" w:space="0" w:color="auto"/>
              <w:right w:val="nil"/>
            </w:tcBorders>
            <w:shd w:val="clear" w:color="auto" w:fill="auto"/>
            <w:noWrap/>
            <w:vAlign w:val="bottom"/>
          </w:tcPr>
          <w:p w14:paraId="10A52E85" w14:textId="77777777" w:rsidR="002F596E" w:rsidRPr="0012171F" w:rsidRDefault="699FA3ED" w:rsidP="00D83099">
            <w:pPr>
              <w:spacing w:after="0" w:line="240" w:lineRule="auto"/>
              <w:jc w:val="right"/>
              <w:rPr>
                <w:rFonts w:ascii="Garamond" w:eastAsia="Times New Roman" w:hAnsi="Garamond" w:cs="Calibri"/>
                <w:color w:val="000000"/>
              </w:rPr>
            </w:pPr>
            <w:r w:rsidRPr="699FA3ED">
              <w:rPr>
                <w:rFonts w:ascii="Garamond" w:eastAsia="Times New Roman" w:hAnsi="Garamond" w:cs="Calibri"/>
                <w:color w:val="000000" w:themeColor="text1"/>
              </w:rPr>
              <w:t>245.12</w:t>
            </w:r>
            <w:r w:rsidRPr="00E804BF">
              <w:rPr>
                <w:rFonts w:ascii="Garamond" w:eastAsia="Times New Roman" w:hAnsi="Garamond" w:cs="Calibri"/>
                <w:color w:val="000000" w:themeColor="text1"/>
                <w:vertAlign w:val="superscript"/>
              </w:rPr>
              <w:t>*</w:t>
            </w:r>
          </w:p>
        </w:tc>
        <w:tc>
          <w:tcPr>
            <w:tcW w:w="1190" w:type="dxa"/>
            <w:tcBorders>
              <w:top w:val="nil"/>
              <w:left w:val="nil"/>
              <w:bottom w:val="single" w:sz="4" w:space="0" w:color="auto"/>
              <w:right w:val="nil"/>
            </w:tcBorders>
            <w:shd w:val="clear" w:color="auto" w:fill="auto"/>
            <w:noWrap/>
            <w:vAlign w:val="bottom"/>
          </w:tcPr>
          <w:p w14:paraId="2BF64D01" w14:textId="77777777" w:rsidR="002F596E" w:rsidRPr="0012171F" w:rsidRDefault="002F596E" w:rsidP="00D83099">
            <w:pPr>
              <w:spacing w:after="0" w:line="240" w:lineRule="auto"/>
              <w:rPr>
                <w:rFonts w:ascii="Garamond" w:eastAsia="Times New Roman" w:hAnsi="Garamond" w:cs="Calibri"/>
                <w:color w:val="000000"/>
              </w:rPr>
            </w:pPr>
          </w:p>
        </w:tc>
      </w:tr>
      <w:tr w:rsidR="0052056F" w:rsidRPr="0012171F" w14:paraId="32C90881" w14:textId="77777777" w:rsidTr="699FA3ED">
        <w:trPr>
          <w:trHeight w:val="300"/>
          <w:jc w:val="center"/>
        </w:trPr>
        <w:tc>
          <w:tcPr>
            <w:tcW w:w="6750" w:type="dxa"/>
            <w:gridSpan w:val="3"/>
            <w:tcBorders>
              <w:top w:val="single" w:sz="4" w:space="0" w:color="auto"/>
              <w:left w:val="nil"/>
              <w:right w:val="nil"/>
            </w:tcBorders>
            <w:shd w:val="clear" w:color="auto" w:fill="auto"/>
            <w:noWrap/>
            <w:vAlign w:val="bottom"/>
          </w:tcPr>
          <w:p w14:paraId="5F0E6BA5" w14:textId="77777777" w:rsidR="0052056F" w:rsidRPr="0052056F" w:rsidRDefault="0052056F" w:rsidP="0052056F">
            <w:pPr>
              <w:keepNext/>
              <w:spacing w:after="0" w:line="240" w:lineRule="auto"/>
              <w:jc w:val="both"/>
              <w:rPr>
                <w:rFonts w:ascii="Garamond" w:hAnsi="Garamond"/>
                <w:b/>
                <w:bCs/>
                <w:sz w:val="20"/>
                <w:szCs w:val="20"/>
              </w:rPr>
            </w:pPr>
            <w:r w:rsidRPr="0052056F">
              <w:rPr>
                <w:rFonts w:ascii="Garamond" w:hAnsi="Garamond" w:cs="Calibri"/>
                <w:color w:val="000000"/>
                <w:sz w:val="20"/>
                <w:szCs w:val="20"/>
              </w:rPr>
              <w:t xml:space="preserve">Note: *significant at the 0.05 level; +significant at the 0.10 level in two-tailed tests. Dependent variable is individual responses to question: </w:t>
            </w:r>
            <w:r w:rsidRPr="0052056F">
              <w:rPr>
                <w:rFonts w:ascii="Garamond" w:eastAsia="Times New Roman" w:hAnsi="Garamond" w:cs="Times New Roman"/>
                <w:sz w:val="20"/>
                <w:szCs w:val="20"/>
              </w:rPr>
              <w:t xml:space="preserve">"How much effort do the following groups [White House] spend to ensure that [your agency] has what it needs to carry out its mission?" </w:t>
            </w:r>
            <w:r w:rsidRPr="0052056F">
              <w:rPr>
                <w:rFonts w:ascii="Garamond" w:hAnsi="Garamond" w:cs="Calibri"/>
                <w:color w:val="000000"/>
                <w:sz w:val="20"/>
                <w:szCs w:val="20"/>
              </w:rPr>
              <w:t xml:space="preserve">Response categories: None (0), Little (1), Some (2), A good bit (3), A great deal (4). All models estimated with robust fixed effects adjusted for clustering on agency. Source: </w:t>
            </w:r>
            <w:r w:rsidRPr="0052056F">
              <w:rPr>
                <w:rFonts w:ascii="Garamond" w:hAnsi="Garamond" w:cs="Calibri"/>
                <w:i/>
                <w:iCs/>
                <w:color w:val="000000"/>
                <w:sz w:val="20"/>
                <w:szCs w:val="20"/>
              </w:rPr>
              <w:t>2020 Survey on the Future of Government Service</w:t>
            </w:r>
            <w:r w:rsidRPr="0052056F">
              <w:rPr>
                <w:rFonts w:ascii="Garamond" w:hAnsi="Garamond" w:cs="Calibri"/>
                <w:color w:val="000000"/>
                <w:sz w:val="20"/>
                <w:szCs w:val="20"/>
              </w:rPr>
              <w:t>.</w:t>
            </w:r>
          </w:p>
          <w:p w14:paraId="62214E63" w14:textId="77777777" w:rsidR="0052056F" w:rsidRPr="0012171F" w:rsidRDefault="0052056F" w:rsidP="00D83099">
            <w:pPr>
              <w:spacing w:after="0" w:line="240" w:lineRule="auto"/>
              <w:rPr>
                <w:rFonts w:ascii="Garamond" w:eastAsia="Times New Roman" w:hAnsi="Garamond" w:cs="Calibri"/>
                <w:color w:val="000000"/>
              </w:rPr>
            </w:pPr>
          </w:p>
        </w:tc>
      </w:tr>
    </w:tbl>
    <w:p w14:paraId="7092D825" w14:textId="11CDFC19" w:rsidR="00187D49" w:rsidRPr="00516A56" w:rsidRDefault="0016399D" w:rsidP="00516A56">
      <w:pPr>
        <w:rPr>
          <w:rFonts w:ascii="Garamond" w:hAnsi="Garamond"/>
          <w:b/>
          <w:bCs/>
          <w:sz w:val="24"/>
          <w:szCs w:val="24"/>
        </w:rPr>
      </w:pPr>
      <w:r>
        <w:rPr>
          <w:rFonts w:ascii="Garamond" w:hAnsi="Garamond"/>
          <w:b/>
          <w:bCs/>
          <w:sz w:val="24"/>
          <w:szCs w:val="24"/>
        </w:rPr>
        <w:br w:type="page"/>
      </w:r>
    </w:p>
    <w:tbl>
      <w:tblPr>
        <w:tblW w:w="9540" w:type="dxa"/>
        <w:tblLayout w:type="fixed"/>
        <w:tblLook w:val="04A0" w:firstRow="1" w:lastRow="0" w:firstColumn="1" w:lastColumn="0" w:noHBand="0" w:noVBand="1"/>
      </w:tblPr>
      <w:tblGrid>
        <w:gridCol w:w="3780"/>
        <w:gridCol w:w="1080"/>
        <w:gridCol w:w="810"/>
        <w:gridCol w:w="1080"/>
        <w:gridCol w:w="900"/>
        <w:gridCol w:w="1080"/>
        <w:gridCol w:w="810"/>
      </w:tblGrid>
      <w:tr w:rsidR="00516A56" w:rsidRPr="00187D49" w14:paraId="1CC49536" w14:textId="77777777" w:rsidTr="699FA3ED">
        <w:trPr>
          <w:trHeight w:val="300"/>
        </w:trPr>
        <w:tc>
          <w:tcPr>
            <w:tcW w:w="9540" w:type="dxa"/>
            <w:gridSpan w:val="7"/>
            <w:tcBorders>
              <w:left w:val="nil"/>
              <w:right w:val="nil"/>
            </w:tcBorders>
            <w:noWrap/>
            <w:vAlign w:val="bottom"/>
          </w:tcPr>
          <w:p w14:paraId="594A91B4" w14:textId="264D11D1" w:rsidR="00516A56" w:rsidRPr="00516A56" w:rsidRDefault="699FA3ED" w:rsidP="00516A56">
            <w:pPr>
              <w:keepNext/>
              <w:spacing w:after="0" w:line="240" w:lineRule="auto"/>
              <w:ind w:right="-90"/>
              <w:jc w:val="both"/>
              <w:rPr>
                <w:rFonts w:ascii="Garamond" w:eastAsia="Times New Roman" w:hAnsi="Garamond" w:cs="Times New Roman"/>
                <w:b/>
                <w:bCs/>
                <w:sz w:val="24"/>
                <w:szCs w:val="24"/>
              </w:rPr>
            </w:pPr>
            <w:r w:rsidRPr="699FA3ED">
              <w:rPr>
                <w:rFonts w:ascii="Garamond" w:hAnsi="Garamond"/>
                <w:b/>
                <w:bCs/>
                <w:sz w:val="24"/>
                <w:szCs w:val="24"/>
              </w:rPr>
              <w:lastRenderedPageBreak/>
              <w:t xml:space="preserve">Table E2. </w:t>
            </w:r>
            <w:r w:rsidRPr="699FA3ED">
              <w:rPr>
                <w:rFonts w:ascii="Garamond" w:eastAsia="Times New Roman" w:hAnsi="Garamond" w:cs="Times New Roman"/>
                <w:b/>
                <w:bCs/>
                <w:sz w:val="24"/>
                <w:szCs w:val="24"/>
              </w:rPr>
              <w:t>Alternate Models: Careerists only, Executive Agencies only, Hierarchical</w:t>
            </w:r>
          </w:p>
        </w:tc>
      </w:tr>
      <w:tr w:rsidR="00516A56" w:rsidRPr="00187D49" w14:paraId="4A6C2681" w14:textId="77777777" w:rsidTr="699FA3ED">
        <w:trPr>
          <w:trHeight w:val="300"/>
        </w:trPr>
        <w:tc>
          <w:tcPr>
            <w:tcW w:w="3780" w:type="dxa"/>
            <w:tcBorders>
              <w:left w:val="nil"/>
              <w:bottom w:val="single" w:sz="4" w:space="0" w:color="auto"/>
              <w:right w:val="nil"/>
            </w:tcBorders>
            <w:noWrap/>
            <w:vAlign w:val="bottom"/>
          </w:tcPr>
          <w:p w14:paraId="3FC70B5B" w14:textId="77777777" w:rsidR="00516A56" w:rsidRPr="00187D49" w:rsidRDefault="00516A56" w:rsidP="00052738">
            <w:pPr>
              <w:keepNext/>
              <w:spacing w:after="0" w:line="240" w:lineRule="auto"/>
              <w:jc w:val="right"/>
              <w:rPr>
                <w:rFonts w:ascii="Garamond" w:eastAsia="Times New Roman" w:hAnsi="Garamond" w:cs="Calibri"/>
                <w:b/>
                <w:bCs/>
                <w:color w:val="000000"/>
              </w:rPr>
            </w:pPr>
          </w:p>
        </w:tc>
        <w:tc>
          <w:tcPr>
            <w:tcW w:w="1890" w:type="dxa"/>
            <w:gridSpan w:val="2"/>
            <w:tcBorders>
              <w:left w:val="nil"/>
              <w:bottom w:val="single" w:sz="4" w:space="0" w:color="auto"/>
              <w:right w:val="nil"/>
            </w:tcBorders>
            <w:noWrap/>
            <w:vAlign w:val="bottom"/>
          </w:tcPr>
          <w:p w14:paraId="520B8197" w14:textId="77777777" w:rsidR="00516A56" w:rsidRDefault="00516A56" w:rsidP="00052738">
            <w:pPr>
              <w:keepNext/>
              <w:spacing w:after="0" w:line="240" w:lineRule="auto"/>
              <w:jc w:val="center"/>
              <w:rPr>
                <w:rFonts w:ascii="Garamond" w:eastAsia="Times New Roman" w:hAnsi="Garamond" w:cs="Calibri"/>
                <w:b/>
                <w:bCs/>
                <w:color w:val="000000"/>
              </w:rPr>
            </w:pPr>
          </w:p>
        </w:tc>
        <w:tc>
          <w:tcPr>
            <w:tcW w:w="1980" w:type="dxa"/>
            <w:gridSpan w:val="2"/>
            <w:tcBorders>
              <w:left w:val="nil"/>
              <w:bottom w:val="single" w:sz="4" w:space="0" w:color="auto"/>
              <w:right w:val="nil"/>
            </w:tcBorders>
            <w:noWrap/>
            <w:vAlign w:val="bottom"/>
          </w:tcPr>
          <w:p w14:paraId="1E776E66" w14:textId="77777777" w:rsidR="00516A56" w:rsidRDefault="00516A56" w:rsidP="00052738">
            <w:pPr>
              <w:keepNext/>
              <w:spacing w:after="0" w:line="240" w:lineRule="auto"/>
              <w:jc w:val="center"/>
              <w:rPr>
                <w:rFonts w:ascii="Garamond" w:eastAsia="Times New Roman" w:hAnsi="Garamond" w:cs="Calibri"/>
                <w:b/>
                <w:bCs/>
                <w:color w:val="000000"/>
              </w:rPr>
            </w:pPr>
          </w:p>
        </w:tc>
        <w:tc>
          <w:tcPr>
            <w:tcW w:w="1890" w:type="dxa"/>
            <w:gridSpan w:val="2"/>
            <w:tcBorders>
              <w:left w:val="nil"/>
              <w:bottom w:val="single" w:sz="4" w:space="0" w:color="auto"/>
              <w:right w:val="nil"/>
            </w:tcBorders>
            <w:noWrap/>
            <w:vAlign w:val="bottom"/>
          </w:tcPr>
          <w:p w14:paraId="66D31226" w14:textId="77777777" w:rsidR="00516A56" w:rsidRDefault="00516A56" w:rsidP="00052738">
            <w:pPr>
              <w:keepNext/>
              <w:spacing w:after="0" w:line="240" w:lineRule="auto"/>
              <w:jc w:val="center"/>
              <w:rPr>
                <w:rFonts w:ascii="Garamond" w:eastAsia="Times New Roman" w:hAnsi="Garamond" w:cs="Calibri"/>
                <w:b/>
                <w:bCs/>
                <w:color w:val="000000"/>
              </w:rPr>
            </w:pPr>
          </w:p>
        </w:tc>
      </w:tr>
      <w:tr w:rsidR="00516A56" w:rsidRPr="00187D49" w14:paraId="2B6BD6FA" w14:textId="77777777" w:rsidTr="699FA3ED">
        <w:trPr>
          <w:trHeight w:val="300"/>
        </w:trPr>
        <w:tc>
          <w:tcPr>
            <w:tcW w:w="3780" w:type="dxa"/>
            <w:tcBorders>
              <w:top w:val="single" w:sz="4" w:space="0" w:color="auto"/>
              <w:left w:val="nil"/>
              <w:right w:val="nil"/>
            </w:tcBorders>
            <w:noWrap/>
            <w:vAlign w:val="bottom"/>
          </w:tcPr>
          <w:p w14:paraId="1399E3B5" w14:textId="77777777" w:rsidR="00516A56" w:rsidRPr="00187D49" w:rsidRDefault="00516A56" w:rsidP="00052738">
            <w:pPr>
              <w:keepNext/>
              <w:spacing w:after="0" w:line="240" w:lineRule="auto"/>
              <w:jc w:val="right"/>
              <w:rPr>
                <w:rFonts w:ascii="Garamond" w:eastAsia="Times New Roman" w:hAnsi="Garamond" w:cs="Calibri"/>
                <w:b/>
                <w:bCs/>
                <w:color w:val="000000"/>
              </w:rPr>
            </w:pPr>
          </w:p>
        </w:tc>
        <w:tc>
          <w:tcPr>
            <w:tcW w:w="5760" w:type="dxa"/>
            <w:gridSpan w:val="6"/>
            <w:tcBorders>
              <w:top w:val="single" w:sz="4" w:space="0" w:color="auto"/>
              <w:left w:val="nil"/>
              <w:right w:val="nil"/>
            </w:tcBorders>
            <w:noWrap/>
            <w:vAlign w:val="bottom"/>
          </w:tcPr>
          <w:p w14:paraId="796B7B73" w14:textId="0C63018C" w:rsidR="00516A56" w:rsidRPr="00516A56" w:rsidRDefault="00516A56" w:rsidP="00052738">
            <w:pPr>
              <w:keepNext/>
              <w:spacing w:after="0" w:line="240" w:lineRule="auto"/>
              <w:jc w:val="center"/>
              <w:rPr>
                <w:rFonts w:ascii="Garamond" w:eastAsia="Times New Roman" w:hAnsi="Garamond" w:cs="Calibri"/>
                <w:i/>
                <w:iCs/>
                <w:color w:val="000000"/>
              </w:rPr>
            </w:pPr>
            <w:r>
              <w:rPr>
                <w:rFonts w:ascii="Garamond" w:eastAsia="Times New Roman" w:hAnsi="Garamond" w:cs="Calibri"/>
                <w:i/>
                <w:iCs/>
                <w:color w:val="000000"/>
              </w:rPr>
              <w:t>Dependent Variable</w:t>
            </w:r>
          </w:p>
        </w:tc>
      </w:tr>
      <w:tr w:rsidR="00516A56" w:rsidRPr="00187D49" w14:paraId="6B473318" w14:textId="77777777" w:rsidTr="699FA3ED">
        <w:trPr>
          <w:trHeight w:val="300"/>
        </w:trPr>
        <w:tc>
          <w:tcPr>
            <w:tcW w:w="3780" w:type="dxa"/>
            <w:tcBorders>
              <w:left w:val="nil"/>
              <w:bottom w:val="single" w:sz="4" w:space="0" w:color="auto"/>
              <w:right w:val="nil"/>
            </w:tcBorders>
            <w:noWrap/>
            <w:vAlign w:val="bottom"/>
          </w:tcPr>
          <w:p w14:paraId="1A84EEFB" w14:textId="77777777" w:rsidR="00516A56" w:rsidRPr="00187D49" w:rsidRDefault="00516A56" w:rsidP="00052738">
            <w:pPr>
              <w:keepNext/>
              <w:spacing w:after="0" w:line="240" w:lineRule="auto"/>
              <w:jc w:val="right"/>
              <w:rPr>
                <w:rFonts w:ascii="Garamond" w:eastAsia="Times New Roman" w:hAnsi="Garamond" w:cs="Calibri"/>
                <w:b/>
                <w:bCs/>
                <w:color w:val="000000"/>
              </w:rPr>
            </w:pPr>
          </w:p>
        </w:tc>
        <w:tc>
          <w:tcPr>
            <w:tcW w:w="5760" w:type="dxa"/>
            <w:gridSpan w:val="6"/>
            <w:tcBorders>
              <w:left w:val="nil"/>
              <w:bottom w:val="single" w:sz="4" w:space="0" w:color="auto"/>
              <w:right w:val="nil"/>
            </w:tcBorders>
            <w:noWrap/>
            <w:vAlign w:val="bottom"/>
          </w:tcPr>
          <w:p w14:paraId="17F34914" w14:textId="671999A9" w:rsidR="00516A56" w:rsidRPr="00516A56" w:rsidRDefault="00516A56" w:rsidP="00052738">
            <w:pPr>
              <w:keepNext/>
              <w:spacing w:after="0" w:line="240" w:lineRule="auto"/>
              <w:jc w:val="center"/>
              <w:rPr>
                <w:rFonts w:ascii="Garamond" w:eastAsia="Times New Roman" w:hAnsi="Garamond" w:cs="Calibri"/>
                <w:color w:val="000000"/>
              </w:rPr>
            </w:pPr>
            <w:r>
              <w:rPr>
                <w:rFonts w:ascii="Garamond" w:eastAsia="Times New Roman" w:hAnsi="Garamond" w:cs="Calibri"/>
                <w:color w:val="000000"/>
              </w:rPr>
              <w:t>Individual-Level Response</w:t>
            </w:r>
          </w:p>
        </w:tc>
      </w:tr>
      <w:tr w:rsidR="00187D49" w:rsidRPr="00187D49" w14:paraId="14B9E61D" w14:textId="77777777" w:rsidTr="699FA3ED">
        <w:trPr>
          <w:trHeight w:val="300"/>
        </w:trPr>
        <w:tc>
          <w:tcPr>
            <w:tcW w:w="3780" w:type="dxa"/>
            <w:tcBorders>
              <w:top w:val="single" w:sz="4" w:space="0" w:color="auto"/>
              <w:left w:val="nil"/>
              <w:bottom w:val="single" w:sz="4" w:space="0" w:color="auto"/>
              <w:right w:val="nil"/>
            </w:tcBorders>
            <w:noWrap/>
            <w:vAlign w:val="bottom"/>
          </w:tcPr>
          <w:p w14:paraId="4C7B0178" w14:textId="77777777" w:rsidR="00187D49" w:rsidRPr="00187D49" w:rsidRDefault="00187D49" w:rsidP="00052738">
            <w:pPr>
              <w:keepNext/>
              <w:spacing w:after="0" w:line="240" w:lineRule="auto"/>
              <w:jc w:val="right"/>
              <w:rPr>
                <w:rFonts w:ascii="Garamond" w:eastAsia="Times New Roman" w:hAnsi="Garamond" w:cs="Calibri"/>
                <w:b/>
                <w:bCs/>
                <w:color w:val="000000"/>
              </w:rPr>
            </w:pPr>
          </w:p>
        </w:tc>
        <w:tc>
          <w:tcPr>
            <w:tcW w:w="1890" w:type="dxa"/>
            <w:gridSpan w:val="2"/>
            <w:tcBorders>
              <w:top w:val="single" w:sz="4" w:space="0" w:color="auto"/>
              <w:left w:val="nil"/>
              <w:bottom w:val="single" w:sz="4" w:space="0" w:color="auto"/>
              <w:right w:val="nil"/>
            </w:tcBorders>
            <w:noWrap/>
            <w:vAlign w:val="bottom"/>
            <w:hideMark/>
          </w:tcPr>
          <w:p w14:paraId="4D261DF0" w14:textId="77777777" w:rsidR="00516A56" w:rsidRDefault="00644F4B" w:rsidP="00052738">
            <w:pPr>
              <w:keepNext/>
              <w:spacing w:after="0" w:line="240" w:lineRule="auto"/>
              <w:jc w:val="center"/>
              <w:rPr>
                <w:rFonts w:ascii="Garamond" w:eastAsia="Times New Roman" w:hAnsi="Garamond" w:cs="Calibri"/>
                <w:b/>
                <w:bCs/>
                <w:color w:val="000000"/>
              </w:rPr>
            </w:pPr>
            <w:r>
              <w:rPr>
                <w:rFonts w:ascii="Garamond" w:eastAsia="Times New Roman" w:hAnsi="Garamond" w:cs="Calibri"/>
                <w:b/>
                <w:bCs/>
                <w:color w:val="000000"/>
              </w:rPr>
              <w:t>Careerist</w:t>
            </w:r>
          </w:p>
          <w:p w14:paraId="25F44684" w14:textId="4A57675D" w:rsidR="00187D49" w:rsidRPr="00187D49" w:rsidRDefault="699FA3ED" w:rsidP="00052738">
            <w:pPr>
              <w:keepNext/>
              <w:spacing w:after="0" w:line="240" w:lineRule="auto"/>
              <w:jc w:val="center"/>
              <w:rPr>
                <w:rFonts w:ascii="Garamond" w:eastAsia="Times New Roman" w:hAnsi="Garamond" w:cs="Calibri"/>
                <w:b/>
                <w:bCs/>
                <w:color w:val="000000"/>
              </w:rPr>
            </w:pPr>
            <w:r w:rsidRPr="699FA3ED">
              <w:rPr>
                <w:rFonts w:ascii="Garamond" w:eastAsia="Times New Roman" w:hAnsi="Garamond" w:cs="Calibri"/>
                <w:b/>
                <w:bCs/>
                <w:color w:val="000000" w:themeColor="text1"/>
              </w:rPr>
              <w:t>Responses</w:t>
            </w:r>
          </w:p>
        </w:tc>
        <w:tc>
          <w:tcPr>
            <w:tcW w:w="1980" w:type="dxa"/>
            <w:gridSpan w:val="2"/>
            <w:tcBorders>
              <w:top w:val="single" w:sz="4" w:space="0" w:color="auto"/>
              <w:left w:val="nil"/>
              <w:bottom w:val="single" w:sz="4" w:space="0" w:color="auto"/>
              <w:right w:val="nil"/>
            </w:tcBorders>
            <w:noWrap/>
            <w:vAlign w:val="bottom"/>
            <w:hideMark/>
          </w:tcPr>
          <w:p w14:paraId="2741FB57" w14:textId="16253933" w:rsidR="00187D49" w:rsidRPr="00187D49" w:rsidRDefault="699FA3ED" w:rsidP="00052738">
            <w:pPr>
              <w:keepNext/>
              <w:spacing w:after="0" w:line="240" w:lineRule="auto"/>
              <w:jc w:val="center"/>
              <w:rPr>
                <w:rFonts w:ascii="Garamond" w:eastAsia="Times New Roman" w:hAnsi="Garamond" w:cs="Calibri"/>
                <w:b/>
                <w:bCs/>
                <w:color w:val="000000"/>
              </w:rPr>
            </w:pPr>
            <w:r w:rsidRPr="699FA3ED">
              <w:rPr>
                <w:rFonts w:ascii="Garamond" w:eastAsia="Times New Roman" w:hAnsi="Garamond" w:cs="Calibri"/>
                <w:b/>
                <w:bCs/>
                <w:color w:val="000000" w:themeColor="text1"/>
              </w:rPr>
              <w:t>Executive Agency Responses</w:t>
            </w:r>
          </w:p>
        </w:tc>
        <w:tc>
          <w:tcPr>
            <w:tcW w:w="1890" w:type="dxa"/>
            <w:gridSpan w:val="2"/>
            <w:tcBorders>
              <w:top w:val="single" w:sz="4" w:space="0" w:color="auto"/>
              <w:left w:val="nil"/>
              <w:bottom w:val="single" w:sz="4" w:space="0" w:color="auto"/>
              <w:right w:val="nil"/>
            </w:tcBorders>
            <w:noWrap/>
            <w:vAlign w:val="bottom"/>
            <w:hideMark/>
          </w:tcPr>
          <w:p w14:paraId="2953F3BA" w14:textId="3B48F54B" w:rsidR="00187D49" w:rsidRPr="00187D49" w:rsidRDefault="699FA3ED" w:rsidP="00052738">
            <w:pPr>
              <w:keepNext/>
              <w:spacing w:after="0" w:line="240" w:lineRule="auto"/>
              <w:jc w:val="center"/>
              <w:rPr>
                <w:rFonts w:ascii="Garamond" w:eastAsia="Times New Roman" w:hAnsi="Garamond" w:cs="Calibri"/>
                <w:b/>
                <w:bCs/>
                <w:color w:val="000000"/>
              </w:rPr>
            </w:pPr>
            <w:r w:rsidRPr="699FA3ED">
              <w:rPr>
                <w:rFonts w:ascii="Garamond" w:eastAsia="Times New Roman" w:hAnsi="Garamond" w:cs="Calibri"/>
                <w:b/>
                <w:bCs/>
                <w:color w:val="000000" w:themeColor="text1"/>
              </w:rPr>
              <w:t>Hierarchical Model</w:t>
            </w:r>
          </w:p>
        </w:tc>
      </w:tr>
      <w:tr w:rsidR="00187D49" w:rsidRPr="00187D49" w14:paraId="5B7F8B7F" w14:textId="77777777" w:rsidTr="699FA3ED">
        <w:trPr>
          <w:trHeight w:val="300"/>
        </w:trPr>
        <w:tc>
          <w:tcPr>
            <w:tcW w:w="3780" w:type="dxa"/>
            <w:tcBorders>
              <w:top w:val="single" w:sz="4" w:space="0" w:color="auto"/>
              <w:left w:val="nil"/>
              <w:bottom w:val="single" w:sz="4" w:space="0" w:color="auto"/>
              <w:right w:val="nil"/>
            </w:tcBorders>
            <w:noWrap/>
            <w:vAlign w:val="bottom"/>
            <w:hideMark/>
          </w:tcPr>
          <w:p w14:paraId="3ABD9B36" w14:textId="1688E051" w:rsidR="00187D49" w:rsidRPr="00187D49" w:rsidRDefault="00187D49" w:rsidP="00052738">
            <w:pPr>
              <w:keepNext/>
              <w:spacing w:after="0" w:line="240" w:lineRule="auto"/>
              <w:rPr>
                <w:rFonts w:ascii="Garamond" w:eastAsia="Times New Roman" w:hAnsi="Garamond" w:cs="Calibri"/>
                <w:b/>
                <w:bCs/>
                <w:color w:val="000000"/>
              </w:rPr>
            </w:pPr>
          </w:p>
        </w:tc>
        <w:tc>
          <w:tcPr>
            <w:tcW w:w="1080" w:type="dxa"/>
            <w:tcBorders>
              <w:top w:val="single" w:sz="4" w:space="0" w:color="auto"/>
              <w:left w:val="nil"/>
              <w:bottom w:val="single" w:sz="4" w:space="0" w:color="auto"/>
              <w:right w:val="nil"/>
            </w:tcBorders>
            <w:noWrap/>
            <w:vAlign w:val="bottom"/>
            <w:hideMark/>
          </w:tcPr>
          <w:p w14:paraId="16F834B2" w14:textId="77777777" w:rsidR="00187D49" w:rsidRPr="00187D49" w:rsidRDefault="00187D49" w:rsidP="00052738">
            <w:pPr>
              <w:keepNext/>
              <w:spacing w:after="0" w:line="240" w:lineRule="auto"/>
              <w:jc w:val="right"/>
              <w:rPr>
                <w:rFonts w:ascii="Garamond" w:eastAsia="Times New Roman" w:hAnsi="Garamond" w:cs="Calibri"/>
                <w:b/>
                <w:bCs/>
                <w:color w:val="000000"/>
              </w:rPr>
            </w:pPr>
            <w:r w:rsidRPr="00187D49">
              <w:rPr>
                <w:rFonts w:ascii="Garamond" w:eastAsia="Times New Roman" w:hAnsi="Garamond" w:cs="Calibri"/>
                <w:b/>
                <w:bCs/>
                <w:color w:val="000000"/>
              </w:rPr>
              <w:t>B</w:t>
            </w:r>
          </w:p>
        </w:tc>
        <w:tc>
          <w:tcPr>
            <w:tcW w:w="810" w:type="dxa"/>
            <w:tcBorders>
              <w:top w:val="single" w:sz="4" w:space="0" w:color="auto"/>
              <w:left w:val="nil"/>
              <w:bottom w:val="single" w:sz="4" w:space="0" w:color="auto"/>
              <w:right w:val="nil"/>
            </w:tcBorders>
            <w:noWrap/>
            <w:vAlign w:val="bottom"/>
            <w:hideMark/>
          </w:tcPr>
          <w:p w14:paraId="4B0A4E7B" w14:textId="77777777" w:rsidR="00187D49" w:rsidRPr="00187D49" w:rsidRDefault="00187D49" w:rsidP="00052738">
            <w:pPr>
              <w:keepNext/>
              <w:spacing w:after="0" w:line="240" w:lineRule="auto"/>
              <w:rPr>
                <w:rFonts w:ascii="Garamond" w:eastAsia="Times New Roman" w:hAnsi="Garamond" w:cs="Calibri"/>
                <w:b/>
                <w:bCs/>
                <w:color w:val="000000"/>
              </w:rPr>
            </w:pPr>
            <w:r w:rsidRPr="00187D49">
              <w:rPr>
                <w:rFonts w:ascii="Garamond" w:eastAsia="Times New Roman" w:hAnsi="Garamond" w:cs="Calibri"/>
                <w:b/>
                <w:bCs/>
                <w:color w:val="000000"/>
              </w:rPr>
              <w:t>SE</w:t>
            </w:r>
          </w:p>
        </w:tc>
        <w:tc>
          <w:tcPr>
            <w:tcW w:w="1080" w:type="dxa"/>
            <w:tcBorders>
              <w:top w:val="single" w:sz="4" w:space="0" w:color="auto"/>
              <w:left w:val="nil"/>
              <w:bottom w:val="single" w:sz="4" w:space="0" w:color="auto"/>
              <w:right w:val="nil"/>
            </w:tcBorders>
            <w:noWrap/>
            <w:vAlign w:val="bottom"/>
            <w:hideMark/>
          </w:tcPr>
          <w:p w14:paraId="657198E7" w14:textId="77777777" w:rsidR="00187D49" w:rsidRPr="00187D49" w:rsidRDefault="00187D49" w:rsidP="00052738">
            <w:pPr>
              <w:keepNext/>
              <w:spacing w:after="0" w:line="240" w:lineRule="auto"/>
              <w:jc w:val="right"/>
              <w:rPr>
                <w:rFonts w:ascii="Garamond" w:eastAsia="Times New Roman" w:hAnsi="Garamond" w:cs="Calibri"/>
                <w:b/>
                <w:bCs/>
                <w:color w:val="000000"/>
              </w:rPr>
            </w:pPr>
            <w:r w:rsidRPr="00187D49">
              <w:rPr>
                <w:rFonts w:ascii="Garamond" w:eastAsia="Times New Roman" w:hAnsi="Garamond" w:cs="Calibri"/>
                <w:b/>
                <w:bCs/>
                <w:color w:val="000000"/>
              </w:rPr>
              <w:t>B</w:t>
            </w:r>
          </w:p>
        </w:tc>
        <w:tc>
          <w:tcPr>
            <w:tcW w:w="900" w:type="dxa"/>
            <w:tcBorders>
              <w:top w:val="single" w:sz="4" w:space="0" w:color="auto"/>
              <w:left w:val="nil"/>
              <w:bottom w:val="single" w:sz="4" w:space="0" w:color="auto"/>
              <w:right w:val="nil"/>
            </w:tcBorders>
            <w:noWrap/>
            <w:vAlign w:val="bottom"/>
            <w:hideMark/>
          </w:tcPr>
          <w:p w14:paraId="5203B60D" w14:textId="77777777" w:rsidR="00187D49" w:rsidRPr="00187D49" w:rsidRDefault="00187D49" w:rsidP="00052738">
            <w:pPr>
              <w:keepNext/>
              <w:spacing w:after="0" w:line="240" w:lineRule="auto"/>
              <w:rPr>
                <w:rFonts w:ascii="Garamond" w:eastAsia="Times New Roman" w:hAnsi="Garamond" w:cs="Calibri"/>
                <w:b/>
                <w:bCs/>
                <w:color w:val="000000"/>
              </w:rPr>
            </w:pPr>
            <w:r w:rsidRPr="00187D49">
              <w:rPr>
                <w:rFonts w:ascii="Garamond" w:eastAsia="Times New Roman" w:hAnsi="Garamond" w:cs="Calibri"/>
                <w:b/>
                <w:bCs/>
                <w:color w:val="000000"/>
              </w:rPr>
              <w:t>SE</w:t>
            </w:r>
          </w:p>
        </w:tc>
        <w:tc>
          <w:tcPr>
            <w:tcW w:w="1080" w:type="dxa"/>
            <w:tcBorders>
              <w:top w:val="single" w:sz="4" w:space="0" w:color="auto"/>
              <w:left w:val="nil"/>
              <w:bottom w:val="single" w:sz="4" w:space="0" w:color="auto"/>
              <w:right w:val="nil"/>
            </w:tcBorders>
            <w:noWrap/>
            <w:vAlign w:val="bottom"/>
            <w:hideMark/>
          </w:tcPr>
          <w:p w14:paraId="736BEC48" w14:textId="77777777" w:rsidR="00187D49" w:rsidRPr="00187D49" w:rsidRDefault="00187D49" w:rsidP="00052738">
            <w:pPr>
              <w:keepNext/>
              <w:spacing w:after="0" w:line="240" w:lineRule="auto"/>
              <w:jc w:val="right"/>
              <w:rPr>
                <w:rFonts w:ascii="Garamond" w:eastAsia="Times New Roman" w:hAnsi="Garamond" w:cs="Calibri"/>
                <w:b/>
                <w:bCs/>
                <w:color w:val="000000"/>
              </w:rPr>
            </w:pPr>
            <w:r w:rsidRPr="00187D49">
              <w:rPr>
                <w:rFonts w:ascii="Garamond" w:eastAsia="Times New Roman" w:hAnsi="Garamond" w:cs="Calibri"/>
                <w:b/>
                <w:bCs/>
                <w:color w:val="000000"/>
              </w:rPr>
              <w:t>B</w:t>
            </w:r>
          </w:p>
        </w:tc>
        <w:tc>
          <w:tcPr>
            <w:tcW w:w="810" w:type="dxa"/>
            <w:tcBorders>
              <w:top w:val="single" w:sz="4" w:space="0" w:color="auto"/>
              <w:left w:val="nil"/>
              <w:bottom w:val="single" w:sz="4" w:space="0" w:color="auto"/>
              <w:right w:val="nil"/>
            </w:tcBorders>
            <w:noWrap/>
            <w:vAlign w:val="bottom"/>
            <w:hideMark/>
          </w:tcPr>
          <w:p w14:paraId="0E548503" w14:textId="77777777" w:rsidR="00187D49" w:rsidRPr="00187D49" w:rsidRDefault="00187D49" w:rsidP="00052738">
            <w:pPr>
              <w:keepNext/>
              <w:spacing w:after="0" w:line="240" w:lineRule="auto"/>
              <w:rPr>
                <w:rFonts w:ascii="Garamond" w:eastAsia="Times New Roman" w:hAnsi="Garamond" w:cs="Calibri"/>
                <w:b/>
                <w:bCs/>
                <w:color w:val="000000"/>
              </w:rPr>
            </w:pPr>
            <w:r w:rsidRPr="00187D49">
              <w:rPr>
                <w:rFonts w:ascii="Garamond" w:eastAsia="Times New Roman" w:hAnsi="Garamond" w:cs="Calibri"/>
                <w:b/>
                <w:bCs/>
                <w:color w:val="000000"/>
              </w:rPr>
              <w:t>SE</w:t>
            </w:r>
          </w:p>
        </w:tc>
      </w:tr>
      <w:tr w:rsidR="00187D49" w:rsidRPr="00187D49" w14:paraId="7A53650A" w14:textId="77777777" w:rsidTr="699FA3ED">
        <w:trPr>
          <w:trHeight w:val="144"/>
        </w:trPr>
        <w:tc>
          <w:tcPr>
            <w:tcW w:w="3780" w:type="dxa"/>
            <w:tcBorders>
              <w:top w:val="single" w:sz="4" w:space="0" w:color="auto"/>
              <w:left w:val="nil"/>
              <w:bottom w:val="nil"/>
              <w:right w:val="nil"/>
            </w:tcBorders>
            <w:noWrap/>
            <w:vAlign w:val="bottom"/>
            <w:hideMark/>
          </w:tcPr>
          <w:p w14:paraId="471764F2" w14:textId="77777777" w:rsidR="00187D49" w:rsidRPr="00187D49" w:rsidRDefault="00187D49" w:rsidP="00052738">
            <w:pPr>
              <w:keepNext/>
              <w:spacing w:after="0" w:line="240" w:lineRule="auto"/>
              <w:rPr>
                <w:rFonts w:ascii="Garamond" w:eastAsia="Times New Roman" w:hAnsi="Garamond" w:cs="Calibri"/>
                <w:i/>
                <w:iCs/>
                <w:color w:val="000000"/>
              </w:rPr>
            </w:pPr>
            <w:r w:rsidRPr="00187D49">
              <w:rPr>
                <w:rFonts w:ascii="Garamond" w:eastAsia="Times New Roman" w:hAnsi="Garamond" w:cs="Calibri"/>
                <w:i/>
                <w:iCs/>
                <w:color w:val="000000"/>
              </w:rPr>
              <w:t>Hypothesized Relationships</w:t>
            </w:r>
          </w:p>
        </w:tc>
        <w:tc>
          <w:tcPr>
            <w:tcW w:w="1080" w:type="dxa"/>
            <w:tcBorders>
              <w:top w:val="single" w:sz="4" w:space="0" w:color="auto"/>
              <w:left w:val="nil"/>
              <w:bottom w:val="nil"/>
              <w:right w:val="nil"/>
            </w:tcBorders>
            <w:noWrap/>
            <w:vAlign w:val="bottom"/>
          </w:tcPr>
          <w:p w14:paraId="678881A3"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tcBorders>
              <w:top w:val="single" w:sz="4" w:space="0" w:color="auto"/>
              <w:left w:val="nil"/>
              <w:bottom w:val="nil"/>
              <w:right w:val="nil"/>
            </w:tcBorders>
            <w:noWrap/>
            <w:vAlign w:val="bottom"/>
          </w:tcPr>
          <w:p w14:paraId="7AE22F5D"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1080" w:type="dxa"/>
            <w:tcBorders>
              <w:top w:val="single" w:sz="4" w:space="0" w:color="auto"/>
              <w:left w:val="nil"/>
              <w:bottom w:val="nil"/>
              <w:right w:val="nil"/>
            </w:tcBorders>
            <w:noWrap/>
            <w:vAlign w:val="bottom"/>
          </w:tcPr>
          <w:p w14:paraId="52400B3B"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tcBorders>
              <w:top w:val="single" w:sz="4" w:space="0" w:color="auto"/>
              <w:left w:val="nil"/>
              <w:bottom w:val="nil"/>
              <w:right w:val="nil"/>
            </w:tcBorders>
            <w:noWrap/>
            <w:vAlign w:val="bottom"/>
          </w:tcPr>
          <w:p w14:paraId="7DFBA76D"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1080" w:type="dxa"/>
            <w:tcBorders>
              <w:top w:val="single" w:sz="4" w:space="0" w:color="auto"/>
              <w:left w:val="nil"/>
              <w:bottom w:val="nil"/>
              <w:right w:val="nil"/>
            </w:tcBorders>
            <w:noWrap/>
            <w:vAlign w:val="bottom"/>
          </w:tcPr>
          <w:p w14:paraId="3A530E5D"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tcBorders>
              <w:top w:val="single" w:sz="4" w:space="0" w:color="auto"/>
              <w:left w:val="nil"/>
              <w:bottom w:val="nil"/>
              <w:right w:val="nil"/>
            </w:tcBorders>
            <w:noWrap/>
            <w:vAlign w:val="bottom"/>
          </w:tcPr>
          <w:p w14:paraId="1F5AD2BD" w14:textId="77777777" w:rsidR="00187D49" w:rsidRPr="00187D49" w:rsidRDefault="00187D49" w:rsidP="00052738">
            <w:pPr>
              <w:keepNext/>
              <w:spacing w:after="0" w:line="240" w:lineRule="auto"/>
              <w:jc w:val="right"/>
              <w:rPr>
                <w:rFonts w:ascii="Garamond" w:eastAsia="Times New Roman" w:hAnsi="Garamond" w:cs="Calibri"/>
                <w:color w:val="000000"/>
              </w:rPr>
            </w:pPr>
          </w:p>
        </w:tc>
      </w:tr>
      <w:tr w:rsidR="00187D49" w:rsidRPr="00187D49" w14:paraId="11F7E6D7" w14:textId="77777777" w:rsidTr="699FA3ED">
        <w:trPr>
          <w:trHeight w:val="144"/>
        </w:trPr>
        <w:tc>
          <w:tcPr>
            <w:tcW w:w="3780" w:type="dxa"/>
            <w:noWrap/>
            <w:vAlign w:val="bottom"/>
            <w:hideMark/>
          </w:tcPr>
          <w:p w14:paraId="6C581C4D"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Presidential Priority (0,1)</w:t>
            </w:r>
          </w:p>
        </w:tc>
        <w:tc>
          <w:tcPr>
            <w:tcW w:w="1080" w:type="dxa"/>
            <w:noWrap/>
            <w:vAlign w:val="bottom"/>
            <w:hideMark/>
          </w:tcPr>
          <w:p w14:paraId="0B42B6EE"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0.34</w:t>
            </w:r>
          </w:p>
        </w:tc>
        <w:tc>
          <w:tcPr>
            <w:tcW w:w="810" w:type="dxa"/>
            <w:noWrap/>
            <w:vAlign w:val="bottom"/>
            <w:hideMark/>
          </w:tcPr>
          <w:p w14:paraId="19706CCE"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0.21</w:t>
            </w:r>
          </w:p>
        </w:tc>
        <w:tc>
          <w:tcPr>
            <w:tcW w:w="1080" w:type="dxa"/>
            <w:noWrap/>
            <w:vAlign w:val="bottom"/>
            <w:hideMark/>
          </w:tcPr>
          <w:p w14:paraId="090AD1FD"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0.41</w:t>
            </w:r>
          </w:p>
        </w:tc>
        <w:tc>
          <w:tcPr>
            <w:tcW w:w="900" w:type="dxa"/>
            <w:noWrap/>
            <w:vAlign w:val="bottom"/>
            <w:hideMark/>
          </w:tcPr>
          <w:p w14:paraId="7F267E65"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0.20</w:t>
            </w:r>
            <w:r w:rsidRPr="00187D49">
              <w:rPr>
                <w:rFonts w:ascii="Garamond" w:eastAsia="Times New Roman" w:hAnsi="Garamond" w:cs="Calibri"/>
                <w:color w:val="000000"/>
                <w:vertAlign w:val="superscript"/>
              </w:rPr>
              <w:t>*</w:t>
            </w:r>
          </w:p>
        </w:tc>
        <w:tc>
          <w:tcPr>
            <w:tcW w:w="1080" w:type="dxa"/>
            <w:noWrap/>
            <w:vAlign w:val="bottom"/>
            <w:hideMark/>
          </w:tcPr>
          <w:p w14:paraId="02CBDE55"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0.48</w:t>
            </w:r>
          </w:p>
        </w:tc>
        <w:tc>
          <w:tcPr>
            <w:tcW w:w="810" w:type="dxa"/>
            <w:noWrap/>
            <w:vAlign w:val="bottom"/>
            <w:hideMark/>
          </w:tcPr>
          <w:p w14:paraId="621D1D3F"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0.17</w:t>
            </w:r>
            <w:r w:rsidRPr="00FD26EA">
              <w:rPr>
                <w:rFonts w:ascii="Garamond" w:eastAsia="Times New Roman" w:hAnsi="Garamond" w:cs="Calibri"/>
                <w:color w:val="000000"/>
                <w:vertAlign w:val="superscript"/>
              </w:rPr>
              <w:t>*</w:t>
            </w:r>
          </w:p>
        </w:tc>
      </w:tr>
      <w:tr w:rsidR="00187D49" w:rsidRPr="00187D49" w14:paraId="07F1653A" w14:textId="77777777" w:rsidTr="699FA3ED">
        <w:trPr>
          <w:trHeight w:val="144"/>
        </w:trPr>
        <w:tc>
          <w:tcPr>
            <w:tcW w:w="3780" w:type="dxa"/>
            <w:noWrap/>
            <w:vAlign w:val="bottom"/>
            <w:hideMark/>
          </w:tcPr>
          <w:p w14:paraId="6E5F6E44"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Agency Ideology (L-C)</w:t>
            </w:r>
          </w:p>
        </w:tc>
        <w:tc>
          <w:tcPr>
            <w:tcW w:w="1080" w:type="dxa"/>
            <w:noWrap/>
            <w:vAlign w:val="bottom"/>
            <w:hideMark/>
          </w:tcPr>
          <w:p w14:paraId="5E160E54"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0.70</w:t>
            </w:r>
          </w:p>
        </w:tc>
        <w:tc>
          <w:tcPr>
            <w:tcW w:w="810" w:type="dxa"/>
            <w:noWrap/>
            <w:vAlign w:val="bottom"/>
            <w:hideMark/>
          </w:tcPr>
          <w:p w14:paraId="0F308E73"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0.17</w:t>
            </w:r>
            <w:r w:rsidRPr="00FD26EA">
              <w:rPr>
                <w:rFonts w:ascii="Garamond" w:eastAsia="Times New Roman" w:hAnsi="Garamond" w:cs="Calibri"/>
                <w:color w:val="000000"/>
                <w:vertAlign w:val="superscript"/>
              </w:rPr>
              <w:t>*</w:t>
            </w:r>
          </w:p>
        </w:tc>
        <w:tc>
          <w:tcPr>
            <w:tcW w:w="1080" w:type="dxa"/>
            <w:noWrap/>
            <w:vAlign w:val="bottom"/>
            <w:hideMark/>
          </w:tcPr>
          <w:p w14:paraId="54D594C3"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0.84</w:t>
            </w:r>
          </w:p>
        </w:tc>
        <w:tc>
          <w:tcPr>
            <w:tcW w:w="900" w:type="dxa"/>
            <w:noWrap/>
            <w:vAlign w:val="bottom"/>
            <w:hideMark/>
          </w:tcPr>
          <w:p w14:paraId="20B8E584"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0.18</w:t>
            </w:r>
            <w:r w:rsidRPr="00FD26EA">
              <w:rPr>
                <w:rFonts w:ascii="Garamond" w:eastAsia="Times New Roman" w:hAnsi="Garamond" w:cs="Calibri"/>
                <w:color w:val="000000"/>
                <w:vertAlign w:val="superscript"/>
              </w:rPr>
              <w:t>*</w:t>
            </w:r>
          </w:p>
        </w:tc>
        <w:tc>
          <w:tcPr>
            <w:tcW w:w="1080" w:type="dxa"/>
            <w:noWrap/>
            <w:vAlign w:val="bottom"/>
            <w:hideMark/>
          </w:tcPr>
          <w:p w14:paraId="7049C946"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0.48</w:t>
            </w:r>
          </w:p>
        </w:tc>
        <w:tc>
          <w:tcPr>
            <w:tcW w:w="810" w:type="dxa"/>
            <w:noWrap/>
            <w:vAlign w:val="bottom"/>
            <w:hideMark/>
          </w:tcPr>
          <w:p w14:paraId="59BB77D7"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0.16</w:t>
            </w:r>
            <w:r w:rsidRPr="00FD26EA">
              <w:rPr>
                <w:rFonts w:ascii="Garamond" w:eastAsia="Times New Roman" w:hAnsi="Garamond" w:cs="Calibri"/>
                <w:color w:val="000000"/>
                <w:vertAlign w:val="superscript"/>
              </w:rPr>
              <w:t>*</w:t>
            </w:r>
          </w:p>
        </w:tc>
      </w:tr>
      <w:tr w:rsidR="00187D49" w:rsidRPr="00187D49" w14:paraId="6CB97F51" w14:textId="77777777" w:rsidTr="699FA3ED">
        <w:trPr>
          <w:trHeight w:val="144"/>
        </w:trPr>
        <w:tc>
          <w:tcPr>
            <w:tcW w:w="3780" w:type="dxa"/>
            <w:noWrap/>
            <w:vAlign w:val="bottom"/>
            <w:hideMark/>
          </w:tcPr>
          <w:p w14:paraId="52C507AF"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Presidential Priority*Agency Ideology</w:t>
            </w:r>
          </w:p>
        </w:tc>
        <w:tc>
          <w:tcPr>
            <w:tcW w:w="1080" w:type="dxa"/>
            <w:noWrap/>
            <w:vAlign w:val="bottom"/>
            <w:hideMark/>
          </w:tcPr>
          <w:p w14:paraId="6BC4A574"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0.44</w:t>
            </w:r>
          </w:p>
        </w:tc>
        <w:tc>
          <w:tcPr>
            <w:tcW w:w="810" w:type="dxa"/>
            <w:noWrap/>
            <w:vAlign w:val="bottom"/>
            <w:hideMark/>
          </w:tcPr>
          <w:p w14:paraId="720C4E05"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0.19</w:t>
            </w:r>
            <w:r w:rsidRPr="00FD26EA">
              <w:rPr>
                <w:rFonts w:ascii="Garamond" w:eastAsia="Times New Roman" w:hAnsi="Garamond" w:cs="Calibri"/>
                <w:color w:val="000000"/>
                <w:vertAlign w:val="superscript"/>
              </w:rPr>
              <w:t>*</w:t>
            </w:r>
          </w:p>
        </w:tc>
        <w:tc>
          <w:tcPr>
            <w:tcW w:w="1080" w:type="dxa"/>
            <w:noWrap/>
            <w:vAlign w:val="bottom"/>
            <w:hideMark/>
          </w:tcPr>
          <w:p w14:paraId="5D1A11D2"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0.33</w:t>
            </w:r>
          </w:p>
        </w:tc>
        <w:tc>
          <w:tcPr>
            <w:tcW w:w="900" w:type="dxa"/>
            <w:noWrap/>
            <w:vAlign w:val="bottom"/>
            <w:hideMark/>
          </w:tcPr>
          <w:p w14:paraId="4C2A96CE"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0.21</w:t>
            </w:r>
          </w:p>
        </w:tc>
        <w:tc>
          <w:tcPr>
            <w:tcW w:w="1080" w:type="dxa"/>
            <w:noWrap/>
            <w:vAlign w:val="bottom"/>
            <w:hideMark/>
          </w:tcPr>
          <w:p w14:paraId="18E83DCC"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0.54</w:t>
            </w:r>
          </w:p>
        </w:tc>
        <w:tc>
          <w:tcPr>
            <w:tcW w:w="810" w:type="dxa"/>
            <w:noWrap/>
            <w:vAlign w:val="bottom"/>
            <w:hideMark/>
          </w:tcPr>
          <w:p w14:paraId="2097703C"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0.20</w:t>
            </w:r>
            <w:r w:rsidRPr="00FD26EA">
              <w:rPr>
                <w:rFonts w:ascii="Garamond" w:eastAsia="Times New Roman" w:hAnsi="Garamond" w:cs="Calibri"/>
                <w:color w:val="000000"/>
                <w:vertAlign w:val="superscript"/>
              </w:rPr>
              <w:t>*</w:t>
            </w:r>
          </w:p>
        </w:tc>
      </w:tr>
      <w:tr w:rsidR="00187D49" w:rsidRPr="00187D49" w14:paraId="28A59667" w14:textId="77777777" w:rsidTr="699FA3ED">
        <w:trPr>
          <w:trHeight w:val="144"/>
        </w:trPr>
        <w:tc>
          <w:tcPr>
            <w:tcW w:w="3780" w:type="dxa"/>
            <w:noWrap/>
            <w:vAlign w:val="bottom"/>
            <w:hideMark/>
          </w:tcPr>
          <w:p w14:paraId="2356383E"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Agency Skills (Low to High)</w:t>
            </w:r>
          </w:p>
        </w:tc>
        <w:tc>
          <w:tcPr>
            <w:tcW w:w="1080" w:type="dxa"/>
            <w:noWrap/>
            <w:vAlign w:val="bottom"/>
            <w:hideMark/>
          </w:tcPr>
          <w:p w14:paraId="3DB87911"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0.17</w:t>
            </w:r>
          </w:p>
        </w:tc>
        <w:tc>
          <w:tcPr>
            <w:tcW w:w="810" w:type="dxa"/>
            <w:noWrap/>
            <w:vAlign w:val="bottom"/>
            <w:hideMark/>
          </w:tcPr>
          <w:p w14:paraId="69095325"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0.14</w:t>
            </w:r>
          </w:p>
        </w:tc>
        <w:tc>
          <w:tcPr>
            <w:tcW w:w="1080" w:type="dxa"/>
            <w:noWrap/>
            <w:vAlign w:val="bottom"/>
            <w:hideMark/>
          </w:tcPr>
          <w:p w14:paraId="25C7A7B5"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0.25</w:t>
            </w:r>
          </w:p>
        </w:tc>
        <w:tc>
          <w:tcPr>
            <w:tcW w:w="900" w:type="dxa"/>
            <w:noWrap/>
            <w:vAlign w:val="bottom"/>
            <w:hideMark/>
          </w:tcPr>
          <w:p w14:paraId="7779887E"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0.13</w:t>
            </w:r>
            <w:r w:rsidRPr="00187D49">
              <w:rPr>
                <w:rFonts w:ascii="Garamond" w:eastAsia="Times New Roman" w:hAnsi="Garamond" w:cs="Calibri"/>
                <w:color w:val="000000"/>
                <w:vertAlign w:val="superscript"/>
              </w:rPr>
              <w:t>+</w:t>
            </w:r>
          </w:p>
        </w:tc>
        <w:tc>
          <w:tcPr>
            <w:tcW w:w="1080" w:type="dxa"/>
            <w:noWrap/>
            <w:vAlign w:val="bottom"/>
            <w:hideMark/>
          </w:tcPr>
          <w:p w14:paraId="0C763D64"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0.04</w:t>
            </w:r>
          </w:p>
        </w:tc>
        <w:tc>
          <w:tcPr>
            <w:tcW w:w="810" w:type="dxa"/>
            <w:noWrap/>
            <w:vAlign w:val="bottom"/>
            <w:hideMark/>
          </w:tcPr>
          <w:p w14:paraId="2F1DE34C"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0.13</w:t>
            </w:r>
          </w:p>
        </w:tc>
      </w:tr>
      <w:tr w:rsidR="00187D49" w:rsidRPr="00187D49" w14:paraId="4DF953D2" w14:textId="77777777" w:rsidTr="699FA3ED">
        <w:trPr>
          <w:trHeight w:val="144"/>
        </w:trPr>
        <w:tc>
          <w:tcPr>
            <w:tcW w:w="3780" w:type="dxa"/>
            <w:noWrap/>
            <w:vAlign w:val="bottom"/>
            <w:hideMark/>
          </w:tcPr>
          <w:p w14:paraId="7387C54E" w14:textId="77777777" w:rsidR="00187D49" w:rsidRPr="00187D49" w:rsidRDefault="00187D49" w:rsidP="00052738">
            <w:pPr>
              <w:keepNext/>
              <w:spacing w:after="0" w:line="240" w:lineRule="auto"/>
              <w:rPr>
                <w:rFonts w:ascii="Garamond" w:eastAsia="Times New Roman" w:hAnsi="Garamond" w:cs="Calibri"/>
                <w:i/>
                <w:iCs/>
                <w:color w:val="000000"/>
              </w:rPr>
            </w:pPr>
            <w:r w:rsidRPr="00187D49">
              <w:rPr>
                <w:rFonts w:ascii="Garamond" w:eastAsia="Times New Roman" w:hAnsi="Garamond" w:cs="Calibri"/>
                <w:i/>
                <w:iCs/>
                <w:color w:val="000000"/>
              </w:rPr>
              <w:t>Agency Level Controls</w:t>
            </w:r>
          </w:p>
        </w:tc>
        <w:tc>
          <w:tcPr>
            <w:tcW w:w="1080" w:type="dxa"/>
            <w:noWrap/>
            <w:vAlign w:val="bottom"/>
          </w:tcPr>
          <w:p w14:paraId="3AA94403"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0AA2F88A"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29258A9E"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noWrap/>
            <w:vAlign w:val="bottom"/>
          </w:tcPr>
          <w:p w14:paraId="2043A9FD"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5EDD198A"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632999AC" w14:textId="77777777" w:rsidR="00187D49" w:rsidRPr="00187D49" w:rsidRDefault="00187D49" w:rsidP="00052738">
            <w:pPr>
              <w:keepNext/>
              <w:spacing w:after="0" w:line="240" w:lineRule="auto"/>
              <w:rPr>
                <w:rFonts w:ascii="Garamond" w:eastAsia="Times New Roman" w:hAnsi="Garamond" w:cs="Calibri"/>
                <w:color w:val="000000"/>
              </w:rPr>
            </w:pPr>
          </w:p>
        </w:tc>
      </w:tr>
      <w:tr w:rsidR="00187D49" w:rsidRPr="00187D49" w14:paraId="0F4FAD58" w14:textId="77777777" w:rsidTr="699FA3ED">
        <w:trPr>
          <w:trHeight w:val="144"/>
        </w:trPr>
        <w:tc>
          <w:tcPr>
            <w:tcW w:w="3780" w:type="dxa"/>
            <w:noWrap/>
            <w:vAlign w:val="bottom"/>
            <w:hideMark/>
          </w:tcPr>
          <w:p w14:paraId="71116E30"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Executive Office of the President (0,1)</w:t>
            </w:r>
          </w:p>
        </w:tc>
        <w:tc>
          <w:tcPr>
            <w:tcW w:w="1080" w:type="dxa"/>
            <w:noWrap/>
            <w:vAlign w:val="bottom"/>
            <w:hideMark/>
          </w:tcPr>
          <w:p w14:paraId="44BD0B8B"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0.47</w:t>
            </w:r>
          </w:p>
        </w:tc>
        <w:tc>
          <w:tcPr>
            <w:tcW w:w="810" w:type="dxa"/>
            <w:noWrap/>
            <w:vAlign w:val="bottom"/>
            <w:hideMark/>
          </w:tcPr>
          <w:p w14:paraId="2370A0C0"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0.62</w:t>
            </w:r>
          </w:p>
        </w:tc>
        <w:tc>
          <w:tcPr>
            <w:tcW w:w="1080" w:type="dxa"/>
            <w:noWrap/>
            <w:vAlign w:val="bottom"/>
            <w:hideMark/>
          </w:tcPr>
          <w:p w14:paraId="32D3A3A4"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0.73</w:t>
            </w:r>
          </w:p>
        </w:tc>
        <w:tc>
          <w:tcPr>
            <w:tcW w:w="900" w:type="dxa"/>
            <w:noWrap/>
            <w:vAlign w:val="bottom"/>
            <w:hideMark/>
          </w:tcPr>
          <w:p w14:paraId="7C39A5C3"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0.49</w:t>
            </w:r>
          </w:p>
        </w:tc>
        <w:tc>
          <w:tcPr>
            <w:tcW w:w="1080" w:type="dxa"/>
            <w:noWrap/>
            <w:vAlign w:val="bottom"/>
          </w:tcPr>
          <w:p w14:paraId="4A992C37"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714215EA" w14:textId="77777777" w:rsidR="00187D49" w:rsidRPr="00187D49" w:rsidRDefault="00187D49" w:rsidP="00052738">
            <w:pPr>
              <w:keepNext/>
              <w:spacing w:after="0" w:line="240" w:lineRule="auto"/>
              <w:rPr>
                <w:rFonts w:ascii="Garamond" w:eastAsia="Times New Roman" w:hAnsi="Garamond" w:cs="Calibri"/>
                <w:color w:val="000000"/>
              </w:rPr>
            </w:pPr>
          </w:p>
        </w:tc>
      </w:tr>
      <w:tr w:rsidR="00187D49" w:rsidRPr="00187D49" w14:paraId="31EC38F3" w14:textId="77777777" w:rsidTr="699FA3ED">
        <w:trPr>
          <w:trHeight w:val="144"/>
        </w:trPr>
        <w:tc>
          <w:tcPr>
            <w:tcW w:w="3780" w:type="dxa"/>
            <w:noWrap/>
            <w:vAlign w:val="bottom"/>
          </w:tcPr>
          <w:p w14:paraId="7EB9BBD7"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Executive Department</w:t>
            </w:r>
          </w:p>
        </w:tc>
        <w:tc>
          <w:tcPr>
            <w:tcW w:w="1080" w:type="dxa"/>
            <w:noWrap/>
            <w:vAlign w:val="bottom"/>
          </w:tcPr>
          <w:p w14:paraId="3668341F"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56A45D68"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7AA037F1"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noWrap/>
            <w:vAlign w:val="bottom"/>
          </w:tcPr>
          <w:p w14:paraId="6F8F1E98"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6095ABC5"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68EB9CD3" w14:textId="77777777" w:rsidR="00187D49" w:rsidRPr="00187D49" w:rsidRDefault="00187D49" w:rsidP="00052738">
            <w:pPr>
              <w:keepNext/>
              <w:spacing w:after="0" w:line="240" w:lineRule="auto"/>
              <w:rPr>
                <w:rFonts w:ascii="Garamond" w:eastAsia="Times New Roman" w:hAnsi="Garamond" w:cs="Calibri"/>
                <w:color w:val="000000"/>
              </w:rPr>
            </w:pPr>
          </w:p>
        </w:tc>
      </w:tr>
      <w:tr w:rsidR="00187D49" w:rsidRPr="00187D49" w14:paraId="7F3721F9" w14:textId="77777777" w:rsidTr="699FA3ED">
        <w:trPr>
          <w:trHeight w:val="144"/>
        </w:trPr>
        <w:tc>
          <w:tcPr>
            <w:tcW w:w="3780" w:type="dxa"/>
            <w:noWrap/>
            <w:vAlign w:val="bottom"/>
          </w:tcPr>
          <w:p w14:paraId="4E518424" w14:textId="77777777" w:rsidR="00187D49" w:rsidRPr="00187D49" w:rsidRDefault="00187D49" w:rsidP="00052738">
            <w:pPr>
              <w:keepNext/>
              <w:spacing w:after="0" w:line="240" w:lineRule="auto"/>
              <w:ind w:firstLine="345"/>
              <w:rPr>
                <w:rFonts w:ascii="Garamond" w:eastAsia="Times New Roman" w:hAnsi="Garamond" w:cs="Calibri"/>
                <w:color w:val="000000"/>
              </w:rPr>
            </w:pPr>
            <w:r w:rsidRPr="00187D49">
              <w:rPr>
                <w:rFonts w:ascii="Garamond" w:eastAsia="Times New Roman" w:hAnsi="Garamond" w:cs="Calibri"/>
                <w:color w:val="000000"/>
              </w:rPr>
              <w:t>Office of the Secretary (0,1)</w:t>
            </w:r>
          </w:p>
        </w:tc>
        <w:tc>
          <w:tcPr>
            <w:tcW w:w="1080" w:type="dxa"/>
            <w:noWrap/>
            <w:vAlign w:val="bottom"/>
          </w:tcPr>
          <w:p w14:paraId="284725F5"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-0.22</w:t>
            </w:r>
          </w:p>
        </w:tc>
        <w:tc>
          <w:tcPr>
            <w:tcW w:w="810" w:type="dxa"/>
            <w:noWrap/>
            <w:vAlign w:val="bottom"/>
          </w:tcPr>
          <w:p w14:paraId="4C87E96A"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0.50</w:t>
            </w:r>
          </w:p>
        </w:tc>
        <w:tc>
          <w:tcPr>
            <w:tcW w:w="1080" w:type="dxa"/>
            <w:noWrap/>
            <w:vAlign w:val="bottom"/>
          </w:tcPr>
          <w:p w14:paraId="1512774E"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-0.63</w:t>
            </w:r>
          </w:p>
        </w:tc>
        <w:tc>
          <w:tcPr>
            <w:tcW w:w="900" w:type="dxa"/>
            <w:noWrap/>
            <w:vAlign w:val="bottom"/>
          </w:tcPr>
          <w:p w14:paraId="00779F1E"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0.49</w:t>
            </w:r>
          </w:p>
        </w:tc>
        <w:tc>
          <w:tcPr>
            <w:tcW w:w="1080" w:type="dxa"/>
            <w:noWrap/>
            <w:vAlign w:val="bottom"/>
          </w:tcPr>
          <w:p w14:paraId="081FE2B9"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-0.32</w:t>
            </w:r>
          </w:p>
        </w:tc>
        <w:tc>
          <w:tcPr>
            <w:tcW w:w="810" w:type="dxa"/>
            <w:noWrap/>
            <w:vAlign w:val="bottom"/>
          </w:tcPr>
          <w:p w14:paraId="4A4975C0"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0.26</w:t>
            </w:r>
          </w:p>
        </w:tc>
      </w:tr>
      <w:tr w:rsidR="00187D49" w:rsidRPr="00187D49" w14:paraId="265ADEB2" w14:textId="77777777" w:rsidTr="699FA3ED">
        <w:trPr>
          <w:trHeight w:val="144"/>
        </w:trPr>
        <w:tc>
          <w:tcPr>
            <w:tcW w:w="3780" w:type="dxa"/>
            <w:noWrap/>
            <w:vAlign w:val="bottom"/>
            <w:hideMark/>
          </w:tcPr>
          <w:p w14:paraId="011F401A" w14:textId="77777777" w:rsidR="00187D49" w:rsidRPr="00187D49" w:rsidRDefault="00187D49" w:rsidP="00052738">
            <w:pPr>
              <w:keepNext/>
              <w:spacing w:after="0" w:line="240" w:lineRule="auto"/>
              <w:ind w:firstLine="345"/>
              <w:rPr>
                <w:rFonts w:ascii="Garamond" w:eastAsia="Times New Roman" w:hAnsi="Garamond" w:cs="Calibri"/>
                <w:color w:val="000000"/>
              </w:rPr>
            </w:pPr>
            <w:r w:rsidRPr="00187D49">
              <w:rPr>
                <w:rFonts w:ascii="Garamond" w:eastAsia="Times New Roman" w:hAnsi="Garamond" w:cs="Calibri"/>
                <w:color w:val="000000"/>
              </w:rPr>
              <w:t>Distinct Bureau (0,1)</w:t>
            </w:r>
          </w:p>
        </w:tc>
        <w:tc>
          <w:tcPr>
            <w:tcW w:w="1080" w:type="dxa"/>
            <w:noWrap/>
            <w:vAlign w:val="bottom"/>
            <w:hideMark/>
          </w:tcPr>
          <w:p w14:paraId="26EAD5A0"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-1.08</w:t>
            </w:r>
          </w:p>
        </w:tc>
        <w:tc>
          <w:tcPr>
            <w:tcW w:w="810" w:type="dxa"/>
            <w:noWrap/>
            <w:vAlign w:val="bottom"/>
            <w:hideMark/>
          </w:tcPr>
          <w:p w14:paraId="1A122D1A"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0.29</w:t>
            </w:r>
            <w:r w:rsidRPr="00FD26EA">
              <w:rPr>
                <w:rFonts w:ascii="Garamond" w:eastAsia="Times New Roman" w:hAnsi="Garamond" w:cs="Calibri"/>
                <w:color w:val="000000"/>
                <w:vertAlign w:val="superscript"/>
              </w:rPr>
              <w:t>*</w:t>
            </w:r>
          </w:p>
        </w:tc>
        <w:tc>
          <w:tcPr>
            <w:tcW w:w="1080" w:type="dxa"/>
            <w:noWrap/>
            <w:vAlign w:val="bottom"/>
            <w:hideMark/>
          </w:tcPr>
          <w:p w14:paraId="4658F27C"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-1.24</w:t>
            </w:r>
          </w:p>
        </w:tc>
        <w:tc>
          <w:tcPr>
            <w:tcW w:w="900" w:type="dxa"/>
            <w:noWrap/>
            <w:vAlign w:val="bottom"/>
            <w:hideMark/>
          </w:tcPr>
          <w:p w14:paraId="5D5B4B6F"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0.27</w:t>
            </w:r>
            <w:r w:rsidRPr="00FD26EA">
              <w:rPr>
                <w:rFonts w:ascii="Garamond" w:eastAsia="Times New Roman" w:hAnsi="Garamond" w:cs="Calibri"/>
                <w:color w:val="000000"/>
                <w:vertAlign w:val="superscript"/>
              </w:rPr>
              <w:t>*</w:t>
            </w:r>
          </w:p>
        </w:tc>
        <w:tc>
          <w:tcPr>
            <w:tcW w:w="1080" w:type="dxa"/>
            <w:noWrap/>
            <w:vAlign w:val="bottom"/>
            <w:hideMark/>
          </w:tcPr>
          <w:p w14:paraId="1269D551"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-0.46</w:t>
            </w:r>
          </w:p>
        </w:tc>
        <w:tc>
          <w:tcPr>
            <w:tcW w:w="810" w:type="dxa"/>
            <w:noWrap/>
            <w:vAlign w:val="bottom"/>
            <w:hideMark/>
          </w:tcPr>
          <w:p w14:paraId="01293ECD"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0.20</w:t>
            </w:r>
            <w:r w:rsidRPr="00FD26EA">
              <w:rPr>
                <w:rFonts w:ascii="Garamond" w:eastAsia="Times New Roman" w:hAnsi="Garamond" w:cs="Calibri"/>
                <w:color w:val="000000"/>
                <w:vertAlign w:val="superscript"/>
              </w:rPr>
              <w:t>*</w:t>
            </w:r>
          </w:p>
        </w:tc>
      </w:tr>
      <w:tr w:rsidR="00187D49" w:rsidRPr="00187D49" w14:paraId="50F51AC0" w14:textId="77777777" w:rsidTr="699FA3ED">
        <w:trPr>
          <w:trHeight w:val="144"/>
        </w:trPr>
        <w:tc>
          <w:tcPr>
            <w:tcW w:w="3780" w:type="dxa"/>
            <w:noWrap/>
            <w:vAlign w:val="bottom"/>
          </w:tcPr>
          <w:p w14:paraId="071E0A31"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Independent Commission (0,1)</w:t>
            </w:r>
          </w:p>
        </w:tc>
        <w:tc>
          <w:tcPr>
            <w:tcW w:w="1080" w:type="dxa"/>
            <w:noWrap/>
            <w:vAlign w:val="bottom"/>
          </w:tcPr>
          <w:p w14:paraId="2679A945"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-0.72</w:t>
            </w:r>
          </w:p>
        </w:tc>
        <w:tc>
          <w:tcPr>
            <w:tcW w:w="810" w:type="dxa"/>
            <w:noWrap/>
            <w:vAlign w:val="bottom"/>
          </w:tcPr>
          <w:p w14:paraId="245F8563"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0.49</w:t>
            </w:r>
          </w:p>
        </w:tc>
        <w:tc>
          <w:tcPr>
            <w:tcW w:w="1080" w:type="dxa"/>
            <w:noWrap/>
            <w:vAlign w:val="bottom"/>
          </w:tcPr>
          <w:p w14:paraId="7F8CE377"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noWrap/>
            <w:vAlign w:val="bottom"/>
          </w:tcPr>
          <w:p w14:paraId="5AFF5323" w14:textId="77777777" w:rsidR="00187D49" w:rsidRPr="00187D49" w:rsidRDefault="00187D49" w:rsidP="00052738">
            <w:pPr>
              <w:keepNext/>
              <w:spacing w:after="0" w:line="240" w:lineRule="auto"/>
              <w:rPr>
                <w:rFonts w:ascii="Garamond" w:eastAsia="Times New Roman" w:hAnsi="Garamond" w:cs="Calibri"/>
                <w:color w:val="000000"/>
                <w:vertAlign w:val="superscript"/>
              </w:rPr>
            </w:pPr>
          </w:p>
        </w:tc>
        <w:tc>
          <w:tcPr>
            <w:tcW w:w="1080" w:type="dxa"/>
            <w:noWrap/>
            <w:vAlign w:val="bottom"/>
          </w:tcPr>
          <w:p w14:paraId="10255489"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-0.05</w:t>
            </w:r>
          </w:p>
        </w:tc>
        <w:tc>
          <w:tcPr>
            <w:tcW w:w="810" w:type="dxa"/>
            <w:noWrap/>
            <w:vAlign w:val="bottom"/>
          </w:tcPr>
          <w:p w14:paraId="0328D80D"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0.43</w:t>
            </w:r>
          </w:p>
        </w:tc>
      </w:tr>
      <w:tr w:rsidR="00187D49" w:rsidRPr="00187D49" w14:paraId="0F99EF38" w14:textId="77777777" w:rsidTr="699FA3ED">
        <w:trPr>
          <w:trHeight w:val="144"/>
        </w:trPr>
        <w:tc>
          <w:tcPr>
            <w:tcW w:w="3780" w:type="dxa"/>
            <w:noWrap/>
            <w:vAlign w:val="bottom"/>
          </w:tcPr>
          <w:p w14:paraId="66102226"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Agency Giving Grants (0,1)</w:t>
            </w:r>
          </w:p>
        </w:tc>
        <w:tc>
          <w:tcPr>
            <w:tcW w:w="1080" w:type="dxa"/>
            <w:noWrap/>
            <w:vAlign w:val="bottom"/>
          </w:tcPr>
          <w:p w14:paraId="13FAF9F4"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0.34</w:t>
            </w:r>
          </w:p>
        </w:tc>
        <w:tc>
          <w:tcPr>
            <w:tcW w:w="810" w:type="dxa"/>
            <w:noWrap/>
            <w:vAlign w:val="bottom"/>
          </w:tcPr>
          <w:p w14:paraId="1E53B991"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0.26</w:t>
            </w:r>
          </w:p>
        </w:tc>
        <w:tc>
          <w:tcPr>
            <w:tcW w:w="1080" w:type="dxa"/>
            <w:noWrap/>
            <w:vAlign w:val="bottom"/>
          </w:tcPr>
          <w:p w14:paraId="0D02C4CC"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0.41</w:t>
            </w:r>
          </w:p>
        </w:tc>
        <w:tc>
          <w:tcPr>
            <w:tcW w:w="900" w:type="dxa"/>
            <w:noWrap/>
            <w:vAlign w:val="bottom"/>
          </w:tcPr>
          <w:p w14:paraId="3E4486C6"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0.23</w:t>
            </w:r>
            <w:r w:rsidRPr="00187D49">
              <w:rPr>
                <w:rFonts w:ascii="Garamond" w:eastAsia="Times New Roman" w:hAnsi="Garamond" w:cs="Calibri"/>
                <w:color w:val="000000"/>
                <w:vertAlign w:val="superscript"/>
              </w:rPr>
              <w:t>+</w:t>
            </w:r>
          </w:p>
        </w:tc>
        <w:tc>
          <w:tcPr>
            <w:tcW w:w="1080" w:type="dxa"/>
            <w:noWrap/>
            <w:vAlign w:val="bottom"/>
          </w:tcPr>
          <w:p w14:paraId="65F32A67"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0.53</w:t>
            </w:r>
          </w:p>
        </w:tc>
        <w:tc>
          <w:tcPr>
            <w:tcW w:w="810" w:type="dxa"/>
            <w:noWrap/>
            <w:vAlign w:val="bottom"/>
          </w:tcPr>
          <w:p w14:paraId="3CAE8E68"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0.15</w:t>
            </w:r>
            <w:r w:rsidRPr="00FD26EA">
              <w:rPr>
                <w:rFonts w:ascii="Garamond" w:eastAsia="Times New Roman" w:hAnsi="Garamond" w:cs="Calibri"/>
                <w:color w:val="000000"/>
                <w:vertAlign w:val="superscript"/>
              </w:rPr>
              <w:t>*</w:t>
            </w:r>
          </w:p>
        </w:tc>
      </w:tr>
      <w:tr w:rsidR="00187D49" w:rsidRPr="00187D49" w14:paraId="76DF2C30" w14:textId="77777777" w:rsidTr="699FA3ED">
        <w:trPr>
          <w:trHeight w:val="144"/>
        </w:trPr>
        <w:tc>
          <w:tcPr>
            <w:tcW w:w="3780" w:type="dxa"/>
            <w:noWrap/>
            <w:vAlign w:val="bottom"/>
            <w:hideMark/>
          </w:tcPr>
          <w:p w14:paraId="1F7AFD1B" w14:textId="77777777" w:rsidR="00187D49" w:rsidRPr="00187D49" w:rsidRDefault="00187D49" w:rsidP="00052738">
            <w:pPr>
              <w:keepNext/>
              <w:spacing w:after="0" w:line="240" w:lineRule="auto"/>
              <w:rPr>
                <w:rFonts w:ascii="Garamond" w:eastAsia="Times New Roman" w:hAnsi="Garamond" w:cs="Calibri"/>
                <w:i/>
                <w:iCs/>
                <w:color w:val="000000"/>
              </w:rPr>
            </w:pPr>
            <w:r w:rsidRPr="00187D49">
              <w:rPr>
                <w:rFonts w:ascii="Garamond" w:eastAsia="Times New Roman" w:hAnsi="Garamond" w:cs="Calibri"/>
                <w:i/>
                <w:iCs/>
                <w:color w:val="000000"/>
              </w:rPr>
              <w:t>Individual Level Controls</w:t>
            </w:r>
          </w:p>
        </w:tc>
        <w:tc>
          <w:tcPr>
            <w:tcW w:w="1080" w:type="dxa"/>
            <w:noWrap/>
            <w:vAlign w:val="bottom"/>
          </w:tcPr>
          <w:p w14:paraId="4C4CAC68"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347EE314"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02DA532E"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noWrap/>
            <w:vAlign w:val="bottom"/>
          </w:tcPr>
          <w:p w14:paraId="0CB5C82E"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tcPr>
          <w:p w14:paraId="34CD5698"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447FD36F" w14:textId="77777777" w:rsidR="00187D49" w:rsidRPr="00187D49" w:rsidRDefault="00187D49" w:rsidP="00052738">
            <w:pPr>
              <w:keepNext/>
              <w:spacing w:after="0" w:line="240" w:lineRule="auto"/>
              <w:rPr>
                <w:rFonts w:ascii="Garamond" w:eastAsia="Times New Roman" w:hAnsi="Garamond" w:cs="Calibri"/>
                <w:color w:val="000000"/>
              </w:rPr>
            </w:pPr>
          </w:p>
        </w:tc>
      </w:tr>
      <w:tr w:rsidR="00187D49" w:rsidRPr="00187D49" w14:paraId="57D7A604" w14:textId="77777777" w:rsidTr="699FA3ED">
        <w:trPr>
          <w:trHeight w:val="144"/>
        </w:trPr>
        <w:tc>
          <w:tcPr>
            <w:tcW w:w="3780" w:type="dxa"/>
            <w:noWrap/>
            <w:vAlign w:val="bottom"/>
            <w:hideMark/>
          </w:tcPr>
          <w:p w14:paraId="6AAF344E"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Appointee (0,1)</w:t>
            </w:r>
          </w:p>
        </w:tc>
        <w:tc>
          <w:tcPr>
            <w:tcW w:w="1080" w:type="dxa"/>
            <w:noWrap/>
            <w:vAlign w:val="bottom"/>
          </w:tcPr>
          <w:p w14:paraId="5E7692BD"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noWrap/>
            <w:vAlign w:val="bottom"/>
          </w:tcPr>
          <w:p w14:paraId="05E846EA"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noWrap/>
            <w:vAlign w:val="bottom"/>
            <w:hideMark/>
          </w:tcPr>
          <w:p w14:paraId="3AF521DA"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1.52</w:t>
            </w:r>
          </w:p>
        </w:tc>
        <w:tc>
          <w:tcPr>
            <w:tcW w:w="900" w:type="dxa"/>
            <w:noWrap/>
            <w:vAlign w:val="bottom"/>
            <w:hideMark/>
          </w:tcPr>
          <w:p w14:paraId="69206D6D"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0.36</w:t>
            </w:r>
            <w:r w:rsidRPr="00FD26EA">
              <w:rPr>
                <w:rFonts w:ascii="Garamond" w:eastAsia="Times New Roman" w:hAnsi="Garamond" w:cs="Calibri"/>
                <w:color w:val="000000"/>
                <w:vertAlign w:val="superscript"/>
              </w:rPr>
              <w:t>*</w:t>
            </w:r>
          </w:p>
        </w:tc>
        <w:tc>
          <w:tcPr>
            <w:tcW w:w="1080" w:type="dxa"/>
            <w:noWrap/>
            <w:vAlign w:val="bottom"/>
            <w:hideMark/>
          </w:tcPr>
          <w:p w14:paraId="1C12E882"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0.99</w:t>
            </w:r>
          </w:p>
        </w:tc>
        <w:tc>
          <w:tcPr>
            <w:tcW w:w="810" w:type="dxa"/>
            <w:noWrap/>
            <w:vAlign w:val="bottom"/>
            <w:hideMark/>
          </w:tcPr>
          <w:p w14:paraId="1C6E8B03"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0.36</w:t>
            </w:r>
            <w:r w:rsidRPr="00FD26EA">
              <w:rPr>
                <w:rFonts w:ascii="Garamond" w:eastAsia="Times New Roman" w:hAnsi="Garamond" w:cs="Calibri"/>
                <w:color w:val="000000"/>
                <w:vertAlign w:val="superscript"/>
              </w:rPr>
              <w:t>*</w:t>
            </w:r>
          </w:p>
        </w:tc>
      </w:tr>
      <w:tr w:rsidR="00187D49" w:rsidRPr="00187D49" w14:paraId="5E344E24" w14:textId="77777777" w:rsidTr="699FA3ED">
        <w:trPr>
          <w:trHeight w:val="144"/>
        </w:trPr>
        <w:tc>
          <w:tcPr>
            <w:tcW w:w="3780" w:type="dxa"/>
            <w:noWrap/>
            <w:vAlign w:val="bottom"/>
            <w:hideMark/>
          </w:tcPr>
          <w:p w14:paraId="0708BC93"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Party ID (D, I, R)</w:t>
            </w:r>
          </w:p>
        </w:tc>
        <w:tc>
          <w:tcPr>
            <w:tcW w:w="1080" w:type="dxa"/>
            <w:noWrap/>
            <w:vAlign w:val="bottom"/>
            <w:hideMark/>
          </w:tcPr>
          <w:p w14:paraId="75371410"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0.51</w:t>
            </w:r>
          </w:p>
        </w:tc>
        <w:tc>
          <w:tcPr>
            <w:tcW w:w="810" w:type="dxa"/>
            <w:noWrap/>
            <w:vAlign w:val="bottom"/>
            <w:hideMark/>
          </w:tcPr>
          <w:p w14:paraId="5D09A0A6"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0.11</w:t>
            </w:r>
            <w:r w:rsidRPr="00FD26EA">
              <w:rPr>
                <w:rFonts w:ascii="Garamond" w:eastAsia="Times New Roman" w:hAnsi="Garamond" w:cs="Calibri"/>
                <w:color w:val="000000"/>
                <w:vertAlign w:val="superscript"/>
              </w:rPr>
              <w:t>*</w:t>
            </w:r>
          </w:p>
        </w:tc>
        <w:tc>
          <w:tcPr>
            <w:tcW w:w="1080" w:type="dxa"/>
            <w:noWrap/>
            <w:vAlign w:val="bottom"/>
            <w:hideMark/>
          </w:tcPr>
          <w:p w14:paraId="5564DD71"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0.58</w:t>
            </w:r>
          </w:p>
        </w:tc>
        <w:tc>
          <w:tcPr>
            <w:tcW w:w="900" w:type="dxa"/>
            <w:noWrap/>
            <w:vAlign w:val="bottom"/>
            <w:hideMark/>
          </w:tcPr>
          <w:p w14:paraId="1990096D"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0.12</w:t>
            </w:r>
            <w:r w:rsidRPr="00FD26EA">
              <w:rPr>
                <w:rFonts w:ascii="Garamond" w:eastAsia="Times New Roman" w:hAnsi="Garamond" w:cs="Calibri"/>
                <w:color w:val="000000"/>
                <w:vertAlign w:val="superscript"/>
              </w:rPr>
              <w:t>*</w:t>
            </w:r>
          </w:p>
        </w:tc>
        <w:tc>
          <w:tcPr>
            <w:tcW w:w="1080" w:type="dxa"/>
            <w:noWrap/>
            <w:vAlign w:val="bottom"/>
            <w:hideMark/>
          </w:tcPr>
          <w:p w14:paraId="45C6581D"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0.28</w:t>
            </w:r>
          </w:p>
        </w:tc>
        <w:tc>
          <w:tcPr>
            <w:tcW w:w="810" w:type="dxa"/>
            <w:noWrap/>
            <w:vAlign w:val="bottom"/>
            <w:hideMark/>
          </w:tcPr>
          <w:p w14:paraId="652F2F3E"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0.13</w:t>
            </w:r>
            <w:r w:rsidRPr="00FD26EA">
              <w:rPr>
                <w:rFonts w:ascii="Garamond" w:eastAsia="Times New Roman" w:hAnsi="Garamond" w:cs="Calibri"/>
                <w:color w:val="000000"/>
                <w:vertAlign w:val="superscript"/>
              </w:rPr>
              <w:t>*</w:t>
            </w:r>
          </w:p>
        </w:tc>
      </w:tr>
      <w:tr w:rsidR="00187D49" w:rsidRPr="00187D49" w14:paraId="2C3DF074" w14:textId="77777777" w:rsidTr="699FA3ED">
        <w:trPr>
          <w:trHeight w:val="144"/>
        </w:trPr>
        <w:tc>
          <w:tcPr>
            <w:tcW w:w="3780" w:type="dxa"/>
            <w:noWrap/>
            <w:vAlign w:val="bottom"/>
            <w:hideMark/>
          </w:tcPr>
          <w:p w14:paraId="17A69525"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Scope of Responsibility (0 to 7)</w:t>
            </w:r>
          </w:p>
        </w:tc>
        <w:tc>
          <w:tcPr>
            <w:tcW w:w="1080" w:type="dxa"/>
            <w:noWrap/>
            <w:vAlign w:val="bottom"/>
            <w:hideMark/>
          </w:tcPr>
          <w:p w14:paraId="6CB46CA7"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0.09</w:t>
            </w:r>
          </w:p>
        </w:tc>
        <w:tc>
          <w:tcPr>
            <w:tcW w:w="810" w:type="dxa"/>
            <w:noWrap/>
            <w:vAlign w:val="bottom"/>
            <w:hideMark/>
          </w:tcPr>
          <w:p w14:paraId="60B9360E"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0.05</w:t>
            </w:r>
            <w:r w:rsidRPr="00187D49">
              <w:rPr>
                <w:rFonts w:ascii="Garamond" w:eastAsia="Times New Roman" w:hAnsi="Garamond" w:cs="Calibri"/>
                <w:color w:val="000000"/>
                <w:vertAlign w:val="superscript"/>
              </w:rPr>
              <w:t>+</w:t>
            </w:r>
          </w:p>
        </w:tc>
        <w:tc>
          <w:tcPr>
            <w:tcW w:w="1080" w:type="dxa"/>
            <w:noWrap/>
            <w:vAlign w:val="bottom"/>
            <w:hideMark/>
          </w:tcPr>
          <w:p w14:paraId="3C5BACCD"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0.10</w:t>
            </w:r>
          </w:p>
        </w:tc>
        <w:tc>
          <w:tcPr>
            <w:tcW w:w="900" w:type="dxa"/>
            <w:noWrap/>
            <w:vAlign w:val="bottom"/>
            <w:hideMark/>
          </w:tcPr>
          <w:p w14:paraId="2400F5AA"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0.05</w:t>
            </w:r>
            <w:r w:rsidRPr="00FD26EA">
              <w:rPr>
                <w:rFonts w:ascii="Garamond" w:eastAsia="Times New Roman" w:hAnsi="Garamond" w:cs="Calibri"/>
                <w:color w:val="000000"/>
                <w:vertAlign w:val="superscript"/>
              </w:rPr>
              <w:t>*</w:t>
            </w:r>
          </w:p>
        </w:tc>
        <w:tc>
          <w:tcPr>
            <w:tcW w:w="1080" w:type="dxa"/>
            <w:noWrap/>
            <w:vAlign w:val="bottom"/>
            <w:hideMark/>
          </w:tcPr>
          <w:p w14:paraId="53DD2F48"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0.05</w:t>
            </w:r>
          </w:p>
        </w:tc>
        <w:tc>
          <w:tcPr>
            <w:tcW w:w="810" w:type="dxa"/>
            <w:noWrap/>
            <w:vAlign w:val="bottom"/>
            <w:hideMark/>
          </w:tcPr>
          <w:p w14:paraId="676BC3A8"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0.06</w:t>
            </w:r>
          </w:p>
        </w:tc>
      </w:tr>
      <w:tr w:rsidR="00187D49" w:rsidRPr="00187D49" w14:paraId="31AD1388" w14:textId="77777777" w:rsidTr="699FA3ED">
        <w:trPr>
          <w:trHeight w:val="144"/>
        </w:trPr>
        <w:tc>
          <w:tcPr>
            <w:tcW w:w="3780" w:type="dxa"/>
            <w:noWrap/>
            <w:vAlign w:val="bottom"/>
            <w:hideMark/>
          </w:tcPr>
          <w:p w14:paraId="5F3E659C"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Years of Government Experience</w:t>
            </w:r>
          </w:p>
        </w:tc>
        <w:tc>
          <w:tcPr>
            <w:tcW w:w="1080" w:type="dxa"/>
            <w:noWrap/>
            <w:vAlign w:val="bottom"/>
            <w:hideMark/>
          </w:tcPr>
          <w:p w14:paraId="77CCF8D8"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0.02</w:t>
            </w:r>
          </w:p>
        </w:tc>
        <w:tc>
          <w:tcPr>
            <w:tcW w:w="810" w:type="dxa"/>
            <w:noWrap/>
            <w:vAlign w:val="bottom"/>
            <w:hideMark/>
          </w:tcPr>
          <w:p w14:paraId="0D737B3F" w14:textId="77777777" w:rsidR="00187D49" w:rsidRPr="00187D49" w:rsidRDefault="00187D49" w:rsidP="00052738">
            <w:pPr>
              <w:keepNext/>
              <w:spacing w:after="0" w:line="240" w:lineRule="auto"/>
              <w:rPr>
                <w:rFonts w:ascii="Garamond" w:eastAsia="Times New Roman" w:hAnsi="Garamond" w:cs="Calibri"/>
                <w:color w:val="000000"/>
                <w:vertAlign w:val="superscript"/>
              </w:rPr>
            </w:pPr>
            <w:r w:rsidRPr="00187D49">
              <w:rPr>
                <w:rFonts w:ascii="Garamond" w:eastAsia="Times New Roman" w:hAnsi="Garamond" w:cs="Calibri"/>
                <w:color w:val="000000"/>
              </w:rPr>
              <w:t>0.01</w:t>
            </w:r>
            <w:r w:rsidRPr="00187D49">
              <w:rPr>
                <w:rFonts w:ascii="Garamond" w:eastAsia="Times New Roman" w:hAnsi="Garamond" w:cs="Calibri"/>
                <w:color w:val="000000"/>
                <w:vertAlign w:val="superscript"/>
              </w:rPr>
              <w:t>+</w:t>
            </w:r>
          </w:p>
        </w:tc>
        <w:tc>
          <w:tcPr>
            <w:tcW w:w="1080" w:type="dxa"/>
            <w:noWrap/>
            <w:vAlign w:val="bottom"/>
            <w:hideMark/>
          </w:tcPr>
          <w:p w14:paraId="224BCE45"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0.01</w:t>
            </w:r>
          </w:p>
        </w:tc>
        <w:tc>
          <w:tcPr>
            <w:tcW w:w="900" w:type="dxa"/>
            <w:noWrap/>
            <w:vAlign w:val="bottom"/>
            <w:hideMark/>
          </w:tcPr>
          <w:p w14:paraId="5134F140"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0.01</w:t>
            </w:r>
          </w:p>
        </w:tc>
        <w:tc>
          <w:tcPr>
            <w:tcW w:w="1080" w:type="dxa"/>
            <w:noWrap/>
            <w:vAlign w:val="bottom"/>
            <w:hideMark/>
          </w:tcPr>
          <w:p w14:paraId="77180953" w14:textId="77777777" w:rsidR="00187D49" w:rsidRPr="00187D49" w:rsidRDefault="00187D49" w:rsidP="00052738">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0.01</w:t>
            </w:r>
          </w:p>
        </w:tc>
        <w:tc>
          <w:tcPr>
            <w:tcW w:w="810" w:type="dxa"/>
            <w:noWrap/>
            <w:vAlign w:val="bottom"/>
            <w:hideMark/>
          </w:tcPr>
          <w:p w14:paraId="702AB6A0" w14:textId="77777777" w:rsidR="00187D49" w:rsidRPr="00187D49" w:rsidRDefault="00187D49" w:rsidP="00052738">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0.01</w:t>
            </w:r>
          </w:p>
        </w:tc>
      </w:tr>
      <w:tr w:rsidR="00187D49" w:rsidRPr="00187D49" w14:paraId="0D782B1E" w14:textId="77777777" w:rsidTr="00D078D0">
        <w:trPr>
          <w:trHeight w:val="144"/>
        </w:trPr>
        <w:tc>
          <w:tcPr>
            <w:tcW w:w="3780" w:type="dxa"/>
            <w:tcBorders>
              <w:bottom w:val="single" w:sz="4" w:space="0" w:color="auto"/>
            </w:tcBorders>
            <w:noWrap/>
            <w:vAlign w:val="bottom"/>
          </w:tcPr>
          <w:p w14:paraId="57D3288A" w14:textId="77777777" w:rsidR="00187D49" w:rsidRPr="00187D49" w:rsidRDefault="00187D49" w:rsidP="00052738">
            <w:pPr>
              <w:keepNext/>
              <w:spacing w:after="0" w:line="240" w:lineRule="auto"/>
              <w:ind w:firstLine="158"/>
              <w:rPr>
                <w:rFonts w:ascii="Garamond" w:eastAsia="Times New Roman" w:hAnsi="Garamond" w:cs="Calibri"/>
                <w:color w:val="000000"/>
              </w:rPr>
            </w:pPr>
            <w:r w:rsidRPr="00187D49">
              <w:rPr>
                <w:rFonts w:ascii="Garamond" w:eastAsia="Times New Roman" w:hAnsi="Garamond" w:cs="Calibri"/>
                <w:color w:val="000000"/>
              </w:rPr>
              <w:t>Constant</w:t>
            </w:r>
          </w:p>
        </w:tc>
        <w:tc>
          <w:tcPr>
            <w:tcW w:w="1080" w:type="dxa"/>
            <w:tcBorders>
              <w:bottom w:val="single" w:sz="4" w:space="0" w:color="auto"/>
            </w:tcBorders>
            <w:noWrap/>
            <w:vAlign w:val="bottom"/>
          </w:tcPr>
          <w:p w14:paraId="5AC711B2"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810" w:type="dxa"/>
            <w:tcBorders>
              <w:bottom w:val="single" w:sz="4" w:space="0" w:color="auto"/>
            </w:tcBorders>
            <w:noWrap/>
            <w:vAlign w:val="bottom"/>
          </w:tcPr>
          <w:p w14:paraId="21FEB228"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tcBorders>
              <w:bottom w:val="single" w:sz="4" w:space="0" w:color="auto"/>
            </w:tcBorders>
            <w:noWrap/>
            <w:vAlign w:val="bottom"/>
          </w:tcPr>
          <w:p w14:paraId="43056FDD" w14:textId="77777777" w:rsidR="00187D49" w:rsidRPr="00187D49" w:rsidRDefault="00187D49" w:rsidP="00052738">
            <w:pPr>
              <w:keepNext/>
              <w:spacing w:after="0" w:line="240" w:lineRule="auto"/>
              <w:jc w:val="right"/>
              <w:rPr>
                <w:rFonts w:ascii="Garamond" w:eastAsia="Times New Roman" w:hAnsi="Garamond" w:cs="Calibri"/>
                <w:color w:val="000000"/>
              </w:rPr>
            </w:pPr>
          </w:p>
        </w:tc>
        <w:tc>
          <w:tcPr>
            <w:tcW w:w="900" w:type="dxa"/>
            <w:tcBorders>
              <w:bottom w:val="single" w:sz="4" w:space="0" w:color="auto"/>
            </w:tcBorders>
            <w:noWrap/>
            <w:vAlign w:val="bottom"/>
          </w:tcPr>
          <w:p w14:paraId="42A14821" w14:textId="77777777" w:rsidR="00187D49" w:rsidRPr="00187D49" w:rsidRDefault="00187D49" w:rsidP="00052738">
            <w:pPr>
              <w:keepNext/>
              <w:spacing w:after="0" w:line="240" w:lineRule="auto"/>
              <w:rPr>
                <w:rFonts w:ascii="Garamond" w:eastAsia="Times New Roman" w:hAnsi="Garamond" w:cs="Calibri"/>
                <w:color w:val="000000"/>
              </w:rPr>
            </w:pPr>
          </w:p>
        </w:tc>
        <w:tc>
          <w:tcPr>
            <w:tcW w:w="1080" w:type="dxa"/>
            <w:tcBorders>
              <w:bottom w:val="single" w:sz="4" w:space="0" w:color="auto"/>
            </w:tcBorders>
            <w:noWrap/>
            <w:vAlign w:val="bottom"/>
          </w:tcPr>
          <w:p w14:paraId="4058E178" w14:textId="60AD7DD9" w:rsidR="00187D49" w:rsidRPr="00187D49" w:rsidRDefault="009352E3" w:rsidP="00052738">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1.03</w:t>
            </w:r>
          </w:p>
        </w:tc>
        <w:tc>
          <w:tcPr>
            <w:tcW w:w="810" w:type="dxa"/>
            <w:tcBorders>
              <w:bottom w:val="single" w:sz="4" w:space="0" w:color="auto"/>
            </w:tcBorders>
            <w:noWrap/>
            <w:vAlign w:val="bottom"/>
          </w:tcPr>
          <w:p w14:paraId="2CCE9D60" w14:textId="1E09B14C" w:rsidR="00187D49" w:rsidRPr="00187D49" w:rsidRDefault="005879FD" w:rsidP="00052738">
            <w:pPr>
              <w:keepNext/>
              <w:spacing w:after="0" w:line="240" w:lineRule="auto"/>
              <w:rPr>
                <w:rFonts w:ascii="Garamond" w:eastAsia="Times New Roman" w:hAnsi="Garamond" w:cs="Calibri"/>
                <w:color w:val="000000"/>
              </w:rPr>
            </w:pPr>
            <w:r>
              <w:rPr>
                <w:rFonts w:ascii="Garamond" w:eastAsia="Times New Roman" w:hAnsi="Garamond" w:cs="Calibri"/>
                <w:color w:val="000000"/>
              </w:rPr>
              <w:t>0.42</w:t>
            </w:r>
            <w:r w:rsidRPr="005879FD">
              <w:rPr>
                <w:rFonts w:ascii="Garamond" w:eastAsia="Times New Roman" w:hAnsi="Garamond" w:cs="Calibri"/>
                <w:color w:val="000000"/>
                <w:vertAlign w:val="superscript"/>
              </w:rPr>
              <w:t>*</w:t>
            </w:r>
          </w:p>
        </w:tc>
      </w:tr>
      <w:tr w:rsidR="00D078D0" w:rsidRPr="00187D49" w14:paraId="2D6DEAEE" w14:textId="77777777" w:rsidTr="00D078D0">
        <w:trPr>
          <w:trHeight w:val="144"/>
        </w:trPr>
        <w:tc>
          <w:tcPr>
            <w:tcW w:w="3780" w:type="dxa"/>
            <w:tcBorders>
              <w:top w:val="single" w:sz="4" w:space="0" w:color="auto"/>
            </w:tcBorders>
            <w:noWrap/>
            <w:vAlign w:val="bottom"/>
          </w:tcPr>
          <w:p w14:paraId="3F8AF40A" w14:textId="27996D9A"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Estimator</w:t>
            </w:r>
          </w:p>
        </w:tc>
        <w:tc>
          <w:tcPr>
            <w:tcW w:w="1080" w:type="dxa"/>
            <w:tcBorders>
              <w:top w:val="single" w:sz="4" w:space="0" w:color="auto"/>
            </w:tcBorders>
            <w:noWrap/>
            <w:vAlign w:val="bottom"/>
          </w:tcPr>
          <w:p w14:paraId="50C0E738" w14:textId="440E7BC5"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Logit</w:t>
            </w:r>
          </w:p>
        </w:tc>
        <w:tc>
          <w:tcPr>
            <w:tcW w:w="810" w:type="dxa"/>
            <w:tcBorders>
              <w:top w:val="single" w:sz="4" w:space="0" w:color="auto"/>
            </w:tcBorders>
            <w:noWrap/>
            <w:vAlign w:val="bottom"/>
          </w:tcPr>
          <w:p w14:paraId="1373230B" w14:textId="77777777" w:rsidR="00D078D0" w:rsidRPr="00187D49" w:rsidRDefault="00D078D0" w:rsidP="00D078D0">
            <w:pPr>
              <w:keepNext/>
              <w:spacing w:after="0" w:line="240" w:lineRule="auto"/>
              <w:rPr>
                <w:rFonts w:ascii="Garamond" w:eastAsia="Times New Roman" w:hAnsi="Garamond" w:cs="Calibri"/>
                <w:color w:val="000000"/>
              </w:rPr>
            </w:pPr>
          </w:p>
        </w:tc>
        <w:tc>
          <w:tcPr>
            <w:tcW w:w="1080" w:type="dxa"/>
            <w:tcBorders>
              <w:top w:val="single" w:sz="4" w:space="0" w:color="auto"/>
            </w:tcBorders>
            <w:noWrap/>
            <w:vAlign w:val="bottom"/>
          </w:tcPr>
          <w:p w14:paraId="43140C5A" w14:textId="7AAF11B3"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Logit</w:t>
            </w:r>
          </w:p>
        </w:tc>
        <w:tc>
          <w:tcPr>
            <w:tcW w:w="900" w:type="dxa"/>
            <w:tcBorders>
              <w:top w:val="single" w:sz="4" w:space="0" w:color="auto"/>
            </w:tcBorders>
            <w:noWrap/>
            <w:vAlign w:val="bottom"/>
          </w:tcPr>
          <w:p w14:paraId="732AAABD" w14:textId="77777777" w:rsidR="00D078D0" w:rsidRPr="00187D49" w:rsidRDefault="00D078D0" w:rsidP="00D078D0">
            <w:pPr>
              <w:keepNext/>
              <w:spacing w:after="0" w:line="240" w:lineRule="auto"/>
              <w:rPr>
                <w:rFonts w:ascii="Garamond" w:eastAsia="Times New Roman" w:hAnsi="Garamond" w:cs="Calibri"/>
                <w:color w:val="000000"/>
              </w:rPr>
            </w:pPr>
          </w:p>
        </w:tc>
        <w:tc>
          <w:tcPr>
            <w:tcW w:w="1080" w:type="dxa"/>
            <w:tcBorders>
              <w:top w:val="single" w:sz="4" w:space="0" w:color="auto"/>
            </w:tcBorders>
            <w:noWrap/>
            <w:vAlign w:val="bottom"/>
          </w:tcPr>
          <w:p w14:paraId="46E510E4" w14:textId="2946F7C4"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Logit</w:t>
            </w:r>
          </w:p>
        </w:tc>
        <w:tc>
          <w:tcPr>
            <w:tcW w:w="810" w:type="dxa"/>
            <w:tcBorders>
              <w:top w:val="single" w:sz="4" w:space="0" w:color="auto"/>
            </w:tcBorders>
            <w:noWrap/>
            <w:vAlign w:val="bottom"/>
          </w:tcPr>
          <w:p w14:paraId="5CC5DAF6" w14:textId="77777777" w:rsidR="00D078D0" w:rsidRPr="00187D49" w:rsidRDefault="00D078D0" w:rsidP="00D078D0">
            <w:pPr>
              <w:keepNext/>
              <w:spacing w:after="0" w:line="240" w:lineRule="auto"/>
              <w:rPr>
                <w:rFonts w:ascii="Garamond" w:eastAsia="Times New Roman" w:hAnsi="Garamond" w:cs="Calibri"/>
                <w:color w:val="000000"/>
              </w:rPr>
            </w:pPr>
          </w:p>
        </w:tc>
      </w:tr>
      <w:tr w:rsidR="00D078D0" w:rsidRPr="00187D49" w14:paraId="3554507B" w14:textId="77777777" w:rsidTr="699FA3ED">
        <w:trPr>
          <w:trHeight w:val="144"/>
        </w:trPr>
        <w:tc>
          <w:tcPr>
            <w:tcW w:w="3780" w:type="dxa"/>
            <w:noWrap/>
            <w:vAlign w:val="bottom"/>
          </w:tcPr>
          <w:p w14:paraId="6BB4CC1B" w14:textId="229BD7DF" w:rsidR="00D078D0" w:rsidRPr="00187D49" w:rsidRDefault="00D078D0" w:rsidP="00D078D0">
            <w:pPr>
              <w:keepNext/>
              <w:spacing w:after="0" w:line="240" w:lineRule="auto"/>
              <w:rPr>
                <w:rFonts w:ascii="Garamond" w:eastAsia="Times New Roman" w:hAnsi="Garamond" w:cs="Calibri"/>
                <w:color w:val="000000"/>
              </w:rPr>
            </w:pPr>
            <w:r>
              <w:rPr>
                <w:rFonts w:ascii="Garamond" w:eastAsia="Times New Roman" w:hAnsi="Garamond" w:cs="Calibri"/>
                <w:color w:val="000000"/>
              </w:rPr>
              <w:t>Unit of Analysis</w:t>
            </w:r>
          </w:p>
        </w:tc>
        <w:tc>
          <w:tcPr>
            <w:tcW w:w="1080" w:type="dxa"/>
            <w:noWrap/>
            <w:vAlign w:val="bottom"/>
          </w:tcPr>
          <w:p w14:paraId="12070A7E" w14:textId="4FB54C4B" w:rsidR="00D078D0" w:rsidRPr="00187D49" w:rsidRDefault="00D078D0" w:rsidP="00D078D0">
            <w:pPr>
              <w:keepNext/>
              <w:spacing w:after="0" w:line="240" w:lineRule="auto"/>
              <w:jc w:val="right"/>
              <w:rPr>
                <w:rFonts w:ascii="Garamond" w:eastAsia="Times New Roman" w:hAnsi="Garamond" w:cs="Calibri"/>
                <w:color w:val="000000"/>
              </w:rPr>
            </w:pPr>
            <w:r w:rsidRPr="0CBAA7E4">
              <w:rPr>
                <w:rFonts w:ascii="Garamond" w:eastAsia="Times New Roman" w:hAnsi="Garamond" w:cs="Calibri"/>
                <w:color w:val="000000" w:themeColor="text1"/>
              </w:rPr>
              <w:t>Individual</w:t>
            </w:r>
          </w:p>
        </w:tc>
        <w:tc>
          <w:tcPr>
            <w:tcW w:w="810" w:type="dxa"/>
            <w:noWrap/>
            <w:vAlign w:val="bottom"/>
          </w:tcPr>
          <w:p w14:paraId="332A3FCB" w14:textId="77777777" w:rsidR="00D078D0" w:rsidRPr="00187D49" w:rsidRDefault="00D078D0" w:rsidP="00D078D0">
            <w:pPr>
              <w:keepNext/>
              <w:spacing w:after="0" w:line="240" w:lineRule="auto"/>
              <w:rPr>
                <w:rFonts w:ascii="Garamond" w:eastAsia="Times New Roman" w:hAnsi="Garamond" w:cs="Calibri"/>
                <w:color w:val="000000"/>
              </w:rPr>
            </w:pPr>
          </w:p>
        </w:tc>
        <w:tc>
          <w:tcPr>
            <w:tcW w:w="1080" w:type="dxa"/>
            <w:noWrap/>
            <w:vAlign w:val="bottom"/>
          </w:tcPr>
          <w:p w14:paraId="76DE152D" w14:textId="793CC19E" w:rsidR="00D078D0" w:rsidRPr="00187D49" w:rsidRDefault="00D078D0" w:rsidP="00D078D0">
            <w:pPr>
              <w:keepNext/>
              <w:spacing w:after="0" w:line="240" w:lineRule="auto"/>
              <w:jc w:val="right"/>
              <w:rPr>
                <w:rFonts w:ascii="Garamond" w:eastAsia="Times New Roman" w:hAnsi="Garamond" w:cs="Calibri"/>
                <w:color w:val="000000"/>
              </w:rPr>
            </w:pPr>
            <w:r w:rsidRPr="0CBAA7E4">
              <w:rPr>
                <w:rFonts w:ascii="Garamond" w:eastAsia="Times New Roman" w:hAnsi="Garamond" w:cs="Calibri"/>
                <w:color w:val="000000" w:themeColor="text1"/>
              </w:rPr>
              <w:t>Individual</w:t>
            </w:r>
          </w:p>
        </w:tc>
        <w:tc>
          <w:tcPr>
            <w:tcW w:w="900" w:type="dxa"/>
            <w:noWrap/>
            <w:vAlign w:val="bottom"/>
          </w:tcPr>
          <w:p w14:paraId="40DF55A9" w14:textId="77777777" w:rsidR="00D078D0" w:rsidRPr="00187D49" w:rsidRDefault="00D078D0" w:rsidP="00D078D0">
            <w:pPr>
              <w:keepNext/>
              <w:spacing w:after="0" w:line="240" w:lineRule="auto"/>
              <w:rPr>
                <w:rFonts w:ascii="Garamond" w:eastAsia="Times New Roman" w:hAnsi="Garamond" w:cs="Calibri"/>
                <w:color w:val="000000"/>
              </w:rPr>
            </w:pPr>
          </w:p>
        </w:tc>
        <w:tc>
          <w:tcPr>
            <w:tcW w:w="1080" w:type="dxa"/>
            <w:noWrap/>
            <w:vAlign w:val="bottom"/>
          </w:tcPr>
          <w:p w14:paraId="52E6070A" w14:textId="2ADCCB94" w:rsidR="00D078D0" w:rsidRPr="00187D49" w:rsidRDefault="00D078D0" w:rsidP="00D078D0">
            <w:pPr>
              <w:keepNext/>
              <w:spacing w:after="0" w:line="240" w:lineRule="auto"/>
              <w:jc w:val="right"/>
              <w:rPr>
                <w:rFonts w:ascii="Garamond" w:eastAsia="Times New Roman" w:hAnsi="Garamond" w:cs="Calibri"/>
                <w:color w:val="000000"/>
              </w:rPr>
            </w:pPr>
            <w:r>
              <w:rPr>
                <w:rFonts w:ascii="Garamond" w:eastAsia="Times New Roman" w:hAnsi="Garamond" w:cs="Calibri"/>
                <w:color w:val="000000"/>
              </w:rPr>
              <w:t>Individual</w:t>
            </w:r>
          </w:p>
        </w:tc>
        <w:tc>
          <w:tcPr>
            <w:tcW w:w="810" w:type="dxa"/>
            <w:noWrap/>
            <w:vAlign w:val="bottom"/>
          </w:tcPr>
          <w:p w14:paraId="5DA8F1E2" w14:textId="77777777" w:rsidR="00D078D0" w:rsidRPr="00187D49" w:rsidRDefault="00D078D0" w:rsidP="00D078D0">
            <w:pPr>
              <w:keepNext/>
              <w:spacing w:after="0" w:line="240" w:lineRule="auto"/>
              <w:rPr>
                <w:rFonts w:ascii="Garamond" w:eastAsia="Times New Roman" w:hAnsi="Garamond" w:cs="Calibri"/>
                <w:color w:val="000000"/>
              </w:rPr>
            </w:pPr>
          </w:p>
        </w:tc>
      </w:tr>
      <w:tr w:rsidR="00D078D0" w:rsidRPr="00187D49" w14:paraId="65487E92" w14:textId="77777777" w:rsidTr="699FA3ED">
        <w:trPr>
          <w:trHeight w:val="144"/>
        </w:trPr>
        <w:tc>
          <w:tcPr>
            <w:tcW w:w="3780" w:type="dxa"/>
            <w:noWrap/>
            <w:vAlign w:val="bottom"/>
            <w:hideMark/>
          </w:tcPr>
          <w:p w14:paraId="788D7A42" w14:textId="77777777"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Department Level Fixed Effects</w:t>
            </w:r>
          </w:p>
        </w:tc>
        <w:tc>
          <w:tcPr>
            <w:tcW w:w="1080" w:type="dxa"/>
            <w:noWrap/>
            <w:vAlign w:val="bottom"/>
            <w:hideMark/>
          </w:tcPr>
          <w:p w14:paraId="66982ACA"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Yes</w:t>
            </w:r>
          </w:p>
        </w:tc>
        <w:tc>
          <w:tcPr>
            <w:tcW w:w="810" w:type="dxa"/>
            <w:noWrap/>
            <w:vAlign w:val="bottom"/>
            <w:hideMark/>
          </w:tcPr>
          <w:p w14:paraId="76AE681D"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1BDD0D7C"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Yes</w:t>
            </w:r>
          </w:p>
        </w:tc>
        <w:tc>
          <w:tcPr>
            <w:tcW w:w="900" w:type="dxa"/>
            <w:noWrap/>
            <w:vAlign w:val="bottom"/>
            <w:hideMark/>
          </w:tcPr>
          <w:p w14:paraId="0A5B05B9"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60F73C1C"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No</w:t>
            </w:r>
          </w:p>
        </w:tc>
        <w:tc>
          <w:tcPr>
            <w:tcW w:w="810" w:type="dxa"/>
            <w:noWrap/>
            <w:vAlign w:val="bottom"/>
            <w:hideMark/>
          </w:tcPr>
          <w:p w14:paraId="07C9D6F7" w14:textId="77777777" w:rsidR="00D078D0" w:rsidRPr="00187D49" w:rsidRDefault="00D078D0" w:rsidP="00D078D0">
            <w:pPr>
              <w:keepNext/>
              <w:rPr>
                <w:rFonts w:ascii="Garamond" w:eastAsia="Times New Roman" w:hAnsi="Garamond" w:cs="Calibri"/>
                <w:color w:val="000000"/>
              </w:rPr>
            </w:pPr>
          </w:p>
        </w:tc>
      </w:tr>
      <w:tr w:rsidR="00D078D0" w:rsidRPr="00187D49" w14:paraId="4190D160" w14:textId="77777777" w:rsidTr="699FA3ED">
        <w:trPr>
          <w:trHeight w:val="144"/>
        </w:trPr>
        <w:tc>
          <w:tcPr>
            <w:tcW w:w="3780" w:type="dxa"/>
            <w:noWrap/>
            <w:vAlign w:val="bottom"/>
            <w:hideMark/>
          </w:tcPr>
          <w:p w14:paraId="292C93C3" w14:textId="77777777"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Random Intercepts for Department</w:t>
            </w:r>
          </w:p>
        </w:tc>
        <w:tc>
          <w:tcPr>
            <w:tcW w:w="1080" w:type="dxa"/>
            <w:noWrap/>
            <w:vAlign w:val="bottom"/>
            <w:hideMark/>
          </w:tcPr>
          <w:p w14:paraId="2E2D68D2"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No</w:t>
            </w:r>
          </w:p>
        </w:tc>
        <w:tc>
          <w:tcPr>
            <w:tcW w:w="810" w:type="dxa"/>
            <w:noWrap/>
            <w:vAlign w:val="bottom"/>
            <w:hideMark/>
          </w:tcPr>
          <w:p w14:paraId="1F1B16FC"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6D4D7B17"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No</w:t>
            </w:r>
          </w:p>
        </w:tc>
        <w:tc>
          <w:tcPr>
            <w:tcW w:w="900" w:type="dxa"/>
            <w:noWrap/>
            <w:vAlign w:val="bottom"/>
            <w:hideMark/>
          </w:tcPr>
          <w:p w14:paraId="50780E60"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28CC5DCE"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Yes</w:t>
            </w:r>
          </w:p>
        </w:tc>
        <w:tc>
          <w:tcPr>
            <w:tcW w:w="810" w:type="dxa"/>
            <w:noWrap/>
            <w:vAlign w:val="bottom"/>
            <w:hideMark/>
          </w:tcPr>
          <w:p w14:paraId="43377503" w14:textId="77777777" w:rsidR="00D078D0" w:rsidRPr="00187D49" w:rsidRDefault="00D078D0" w:rsidP="00D078D0">
            <w:pPr>
              <w:keepNext/>
              <w:rPr>
                <w:rFonts w:ascii="Garamond" w:eastAsia="Times New Roman" w:hAnsi="Garamond" w:cs="Calibri"/>
                <w:color w:val="000000"/>
              </w:rPr>
            </w:pPr>
          </w:p>
        </w:tc>
      </w:tr>
      <w:tr w:rsidR="00D078D0" w:rsidRPr="00187D49" w14:paraId="6AB2A4C8" w14:textId="77777777" w:rsidTr="699FA3ED">
        <w:trPr>
          <w:trHeight w:val="144"/>
        </w:trPr>
        <w:tc>
          <w:tcPr>
            <w:tcW w:w="3780" w:type="dxa"/>
            <w:noWrap/>
            <w:vAlign w:val="bottom"/>
            <w:hideMark/>
          </w:tcPr>
          <w:p w14:paraId="6BBD2F2E" w14:textId="77777777"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Sampling Weights</w:t>
            </w:r>
          </w:p>
        </w:tc>
        <w:tc>
          <w:tcPr>
            <w:tcW w:w="1080" w:type="dxa"/>
            <w:noWrap/>
            <w:vAlign w:val="bottom"/>
            <w:hideMark/>
          </w:tcPr>
          <w:p w14:paraId="53C7F9B6"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Yes</w:t>
            </w:r>
          </w:p>
        </w:tc>
        <w:tc>
          <w:tcPr>
            <w:tcW w:w="810" w:type="dxa"/>
            <w:noWrap/>
            <w:vAlign w:val="bottom"/>
            <w:hideMark/>
          </w:tcPr>
          <w:p w14:paraId="39C39AA7"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2010C2D9"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Yes</w:t>
            </w:r>
          </w:p>
        </w:tc>
        <w:tc>
          <w:tcPr>
            <w:tcW w:w="900" w:type="dxa"/>
            <w:noWrap/>
            <w:vAlign w:val="bottom"/>
            <w:hideMark/>
          </w:tcPr>
          <w:p w14:paraId="3E0FD1EE" w14:textId="77777777" w:rsidR="00D078D0" w:rsidRPr="00187D49" w:rsidRDefault="00D078D0" w:rsidP="00D078D0">
            <w:pPr>
              <w:keepNext/>
              <w:jc w:val="right"/>
              <w:rPr>
                <w:rFonts w:ascii="Garamond" w:eastAsia="Times New Roman" w:hAnsi="Garamond" w:cs="Calibri"/>
                <w:color w:val="000000"/>
              </w:rPr>
            </w:pPr>
          </w:p>
        </w:tc>
        <w:tc>
          <w:tcPr>
            <w:tcW w:w="1080" w:type="dxa"/>
            <w:noWrap/>
            <w:vAlign w:val="bottom"/>
            <w:hideMark/>
          </w:tcPr>
          <w:p w14:paraId="7FF55BCB"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No</w:t>
            </w:r>
          </w:p>
        </w:tc>
        <w:tc>
          <w:tcPr>
            <w:tcW w:w="810" w:type="dxa"/>
            <w:noWrap/>
            <w:vAlign w:val="bottom"/>
            <w:hideMark/>
          </w:tcPr>
          <w:p w14:paraId="02CF6DC4" w14:textId="77777777" w:rsidR="00D078D0" w:rsidRPr="00187D49" w:rsidRDefault="00D078D0" w:rsidP="00D078D0">
            <w:pPr>
              <w:keepNext/>
              <w:rPr>
                <w:rFonts w:ascii="Garamond" w:eastAsia="Times New Roman" w:hAnsi="Garamond" w:cs="Calibri"/>
                <w:color w:val="000000"/>
              </w:rPr>
            </w:pPr>
          </w:p>
        </w:tc>
      </w:tr>
      <w:tr w:rsidR="00D078D0" w:rsidRPr="00187D49" w14:paraId="69DA0746" w14:textId="77777777" w:rsidTr="699FA3ED">
        <w:trPr>
          <w:trHeight w:val="144"/>
        </w:trPr>
        <w:tc>
          <w:tcPr>
            <w:tcW w:w="3780" w:type="dxa"/>
            <w:noWrap/>
            <w:vAlign w:val="bottom"/>
            <w:hideMark/>
          </w:tcPr>
          <w:p w14:paraId="62688FC8" w14:textId="77777777" w:rsidR="00D078D0" w:rsidRPr="00187D49" w:rsidRDefault="00D078D0" w:rsidP="00D078D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Wald Test for Interaction (1 df)</w:t>
            </w:r>
          </w:p>
        </w:tc>
        <w:tc>
          <w:tcPr>
            <w:tcW w:w="1080" w:type="dxa"/>
            <w:noWrap/>
            <w:vAlign w:val="bottom"/>
            <w:hideMark/>
          </w:tcPr>
          <w:p w14:paraId="6060D78D"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5.28*</w:t>
            </w:r>
          </w:p>
        </w:tc>
        <w:tc>
          <w:tcPr>
            <w:tcW w:w="810" w:type="dxa"/>
            <w:noWrap/>
            <w:vAlign w:val="bottom"/>
            <w:hideMark/>
          </w:tcPr>
          <w:p w14:paraId="7E3A2BA3"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18A9103E" w14:textId="77777777" w:rsidR="00D078D0" w:rsidRPr="00187D49" w:rsidRDefault="00D078D0" w:rsidP="00D078D0">
            <w:pPr>
              <w:keepNext/>
              <w:spacing w:after="0" w:line="240" w:lineRule="auto"/>
              <w:jc w:val="right"/>
              <w:rPr>
                <w:rFonts w:ascii="Garamond" w:eastAsia="Times New Roman" w:hAnsi="Garamond" w:cs="Calibri"/>
                <w:color w:val="000000"/>
                <w:vertAlign w:val="superscript"/>
              </w:rPr>
            </w:pPr>
            <w:r w:rsidRPr="00187D49">
              <w:rPr>
                <w:rFonts w:ascii="Garamond" w:eastAsia="Times New Roman" w:hAnsi="Garamond" w:cs="Calibri"/>
                <w:color w:val="000000"/>
              </w:rPr>
              <w:t>2.57</w:t>
            </w:r>
          </w:p>
        </w:tc>
        <w:tc>
          <w:tcPr>
            <w:tcW w:w="900" w:type="dxa"/>
            <w:noWrap/>
            <w:vAlign w:val="bottom"/>
            <w:hideMark/>
          </w:tcPr>
          <w:p w14:paraId="28E0D019"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539C240D"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7.60</w:t>
            </w:r>
            <w:r w:rsidRPr="00803FBC">
              <w:rPr>
                <w:rFonts w:ascii="Garamond" w:eastAsia="Times New Roman" w:hAnsi="Garamond" w:cs="Calibri"/>
                <w:color w:val="000000"/>
                <w:vertAlign w:val="superscript"/>
              </w:rPr>
              <w:t>*</w:t>
            </w:r>
          </w:p>
        </w:tc>
        <w:tc>
          <w:tcPr>
            <w:tcW w:w="810" w:type="dxa"/>
            <w:noWrap/>
            <w:vAlign w:val="bottom"/>
            <w:hideMark/>
          </w:tcPr>
          <w:p w14:paraId="281FDFD0" w14:textId="77777777" w:rsidR="00D078D0" w:rsidRPr="00187D49" w:rsidRDefault="00D078D0" w:rsidP="00D078D0">
            <w:pPr>
              <w:keepNext/>
              <w:rPr>
                <w:rFonts w:ascii="Garamond" w:eastAsia="Times New Roman" w:hAnsi="Garamond" w:cs="Calibri"/>
                <w:color w:val="000000"/>
              </w:rPr>
            </w:pPr>
          </w:p>
        </w:tc>
      </w:tr>
      <w:tr w:rsidR="00D078D0" w:rsidRPr="00187D49" w14:paraId="7F6B041E" w14:textId="77777777" w:rsidTr="699FA3ED">
        <w:trPr>
          <w:trHeight w:val="144"/>
        </w:trPr>
        <w:tc>
          <w:tcPr>
            <w:tcW w:w="3780" w:type="dxa"/>
            <w:noWrap/>
            <w:vAlign w:val="bottom"/>
            <w:hideMark/>
          </w:tcPr>
          <w:p w14:paraId="6C560B07" w14:textId="77777777"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N</w:t>
            </w:r>
          </w:p>
        </w:tc>
        <w:tc>
          <w:tcPr>
            <w:tcW w:w="1080" w:type="dxa"/>
            <w:noWrap/>
            <w:vAlign w:val="bottom"/>
            <w:hideMark/>
          </w:tcPr>
          <w:p w14:paraId="3BF1FC63"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821</w:t>
            </w:r>
          </w:p>
        </w:tc>
        <w:tc>
          <w:tcPr>
            <w:tcW w:w="810" w:type="dxa"/>
            <w:noWrap/>
            <w:vAlign w:val="bottom"/>
            <w:hideMark/>
          </w:tcPr>
          <w:p w14:paraId="4D6C2AB8"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49AFBCFE"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801</w:t>
            </w:r>
          </w:p>
        </w:tc>
        <w:tc>
          <w:tcPr>
            <w:tcW w:w="900" w:type="dxa"/>
            <w:noWrap/>
            <w:vAlign w:val="bottom"/>
            <w:hideMark/>
          </w:tcPr>
          <w:p w14:paraId="75F2488B"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6AD5E864"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905</w:t>
            </w:r>
          </w:p>
        </w:tc>
        <w:tc>
          <w:tcPr>
            <w:tcW w:w="810" w:type="dxa"/>
            <w:noWrap/>
            <w:vAlign w:val="bottom"/>
            <w:hideMark/>
          </w:tcPr>
          <w:p w14:paraId="2B4133C0" w14:textId="77777777" w:rsidR="00D078D0" w:rsidRPr="00187D49" w:rsidRDefault="00D078D0" w:rsidP="00D078D0">
            <w:pPr>
              <w:keepNext/>
              <w:rPr>
                <w:rFonts w:ascii="Garamond" w:eastAsia="Times New Roman" w:hAnsi="Garamond" w:cs="Calibri"/>
                <w:color w:val="000000"/>
              </w:rPr>
            </w:pPr>
          </w:p>
        </w:tc>
      </w:tr>
      <w:tr w:rsidR="00D078D0" w:rsidRPr="00187D49" w14:paraId="4D4BC0CA" w14:textId="77777777" w:rsidTr="699FA3ED">
        <w:trPr>
          <w:trHeight w:val="144"/>
        </w:trPr>
        <w:tc>
          <w:tcPr>
            <w:tcW w:w="3780" w:type="dxa"/>
            <w:noWrap/>
            <w:vAlign w:val="bottom"/>
            <w:hideMark/>
          </w:tcPr>
          <w:p w14:paraId="4789FC04" w14:textId="77777777" w:rsidR="00D078D0" w:rsidRPr="00187D49" w:rsidRDefault="00D078D0" w:rsidP="00D078D0">
            <w:pPr>
              <w:keepNext/>
              <w:spacing w:after="0" w:line="240" w:lineRule="auto"/>
              <w:rPr>
                <w:rFonts w:ascii="Garamond" w:eastAsia="Times New Roman" w:hAnsi="Garamond" w:cs="Calibri"/>
                <w:color w:val="000000"/>
              </w:rPr>
            </w:pPr>
            <w:r w:rsidRPr="00187D49">
              <w:rPr>
                <w:rFonts w:ascii="Garamond" w:eastAsia="Times New Roman" w:hAnsi="Garamond" w:cs="Calibri"/>
                <w:color w:val="000000"/>
              </w:rPr>
              <w:t>Number of Groups</w:t>
            </w:r>
          </w:p>
        </w:tc>
        <w:tc>
          <w:tcPr>
            <w:tcW w:w="1080" w:type="dxa"/>
            <w:noWrap/>
            <w:vAlign w:val="bottom"/>
            <w:hideMark/>
          </w:tcPr>
          <w:p w14:paraId="13960EE1"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143</w:t>
            </w:r>
          </w:p>
        </w:tc>
        <w:tc>
          <w:tcPr>
            <w:tcW w:w="810" w:type="dxa"/>
            <w:noWrap/>
            <w:vAlign w:val="bottom"/>
            <w:hideMark/>
          </w:tcPr>
          <w:p w14:paraId="7EC59704"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7D3F6704"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125</w:t>
            </w:r>
          </w:p>
        </w:tc>
        <w:tc>
          <w:tcPr>
            <w:tcW w:w="900" w:type="dxa"/>
            <w:noWrap/>
            <w:vAlign w:val="bottom"/>
            <w:hideMark/>
          </w:tcPr>
          <w:p w14:paraId="045FFA52" w14:textId="77777777" w:rsidR="00D078D0" w:rsidRPr="00187D49" w:rsidRDefault="00D078D0" w:rsidP="00D078D0">
            <w:pPr>
              <w:keepNext/>
              <w:rPr>
                <w:rFonts w:ascii="Garamond" w:eastAsia="Times New Roman" w:hAnsi="Garamond" w:cs="Calibri"/>
                <w:color w:val="000000"/>
              </w:rPr>
            </w:pPr>
          </w:p>
        </w:tc>
        <w:tc>
          <w:tcPr>
            <w:tcW w:w="1080" w:type="dxa"/>
            <w:noWrap/>
            <w:vAlign w:val="bottom"/>
            <w:hideMark/>
          </w:tcPr>
          <w:p w14:paraId="7112C49F"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48</w:t>
            </w:r>
          </w:p>
        </w:tc>
        <w:tc>
          <w:tcPr>
            <w:tcW w:w="810" w:type="dxa"/>
            <w:noWrap/>
            <w:vAlign w:val="bottom"/>
            <w:hideMark/>
          </w:tcPr>
          <w:p w14:paraId="780E07BC" w14:textId="77777777" w:rsidR="00D078D0" w:rsidRPr="00187D49" w:rsidRDefault="00D078D0" w:rsidP="00D078D0">
            <w:pPr>
              <w:keepNext/>
              <w:rPr>
                <w:rFonts w:ascii="Garamond" w:eastAsia="Times New Roman" w:hAnsi="Garamond" w:cs="Calibri"/>
                <w:color w:val="000000"/>
              </w:rPr>
            </w:pPr>
          </w:p>
        </w:tc>
      </w:tr>
      <w:tr w:rsidR="00D078D0" w:rsidRPr="00187D49" w14:paraId="61D8ADAA" w14:textId="77777777" w:rsidTr="699FA3ED">
        <w:trPr>
          <w:trHeight w:val="144"/>
        </w:trPr>
        <w:tc>
          <w:tcPr>
            <w:tcW w:w="3780" w:type="dxa"/>
            <w:tcBorders>
              <w:bottom w:val="single" w:sz="4" w:space="0" w:color="auto"/>
            </w:tcBorders>
            <w:noWrap/>
            <w:vAlign w:val="bottom"/>
            <w:hideMark/>
          </w:tcPr>
          <w:p w14:paraId="6E2FEB35" w14:textId="77777777" w:rsidR="00D078D0" w:rsidRPr="00187D49" w:rsidRDefault="00D078D0" w:rsidP="00D078D0">
            <w:pPr>
              <w:keepNext/>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Wald Test (13, 28, 13 df)</w:t>
            </w:r>
          </w:p>
        </w:tc>
        <w:tc>
          <w:tcPr>
            <w:tcW w:w="1080" w:type="dxa"/>
            <w:tcBorders>
              <w:bottom w:val="single" w:sz="4" w:space="0" w:color="auto"/>
            </w:tcBorders>
            <w:noWrap/>
            <w:vAlign w:val="bottom"/>
            <w:hideMark/>
          </w:tcPr>
          <w:p w14:paraId="3F5F4AB0"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216.53</w:t>
            </w:r>
            <w:r w:rsidRPr="00803FBC">
              <w:rPr>
                <w:rFonts w:ascii="Garamond" w:eastAsia="Times New Roman" w:hAnsi="Garamond" w:cs="Calibri"/>
                <w:color w:val="000000"/>
                <w:vertAlign w:val="superscript"/>
              </w:rPr>
              <w:t>*</w:t>
            </w:r>
          </w:p>
        </w:tc>
        <w:tc>
          <w:tcPr>
            <w:tcW w:w="810" w:type="dxa"/>
            <w:tcBorders>
              <w:bottom w:val="single" w:sz="4" w:space="0" w:color="auto"/>
            </w:tcBorders>
            <w:noWrap/>
            <w:vAlign w:val="bottom"/>
            <w:hideMark/>
          </w:tcPr>
          <w:p w14:paraId="45C11449" w14:textId="77777777" w:rsidR="00D078D0" w:rsidRPr="00187D49" w:rsidRDefault="00D078D0" w:rsidP="00D078D0">
            <w:pPr>
              <w:keepNext/>
              <w:rPr>
                <w:rFonts w:ascii="Garamond" w:eastAsia="Times New Roman" w:hAnsi="Garamond" w:cs="Calibri"/>
                <w:color w:val="000000"/>
              </w:rPr>
            </w:pPr>
          </w:p>
        </w:tc>
        <w:tc>
          <w:tcPr>
            <w:tcW w:w="1080" w:type="dxa"/>
            <w:tcBorders>
              <w:bottom w:val="single" w:sz="4" w:space="0" w:color="auto"/>
            </w:tcBorders>
            <w:noWrap/>
            <w:vAlign w:val="bottom"/>
            <w:hideMark/>
          </w:tcPr>
          <w:p w14:paraId="1B33FFE6"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240.37</w:t>
            </w:r>
            <w:r w:rsidRPr="00803FBC">
              <w:rPr>
                <w:rFonts w:ascii="Garamond" w:eastAsia="Times New Roman" w:hAnsi="Garamond" w:cs="Calibri"/>
                <w:color w:val="000000"/>
                <w:vertAlign w:val="superscript"/>
              </w:rPr>
              <w:t>*</w:t>
            </w:r>
          </w:p>
        </w:tc>
        <w:tc>
          <w:tcPr>
            <w:tcW w:w="900" w:type="dxa"/>
            <w:tcBorders>
              <w:bottom w:val="single" w:sz="4" w:space="0" w:color="auto"/>
            </w:tcBorders>
            <w:noWrap/>
            <w:vAlign w:val="bottom"/>
            <w:hideMark/>
          </w:tcPr>
          <w:p w14:paraId="34ECEA0E" w14:textId="77777777" w:rsidR="00D078D0" w:rsidRPr="00187D49" w:rsidRDefault="00D078D0" w:rsidP="00D078D0">
            <w:pPr>
              <w:keepNext/>
              <w:rPr>
                <w:rFonts w:ascii="Garamond" w:eastAsia="Times New Roman" w:hAnsi="Garamond" w:cs="Calibri"/>
                <w:color w:val="000000"/>
              </w:rPr>
            </w:pPr>
          </w:p>
        </w:tc>
        <w:tc>
          <w:tcPr>
            <w:tcW w:w="1080" w:type="dxa"/>
            <w:tcBorders>
              <w:bottom w:val="single" w:sz="4" w:space="0" w:color="auto"/>
            </w:tcBorders>
            <w:noWrap/>
            <w:vAlign w:val="bottom"/>
            <w:hideMark/>
          </w:tcPr>
          <w:p w14:paraId="7FDBEA35" w14:textId="77777777" w:rsidR="00D078D0" w:rsidRPr="00187D49" w:rsidRDefault="00D078D0" w:rsidP="00D078D0">
            <w:pPr>
              <w:keepNext/>
              <w:spacing w:after="0" w:line="240" w:lineRule="auto"/>
              <w:jc w:val="right"/>
              <w:rPr>
                <w:rFonts w:ascii="Garamond" w:eastAsia="Times New Roman" w:hAnsi="Garamond" w:cs="Calibri"/>
                <w:color w:val="000000"/>
              </w:rPr>
            </w:pPr>
            <w:r w:rsidRPr="00187D49">
              <w:rPr>
                <w:rFonts w:ascii="Garamond" w:eastAsia="Times New Roman" w:hAnsi="Garamond" w:cs="Calibri"/>
                <w:color w:val="000000"/>
              </w:rPr>
              <w:t>76.97</w:t>
            </w:r>
            <w:r w:rsidRPr="00803FBC">
              <w:rPr>
                <w:rFonts w:ascii="Garamond" w:eastAsia="Times New Roman" w:hAnsi="Garamond" w:cs="Calibri"/>
                <w:color w:val="000000"/>
                <w:vertAlign w:val="superscript"/>
              </w:rPr>
              <w:t>*</w:t>
            </w:r>
          </w:p>
        </w:tc>
        <w:tc>
          <w:tcPr>
            <w:tcW w:w="810" w:type="dxa"/>
            <w:tcBorders>
              <w:bottom w:val="single" w:sz="4" w:space="0" w:color="auto"/>
            </w:tcBorders>
            <w:noWrap/>
            <w:vAlign w:val="bottom"/>
            <w:hideMark/>
          </w:tcPr>
          <w:p w14:paraId="32B4EC44" w14:textId="77777777" w:rsidR="00D078D0" w:rsidRPr="00187D49" w:rsidRDefault="00D078D0" w:rsidP="00D078D0">
            <w:pPr>
              <w:keepNext/>
              <w:rPr>
                <w:rFonts w:ascii="Garamond" w:eastAsia="Times New Roman" w:hAnsi="Garamond" w:cs="Calibri"/>
                <w:color w:val="000000"/>
              </w:rPr>
            </w:pPr>
          </w:p>
        </w:tc>
      </w:tr>
    </w:tbl>
    <w:p w14:paraId="508B3F1A" w14:textId="38EA36C8" w:rsidR="00187D49" w:rsidRPr="0055562E" w:rsidRDefault="699FA3ED" w:rsidP="00187D49">
      <w:pPr>
        <w:keepNext/>
        <w:spacing w:line="240" w:lineRule="auto"/>
        <w:ind w:right="-180"/>
        <w:jc w:val="both"/>
        <w:rPr>
          <w:rFonts w:ascii="Garamond" w:hAnsi="Garamond" w:cs="Calibri"/>
          <w:color w:val="000000"/>
          <w:sz w:val="20"/>
          <w:szCs w:val="20"/>
        </w:rPr>
      </w:pPr>
      <w:r w:rsidRPr="699FA3ED">
        <w:rPr>
          <w:rFonts w:ascii="Garamond" w:hAnsi="Garamond" w:cs="Calibri"/>
          <w:color w:val="000000" w:themeColor="text1"/>
          <w:sz w:val="20"/>
          <w:szCs w:val="20"/>
        </w:rPr>
        <w:t xml:space="preserve">Note: *significant at the 0.05 level; +significant at the 0.10 level in two-tailed tests. Dependent variable is individual responses to question: </w:t>
      </w:r>
      <w:r w:rsidRPr="699FA3ED">
        <w:rPr>
          <w:rFonts w:ascii="Garamond" w:eastAsia="Times New Roman" w:hAnsi="Garamond" w:cs="Times New Roman"/>
          <w:sz w:val="20"/>
          <w:szCs w:val="20"/>
        </w:rPr>
        <w:t xml:space="preserve">"How much effort do the following groups [White House] spend to ensure that [your agency] has what it needs to carry out its mission?" </w:t>
      </w:r>
      <w:r w:rsidRPr="699FA3ED">
        <w:rPr>
          <w:rFonts w:ascii="Garamond" w:hAnsi="Garamond" w:cs="Calibri"/>
          <w:color w:val="000000" w:themeColor="text1"/>
          <w:sz w:val="20"/>
          <w:szCs w:val="20"/>
        </w:rPr>
        <w:t xml:space="preserve">Response categories: None (0), Little (1), Some (2), A good bit (3), A great deal (4). All models estimated with robust fixed effects adjusted for clustering on agency. Cutpoint estimates omitted. The ICC for hierarchical model is 0.00. Source: </w:t>
      </w:r>
      <w:r w:rsidRPr="699FA3ED">
        <w:rPr>
          <w:rFonts w:ascii="Garamond" w:hAnsi="Garamond" w:cs="Calibri"/>
          <w:i/>
          <w:iCs/>
          <w:color w:val="000000" w:themeColor="text1"/>
          <w:sz w:val="20"/>
          <w:szCs w:val="20"/>
        </w:rPr>
        <w:t>2020 Survey on the Future of Government Service</w:t>
      </w:r>
      <w:r w:rsidRPr="699FA3ED">
        <w:rPr>
          <w:rFonts w:ascii="Garamond" w:hAnsi="Garamond" w:cs="Calibri"/>
          <w:color w:val="000000" w:themeColor="text1"/>
          <w:sz w:val="20"/>
          <w:szCs w:val="20"/>
        </w:rPr>
        <w:t>.</w:t>
      </w:r>
    </w:p>
    <w:p w14:paraId="253BCD72" w14:textId="00FDB795" w:rsidR="00651F86" w:rsidRPr="00BF6F60" w:rsidRDefault="00651F86" w:rsidP="00524299">
      <w:pPr>
        <w:rPr>
          <w:rFonts w:ascii="Garamond" w:hAnsi="Garamond"/>
          <w:b/>
          <w:bCs/>
          <w:sz w:val="24"/>
          <w:szCs w:val="24"/>
        </w:rPr>
      </w:pPr>
      <w:r>
        <w:br w:type="page"/>
      </w:r>
      <w:r w:rsidR="699FA3ED" w:rsidRPr="699FA3ED">
        <w:rPr>
          <w:rFonts w:ascii="Garamond" w:hAnsi="Garamond"/>
          <w:b/>
          <w:bCs/>
          <w:sz w:val="24"/>
          <w:szCs w:val="24"/>
        </w:rPr>
        <w:lastRenderedPageBreak/>
        <w:t>Appendix F. Further Robustness Checks: Partisan Asymmetry and Endogeneity</w:t>
      </w:r>
    </w:p>
    <w:p w14:paraId="024556E0" w14:textId="77777777" w:rsidR="00651F86" w:rsidRPr="00BF6F60" w:rsidRDefault="00651F86" w:rsidP="00651F86">
      <w:pPr>
        <w:keepNext/>
        <w:spacing w:after="0" w:line="240" w:lineRule="auto"/>
        <w:ind w:right="-90"/>
        <w:jc w:val="both"/>
        <w:rPr>
          <w:rFonts w:ascii="Garamond" w:hAnsi="Garamond"/>
          <w:b/>
          <w:bCs/>
          <w:sz w:val="24"/>
          <w:szCs w:val="24"/>
        </w:rPr>
      </w:pPr>
    </w:p>
    <w:p w14:paraId="3922754A" w14:textId="77777777" w:rsidR="00651F86" w:rsidRPr="00BF6F60" w:rsidRDefault="00651F86" w:rsidP="00651F86">
      <w:pPr>
        <w:keepNext/>
        <w:spacing w:after="0" w:line="240" w:lineRule="auto"/>
        <w:ind w:right="-90"/>
        <w:jc w:val="both"/>
        <w:rPr>
          <w:rFonts w:ascii="Garamond" w:eastAsia="Times New Roman" w:hAnsi="Garamond" w:cs="Times New Roman"/>
          <w:i/>
          <w:iCs/>
          <w:sz w:val="24"/>
          <w:szCs w:val="24"/>
        </w:rPr>
      </w:pPr>
      <w:r w:rsidRPr="00BF6F60">
        <w:rPr>
          <w:rFonts w:ascii="Garamond" w:eastAsia="Times New Roman" w:hAnsi="Garamond" w:cs="Times New Roman"/>
          <w:i/>
          <w:iCs/>
          <w:sz w:val="24"/>
          <w:szCs w:val="24"/>
        </w:rPr>
        <w:t>Evaluating Whether Republican Presidents Treat Rulemaking Agencies Differently than Democratic Presidents</w:t>
      </w:r>
    </w:p>
    <w:p w14:paraId="79FA6E46" w14:textId="77777777" w:rsidR="00651F86" w:rsidRPr="00BF6F60" w:rsidRDefault="00651F86" w:rsidP="00651F86">
      <w:pPr>
        <w:keepNext/>
        <w:spacing w:after="0" w:line="240" w:lineRule="auto"/>
        <w:ind w:right="-90"/>
        <w:jc w:val="both"/>
        <w:rPr>
          <w:rFonts w:ascii="Garamond" w:eastAsia="Times New Roman" w:hAnsi="Garamond" w:cs="Times New Roman"/>
          <w:b/>
          <w:bCs/>
          <w:sz w:val="24"/>
          <w:szCs w:val="24"/>
        </w:rPr>
      </w:pPr>
    </w:p>
    <w:p w14:paraId="176574D5" w14:textId="2A6AC0F7" w:rsidR="00651F86" w:rsidRPr="00BF6F60" w:rsidRDefault="699FA3ED" w:rsidP="00651F86">
      <w:pPr>
        <w:keepNext/>
        <w:spacing w:after="0" w:line="480" w:lineRule="auto"/>
        <w:ind w:right="-90" w:firstLine="720"/>
        <w:jc w:val="both"/>
        <w:rPr>
          <w:rFonts w:ascii="Garamond" w:eastAsia="Times New Roman" w:hAnsi="Garamond" w:cs="Times New Roman"/>
          <w:sz w:val="24"/>
          <w:szCs w:val="24"/>
        </w:rPr>
      </w:pPr>
      <w:r w:rsidRPr="699FA3ED">
        <w:rPr>
          <w:rFonts w:ascii="Garamond" w:eastAsia="Times New Roman" w:hAnsi="Garamond" w:cs="Times New Roman"/>
          <w:sz w:val="24"/>
          <w:szCs w:val="24"/>
        </w:rPr>
        <w:t xml:space="preserve">One question that emerges when investigating presidential investment in the administrative state is whether there is a partisan asymmetry in capacity building, namely that Republican or conservative presidents benefit when the administrative state has less capacity. This implies that Republican presidents have greater incentives to neglect capacity building. One way of evaluating this possibility is to look at differences across the four presidents to see whether Republican presidents are slower to nominate persons. There is no consistent pattern in nominations, but this could be because the pace of nominations and confirmations has been decreasing over time due to factors unrelated to capacity building. </w:t>
      </w:r>
    </w:p>
    <w:p w14:paraId="2A3FDD88" w14:textId="21C1BA2C" w:rsidR="00651F86" w:rsidRPr="00BF6F60" w:rsidRDefault="699FA3ED" w:rsidP="00651F86">
      <w:pPr>
        <w:keepNext/>
        <w:spacing w:after="0" w:line="480" w:lineRule="auto"/>
        <w:ind w:right="-90" w:firstLine="720"/>
        <w:jc w:val="both"/>
        <w:rPr>
          <w:rFonts w:ascii="Garamond" w:eastAsia="Times New Roman" w:hAnsi="Garamond" w:cs="Times New Roman"/>
          <w:sz w:val="24"/>
          <w:szCs w:val="24"/>
        </w:rPr>
      </w:pPr>
      <w:r w:rsidRPr="699FA3ED">
        <w:rPr>
          <w:rFonts w:ascii="Garamond" w:eastAsia="Times New Roman" w:hAnsi="Garamond" w:cs="Times New Roman"/>
          <w:sz w:val="24"/>
          <w:szCs w:val="24"/>
        </w:rPr>
        <w:t xml:space="preserve">A second way of evaluating whether there is an asymmetry between Republican presidents and Democratic presidents is to see how they treat rulemaking agencies, the agencies scholars most associate with the expanding administrative state. For both the nominations data and the survey data we collected information on which agencies had promulgated major rules in the year before the new president was inaugurated. This data comes from the </w:t>
      </w:r>
      <w:r w:rsidRPr="699FA3ED">
        <w:rPr>
          <w:rFonts w:ascii="Garamond" w:eastAsia="Times New Roman" w:hAnsi="Garamond" w:cs="Times New Roman"/>
          <w:i/>
          <w:iCs/>
          <w:sz w:val="24"/>
          <w:szCs w:val="24"/>
        </w:rPr>
        <w:t>Unified Agenda</w:t>
      </w:r>
      <w:r w:rsidRPr="699FA3ED">
        <w:rPr>
          <w:rFonts w:ascii="Garamond" w:eastAsia="Times New Roman" w:hAnsi="Garamond" w:cs="Times New Roman"/>
          <w:sz w:val="24"/>
          <w:szCs w:val="24"/>
        </w:rPr>
        <w:t>. We classify a rule as a “major rule” if it is covered by 5 U.S.C. § 801. These rules have an estimated annual effect on the economy of $100 million or more and, therefore, are representative of agencies that engage in largescale, economically-impactful regulation. We then reestimated models to see both whether the main conclusions of the paper changed and whether Republican and Democratic presidents treated major rulemaking agencies differently.</w:t>
      </w:r>
    </w:p>
    <w:p w14:paraId="6F226F30" w14:textId="77777777" w:rsidR="00651F86" w:rsidRPr="00BF6F60" w:rsidRDefault="699FA3ED" w:rsidP="00651F86">
      <w:pPr>
        <w:keepNext/>
        <w:spacing w:after="0" w:line="480" w:lineRule="auto"/>
        <w:ind w:right="-90" w:firstLine="720"/>
        <w:jc w:val="both"/>
        <w:rPr>
          <w:rFonts w:ascii="Garamond" w:hAnsi="Garamond" w:cs="Courier New"/>
          <w:sz w:val="24"/>
          <w:szCs w:val="24"/>
        </w:rPr>
      </w:pPr>
      <w:r w:rsidRPr="699FA3ED">
        <w:rPr>
          <w:rFonts w:ascii="Garamond" w:hAnsi="Garamond" w:cs="Courier New"/>
          <w:sz w:val="24"/>
          <w:szCs w:val="24"/>
        </w:rPr>
        <w:t xml:space="preserve">We thought carefully about how to code whether an agency produced major rules. We wanted to make sure the variable was pre-treatment. We also wanted to make sure it was not influenced by extreme values due to idiosyncratic legislative enactments (e.g., HHS after Obamacare or CFPB after Dodd-Frank). In some models, we include an indicator for whether an agency produced a major rule </w:t>
      </w:r>
      <w:r w:rsidRPr="699FA3ED">
        <w:rPr>
          <w:rFonts w:ascii="Garamond" w:hAnsi="Garamond" w:cs="Courier New"/>
          <w:sz w:val="24"/>
          <w:szCs w:val="24"/>
        </w:rPr>
        <w:lastRenderedPageBreak/>
        <w:t xml:space="preserve">in the year before the president took office. In other models, we included counts of the major rules promulgated in the year prior to the president’s inauguration. </w:t>
      </w:r>
    </w:p>
    <w:p w14:paraId="17107AE7" w14:textId="257F00C5" w:rsidR="00145CA9" w:rsidRDefault="699FA3ED" w:rsidP="00651F86">
      <w:pPr>
        <w:keepNext/>
        <w:spacing w:after="0" w:line="480" w:lineRule="auto"/>
        <w:ind w:right="-90" w:firstLine="720"/>
        <w:jc w:val="both"/>
        <w:rPr>
          <w:rFonts w:ascii="Garamond" w:eastAsia="Times New Roman" w:hAnsi="Garamond" w:cs="Times New Roman"/>
          <w:sz w:val="24"/>
          <w:szCs w:val="24"/>
        </w:rPr>
      </w:pPr>
      <w:r w:rsidRPr="699FA3ED">
        <w:rPr>
          <w:rFonts w:ascii="Garamond" w:eastAsia="Times New Roman" w:hAnsi="Garamond" w:cs="Times New Roman"/>
          <w:sz w:val="24"/>
          <w:szCs w:val="24"/>
          <w:u w:val="single"/>
        </w:rPr>
        <w:t>Nominations Data: Bush, Obama, Trump, and Biden Administration</w:t>
      </w:r>
      <w:r w:rsidRPr="699FA3ED">
        <w:rPr>
          <w:rFonts w:ascii="Garamond" w:eastAsia="Times New Roman" w:hAnsi="Garamond" w:cs="Times New Roman"/>
          <w:sz w:val="24"/>
          <w:szCs w:val="24"/>
        </w:rPr>
        <w:t>: In Table</w:t>
      </w:r>
      <w:r w:rsidR="0055680E">
        <w:rPr>
          <w:rFonts w:ascii="Garamond" w:eastAsia="Times New Roman" w:hAnsi="Garamond" w:cs="Times New Roman"/>
          <w:sz w:val="24"/>
          <w:szCs w:val="24"/>
        </w:rPr>
        <w:t>s</w:t>
      </w:r>
      <w:r w:rsidRPr="699FA3ED">
        <w:rPr>
          <w:rFonts w:ascii="Garamond" w:eastAsia="Times New Roman" w:hAnsi="Garamond" w:cs="Times New Roman"/>
          <w:sz w:val="24"/>
          <w:szCs w:val="24"/>
        </w:rPr>
        <w:t xml:space="preserve"> F1 and F2 we include estimates of models controlling for agencies engaged in promulgating major rules, either via an indicator variable (Table F1) or a count of the number of major rules promulgated (Table F2). We also include an interaction term to account for the fact that the coefficient estimate on rulemaking agencies may vary by the partisanship of the administration. As the models indicate, the coefficient estimate on the main effect for rulemaking agencies is positive, suggesting that presidents nominate persons to manage these agencies more quickly than other agencies. The interaction terms for the presidents suggest that the size of the rulemaking coefficient is slightly smaller for Obama and larger for Trump. Substantively, this means that, if anything, Trump was quicker to put nominees into rulemaking agencies, even controlling for his priorities and the ideology of agencies. In total, there is very little evidence in these data to suggest that Republicans are slower overall to send nominees to the Senate as a way of hurting the administrative state. The results in Tables F1 and F2 are broadly consistent with those in the main text.</w:t>
      </w:r>
    </w:p>
    <w:p w14:paraId="4E56DFB9" w14:textId="6DFE9053" w:rsidR="00651F86" w:rsidRDefault="00145CA9" w:rsidP="00B92E73">
      <w:pPr>
        <w:rPr>
          <w:rFonts w:ascii="Garamond" w:eastAsia="Times New Roman" w:hAnsi="Garamond"/>
          <w:b/>
          <w:bCs/>
        </w:rPr>
      </w:pPr>
      <w:r>
        <w:rPr>
          <w:rFonts w:ascii="Garamond" w:eastAsia="Times New Roman" w:hAnsi="Garamond" w:cs="Times New Roman"/>
          <w:sz w:val="24"/>
          <w:szCs w:val="24"/>
        </w:rPr>
        <w:br w:type="page"/>
      </w:r>
    </w:p>
    <w:tbl>
      <w:tblPr>
        <w:tblW w:w="0" w:type="auto"/>
        <w:tblLayout w:type="fixed"/>
        <w:tblLook w:val="04A0" w:firstRow="1" w:lastRow="0" w:firstColumn="1" w:lastColumn="0" w:noHBand="0" w:noVBand="1"/>
      </w:tblPr>
      <w:tblGrid>
        <w:gridCol w:w="2907"/>
        <w:gridCol w:w="763"/>
        <w:gridCol w:w="851"/>
        <w:gridCol w:w="762"/>
        <w:gridCol w:w="851"/>
        <w:gridCol w:w="762"/>
        <w:gridCol w:w="851"/>
        <w:gridCol w:w="762"/>
        <w:gridCol w:w="851"/>
      </w:tblGrid>
      <w:tr w:rsidR="00011E94" w:rsidRPr="00F22DE2" w14:paraId="1FE9D96B" w14:textId="77777777" w:rsidTr="699FA3ED">
        <w:trPr>
          <w:cantSplit/>
        </w:trPr>
        <w:tc>
          <w:tcPr>
            <w:tcW w:w="9360" w:type="dxa"/>
            <w:gridSpan w:val="9"/>
            <w:tcBorders>
              <w:top w:val="nil"/>
              <w:left w:val="nil"/>
              <w:bottom w:val="nil"/>
              <w:right w:val="nil"/>
            </w:tcBorders>
          </w:tcPr>
          <w:p w14:paraId="22BBF670" w14:textId="76D1E9AD" w:rsidR="00011E94" w:rsidRPr="00011E94" w:rsidRDefault="00011E94" w:rsidP="00B05E0A">
            <w:pPr>
              <w:spacing w:after="0" w:line="240" w:lineRule="auto"/>
              <w:rPr>
                <w:rStyle w:val="Strong"/>
                <w:rFonts w:ascii="Garamond" w:eastAsia="Times New Roman" w:hAnsi="Garamond"/>
              </w:rPr>
            </w:pPr>
            <w:r w:rsidRPr="00011E94">
              <w:rPr>
                <w:rFonts w:ascii="Garamond" w:eastAsia="Times New Roman" w:hAnsi="Garamond" w:cs="Courier New"/>
                <w:b/>
                <w:bCs/>
              </w:rPr>
              <w:lastRenderedPageBreak/>
              <w:t xml:space="preserve">Table F1. </w:t>
            </w:r>
            <w:r w:rsidRPr="00011E94">
              <w:rPr>
                <w:rFonts w:ascii="Garamond" w:hAnsi="Garamond"/>
                <w:b/>
                <w:bCs/>
              </w:rPr>
              <w:t xml:space="preserve">Cox Models of </w:t>
            </w:r>
            <w:r w:rsidRPr="00011E94">
              <w:rPr>
                <w:rFonts w:ascii="Garamond" w:eastAsia="Times New Roman" w:hAnsi="Garamond"/>
                <w:b/>
                <w:bCs/>
              </w:rPr>
              <w:t>Days to Nomination, 2000-2022 w/</w:t>
            </w:r>
            <w:r w:rsidRPr="00011E94">
              <w:rPr>
                <w:rFonts w:ascii="Garamond" w:eastAsia="Times New Roman" w:hAnsi="Garamond" w:cs="Times New Roman"/>
                <w:b/>
                <w:bCs/>
              </w:rPr>
              <w:t>Controls for Major Rulemaking Agencies</w:t>
            </w:r>
            <w:r w:rsidRPr="00011E94">
              <w:rPr>
                <w:rFonts w:ascii="Garamond" w:eastAsia="Times New Roman" w:hAnsi="Garamond"/>
                <w:b/>
                <w:bCs/>
              </w:rPr>
              <w:t xml:space="preserve"> (Indicator for Agencies Promulgating Major Rules)</w:t>
            </w:r>
          </w:p>
        </w:tc>
      </w:tr>
      <w:tr w:rsidR="00011E94" w:rsidRPr="00F22DE2" w14:paraId="5317B6F1" w14:textId="77777777" w:rsidTr="699FA3ED">
        <w:trPr>
          <w:cantSplit/>
        </w:trPr>
        <w:tc>
          <w:tcPr>
            <w:tcW w:w="9360" w:type="dxa"/>
            <w:gridSpan w:val="9"/>
            <w:tcBorders>
              <w:bottom w:val="single" w:sz="4" w:space="0" w:color="auto"/>
            </w:tcBorders>
          </w:tcPr>
          <w:p w14:paraId="69469039" w14:textId="77777777" w:rsidR="00011E94" w:rsidRPr="00F22DE2" w:rsidRDefault="00011E94" w:rsidP="00B05E0A">
            <w:pPr>
              <w:spacing w:after="0" w:line="240" w:lineRule="auto"/>
              <w:jc w:val="center"/>
              <w:rPr>
                <w:rFonts w:ascii="Garamond" w:eastAsia="Times New Roman" w:hAnsi="Garamond"/>
              </w:rPr>
            </w:pPr>
          </w:p>
        </w:tc>
      </w:tr>
      <w:tr w:rsidR="00011E94" w:rsidRPr="003A2917" w14:paraId="439F28D3" w14:textId="77777777" w:rsidTr="699FA3ED">
        <w:trPr>
          <w:cantSplit/>
        </w:trPr>
        <w:tc>
          <w:tcPr>
            <w:tcW w:w="2907" w:type="dxa"/>
            <w:tcBorders>
              <w:top w:val="single" w:sz="4" w:space="0" w:color="auto"/>
            </w:tcBorders>
            <w:vAlign w:val="center"/>
          </w:tcPr>
          <w:p w14:paraId="4FD22C64" w14:textId="77777777" w:rsidR="00011E94" w:rsidRPr="00F22DE2" w:rsidRDefault="00011E94" w:rsidP="00B05E0A">
            <w:pPr>
              <w:spacing w:after="0" w:line="240" w:lineRule="auto"/>
              <w:jc w:val="center"/>
              <w:rPr>
                <w:rFonts w:ascii="Garamond" w:eastAsia="Times New Roman" w:hAnsi="Garamond"/>
              </w:rPr>
            </w:pPr>
          </w:p>
        </w:tc>
        <w:tc>
          <w:tcPr>
            <w:tcW w:w="6453" w:type="dxa"/>
            <w:gridSpan w:val="8"/>
            <w:tcBorders>
              <w:top w:val="single" w:sz="4" w:space="0" w:color="auto"/>
            </w:tcBorders>
            <w:vAlign w:val="center"/>
          </w:tcPr>
          <w:p w14:paraId="4CFDE74C" w14:textId="77777777" w:rsidR="00011E94" w:rsidRPr="003A2917" w:rsidRDefault="00011E94" w:rsidP="00B05E0A">
            <w:pPr>
              <w:spacing w:after="0" w:line="240" w:lineRule="auto"/>
              <w:jc w:val="center"/>
              <w:rPr>
                <w:rFonts w:ascii="Garamond" w:eastAsia="Times New Roman" w:hAnsi="Garamond"/>
                <w:i/>
                <w:iCs/>
              </w:rPr>
            </w:pPr>
            <w:r>
              <w:rPr>
                <w:rFonts w:ascii="Garamond" w:eastAsia="Times New Roman" w:hAnsi="Garamond"/>
                <w:i/>
                <w:iCs/>
              </w:rPr>
              <w:t>Dependent Variable</w:t>
            </w:r>
          </w:p>
        </w:tc>
      </w:tr>
      <w:tr w:rsidR="00011E94" w:rsidRPr="003A2917" w14:paraId="4B296EDC" w14:textId="77777777" w:rsidTr="00976662">
        <w:trPr>
          <w:cantSplit/>
        </w:trPr>
        <w:tc>
          <w:tcPr>
            <w:tcW w:w="2907" w:type="dxa"/>
            <w:tcBorders>
              <w:bottom w:val="single" w:sz="4" w:space="0" w:color="auto"/>
            </w:tcBorders>
            <w:vAlign w:val="center"/>
          </w:tcPr>
          <w:p w14:paraId="4BEDF4CD" w14:textId="77777777" w:rsidR="00011E94" w:rsidRPr="00F22DE2" w:rsidRDefault="00011E94" w:rsidP="00B05E0A">
            <w:pPr>
              <w:spacing w:after="0" w:line="240" w:lineRule="auto"/>
              <w:jc w:val="center"/>
              <w:rPr>
                <w:rFonts w:ascii="Garamond" w:eastAsia="Times New Roman" w:hAnsi="Garamond"/>
              </w:rPr>
            </w:pPr>
          </w:p>
        </w:tc>
        <w:tc>
          <w:tcPr>
            <w:tcW w:w="6453" w:type="dxa"/>
            <w:gridSpan w:val="8"/>
            <w:tcBorders>
              <w:bottom w:val="single" w:sz="4" w:space="0" w:color="auto"/>
            </w:tcBorders>
            <w:vAlign w:val="center"/>
          </w:tcPr>
          <w:p w14:paraId="02D547A0" w14:textId="77777777" w:rsidR="00011E94" w:rsidRPr="003A2917" w:rsidRDefault="00011E94" w:rsidP="00B05E0A">
            <w:pPr>
              <w:spacing w:after="0" w:line="240" w:lineRule="auto"/>
              <w:jc w:val="center"/>
              <w:rPr>
                <w:rFonts w:ascii="Garamond" w:eastAsia="Times New Roman" w:hAnsi="Garamond"/>
              </w:rPr>
            </w:pPr>
            <w:r>
              <w:rPr>
                <w:rFonts w:ascii="Garamond" w:eastAsia="Times New Roman" w:hAnsi="Garamond"/>
              </w:rPr>
              <w:t>Hazard Rate of Nomination</w:t>
            </w:r>
          </w:p>
        </w:tc>
      </w:tr>
      <w:tr w:rsidR="00011E94" w:rsidRPr="00607093" w14:paraId="6688C4F1" w14:textId="77777777" w:rsidTr="00976662">
        <w:trPr>
          <w:cantSplit/>
        </w:trPr>
        <w:tc>
          <w:tcPr>
            <w:tcW w:w="2907" w:type="dxa"/>
            <w:tcBorders>
              <w:top w:val="single" w:sz="4" w:space="0" w:color="auto"/>
              <w:bottom w:val="single" w:sz="4" w:space="0" w:color="auto"/>
            </w:tcBorders>
            <w:vAlign w:val="center"/>
            <w:hideMark/>
          </w:tcPr>
          <w:p w14:paraId="0F8ECE6F" w14:textId="77777777" w:rsidR="00011E94" w:rsidRPr="00F22DE2" w:rsidRDefault="00011E94" w:rsidP="00B05E0A">
            <w:pPr>
              <w:spacing w:after="0" w:line="240" w:lineRule="auto"/>
              <w:jc w:val="center"/>
              <w:rPr>
                <w:rFonts w:ascii="Garamond" w:eastAsia="Times New Roman" w:hAnsi="Garamond"/>
              </w:rPr>
            </w:pPr>
          </w:p>
        </w:tc>
        <w:tc>
          <w:tcPr>
            <w:tcW w:w="763" w:type="dxa"/>
            <w:tcBorders>
              <w:top w:val="single" w:sz="4" w:space="0" w:color="auto"/>
              <w:bottom w:val="single" w:sz="4" w:space="0" w:color="auto"/>
            </w:tcBorders>
            <w:vAlign w:val="center"/>
            <w:hideMark/>
          </w:tcPr>
          <w:p w14:paraId="74924100" w14:textId="77777777" w:rsidR="00011E94" w:rsidRPr="00607093" w:rsidRDefault="00011E94" w:rsidP="00B05E0A">
            <w:pPr>
              <w:spacing w:after="0" w:line="240" w:lineRule="auto"/>
              <w:jc w:val="right"/>
              <w:rPr>
                <w:rFonts w:ascii="Garamond" w:eastAsia="Times New Roman" w:hAnsi="Garamond"/>
                <w:b/>
                <w:bCs/>
              </w:rPr>
            </w:pPr>
            <w:r w:rsidRPr="00607093">
              <w:rPr>
                <w:rFonts w:ascii="Garamond" w:eastAsia="Times New Roman" w:hAnsi="Garamond"/>
                <w:b/>
                <w:bCs/>
              </w:rPr>
              <w:t>(1)</w:t>
            </w:r>
          </w:p>
        </w:tc>
        <w:tc>
          <w:tcPr>
            <w:tcW w:w="851" w:type="dxa"/>
            <w:tcBorders>
              <w:top w:val="single" w:sz="4" w:space="0" w:color="auto"/>
              <w:bottom w:val="single" w:sz="4" w:space="0" w:color="auto"/>
            </w:tcBorders>
            <w:vAlign w:val="center"/>
          </w:tcPr>
          <w:p w14:paraId="29D4A48C" w14:textId="77777777" w:rsidR="00011E94" w:rsidRPr="00607093" w:rsidRDefault="00011E94"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tcPr>
          <w:p w14:paraId="5DB958F6" w14:textId="77777777" w:rsidR="00011E94" w:rsidRPr="00607093" w:rsidRDefault="00011E94" w:rsidP="00B05E0A">
            <w:pPr>
              <w:spacing w:after="0" w:line="240" w:lineRule="auto"/>
              <w:jc w:val="right"/>
              <w:rPr>
                <w:rFonts w:ascii="Garamond" w:eastAsia="Times New Roman" w:hAnsi="Garamond"/>
                <w:b/>
                <w:bCs/>
              </w:rPr>
            </w:pPr>
            <w:r w:rsidRPr="00607093">
              <w:rPr>
                <w:rFonts w:ascii="Garamond" w:eastAsia="Times New Roman" w:hAnsi="Garamond"/>
                <w:b/>
                <w:bCs/>
              </w:rPr>
              <w:t>(2)</w:t>
            </w:r>
          </w:p>
        </w:tc>
        <w:tc>
          <w:tcPr>
            <w:tcW w:w="851" w:type="dxa"/>
            <w:tcBorders>
              <w:top w:val="single" w:sz="4" w:space="0" w:color="auto"/>
              <w:bottom w:val="single" w:sz="4" w:space="0" w:color="auto"/>
            </w:tcBorders>
            <w:vAlign w:val="center"/>
            <w:hideMark/>
          </w:tcPr>
          <w:p w14:paraId="2A96C7DC" w14:textId="77777777" w:rsidR="00011E94" w:rsidRPr="00607093" w:rsidRDefault="00011E94"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hideMark/>
          </w:tcPr>
          <w:p w14:paraId="757E0B60" w14:textId="77777777" w:rsidR="00011E94" w:rsidRPr="00607093" w:rsidRDefault="00011E94" w:rsidP="00B05E0A">
            <w:pPr>
              <w:spacing w:after="0" w:line="240" w:lineRule="auto"/>
              <w:jc w:val="right"/>
              <w:rPr>
                <w:rFonts w:ascii="Garamond" w:eastAsia="Times New Roman" w:hAnsi="Garamond"/>
                <w:b/>
                <w:bCs/>
              </w:rPr>
            </w:pPr>
            <w:r w:rsidRPr="00607093">
              <w:rPr>
                <w:rFonts w:ascii="Garamond" w:eastAsia="Times New Roman" w:hAnsi="Garamond"/>
                <w:b/>
                <w:bCs/>
              </w:rPr>
              <w:t>(3)</w:t>
            </w:r>
          </w:p>
        </w:tc>
        <w:tc>
          <w:tcPr>
            <w:tcW w:w="851" w:type="dxa"/>
            <w:tcBorders>
              <w:top w:val="single" w:sz="4" w:space="0" w:color="auto"/>
              <w:bottom w:val="single" w:sz="4" w:space="0" w:color="auto"/>
            </w:tcBorders>
            <w:vAlign w:val="center"/>
          </w:tcPr>
          <w:p w14:paraId="7F875483" w14:textId="77777777" w:rsidR="00011E94" w:rsidRPr="00607093" w:rsidRDefault="00011E94" w:rsidP="00B05E0A">
            <w:pPr>
              <w:spacing w:after="0" w:line="240" w:lineRule="auto"/>
              <w:jc w:val="right"/>
              <w:rPr>
                <w:rFonts w:ascii="Garamond" w:eastAsia="Times New Roman" w:hAnsi="Garamond"/>
                <w:b/>
                <w:bCs/>
              </w:rPr>
            </w:pPr>
          </w:p>
        </w:tc>
        <w:tc>
          <w:tcPr>
            <w:tcW w:w="762" w:type="dxa"/>
            <w:tcBorders>
              <w:top w:val="single" w:sz="4" w:space="0" w:color="auto"/>
              <w:bottom w:val="single" w:sz="4" w:space="0" w:color="auto"/>
            </w:tcBorders>
            <w:vAlign w:val="center"/>
            <w:hideMark/>
          </w:tcPr>
          <w:p w14:paraId="05C22280" w14:textId="77777777" w:rsidR="00011E94" w:rsidRPr="00607093" w:rsidRDefault="00011E94" w:rsidP="00B05E0A">
            <w:pPr>
              <w:spacing w:after="0" w:line="240" w:lineRule="auto"/>
              <w:jc w:val="right"/>
              <w:rPr>
                <w:rFonts w:ascii="Garamond" w:eastAsia="Times New Roman" w:hAnsi="Garamond"/>
                <w:b/>
                <w:bCs/>
              </w:rPr>
            </w:pPr>
            <w:r w:rsidRPr="00607093">
              <w:rPr>
                <w:rFonts w:ascii="Garamond" w:eastAsia="Times New Roman" w:hAnsi="Garamond"/>
                <w:b/>
                <w:bCs/>
              </w:rPr>
              <w:t>(4)</w:t>
            </w:r>
          </w:p>
        </w:tc>
        <w:tc>
          <w:tcPr>
            <w:tcW w:w="851" w:type="dxa"/>
            <w:tcBorders>
              <w:top w:val="single" w:sz="4" w:space="0" w:color="auto"/>
              <w:bottom w:val="single" w:sz="4" w:space="0" w:color="auto"/>
            </w:tcBorders>
            <w:vAlign w:val="center"/>
          </w:tcPr>
          <w:p w14:paraId="03B23430" w14:textId="77777777" w:rsidR="00011E94" w:rsidRPr="00607093" w:rsidRDefault="00011E94" w:rsidP="00B05E0A">
            <w:pPr>
              <w:spacing w:after="0" w:line="240" w:lineRule="auto"/>
              <w:jc w:val="right"/>
              <w:rPr>
                <w:rFonts w:ascii="Garamond" w:eastAsia="Times New Roman" w:hAnsi="Garamond"/>
                <w:b/>
                <w:bCs/>
              </w:rPr>
            </w:pPr>
          </w:p>
        </w:tc>
      </w:tr>
      <w:tr w:rsidR="00011E94" w14:paraId="245B51E5" w14:textId="77777777" w:rsidTr="00EA1406">
        <w:trPr>
          <w:cantSplit/>
        </w:trPr>
        <w:tc>
          <w:tcPr>
            <w:tcW w:w="2907" w:type="dxa"/>
            <w:tcBorders>
              <w:bottom w:val="single" w:sz="4" w:space="0" w:color="auto"/>
            </w:tcBorders>
            <w:vAlign w:val="center"/>
          </w:tcPr>
          <w:p w14:paraId="27F83189" w14:textId="48BA24FF" w:rsidR="00011E94" w:rsidRPr="000D6CED" w:rsidRDefault="00011E94" w:rsidP="00B05E0A">
            <w:pPr>
              <w:spacing w:after="0" w:line="240" w:lineRule="auto"/>
              <w:rPr>
                <w:rFonts w:ascii="Garamond" w:eastAsia="Times New Roman" w:hAnsi="Garamond"/>
                <w:b/>
                <w:bCs/>
              </w:rPr>
            </w:pPr>
          </w:p>
        </w:tc>
        <w:tc>
          <w:tcPr>
            <w:tcW w:w="763" w:type="dxa"/>
            <w:tcBorders>
              <w:bottom w:val="single" w:sz="4" w:space="0" w:color="auto"/>
            </w:tcBorders>
            <w:vAlign w:val="center"/>
          </w:tcPr>
          <w:p w14:paraId="77912264" w14:textId="77777777" w:rsidR="00011E94" w:rsidRPr="00F537F7" w:rsidRDefault="00011E94"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15E15D6D" w14:textId="77777777" w:rsidR="00011E94" w:rsidRPr="00DE0AD0" w:rsidRDefault="00011E94"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01C9E542" w14:textId="77777777" w:rsidR="00011E94" w:rsidRPr="000405FD" w:rsidRDefault="00011E94" w:rsidP="00B05E0A">
            <w:pPr>
              <w:spacing w:after="0" w:line="240" w:lineRule="auto"/>
              <w:jc w:val="right"/>
              <w:rPr>
                <w:rFonts w:ascii="Garamond" w:eastAsia="Times New Roman" w:hAnsi="Garamond"/>
              </w:rPr>
            </w:pPr>
            <w:r>
              <w:rPr>
                <w:rFonts w:ascii="Garamond" w:eastAsia="Times New Roman" w:hAnsi="Garamond"/>
                <w:b/>
                <w:bCs/>
              </w:rPr>
              <w:t>B</w:t>
            </w:r>
          </w:p>
        </w:tc>
        <w:tc>
          <w:tcPr>
            <w:tcW w:w="851" w:type="dxa"/>
            <w:tcBorders>
              <w:bottom w:val="single" w:sz="4" w:space="0" w:color="auto"/>
            </w:tcBorders>
            <w:vAlign w:val="center"/>
          </w:tcPr>
          <w:p w14:paraId="396CD378" w14:textId="77777777" w:rsidR="00011E94" w:rsidRPr="00607093" w:rsidRDefault="00011E94"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1EF968CE" w14:textId="77777777" w:rsidR="00011E94" w:rsidRPr="00607093" w:rsidRDefault="00011E94"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613678E1" w14:textId="77777777" w:rsidR="00011E94" w:rsidRPr="006C522A" w:rsidRDefault="00011E94"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01C84BF9" w14:textId="77777777" w:rsidR="00011E94" w:rsidRPr="00607093" w:rsidRDefault="00011E94" w:rsidP="00EA1406">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7C174913" w14:textId="77777777" w:rsidR="00011E94" w:rsidRDefault="00011E94" w:rsidP="00B05E0A">
            <w:pPr>
              <w:spacing w:after="0" w:line="240" w:lineRule="auto"/>
              <w:rPr>
                <w:rFonts w:ascii="Garamond" w:eastAsia="Times New Roman" w:hAnsi="Garamond"/>
                <w:b/>
                <w:bCs/>
              </w:rPr>
            </w:pPr>
            <w:r>
              <w:rPr>
                <w:rFonts w:ascii="Garamond" w:eastAsia="Times New Roman" w:hAnsi="Garamond"/>
                <w:b/>
                <w:bCs/>
              </w:rPr>
              <w:t>SE</w:t>
            </w:r>
          </w:p>
        </w:tc>
      </w:tr>
      <w:tr w:rsidR="00011E94" w:rsidRPr="00F22DE2" w14:paraId="5C38DB56" w14:textId="77777777" w:rsidTr="699FA3ED">
        <w:trPr>
          <w:cantSplit/>
          <w:trHeight w:val="20"/>
        </w:trPr>
        <w:tc>
          <w:tcPr>
            <w:tcW w:w="2907" w:type="dxa"/>
            <w:vAlign w:val="center"/>
          </w:tcPr>
          <w:p w14:paraId="5E618FA3" w14:textId="77777777" w:rsidR="00011E94" w:rsidRPr="00F22DE2" w:rsidRDefault="00011E94" w:rsidP="00B05E0A">
            <w:pPr>
              <w:spacing w:after="0" w:line="240" w:lineRule="auto"/>
              <w:rPr>
                <w:rFonts w:ascii="Garamond" w:eastAsia="Times New Roman" w:hAnsi="Garamond"/>
                <w:i/>
                <w:iCs/>
              </w:rPr>
            </w:pPr>
            <w:r w:rsidRPr="00F22DE2">
              <w:rPr>
                <w:rFonts w:ascii="Garamond" w:eastAsia="Times New Roman" w:hAnsi="Garamond"/>
                <w:i/>
                <w:iCs/>
              </w:rPr>
              <w:t>Hypothesized Relationships</w:t>
            </w:r>
          </w:p>
        </w:tc>
        <w:tc>
          <w:tcPr>
            <w:tcW w:w="763" w:type="dxa"/>
            <w:vAlign w:val="center"/>
          </w:tcPr>
          <w:p w14:paraId="5FD04B10" w14:textId="77777777" w:rsidR="00011E94" w:rsidRPr="00F22DE2" w:rsidRDefault="00011E94" w:rsidP="00B05E0A">
            <w:pPr>
              <w:spacing w:after="0" w:line="240" w:lineRule="auto"/>
              <w:jc w:val="right"/>
              <w:rPr>
                <w:rFonts w:ascii="Garamond" w:eastAsia="Times New Roman" w:hAnsi="Garamond"/>
              </w:rPr>
            </w:pPr>
          </w:p>
        </w:tc>
        <w:tc>
          <w:tcPr>
            <w:tcW w:w="851" w:type="dxa"/>
            <w:vAlign w:val="center"/>
          </w:tcPr>
          <w:p w14:paraId="54DC7F66" w14:textId="77777777" w:rsidR="00011E94" w:rsidRPr="00F22DE2" w:rsidRDefault="00011E94" w:rsidP="00B05E0A">
            <w:pPr>
              <w:spacing w:after="0" w:line="240" w:lineRule="auto"/>
              <w:rPr>
                <w:rFonts w:ascii="Garamond" w:eastAsia="Times New Roman" w:hAnsi="Garamond"/>
              </w:rPr>
            </w:pPr>
          </w:p>
        </w:tc>
        <w:tc>
          <w:tcPr>
            <w:tcW w:w="762" w:type="dxa"/>
            <w:vAlign w:val="center"/>
          </w:tcPr>
          <w:p w14:paraId="2A105D0C" w14:textId="77777777" w:rsidR="00011E94" w:rsidRPr="00F22DE2" w:rsidRDefault="00011E94" w:rsidP="00B05E0A">
            <w:pPr>
              <w:spacing w:after="0" w:line="240" w:lineRule="auto"/>
              <w:jc w:val="right"/>
              <w:rPr>
                <w:rFonts w:ascii="Garamond" w:eastAsia="Times New Roman" w:hAnsi="Garamond"/>
              </w:rPr>
            </w:pPr>
          </w:p>
        </w:tc>
        <w:tc>
          <w:tcPr>
            <w:tcW w:w="851" w:type="dxa"/>
            <w:vAlign w:val="center"/>
          </w:tcPr>
          <w:p w14:paraId="50CE6BE7" w14:textId="77777777" w:rsidR="00011E94" w:rsidRPr="00F22DE2" w:rsidRDefault="00011E94" w:rsidP="00B05E0A">
            <w:pPr>
              <w:spacing w:after="0" w:line="240" w:lineRule="auto"/>
              <w:rPr>
                <w:rFonts w:ascii="Garamond" w:eastAsia="Times New Roman" w:hAnsi="Garamond"/>
              </w:rPr>
            </w:pPr>
          </w:p>
        </w:tc>
        <w:tc>
          <w:tcPr>
            <w:tcW w:w="762" w:type="dxa"/>
            <w:vAlign w:val="center"/>
          </w:tcPr>
          <w:p w14:paraId="1A0E4EE4" w14:textId="77777777" w:rsidR="00011E94" w:rsidRPr="00F22DE2" w:rsidRDefault="00011E94" w:rsidP="00B05E0A">
            <w:pPr>
              <w:spacing w:after="0" w:line="240" w:lineRule="auto"/>
              <w:jc w:val="right"/>
              <w:rPr>
                <w:rFonts w:ascii="Garamond" w:eastAsia="Times New Roman" w:hAnsi="Garamond"/>
              </w:rPr>
            </w:pPr>
          </w:p>
        </w:tc>
        <w:tc>
          <w:tcPr>
            <w:tcW w:w="851" w:type="dxa"/>
            <w:vAlign w:val="center"/>
          </w:tcPr>
          <w:p w14:paraId="31F54FBB" w14:textId="77777777" w:rsidR="00011E94" w:rsidRPr="00F22DE2" w:rsidRDefault="00011E94" w:rsidP="00B05E0A">
            <w:pPr>
              <w:spacing w:after="0" w:line="240" w:lineRule="auto"/>
              <w:rPr>
                <w:rFonts w:ascii="Garamond" w:eastAsia="Times New Roman" w:hAnsi="Garamond"/>
              </w:rPr>
            </w:pPr>
          </w:p>
        </w:tc>
        <w:tc>
          <w:tcPr>
            <w:tcW w:w="762" w:type="dxa"/>
            <w:vAlign w:val="center"/>
          </w:tcPr>
          <w:p w14:paraId="2B0076AD" w14:textId="77777777" w:rsidR="00011E94" w:rsidRPr="00F22DE2" w:rsidRDefault="00011E94" w:rsidP="00B05E0A">
            <w:pPr>
              <w:spacing w:after="0" w:line="240" w:lineRule="auto"/>
              <w:rPr>
                <w:rFonts w:ascii="Garamond" w:eastAsia="Times New Roman" w:hAnsi="Garamond"/>
              </w:rPr>
            </w:pPr>
          </w:p>
        </w:tc>
        <w:tc>
          <w:tcPr>
            <w:tcW w:w="851" w:type="dxa"/>
            <w:vAlign w:val="center"/>
          </w:tcPr>
          <w:p w14:paraId="4BD59819" w14:textId="77777777" w:rsidR="00011E94" w:rsidRPr="00F22DE2" w:rsidRDefault="00011E94" w:rsidP="00B05E0A">
            <w:pPr>
              <w:spacing w:after="0" w:line="240" w:lineRule="auto"/>
              <w:rPr>
                <w:rFonts w:ascii="Garamond" w:eastAsia="Times New Roman" w:hAnsi="Garamond"/>
              </w:rPr>
            </w:pPr>
          </w:p>
        </w:tc>
      </w:tr>
      <w:tr w:rsidR="005A4ACC" w:rsidRPr="00F22DE2" w14:paraId="2748133B" w14:textId="77777777" w:rsidTr="699FA3ED">
        <w:trPr>
          <w:cantSplit/>
          <w:trHeight w:val="20"/>
        </w:trPr>
        <w:tc>
          <w:tcPr>
            <w:tcW w:w="2907" w:type="dxa"/>
            <w:vAlign w:val="center"/>
            <w:hideMark/>
          </w:tcPr>
          <w:p w14:paraId="0C434D6F"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Policy Position (0,1)</w:t>
            </w:r>
          </w:p>
        </w:tc>
        <w:tc>
          <w:tcPr>
            <w:tcW w:w="763" w:type="dxa"/>
            <w:vAlign w:val="center"/>
            <w:hideMark/>
          </w:tcPr>
          <w:p w14:paraId="0CFE50FA" w14:textId="0C819089"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0.58</w:t>
            </w:r>
          </w:p>
        </w:tc>
        <w:tc>
          <w:tcPr>
            <w:tcW w:w="851" w:type="dxa"/>
            <w:vAlign w:val="center"/>
          </w:tcPr>
          <w:p w14:paraId="13753C66" w14:textId="275716D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0.17</w:t>
            </w:r>
            <w:r w:rsidRPr="699FA3ED">
              <w:rPr>
                <w:rFonts w:ascii="Garamond" w:eastAsia="Times New Roman" w:hAnsi="Garamond"/>
                <w:vertAlign w:val="superscript"/>
              </w:rPr>
              <w:t>*</w:t>
            </w:r>
          </w:p>
        </w:tc>
        <w:tc>
          <w:tcPr>
            <w:tcW w:w="762" w:type="dxa"/>
            <w:vAlign w:val="center"/>
          </w:tcPr>
          <w:p w14:paraId="139AC3AA" w14:textId="050087B8"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0.46</w:t>
            </w:r>
          </w:p>
        </w:tc>
        <w:tc>
          <w:tcPr>
            <w:tcW w:w="851" w:type="dxa"/>
            <w:vAlign w:val="center"/>
          </w:tcPr>
          <w:p w14:paraId="3351037C" w14:textId="04B0D2D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45FF84C3" w14:textId="4B852A5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0.38</w:t>
            </w:r>
          </w:p>
        </w:tc>
        <w:tc>
          <w:tcPr>
            <w:tcW w:w="851" w:type="dxa"/>
            <w:vAlign w:val="center"/>
            <w:hideMark/>
          </w:tcPr>
          <w:p w14:paraId="76950913" w14:textId="70031C85"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c>
          <w:tcPr>
            <w:tcW w:w="762" w:type="dxa"/>
            <w:vAlign w:val="center"/>
          </w:tcPr>
          <w:p w14:paraId="4E8A0EBE" w14:textId="37FC272D"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0.31</w:t>
            </w:r>
          </w:p>
        </w:tc>
        <w:tc>
          <w:tcPr>
            <w:tcW w:w="851" w:type="dxa"/>
            <w:vAlign w:val="center"/>
          </w:tcPr>
          <w:p w14:paraId="21647E25" w14:textId="57080FAF"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r>
      <w:tr w:rsidR="005A4ACC" w:rsidRPr="00F22DE2" w14:paraId="7DAFC865" w14:textId="77777777" w:rsidTr="699FA3ED">
        <w:trPr>
          <w:cantSplit/>
          <w:trHeight w:val="20"/>
        </w:trPr>
        <w:tc>
          <w:tcPr>
            <w:tcW w:w="2907" w:type="dxa"/>
            <w:vAlign w:val="center"/>
            <w:hideMark/>
          </w:tcPr>
          <w:p w14:paraId="13168458" w14:textId="77777777"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 xml:space="preserve">   Management Position (0,1)</w:t>
            </w:r>
          </w:p>
        </w:tc>
        <w:tc>
          <w:tcPr>
            <w:tcW w:w="763" w:type="dxa"/>
            <w:vAlign w:val="center"/>
            <w:hideMark/>
          </w:tcPr>
          <w:p w14:paraId="61DFE980" w14:textId="39691372"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-0.35</w:t>
            </w:r>
          </w:p>
        </w:tc>
        <w:tc>
          <w:tcPr>
            <w:tcW w:w="851" w:type="dxa"/>
            <w:vAlign w:val="center"/>
          </w:tcPr>
          <w:p w14:paraId="660DC2EB" w14:textId="678A5EBB"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38FB8F08" w14:textId="346021B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-0.49</w:t>
            </w:r>
          </w:p>
        </w:tc>
        <w:tc>
          <w:tcPr>
            <w:tcW w:w="851" w:type="dxa"/>
            <w:vAlign w:val="center"/>
          </w:tcPr>
          <w:p w14:paraId="25AB01B2" w14:textId="0B51CF16"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0.16</w:t>
            </w:r>
            <w:r w:rsidRPr="699FA3ED">
              <w:rPr>
                <w:rFonts w:ascii="Garamond" w:eastAsia="Times New Roman" w:hAnsi="Garamond"/>
                <w:vertAlign w:val="superscript"/>
              </w:rPr>
              <w:t>*</w:t>
            </w:r>
          </w:p>
        </w:tc>
        <w:tc>
          <w:tcPr>
            <w:tcW w:w="762" w:type="dxa"/>
            <w:vAlign w:val="center"/>
          </w:tcPr>
          <w:p w14:paraId="2C6CD0B3" w14:textId="4814B120"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-0.42</w:t>
            </w:r>
          </w:p>
        </w:tc>
        <w:tc>
          <w:tcPr>
            <w:tcW w:w="851" w:type="dxa"/>
            <w:vAlign w:val="center"/>
            <w:hideMark/>
          </w:tcPr>
          <w:p w14:paraId="658F1DFE" w14:textId="700703FE"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3E7E979A" w14:textId="2EAF6160"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-0.53</w:t>
            </w:r>
          </w:p>
        </w:tc>
        <w:tc>
          <w:tcPr>
            <w:tcW w:w="851" w:type="dxa"/>
            <w:vAlign w:val="center"/>
          </w:tcPr>
          <w:p w14:paraId="198AD23A" w14:textId="5814184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r>
      <w:tr w:rsidR="005A4ACC" w:rsidRPr="00F22DE2" w14:paraId="030505D2" w14:textId="77777777" w:rsidTr="699FA3ED">
        <w:trPr>
          <w:cantSplit/>
          <w:trHeight w:val="20"/>
        </w:trPr>
        <w:tc>
          <w:tcPr>
            <w:tcW w:w="2907" w:type="dxa"/>
            <w:vAlign w:val="center"/>
            <w:hideMark/>
          </w:tcPr>
          <w:p w14:paraId="5BA7B5EA"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Priority (0,1)</w:t>
            </w:r>
          </w:p>
        </w:tc>
        <w:tc>
          <w:tcPr>
            <w:tcW w:w="763" w:type="dxa"/>
            <w:vAlign w:val="center"/>
            <w:hideMark/>
          </w:tcPr>
          <w:p w14:paraId="4BFAA926" w14:textId="05252CD4"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0.35</w:t>
            </w:r>
          </w:p>
        </w:tc>
        <w:tc>
          <w:tcPr>
            <w:tcW w:w="851" w:type="dxa"/>
            <w:vAlign w:val="center"/>
          </w:tcPr>
          <w:p w14:paraId="6A37FA28" w14:textId="3C0297E3" w:rsidR="005A4ACC" w:rsidRPr="00F22DE2" w:rsidRDefault="699FA3ED" w:rsidP="699FA3ED">
            <w:pPr>
              <w:spacing w:after="0" w:line="240" w:lineRule="auto"/>
              <w:rPr>
                <w:rFonts w:ascii="Garamond" w:eastAsia="Times New Roman" w:hAnsi="Garamond"/>
                <w:vertAlign w:val="superscript"/>
              </w:rPr>
            </w:pPr>
            <w:r w:rsidRPr="699FA3ED">
              <w:rPr>
                <w:rFonts w:ascii="Garamond" w:eastAsia="Times New Roman" w:hAnsi="Garamond"/>
              </w:rPr>
              <w:t>0.16</w:t>
            </w:r>
            <w:r w:rsidRPr="699FA3ED">
              <w:rPr>
                <w:rFonts w:ascii="Garamond" w:eastAsia="Times New Roman" w:hAnsi="Garamond"/>
                <w:vertAlign w:val="superscript"/>
              </w:rPr>
              <w:t>*</w:t>
            </w:r>
          </w:p>
        </w:tc>
        <w:tc>
          <w:tcPr>
            <w:tcW w:w="762" w:type="dxa"/>
            <w:vAlign w:val="center"/>
          </w:tcPr>
          <w:p w14:paraId="0084CB31" w14:textId="35EAAED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0.22</w:t>
            </w:r>
          </w:p>
        </w:tc>
        <w:tc>
          <w:tcPr>
            <w:tcW w:w="851" w:type="dxa"/>
            <w:vAlign w:val="center"/>
          </w:tcPr>
          <w:p w14:paraId="0173D78B" w14:textId="13473364"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0.17</w:t>
            </w:r>
          </w:p>
        </w:tc>
        <w:tc>
          <w:tcPr>
            <w:tcW w:w="762" w:type="dxa"/>
            <w:vAlign w:val="center"/>
          </w:tcPr>
          <w:p w14:paraId="5420A093" w14:textId="0E56E5B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0.22</w:t>
            </w:r>
          </w:p>
        </w:tc>
        <w:tc>
          <w:tcPr>
            <w:tcW w:w="851" w:type="dxa"/>
            <w:vAlign w:val="center"/>
            <w:hideMark/>
          </w:tcPr>
          <w:p w14:paraId="02BD0BC5" w14:textId="03AC69E6"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p>
        </w:tc>
        <w:tc>
          <w:tcPr>
            <w:tcW w:w="762" w:type="dxa"/>
            <w:vAlign w:val="center"/>
          </w:tcPr>
          <w:p w14:paraId="29794010" w14:textId="13B66F14"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0.29</w:t>
            </w:r>
          </w:p>
        </w:tc>
        <w:tc>
          <w:tcPr>
            <w:tcW w:w="851" w:type="dxa"/>
            <w:vAlign w:val="center"/>
          </w:tcPr>
          <w:p w14:paraId="2B9B61D5" w14:textId="2574387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0.26</w:t>
            </w:r>
          </w:p>
        </w:tc>
      </w:tr>
      <w:tr w:rsidR="005A4ACC" w:rsidRPr="00F22DE2" w14:paraId="181A4304" w14:textId="77777777" w:rsidTr="699FA3ED">
        <w:trPr>
          <w:cantSplit/>
          <w:trHeight w:val="20"/>
        </w:trPr>
        <w:tc>
          <w:tcPr>
            <w:tcW w:w="2907" w:type="dxa"/>
            <w:vAlign w:val="center"/>
            <w:hideMark/>
          </w:tcPr>
          <w:p w14:paraId="72BCE9CE"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Agency Ideology (0.00,3.87)</w:t>
            </w:r>
          </w:p>
        </w:tc>
        <w:tc>
          <w:tcPr>
            <w:tcW w:w="763" w:type="dxa"/>
            <w:vAlign w:val="center"/>
            <w:hideMark/>
          </w:tcPr>
          <w:p w14:paraId="54627D99" w14:textId="11D2A39E"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-0.04</w:t>
            </w:r>
          </w:p>
        </w:tc>
        <w:tc>
          <w:tcPr>
            <w:tcW w:w="851" w:type="dxa"/>
            <w:vAlign w:val="center"/>
          </w:tcPr>
          <w:p w14:paraId="6179276E" w14:textId="0C3CA772"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0.04</w:t>
            </w:r>
          </w:p>
        </w:tc>
        <w:tc>
          <w:tcPr>
            <w:tcW w:w="762" w:type="dxa"/>
            <w:vAlign w:val="center"/>
          </w:tcPr>
          <w:p w14:paraId="7FEA806C" w14:textId="6E195092"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-0.07</w:t>
            </w:r>
          </w:p>
        </w:tc>
        <w:tc>
          <w:tcPr>
            <w:tcW w:w="851" w:type="dxa"/>
            <w:vAlign w:val="center"/>
          </w:tcPr>
          <w:p w14:paraId="624DAACA" w14:textId="706D85C8"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0.03</w:t>
            </w:r>
            <w:r w:rsidRPr="699FA3ED">
              <w:rPr>
                <w:rFonts w:ascii="Garamond" w:eastAsia="Times New Roman" w:hAnsi="Garamond"/>
                <w:vertAlign w:val="superscript"/>
              </w:rPr>
              <w:t>*</w:t>
            </w:r>
          </w:p>
        </w:tc>
        <w:tc>
          <w:tcPr>
            <w:tcW w:w="762" w:type="dxa"/>
            <w:vAlign w:val="center"/>
          </w:tcPr>
          <w:p w14:paraId="589DF574" w14:textId="66406B0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-0.11</w:t>
            </w:r>
          </w:p>
        </w:tc>
        <w:tc>
          <w:tcPr>
            <w:tcW w:w="851" w:type="dxa"/>
            <w:vAlign w:val="center"/>
            <w:hideMark/>
          </w:tcPr>
          <w:p w14:paraId="3EDE3676" w14:textId="2681C0F9"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0.07</w:t>
            </w:r>
            <w:r w:rsidRPr="004C2400">
              <w:rPr>
                <w:rFonts w:ascii="Garamond" w:eastAsia="Times New Roman" w:hAnsi="Garamond"/>
                <w:vertAlign w:val="superscript"/>
              </w:rPr>
              <w:t>*</w:t>
            </w:r>
          </w:p>
        </w:tc>
        <w:tc>
          <w:tcPr>
            <w:tcW w:w="762" w:type="dxa"/>
            <w:vAlign w:val="center"/>
          </w:tcPr>
          <w:p w14:paraId="6DDC261B" w14:textId="06789E34"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-0.13</w:t>
            </w:r>
          </w:p>
        </w:tc>
        <w:tc>
          <w:tcPr>
            <w:tcW w:w="851" w:type="dxa"/>
            <w:vAlign w:val="center"/>
          </w:tcPr>
          <w:p w14:paraId="31AEC076" w14:textId="10FA906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0.06</w:t>
            </w:r>
            <w:r w:rsidR="00EA1406">
              <w:rPr>
                <w:rFonts w:ascii="Garamond" w:eastAsia="Times New Roman" w:hAnsi="Garamond"/>
                <w:vertAlign w:val="superscript"/>
              </w:rPr>
              <w:t>*</w:t>
            </w:r>
          </w:p>
        </w:tc>
      </w:tr>
      <w:tr w:rsidR="005A4ACC" w:rsidRPr="00F22DE2" w14:paraId="1DAB5F7B" w14:textId="77777777" w:rsidTr="699FA3ED">
        <w:trPr>
          <w:cantSplit/>
          <w:trHeight w:val="20"/>
        </w:trPr>
        <w:tc>
          <w:tcPr>
            <w:tcW w:w="2907" w:type="dxa"/>
            <w:vAlign w:val="center"/>
            <w:hideMark/>
          </w:tcPr>
          <w:p w14:paraId="4289A341"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Priority*Agency Ideology</w:t>
            </w:r>
          </w:p>
        </w:tc>
        <w:tc>
          <w:tcPr>
            <w:tcW w:w="763" w:type="dxa"/>
            <w:vAlign w:val="center"/>
            <w:hideMark/>
          </w:tcPr>
          <w:p w14:paraId="3548D44C" w14:textId="7C7D9D33"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-0.07</w:t>
            </w:r>
          </w:p>
        </w:tc>
        <w:tc>
          <w:tcPr>
            <w:tcW w:w="851" w:type="dxa"/>
            <w:vAlign w:val="center"/>
          </w:tcPr>
          <w:p w14:paraId="46053FBA" w14:textId="3FEDB9E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0.06</w:t>
            </w:r>
          </w:p>
        </w:tc>
        <w:tc>
          <w:tcPr>
            <w:tcW w:w="762" w:type="dxa"/>
            <w:vAlign w:val="center"/>
          </w:tcPr>
          <w:p w14:paraId="526A8D6C" w14:textId="71621D4C"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-0.01</w:t>
            </w:r>
          </w:p>
        </w:tc>
        <w:tc>
          <w:tcPr>
            <w:tcW w:w="851" w:type="dxa"/>
            <w:vAlign w:val="center"/>
          </w:tcPr>
          <w:p w14:paraId="5CC053AE" w14:textId="590A8FD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0.05</w:t>
            </w:r>
          </w:p>
        </w:tc>
        <w:tc>
          <w:tcPr>
            <w:tcW w:w="762" w:type="dxa"/>
            <w:vAlign w:val="center"/>
          </w:tcPr>
          <w:p w14:paraId="5957262E" w14:textId="46D7DC24"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-0.04</w:t>
            </w:r>
          </w:p>
        </w:tc>
        <w:tc>
          <w:tcPr>
            <w:tcW w:w="851" w:type="dxa"/>
            <w:vAlign w:val="center"/>
            <w:hideMark/>
          </w:tcPr>
          <w:p w14:paraId="7F60A918" w14:textId="6C3CF174" w:rsidR="005A4ACC" w:rsidRPr="00F22DE2" w:rsidRDefault="005A4ACC" w:rsidP="005A4ACC">
            <w:pPr>
              <w:spacing w:after="0" w:line="240" w:lineRule="auto"/>
              <w:rPr>
                <w:rFonts w:ascii="Garamond" w:eastAsia="Times New Roman" w:hAnsi="Garamond"/>
              </w:rPr>
            </w:pPr>
            <w:r w:rsidRPr="00D25AFD">
              <w:rPr>
                <w:rFonts w:ascii="Garamond" w:eastAsia="Times New Roman" w:hAnsi="Garamond"/>
              </w:rPr>
              <w:t>0.09</w:t>
            </w:r>
          </w:p>
        </w:tc>
        <w:tc>
          <w:tcPr>
            <w:tcW w:w="762" w:type="dxa"/>
            <w:vAlign w:val="center"/>
          </w:tcPr>
          <w:p w14:paraId="3A43FD9F" w14:textId="1F62F8B7"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-0.03</w:t>
            </w:r>
          </w:p>
        </w:tc>
        <w:tc>
          <w:tcPr>
            <w:tcW w:w="851" w:type="dxa"/>
            <w:vAlign w:val="center"/>
          </w:tcPr>
          <w:p w14:paraId="5D6598FF" w14:textId="41C47BE1" w:rsidR="005A4ACC" w:rsidRPr="00F22DE2" w:rsidRDefault="005A4ACC" w:rsidP="005A4ACC">
            <w:pPr>
              <w:spacing w:after="0" w:line="240" w:lineRule="auto"/>
              <w:rPr>
                <w:rFonts w:ascii="Garamond" w:eastAsia="Times New Roman" w:hAnsi="Garamond"/>
              </w:rPr>
            </w:pPr>
            <w:r w:rsidRPr="00D25AFD">
              <w:rPr>
                <w:rFonts w:ascii="Garamond" w:eastAsia="Times New Roman" w:hAnsi="Garamond"/>
              </w:rPr>
              <w:t>0.10</w:t>
            </w:r>
          </w:p>
        </w:tc>
      </w:tr>
      <w:tr w:rsidR="005A4ACC" w:rsidRPr="00F22DE2" w14:paraId="65574700" w14:textId="77777777" w:rsidTr="699FA3ED">
        <w:trPr>
          <w:cantSplit/>
          <w:trHeight w:val="20"/>
        </w:trPr>
        <w:tc>
          <w:tcPr>
            <w:tcW w:w="2907" w:type="dxa"/>
            <w:vAlign w:val="center"/>
            <w:hideMark/>
          </w:tcPr>
          <w:p w14:paraId="527ABA4A"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Agency Skills (-1.99,1.82)</w:t>
            </w:r>
          </w:p>
        </w:tc>
        <w:tc>
          <w:tcPr>
            <w:tcW w:w="763" w:type="dxa"/>
            <w:vAlign w:val="center"/>
            <w:hideMark/>
          </w:tcPr>
          <w:p w14:paraId="49498319"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2437243C"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7275D694"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2DB5E23B"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35B4ABA7" w14:textId="18592EC4"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-0.04</w:t>
            </w:r>
          </w:p>
        </w:tc>
        <w:tc>
          <w:tcPr>
            <w:tcW w:w="851" w:type="dxa"/>
            <w:vAlign w:val="center"/>
            <w:hideMark/>
          </w:tcPr>
          <w:p w14:paraId="6F2A04AD" w14:textId="6C080ED5" w:rsidR="005A4ACC" w:rsidRPr="00F22DE2" w:rsidRDefault="005A4ACC" w:rsidP="005A4ACC">
            <w:pPr>
              <w:spacing w:after="0" w:line="240" w:lineRule="auto"/>
              <w:rPr>
                <w:rFonts w:ascii="Garamond" w:eastAsia="Times New Roman" w:hAnsi="Garamond"/>
              </w:rPr>
            </w:pPr>
            <w:r w:rsidRPr="00D25AFD">
              <w:rPr>
                <w:rFonts w:ascii="Garamond" w:eastAsia="Times New Roman" w:hAnsi="Garamond"/>
              </w:rPr>
              <w:t>0.09</w:t>
            </w:r>
          </w:p>
        </w:tc>
        <w:tc>
          <w:tcPr>
            <w:tcW w:w="762" w:type="dxa"/>
            <w:vAlign w:val="center"/>
          </w:tcPr>
          <w:p w14:paraId="3A0246FA" w14:textId="58952239"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-0.22</w:t>
            </w:r>
          </w:p>
        </w:tc>
        <w:tc>
          <w:tcPr>
            <w:tcW w:w="851" w:type="dxa"/>
            <w:vAlign w:val="center"/>
          </w:tcPr>
          <w:p w14:paraId="0469AE7B" w14:textId="67A042C6"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0.10</w:t>
            </w:r>
            <w:r w:rsidRPr="699FA3ED">
              <w:rPr>
                <w:rFonts w:ascii="Garamond" w:eastAsia="Times New Roman" w:hAnsi="Garamond"/>
                <w:vertAlign w:val="superscript"/>
              </w:rPr>
              <w:t>*</w:t>
            </w:r>
          </w:p>
        </w:tc>
      </w:tr>
      <w:tr w:rsidR="005A4ACC" w:rsidRPr="00F22DE2" w14:paraId="6C8EC03E" w14:textId="77777777" w:rsidTr="699FA3ED">
        <w:trPr>
          <w:cantSplit/>
          <w:trHeight w:val="20"/>
        </w:trPr>
        <w:tc>
          <w:tcPr>
            <w:tcW w:w="2907" w:type="dxa"/>
            <w:vAlign w:val="center"/>
          </w:tcPr>
          <w:p w14:paraId="604BAC2E" w14:textId="77777777" w:rsidR="005A4ACC" w:rsidRPr="00F22DE2" w:rsidRDefault="005A4ACC" w:rsidP="005A4ACC">
            <w:pPr>
              <w:spacing w:after="0" w:line="240" w:lineRule="auto"/>
              <w:rPr>
                <w:rFonts w:ascii="Garamond" w:eastAsia="Times New Roman" w:hAnsi="Garamond"/>
                <w:i/>
                <w:iCs/>
              </w:rPr>
            </w:pPr>
            <w:r w:rsidRPr="00F22DE2">
              <w:rPr>
                <w:rFonts w:ascii="Garamond" w:eastAsia="Times New Roman" w:hAnsi="Garamond"/>
                <w:i/>
                <w:iCs/>
              </w:rPr>
              <w:t>Agency Level Controls</w:t>
            </w:r>
          </w:p>
        </w:tc>
        <w:tc>
          <w:tcPr>
            <w:tcW w:w="763" w:type="dxa"/>
            <w:vAlign w:val="center"/>
          </w:tcPr>
          <w:p w14:paraId="5219511A"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30493DF8"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04DB1FAD"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655AD563"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68B910E0"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1EC96061"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2E833E82"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7C01CFD3" w14:textId="77777777" w:rsidR="005A4ACC" w:rsidRPr="00F22DE2" w:rsidRDefault="005A4ACC" w:rsidP="005A4ACC">
            <w:pPr>
              <w:spacing w:after="0" w:line="240" w:lineRule="auto"/>
              <w:rPr>
                <w:rFonts w:ascii="Garamond" w:eastAsia="Times New Roman" w:hAnsi="Garamond"/>
              </w:rPr>
            </w:pPr>
          </w:p>
        </w:tc>
      </w:tr>
      <w:tr w:rsidR="005A4ACC" w:rsidRPr="00F22DE2" w14:paraId="37AC7004" w14:textId="77777777" w:rsidTr="699FA3ED">
        <w:trPr>
          <w:cantSplit/>
          <w:trHeight w:val="20"/>
        </w:trPr>
        <w:tc>
          <w:tcPr>
            <w:tcW w:w="2907" w:type="dxa"/>
            <w:vAlign w:val="center"/>
            <w:hideMark/>
          </w:tcPr>
          <w:p w14:paraId="3B720E9F"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EOP (0,1)</w:t>
            </w:r>
          </w:p>
        </w:tc>
        <w:tc>
          <w:tcPr>
            <w:tcW w:w="763" w:type="dxa"/>
            <w:vAlign w:val="center"/>
            <w:hideMark/>
          </w:tcPr>
          <w:p w14:paraId="21A7CC98" w14:textId="6F180E5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-0.32</w:t>
            </w:r>
          </w:p>
        </w:tc>
        <w:tc>
          <w:tcPr>
            <w:tcW w:w="851" w:type="dxa"/>
            <w:vAlign w:val="center"/>
          </w:tcPr>
          <w:p w14:paraId="3D60AD19" w14:textId="65089E2E"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0.09</w:t>
            </w:r>
            <w:r w:rsidRPr="699FA3ED">
              <w:rPr>
                <w:rFonts w:ascii="Garamond" w:eastAsia="Times New Roman" w:hAnsi="Garamond"/>
                <w:vertAlign w:val="superscript"/>
              </w:rPr>
              <w:t>*</w:t>
            </w:r>
          </w:p>
        </w:tc>
        <w:tc>
          <w:tcPr>
            <w:tcW w:w="762" w:type="dxa"/>
            <w:vAlign w:val="center"/>
          </w:tcPr>
          <w:p w14:paraId="40DD75AB"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0AF7F5F2"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65A2E9B4" w14:textId="0F7CC88F"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-0.68</w:t>
            </w:r>
          </w:p>
        </w:tc>
        <w:tc>
          <w:tcPr>
            <w:tcW w:w="851" w:type="dxa"/>
            <w:vAlign w:val="center"/>
            <w:hideMark/>
          </w:tcPr>
          <w:p w14:paraId="35EC7F59" w14:textId="34F027B2"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0.20</w:t>
            </w:r>
            <w:r w:rsidRPr="004C2400">
              <w:rPr>
                <w:rFonts w:ascii="Garamond" w:eastAsia="Times New Roman" w:hAnsi="Garamond"/>
                <w:vertAlign w:val="superscript"/>
              </w:rPr>
              <w:t>*</w:t>
            </w:r>
          </w:p>
        </w:tc>
        <w:tc>
          <w:tcPr>
            <w:tcW w:w="762" w:type="dxa"/>
            <w:vAlign w:val="center"/>
          </w:tcPr>
          <w:p w14:paraId="4CDE54D2"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0868CDD1" w14:textId="77777777" w:rsidR="005A4ACC" w:rsidRPr="00F22DE2" w:rsidRDefault="005A4ACC" w:rsidP="005A4ACC">
            <w:pPr>
              <w:spacing w:after="0" w:line="240" w:lineRule="auto"/>
              <w:rPr>
                <w:rFonts w:ascii="Garamond" w:eastAsia="Times New Roman" w:hAnsi="Garamond"/>
              </w:rPr>
            </w:pPr>
          </w:p>
        </w:tc>
      </w:tr>
      <w:tr w:rsidR="005A4ACC" w:rsidRPr="00F22DE2" w14:paraId="53B6101A" w14:textId="77777777" w:rsidTr="699FA3ED">
        <w:trPr>
          <w:cantSplit/>
          <w:trHeight w:val="20"/>
        </w:trPr>
        <w:tc>
          <w:tcPr>
            <w:tcW w:w="2907" w:type="dxa"/>
            <w:vAlign w:val="center"/>
            <w:hideMark/>
          </w:tcPr>
          <w:p w14:paraId="6D521FEB"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Commission (0,1)</w:t>
            </w:r>
          </w:p>
        </w:tc>
        <w:tc>
          <w:tcPr>
            <w:tcW w:w="763" w:type="dxa"/>
            <w:vAlign w:val="center"/>
            <w:hideMark/>
          </w:tcPr>
          <w:p w14:paraId="029F6BBE" w14:textId="48067D97"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38F504C2" w14:textId="21E77030"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0.13</w:t>
            </w:r>
            <w:r w:rsidRPr="699FA3ED">
              <w:rPr>
                <w:rFonts w:ascii="Garamond" w:eastAsia="Times New Roman" w:hAnsi="Garamond"/>
                <w:vertAlign w:val="superscript"/>
              </w:rPr>
              <w:t>*</w:t>
            </w:r>
          </w:p>
        </w:tc>
        <w:tc>
          <w:tcPr>
            <w:tcW w:w="762" w:type="dxa"/>
            <w:vAlign w:val="center"/>
          </w:tcPr>
          <w:p w14:paraId="2AC44AD1"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4776F138"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3910BB26" w14:textId="021F0C50"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-0.59</w:t>
            </w:r>
          </w:p>
        </w:tc>
        <w:tc>
          <w:tcPr>
            <w:tcW w:w="851" w:type="dxa"/>
            <w:vAlign w:val="center"/>
            <w:hideMark/>
          </w:tcPr>
          <w:p w14:paraId="51E8776C" w14:textId="0910DC7B"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r w:rsidRPr="004C2400">
              <w:rPr>
                <w:rFonts w:ascii="Garamond" w:eastAsia="Times New Roman" w:hAnsi="Garamond"/>
                <w:vertAlign w:val="superscript"/>
              </w:rPr>
              <w:t>*</w:t>
            </w:r>
          </w:p>
        </w:tc>
        <w:tc>
          <w:tcPr>
            <w:tcW w:w="762" w:type="dxa"/>
            <w:vAlign w:val="center"/>
          </w:tcPr>
          <w:p w14:paraId="5E3A432C"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7C2FE01F" w14:textId="77777777" w:rsidR="005A4ACC" w:rsidRPr="00F22DE2" w:rsidRDefault="005A4ACC" w:rsidP="005A4ACC">
            <w:pPr>
              <w:spacing w:after="0" w:line="240" w:lineRule="auto"/>
              <w:rPr>
                <w:rFonts w:ascii="Garamond" w:eastAsia="Times New Roman" w:hAnsi="Garamond"/>
              </w:rPr>
            </w:pPr>
          </w:p>
        </w:tc>
      </w:tr>
      <w:tr w:rsidR="005A4ACC" w:rsidRPr="00F22DE2" w14:paraId="321B805D" w14:textId="77777777" w:rsidTr="699FA3ED">
        <w:trPr>
          <w:cantSplit/>
          <w:trHeight w:val="20"/>
        </w:trPr>
        <w:tc>
          <w:tcPr>
            <w:tcW w:w="2907" w:type="dxa"/>
            <w:vAlign w:val="center"/>
            <w:hideMark/>
          </w:tcPr>
          <w:p w14:paraId="0A94A59E"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Agency Giving Grants (0,1)</w:t>
            </w:r>
          </w:p>
        </w:tc>
        <w:tc>
          <w:tcPr>
            <w:tcW w:w="763" w:type="dxa"/>
            <w:vAlign w:val="center"/>
            <w:hideMark/>
          </w:tcPr>
          <w:p w14:paraId="03A24EA8" w14:textId="3EEB91E2"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-0.16</w:t>
            </w:r>
          </w:p>
        </w:tc>
        <w:tc>
          <w:tcPr>
            <w:tcW w:w="851" w:type="dxa"/>
            <w:vAlign w:val="center"/>
          </w:tcPr>
          <w:p w14:paraId="04B0359D" w14:textId="300F2116"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0.14</w:t>
            </w:r>
          </w:p>
        </w:tc>
        <w:tc>
          <w:tcPr>
            <w:tcW w:w="762" w:type="dxa"/>
            <w:vAlign w:val="center"/>
          </w:tcPr>
          <w:p w14:paraId="77056C73" w14:textId="07FF95DB"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-0.34</w:t>
            </w:r>
          </w:p>
        </w:tc>
        <w:tc>
          <w:tcPr>
            <w:tcW w:w="851" w:type="dxa"/>
            <w:vAlign w:val="center"/>
          </w:tcPr>
          <w:p w14:paraId="261E5C42" w14:textId="5A69475E"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0.11</w:t>
            </w:r>
            <w:r w:rsidRPr="699FA3ED">
              <w:rPr>
                <w:rFonts w:ascii="Garamond" w:eastAsia="Times New Roman" w:hAnsi="Garamond"/>
                <w:vertAlign w:val="superscript"/>
              </w:rPr>
              <w:t>*</w:t>
            </w:r>
          </w:p>
        </w:tc>
        <w:tc>
          <w:tcPr>
            <w:tcW w:w="762" w:type="dxa"/>
            <w:vAlign w:val="center"/>
          </w:tcPr>
          <w:p w14:paraId="75C619C7" w14:textId="70888367"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-0.23</w:t>
            </w:r>
          </w:p>
        </w:tc>
        <w:tc>
          <w:tcPr>
            <w:tcW w:w="851" w:type="dxa"/>
            <w:vAlign w:val="center"/>
            <w:hideMark/>
          </w:tcPr>
          <w:p w14:paraId="4BD7E446" w14:textId="63B90C20"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0.15</w:t>
            </w:r>
          </w:p>
        </w:tc>
        <w:tc>
          <w:tcPr>
            <w:tcW w:w="762" w:type="dxa"/>
            <w:vAlign w:val="center"/>
          </w:tcPr>
          <w:p w14:paraId="345D2A5F" w14:textId="7D7802F3"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-0.26</w:t>
            </w:r>
          </w:p>
        </w:tc>
        <w:tc>
          <w:tcPr>
            <w:tcW w:w="851" w:type="dxa"/>
            <w:vAlign w:val="center"/>
          </w:tcPr>
          <w:p w14:paraId="752F494A" w14:textId="410E4DFF"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0.14</w:t>
            </w:r>
            <w:r w:rsidR="00EA1406">
              <w:rPr>
                <w:rFonts w:ascii="Garamond" w:eastAsia="Times New Roman" w:hAnsi="Garamond"/>
                <w:vertAlign w:val="superscript"/>
              </w:rPr>
              <w:t>+</w:t>
            </w:r>
          </w:p>
        </w:tc>
      </w:tr>
      <w:tr w:rsidR="005A4ACC" w:rsidRPr="00F22DE2" w14:paraId="4036BA5A" w14:textId="77777777" w:rsidTr="699FA3ED">
        <w:trPr>
          <w:cantSplit/>
          <w:trHeight w:val="20"/>
        </w:trPr>
        <w:tc>
          <w:tcPr>
            <w:tcW w:w="2907" w:type="dxa"/>
            <w:vAlign w:val="center"/>
          </w:tcPr>
          <w:p w14:paraId="1AEF16F9" w14:textId="1B11DD06"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Rulemaking Agency (0,1)</w:t>
            </w:r>
          </w:p>
        </w:tc>
        <w:tc>
          <w:tcPr>
            <w:tcW w:w="763" w:type="dxa"/>
            <w:vAlign w:val="center"/>
          </w:tcPr>
          <w:p w14:paraId="61510F0B" w14:textId="075AC48F"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0.50</w:t>
            </w:r>
          </w:p>
        </w:tc>
        <w:tc>
          <w:tcPr>
            <w:tcW w:w="851" w:type="dxa"/>
            <w:vAlign w:val="center"/>
          </w:tcPr>
          <w:p w14:paraId="7DBB08DC" w14:textId="340675A3" w:rsidR="005A4ACC" w:rsidRDefault="699FA3ED" w:rsidP="005A4ACC">
            <w:pPr>
              <w:spacing w:after="0" w:line="240" w:lineRule="auto"/>
              <w:rPr>
                <w:rFonts w:ascii="Garamond" w:eastAsia="Times New Roman" w:hAnsi="Garamond"/>
              </w:rPr>
            </w:pPr>
            <w:r w:rsidRPr="699FA3ED">
              <w:rPr>
                <w:rFonts w:ascii="Garamond" w:eastAsia="Times New Roman" w:hAnsi="Garamond"/>
              </w:rPr>
              <w:t>0.25</w:t>
            </w:r>
            <w:r w:rsidRPr="699FA3ED">
              <w:rPr>
                <w:rFonts w:ascii="Garamond" w:eastAsia="Times New Roman" w:hAnsi="Garamond"/>
                <w:vertAlign w:val="superscript"/>
              </w:rPr>
              <w:t>*</w:t>
            </w:r>
          </w:p>
        </w:tc>
        <w:tc>
          <w:tcPr>
            <w:tcW w:w="762" w:type="dxa"/>
            <w:vAlign w:val="center"/>
          </w:tcPr>
          <w:p w14:paraId="0B4FE765" w14:textId="26537C92"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0.15</w:t>
            </w:r>
          </w:p>
        </w:tc>
        <w:tc>
          <w:tcPr>
            <w:tcW w:w="851" w:type="dxa"/>
            <w:vAlign w:val="center"/>
          </w:tcPr>
          <w:p w14:paraId="136CD0C1" w14:textId="3214AD6A" w:rsidR="005A4ACC" w:rsidRDefault="699FA3ED" w:rsidP="005A4ACC">
            <w:pPr>
              <w:spacing w:after="0" w:line="240" w:lineRule="auto"/>
              <w:rPr>
                <w:rFonts w:ascii="Garamond" w:eastAsia="Times New Roman" w:hAnsi="Garamond"/>
              </w:rPr>
            </w:pPr>
            <w:r w:rsidRPr="699FA3ED">
              <w:rPr>
                <w:rFonts w:ascii="Garamond" w:eastAsia="Times New Roman" w:hAnsi="Garamond"/>
              </w:rPr>
              <w:t>0.20</w:t>
            </w:r>
          </w:p>
        </w:tc>
        <w:tc>
          <w:tcPr>
            <w:tcW w:w="762" w:type="dxa"/>
            <w:vAlign w:val="center"/>
          </w:tcPr>
          <w:p w14:paraId="50914564" w14:textId="3A143D4D"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0.36</w:t>
            </w:r>
          </w:p>
        </w:tc>
        <w:tc>
          <w:tcPr>
            <w:tcW w:w="851" w:type="dxa"/>
            <w:vAlign w:val="center"/>
          </w:tcPr>
          <w:p w14:paraId="701FFFE4" w14:textId="56028912"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p>
        </w:tc>
        <w:tc>
          <w:tcPr>
            <w:tcW w:w="762" w:type="dxa"/>
            <w:vAlign w:val="center"/>
          </w:tcPr>
          <w:p w14:paraId="16A8C39E" w14:textId="19BA811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0.24</w:t>
            </w:r>
          </w:p>
        </w:tc>
        <w:tc>
          <w:tcPr>
            <w:tcW w:w="851" w:type="dxa"/>
            <w:vAlign w:val="center"/>
          </w:tcPr>
          <w:p w14:paraId="63654C8D" w14:textId="686369DB"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p>
        </w:tc>
      </w:tr>
      <w:tr w:rsidR="005A4ACC" w:rsidRPr="00F22DE2" w14:paraId="0621E244" w14:textId="77777777" w:rsidTr="699FA3ED">
        <w:trPr>
          <w:cantSplit/>
          <w:trHeight w:val="20"/>
        </w:trPr>
        <w:tc>
          <w:tcPr>
            <w:tcW w:w="2907" w:type="dxa"/>
            <w:vAlign w:val="center"/>
          </w:tcPr>
          <w:p w14:paraId="3255A560" w14:textId="55667DAA"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Obama*Rulemaking Agency</w:t>
            </w:r>
          </w:p>
        </w:tc>
        <w:tc>
          <w:tcPr>
            <w:tcW w:w="763" w:type="dxa"/>
            <w:vAlign w:val="center"/>
          </w:tcPr>
          <w:p w14:paraId="1AB6289F" w14:textId="79EBC8C6"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-0.41</w:t>
            </w:r>
          </w:p>
        </w:tc>
        <w:tc>
          <w:tcPr>
            <w:tcW w:w="851" w:type="dxa"/>
            <w:vAlign w:val="center"/>
          </w:tcPr>
          <w:p w14:paraId="59411FF2" w14:textId="650575CF" w:rsidR="005A4ACC" w:rsidRDefault="699FA3ED" w:rsidP="005A4ACC">
            <w:pPr>
              <w:spacing w:after="0" w:line="240" w:lineRule="auto"/>
              <w:rPr>
                <w:rFonts w:ascii="Garamond" w:eastAsia="Times New Roman" w:hAnsi="Garamond"/>
              </w:rPr>
            </w:pPr>
            <w:r w:rsidRPr="699FA3ED">
              <w:rPr>
                <w:rFonts w:ascii="Garamond" w:eastAsia="Times New Roman" w:hAnsi="Garamond"/>
              </w:rPr>
              <w:t>0.36</w:t>
            </w:r>
          </w:p>
        </w:tc>
        <w:tc>
          <w:tcPr>
            <w:tcW w:w="762" w:type="dxa"/>
            <w:vAlign w:val="center"/>
          </w:tcPr>
          <w:p w14:paraId="32736BFE" w14:textId="4C8E8541"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-0.26</w:t>
            </w:r>
          </w:p>
        </w:tc>
        <w:tc>
          <w:tcPr>
            <w:tcW w:w="851" w:type="dxa"/>
            <w:vAlign w:val="center"/>
          </w:tcPr>
          <w:p w14:paraId="1102CA64" w14:textId="5C868537" w:rsidR="005A4ACC" w:rsidRDefault="699FA3ED" w:rsidP="005A4ACC">
            <w:pPr>
              <w:spacing w:after="0" w:line="240" w:lineRule="auto"/>
              <w:rPr>
                <w:rFonts w:ascii="Garamond" w:eastAsia="Times New Roman" w:hAnsi="Garamond"/>
              </w:rPr>
            </w:pPr>
            <w:r w:rsidRPr="699FA3ED">
              <w:rPr>
                <w:rFonts w:ascii="Garamond" w:eastAsia="Times New Roman" w:hAnsi="Garamond"/>
              </w:rPr>
              <w:t>0.35</w:t>
            </w:r>
          </w:p>
        </w:tc>
        <w:tc>
          <w:tcPr>
            <w:tcW w:w="762" w:type="dxa"/>
            <w:vAlign w:val="center"/>
          </w:tcPr>
          <w:p w14:paraId="331B0D02" w14:textId="77777777" w:rsidR="005A4ACC" w:rsidRDefault="005A4ACC" w:rsidP="005A4ACC">
            <w:pPr>
              <w:spacing w:after="0" w:line="240" w:lineRule="auto"/>
              <w:jc w:val="right"/>
              <w:rPr>
                <w:rFonts w:ascii="Garamond" w:eastAsia="Times New Roman" w:hAnsi="Garamond"/>
              </w:rPr>
            </w:pPr>
          </w:p>
        </w:tc>
        <w:tc>
          <w:tcPr>
            <w:tcW w:w="851" w:type="dxa"/>
            <w:vAlign w:val="center"/>
          </w:tcPr>
          <w:p w14:paraId="2FCEE5C9"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2F52249D"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7D5377A5" w14:textId="77777777" w:rsidR="005A4ACC" w:rsidRPr="00F22DE2" w:rsidRDefault="005A4ACC" w:rsidP="005A4ACC">
            <w:pPr>
              <w:spacing w:after="0" w:line="240" w:lineRule="auto"/>
              <w:rPr>
                <w:rFonts w:ascii="Garamond" w:eastAsia="Times New Roman" w:hAnsi="Garamond"/>
              </w:rPr>
            </w:pPr>
          </w:p>
        </w:tc>
      </w:tr>
      <w:tr w:rsidR="005A4ACC" w:rsidRPr="00F22DE2" w14:paraId="18A0E4AD" w14:textId="77777777" w:rsidTr="699FA3ED">
        <w:trPr>
          <w:cantSplit/>
          <w:trHeight w:val="20"/>
        </w:trPr>
        <w:tc>
          <w:tcPr>
            <w:tcW w:w="2907" w:type="dxa"/>
            <w:vAlign w:val="center"/>
          </w:tcPr>
          <w:p w14:paraId="4078F272" w14:textId="15FA2668"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Trump*Rulemaking Agency</w:t>
            </w:r>
          </w:p>
        </w:tc>
        <w:tc>
          <w:tcPr>
            <w:tcW w:w="763" w:type="dxa"/>
            <w:vAlign w:val="center"/>
          </w:tcPr>
          <w:p w14:paraId="7AF9E204" w14:textId="60356FFC"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-0.29</w:t>
            </w:r>
          </w:p>
        </w:tc>
        <w:tc>
          <w:tcPr>
            <w:tcW w:w="851" w:type="dxa"/>
            <w:vAlign w:val="center"/>
          </w:tcPr>
          <w:p w14:paraId="5F60B527" w14:textId="3041D6E2" w:rsidR="005A4ACC" w:rsidRDefault="699FA3ED" w:rsidP="005A4ACC">
            <w:pPr>
              <w:spacing w:after="0" w:line="240" w:lineRule="auto"/>
              <w:rPr>
                <w:rFonts w:ascii="Garamond" w:eastAsia="Times New Roman" w:hAnsi="Garamond"/>
              </w:rPr>
            </w:pPr>
            <w:r w:rsidRPr="699FA3ED">
              <w:rPr>
                <w:rFonts w:ascii="Garamond" w:eastAsia="Times New Roman" w:hAnsi="Garamond"/>
              </w:rPr>
              <w:t>0.26</w:t>
            </w:r>
          </w:p>
        </w:tc>
        <w:tc>
          <w:tcPr>
            <w:tcW w:w="762" w:type="dxa"/>
            <w:vAlign w:val="center"/>
          </w:tcPr>
          <w:p w14:paraId="1C128332" w14:textId="4F3D4032"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 xml:space="preserve">-0.06 </w:t>
            </w:r>
          </w:p>
        </w:tc>
        <w:tc>
          <w:tcPr>
            <w:tcW w:w="851" w:type="dxa"/>
            <w:vAlign w:val="center"/>
          </w:tcPr>
          <w:p w14:paraId="0D3FC978" w14:textId="7E8CE111" w:rsidR="005A4ACC" w:rsidRDefault="699FA3ED" w:rsidP="005A4ACC">
            <w:pPr>
              <w:spacing w:after="0" w:line="240" w:lineRule="auto"/>
              <w:rPr>
                <w:rFonts w:ascii="Garamond" w:eastAsia="Times New Roman" w:hAnsi="Garamond"/>
              </w:rPr>
            </w:pPr>
            <w:r w:rsidRPr="699FA3ED">
              <w:rPr>
                <w:rFonts w:ascii="Garamond" w:eastAsia="Times New Roman" w:hAnsi="Garamond"/>
              </w:rPr>
              <w:t>0.26</w:t>
            </w:r>
          </w:p>
        </w:tc>
        <w:tc>
          <w:tcPr>
            <w:tcW w:w="762" w:type="dxa"/>
            <w:vAlign w:val="center"/>
          </w:tcPr>
          <w:p w14:paraId="6320ABD3" w14:textId="0ADA5768" w:rsidR="005A4ACC" w:rsidRDefault="699FA3ED" w:rsidP="005A4ACC">
            <w:pPr>
              <w:spacing w:after="0" w:line="240" w:lineRule="auto"/>
              <w:jc w:val="right"/>
              <w:rPr>
                <w:rFonts w:ascii="Garamond" w:eastAsia="Times New Roman" w:hAnsi="Garamond"/>
              </w:rPr>
            </w:pPr>
            <w:r w:rsidRPr="699FA3ED">
              <w:rPr>
                <w:rFonts w:ascii="Garamond" w:eastAsia="Times New Roman" w:hAnsi="Garamond"/>
              </w:rPr>
              <w:t>-0.09</w:t>
            </w:r>
          </w:p>
        </w:tc>
        <w:tc>
          <w:tcPr>
            <w:tcW w:w="851" w:type="dxa"/>
            <w:vAlign w:val="center"/>
          </w:tcPr>
          <w:p w14:paraId="776CB66F" w14:textId="76071627"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0.27</w:t>
            </w:r>
          </w:p>
        </w:tc>
        <w:tc>
          <w:tcPr>
            <w:tcW w:w="762" w:type="dxa"/>
            <w:vAlign w:val="center"/>
          </w:tcPr>
          <w:p w14:paraId="209FB909" w14:textId="6B7EA6C1"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0.11</w:t>
            </w:r>
          </w:p>
        </w:tc>
        <w:tc>
          <w:tcPr>
            <w:tcW w:w="851" w:type="dxa"/>
            <w:vAlign w:val="center"/>
          </w:tcPr>
          <w:p w14:paraId="2A8A59B9" w14:textId="1D52757D"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0.27</w:t>
            </w:r>
          </w:p>
        </w:tc>
      </w:tr>
      <w:tr w:rsidR="005A4ACC" w:rsidRPr="00F22DE2" w14:paraId="0546765A" w14:textId="77777777" w:rsidTr="699FA3ED">
        <w:trPr>
          <w:cantSplit/>
          <w:trHeight w:val="20"/>
        </w:trPr>
        <w:tc>
          <w:tcPr>
            <w:tcW w:w="2907" w:type="dxa"/>
            <w:vAlign w:val="center"/>
          </w:tcPr>
          <w:p w14:paraId="64183996" w14:textId="77777777" w:rsidR="005A4ACC" w:rsidRPr="00F22DE2" w:rsidRDefault="005A4ACC" w:rsidP="005A4ACC">
            <w:pPr>
              <w:spacing w:after="0" w:line="240" w:lineRule="auto"/>
              <w:rPr>
                <w:rFonts w:ascii="Garamond" w:eastAsia="Times New Roman" w:hAnsi="Garamond"/>
                <w:i/>
                <w:iCs/>
              </w:rPr>
            </w:pPr>
            <w:r w:rsidRPr="00F22DE2">
              <w:rPr>
                <w:rFonts w:ascii="Garamond" w:eastAsia="Times New Roman" w:hAnsi="Garamond"/>
                <w:i/>
                <w:iCs/>
              </w:rPr>
              <w:t>Position Level Controls</w:t>
            </w:r>
          </w:p>
        </w:tc>
        <w:tc>
          <w:tcPr>
            <w:tcW w:w="763" w:type="dxa"/>
            <w:vAlign w:val="center"/>
          </w:tcPr>
          <w:p w14:paraId="10662C7A"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3AC4F6E6"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3140A056"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1753C15C"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032DB028"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0ACB97D2"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3F8C09FD"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7A68104E" w14:textId="77777777" w:rsidR="005A4ACC" w:rsidRPr="00F22DE2" w:rsidRDefault="005A4ACC" w:rsidP="005A4ACC">
            <w:pPr>
              <w:spacing w:after="0" w:line="240" w:lineRule="auto"/>
              <w:rPr>
                <w:rFonts w:ascii="Garamond" w:eastAsia="Times New Roman" w:hAnsi="Garamond"/>
              </w:rPr>
            </w:pPr>
          </w:p>
        </w:tc>
      </w:tr>
      <w:tr w:rsidR="005A4ACC" w:rsidRPr="00F22DE2" w14:paraId="5134DEEC" w14:textId="77777777" w:rsidTr="699FA3ED">
        <w:trPr>
          <w:cantSplit/>
          <w:trHeight w:val="20"/>
        </w:trPr>
        <w:tc>
          <w:tcPr>
            <w:tcW w:w="2907" w:type="dxa"/>
            <w:vAlign w:val="center"/>
            <w:hideMark/>
          </w:tcPr>
          <w:p w14:paraId="7B371177"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Pay Level (0-5)</w:t>
            </w:r>
          </w:p>
        </w:tc>
        <w:tc>
          <w:tcPr>
            <w:tcW w:w="763" w:type="dxa"/>
            <w:vAlign w:val="center"/>
            <w:hideMark/>
          </w:tcPr>
          <w:p w14:paraId="0AA5F9F8" w14:textId="32C4FB7E"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0.40</w:t>
            </w:r>
          </w:p>
        </w:tc>
        <w:tc>
          <w:tcPr>
            <w:tcW w:w="851" w:type="dxa"/>
            <w:vAlign w:val="center"/>
          </w:tcPr>
          <w:p w14:paraId="1C735CC3" w14:textId="44F2D4E8"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0.06</w:t>
            </w:r>
            <w:r w:rsidRPr="699FA3ED">
              <w:rPr>
                <w:rFonts w:ascii="Garamond" w:eastAsia="Times New Roman" w:hAnsi="Garamond"/>
                <w:vertAlign w:val="superscript"/>
              </w:rPr>
              <w:t>*</w:t>
            </w:r>
          </w:p>
        </w:tc>
        <w:tc>
          <w:tcPr>
            <w:tcW w:w="762" w:type="dxa"/>
            <w:vAlign w:val="center"/>
          </w:tcPr>
          <w:p w14:paraId="10BA6B20" w14:textId="5FAC9D16"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5AAC6CA3" w14:textId="72A1DA4B"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0.06</w:t>
            </w:r>
            <w:r w:rsidRPr="004C2400">
              <w:rPr>
                <w:rFonts w:ascii="Garamond" w:eastAsia="Times New Roman" w:hAnsi="Garamond"/>
                <w:vertAlign w:val="superscript"/>
              </w:rPr>
              <w:t>*</w:t>
            </w:r>
          </w:p>
        </w:tc>
        <w:tc>
          <w:tcPr>
            <w:tcW w:w="762" w:type="dxa"/>
            <w:vAlign w:val="center"/>
          </w:tcPr>
          <w:p w14:paraId="23D08408" w14:textId="4325B0CF"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0.41</w:t>
            </w:r>
          </w:p>
        </w:tc>
        <w:tc>
          <w:tcPr>
            <w:tcW w:w="851" w:type="dxa"/>
            <w:vAlign w:val="center"/>
            <w:hideMark/>
          </w:tcPr>
          <w:p w14:paraId="1165E014" w14:textId="6F81BE5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0.07</w:t>
            </w:r>
            <w:r w:rsidRPr="699FA3ED">
              <w:rPr>
                <w:rFonts w:ascii="Garamond" w:eastAsia="Times New Roman" w:hAnsi="Garamond"/>
                <w:vertAlign w:val="superscript"/>
              </w:rPr>
              <w:t>*</w:t>
            </w:r>
          </w:p>
        </w:tc>
        <w:tc>
          <w:tcPr>
            <w:tcW w:w="762" w:type="dxa"/>
            <w:vAlign w:val="center"/>
          </w:tcPr>
          <w:p w14:paraId="0C522973" w14:textId="20DC4ACC"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0.50</w:t>
            </w:r>
          </w:p>
        </w:tc>
        <w:tc>
          <w:tcPr>
            <w:tcW w:w="851" w:type="dxa"/>
            <w:vAlign w:val="center"/>
          </w:tcPr>
          <w:p w14:paraId="470CCD82" w14:textId="4EEDB51F"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0.08</w:t>
            </w:r>
            <w:r w:rsidRPr="699FA3ED">
              <w:rPr>
                <w:rFonts w:ascii="Garamond" w:eastAsia="Times New Roman" w:hAnsi="Garamond"/>
                <w:vertAlign w:val="superscript"/>
              </w:rPr>
              <w:t>*</w:t>
            </w:r>
          </w:p>
        </w:tc>
      </w:tr>
      <w:tr w:rsidR="005A4ACC" w:rsidRPr="00F22DE2" w14:paraId="563E8709" w14:textId="77777777" w:rsidTr="699FA3ED">
        <w:trPr>
          <w:cantSplit/>
          <w:trHeight w:val="20"/>
        </w:trPr>
        <w:tc>
          <w:tcPr>
            <w:tcW w:w="2907" w:type="dxa"/>
            <w:vAlign w:val="center"/>
            <w:hideMark/>
          </w:tcPr>
          <w:p w14:paraId="7458F6BF"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Part Time (0,1)</w:t>
            </w:r>
          </w:p>
        </w:tc>
        <w:tc>
          <w:tcPr>
            <w:tcW w:w="763" w:type="dxa"/>
            <w:vAlign w:val="center"/>
            <w:hideMark/>
          </w:tcPr>
          <w:p w14:paraId="13FEF6A0" w14:textId="48F51CB5"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-0.27</w:t>
            </w:r>
          </w:p>
        </w:tc>
        <w:tc>
          <w:tcPr>
            <w:tcW w:w="851" w:type="dxa"/>
            <w:vAlign w:val="center"/>
          </w:tcPr>
          <w:p w14:paraId="374807B5" w14:textId="5E027485"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0.29</w:t>
            </w:r>
          </w:p>
        </w:tc>
        <w:tc>
          <w:tcPr>
            <w:tcW w:w="762" w:type="dxa"/>
            <w:vAlign w:val="center"/>
          </w:tcPr>
          <w:p w14:paraId="615C6B57" w14:textId="77BED9A1"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-0.18</w:t>
            </w:r>
          </w:p>
        </w:tc>
        <w:tc>
          <w:tcPr>
            <w:tcW w:w="851" w:type="dxa"/>
            <w:vAlign w:val="center"/>
          </w:tcPr>
          <w:p w14:paraId="318ED87A" w14:textId="0809C16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0.26</w:t>
            </w:r>
          </w:p>
        </w:tc>
        <w:tc>
          <w:tcPr>
            <w:tcW w:w="762" w:type="dxa"/>
            <w:vAlign w:val="center"/>
          </w:tcPr>
          <w:p w14:paraId="50137B10" w14:textId="7C863D95"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-0.18</w:t>
            </w:r>
          </w:p>
        </w:tc>
        <w:tc>
          <w:tcPr>
            <w:tcW w:w="851" w:type="dxa"/>
            <w:vAlign w:val="center"/>
            <w:hideMark/>
          </w:tcPr>
          <w:p w14:paraId="1664FE3D" w14:textId="7D3E73E3"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0.39</w:t>
            </w:r>
          </w:p>
        </w:tc>
        <w:tc>
          <w:tcPr>
            <w:tcW w:w="762" w:type="dxa"/>
            <w:vAlign w:val="center"/>
          </w:tcPr>
          <w:p w14:paraId="3B7A3371" w14:textId="086571F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-0.49</w:t>
            </w:r>
          </w:p>
        </w:tc>
        <w:tc>
          <w:tcPr>
            <w:tcW w:w="851" w:type="dxa"/>
            <w:vAlign w:val="center"/>
          </w:tcPr>
          <w:p w14:paraId="5A144240" w14:textId="75B3105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0.43</w:t>
            </w:r>
          </w:p>
        </w:tc>
      </w:tr>
      <w:tr w:rsidR="005A4ACC" w:rsidRPr="00F22DE2" w14:paraId="205CBB90" w14:textId="77777777" w:rsidTr="699FA3ED">
        <w:trPr>
          <w:cantSplit/>
          <w:trHeight w:val="20"/>
        </w:trPr>
        <w:tc>
          <w:tcPr>
            <w:tcW w:w="2907" w:type="dxa"/>
            <w:vAlign w:val="center"/>
          </w:tcPr>
          <w:p w14:paraId="37CF52CA" w14:textId="77777777"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Ambassador (0,1)</w:t>
            </w:r>
          </w:p>
        </w:tc>
        <w:tc>
          <w:tcPr>
            <w:tcW w:w="763" w:type="dxa"/>
            <w:vAlign w:val="center"/>
          </w:tcPr>
          <w:p w14:paraId="27A7E627" w14:textId="58E91BB9"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0.29</w:t>
            </w:r>
          </w:p>
        </w:tc>
        <w:tc>
          <w:tcPr>
            <w:tcW w:w="851" w:type="dxa"/>
            <w:vAlign w:val="center"/>
          </w:tcPr>
          <w:p w14:paraId="6F3526AE" w14:textId="1EE7647D"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0.13</w:t>
            </w:r>
            <w:r w:rsidRPr="699FA3ED">
              <w:rPr>
                <w:rFonts w:ascii="Garamond" w:eastAsia="Times New Roman" w:hAnsi="Garamond"/>
                <w:vertAlign w:val="superscript"/>
              </w:rPr>
              <w:t>*</w:t>
            </w:r>
          </w:p>
        </w:tc>
        <w:tc>
          <w:tcPr>
            <w:tcW w:w="762" w:type="dxa"/>
            <w:vAlign w:val="center"/>
          </w:tcPr>
          <w:p w14:paraId="6519CA1C" w14:textId="6C59D24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0.62</w:t>
            </w:r>
          </w:p>
        </w:tc>
        <w:tc>
          <w:tcPr>
            <w:tcW w:w="851" w:type="dxa"/>
            <w:vAlign w:val="center"/>
          </w:tcPr>
          <w:p w14:paraId="296B7967" w14:textId="2DDF3143"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0.23</w:t>
            </w:r>
            <w:r w:rsidRPr="699FA3ED">
              <w:rPr>
                <w:rFonts w:ascii="Garamond" w:eastAsia="Times New Roman" w:hAnsi="Garamond"/>
                <w:vertAlign w:val="superscript"/>
              </w:rPr>
              <w:t>*</w:t>
            </w:r>
          </w:p>
        </w:tc>
        <w:tc>
          <w:tcPr>
            <w:tcW w:w="762" w:type="dxa"/>
            <w:vAlign w:val="center"/>
          </w:tcPr>
          <w:p w14:paraId="1B1D271B" w14:textId="22EF189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0.41</w:t>
            </w:r>
          </w:p>
        </w:tc>
        <w:tc>
          <w:tcPr>
            <w:tcW w:w="851" w:type="dxa"/>
            <w:vAlign w:val="center"/>
          </w:tcPr>
          <w:p w14:paraId="4872039C" w14:textId="134B7BA9"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0.39</w:t>
            </w:r>
          </w:p>
        </w:tc>
        <w:tc>
          <w:tcPr>
            <w:tcW w:w="762" w:type="dxa"/>
            <w:vAlign w:val="center"/>
          </w:tcPr>
          <w:p w14:paraId="5901587A" w14:textId="3BFA4EA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0.40</w:t>
            </w:r>
          </w:p>
        </w:tc>
        <w:tc>
          <w:tcPr>
            <w:tcW w:w="851" w:type="dxa"/>
            <w:vAlign w:val="center"/>
          </w:tcPr>
          <w:p w14:paraId="23AC343D" w14:textId="74C3FA98"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0.25</w:t>
            </w:r>
          </w:p>
        </w:tc>
      </w:tr>
      <w:tr w:rsidR="005A4ACC" w:rsidRPr="00F22DE2" w14:paraId="6C994828" w14:textId="77777777" w:rsidTr="699FA3ED">
        <w:trPr>
          <w:cantSplit/>
          <w:trHeight w:val="20"/>
        </w:trPr>
        <w:tc>
          <w:tcPr>
            <w:tcW w:w="2907" w:type="dxa"/>
            <w:vAlign w:val="center"/>
          </w:tcPr>
          <w:p w14:paraId="20944E05" w14:textId="77777777"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Inspector General (0,1)</w:t>
            </w:r>
          </w:p>
        </w:tc>
        <w:tc>
          <w:tcPr>
            <w:tcW w:w="763" w:type="dxa"/>
            <w:vAlign w:val="center"/>
          </w:tcPr>
          <w:p w14:paraId="7481CCF6" w14:textId="773BE8DC"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-1.58</w:t>
            </w:r>
          </w:p>
        </w:tc>
        <w:tc>
          <w:tcPr>
            <w:tcW w:w="851" w:type="dxa"/>
            <w:vAlign w:val="center"/>
          </w:tcPr>
          <w:p w14:paraId="32A0ED95" w14:textId="2E905B7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r w:rsidRPr="699FA3ED">
              <w:rPr>
                <w:rFonts w:ascii="Garamond" w:eastAsia="Times New Roman" w:hAnsi="Garamond"/>
                <w:vertAlign w:val="superscript"/>
              </w:rPr>
              <w:t>*</w:t>
            </w:r>
          </w:p>
        </w:tc>
        <w:tc>
          <w:tcPr>
            <w:tcW w:w="762" w:type="dxa"/>
            <w:vAlign w:val="center"/>
          </w:tcPr>
          <w:p w14:paraId="62C73C7A" w14:textId="4D045CFE" w:rsidR="005A4ACC" w:rsidRPr="00F22DE2" w:rsidRDefault="005A4ACC" w:rsidP="005A4ACC">
            <w:pPr>
              <w:spacing w:after="0" w:line="240" w:lineRule="auto"/>
              <w:jc w:val="right"/>
              <w:rPr>
                <w:rFonts w:ascii="Garamond" w:eastAsia="Times New Roman" w:hAnsi="Garamond"/>
              </w:rPr>
            </w:pPr>
            <w:r w:rsidRPr="00D25AFD">
              <w:rPr>
                <w:rFonts w:ascii="Garamond" w:eastAsia="Times New Roman" w:hAnsi="Garamond"/>
              </w:rPr>
              <w:t>-1.60</w:t>
            </w:r>
          </w:p>
        </w:tc>
        <w:tc>
          <w:tcPr>
            <w:tcW w:w="851" w:type="dxa"/>
            <w:vAlign w:val="center"/>
          </w:tcPr>
          <w:p w14:paraId="1067FBE0" w14:textId="16109944"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0.24</w:t>
            </w:r>
            <w:r w:rsidRPr="004C2400">
              <w:rPr>
                <w:rFonts w:ascii="Garamond" w:eastAsia="Times New Roman" w:hAnsi="Garamond"/>
                <w:vertAlign w:val="superscript"/>
              </w:rPr>
              <w:t>*</w:t>
            </w:r>
          </w:p>
        </w:tc>
        <w:tc>
          <w:tcPr>
            <w:tcW w:w="762" w:type="dxa"/>
            <w:vAlign w:val="center"/>
          </w:tcPr>
          <w:p w14:paraId="003674E7" w14:textId="25F098F6"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-1.55</w:t>
            </w:r>
          </w:p>
        </w:tc>
        <w:tc>
          <w:tcPr>
            <w:tcW w:w="851" w:type="dxa"/>
            <w:vAlign w:val="center"/>
          </w:tcPr>
          <w:p w14:paraId="442F820F" w14:textId="5FF0CB8A"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0.28</w:t>
            </w:r>
            <w:r w:rsidRPr="699FA3ED">
              <w:rPr>
                <w:rFonts w:ascii="Garamond" w:eastAsia="Times New Roman" w:hAnsi="Garamond"/>
                <w:vertAlign w:val="superscript"/>
              </w:rPr>
              <w:t>*</w:t>
            </w:r>
          </w:p>
        </w:tc>
        <w:tc>
          <w:tcPr>
            <w:tcW w:w="762" w:type="dxa"/>
            <w:vAlign w:val="center"/>
          </w:tcPr>
          <w:p w14:paraId="6D9D3F82" w14:textId="6AA3CCC5"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-1.54</w:t>
            </w:r>
          </w:p>
        </w:tc>
        <w:tc>
          <w:tcPr>
            <w:tcW w:w="851" w:type="dxa"/>
            <w:vAlign w:val="center"/>
          </w:tcPr>
          <w:p w14:paraId="449A4015" w14:textId="0DBC3D73"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0.29</w:t>
            </w:r>
            <w:r w:rsidRPr="699FA3ED">
              <w:rPr>
                <w:rFonts w:ascii="Garamond" w:eastAsia="Times New Roman" w:hAnsi="Garamond"/>
                <w:vertAlign w:val="superscript"/>
              </w:rPr>
              <w:t>*</w:t>
            </w:r>
          </w:p>
        </w:tc>
      </w:tr>
      <w:tr w:rsidR="005A4ACC" w:rsidRPr="00F22DE2" w14:paraId="49FB5B5D" w14:textId="77777777" w:rsidTr="699FA3ED">
        <w:trPr>
          <w:cantSplit/>
          <w:trHeight w:val="20"/>
        </w:trPr>
        <w:tc>
          <w:tcPr>
            <w:tcW w:w="2907" w:type="dxa"/>
            <w:vAlign w:val="center"/>
          </w:tcPr>
          <w:p w14:paraId="4F722143" w14:textId="77777777"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US Attorney (0,1)</w:t>
            </w:r>
          </w:p>
        </w:tc>
        <w:tc>
          <w:tcPr>
            <w:tcW w:w="763" w:type="dxa"/>
            <w:vAlign w:val="center"/>
          </w:tcPr>
          <w:p w14:paraId="6872F58F" w14:textId="620C13F5"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0.39</w:t>
            </w:r>
          </w:p>
        </w:tc>
        <w:tc>
          <w:tcPr>
            <w:tcW w:w="851" w:type="dxa"/>
            <w:vAlign w:val="center"/>
          </w:tcPr>
          <w:p w14:paraId="1D435035" w14:textId="3EA01568"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0.15</w:t>
            </w:r>
          </w:p>
        </w:tc>
        <w:tc>
          <w:tcPr>
            <w:tcW w:w="762" w:type="dxa"/>
            <w:vAlign w:val="center"/>
          </w:tcPr>
          <w:p w14:paraId="3A68D241" w14:textId="2C6531A2"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0.81</w:t>
            </w:r>
          </w:p>
        </w:tc>
        <w:tc>
          <w:tcPr>
            <w:tcW w:w="851" w:type="dxa"/>
            <w:vAlign w:val="center"/>
          </w:tcPr>
          <w:p w14:paraId="6256C8A6" w14:textId="248CE761"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vAlign w:val="center"/>
          </w:tcPr>
          <w:p w14:paraId="365C7B9F" w14:textId="716B23AB"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0.55</w:t>
            </w:r>
          </w:p>
        </w:tc>
        <w:tc>
          <w:tcPr>
            <w:tcW w:w="851" w:type="dxa"/>
            <w:vAlign w:val="center"/>
          </w:tcPr>
          <w:p w14:paraId="14FF4B25" w14:textId="22F7A9DE"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0.23</w:t>
            </w:r>
            <w:r w:rsidRPr="699FA3ED">
              <w:rPr>
                <w:rFonts w:ascii="Garamond" w:eastAsia="Times New Roman" w:hAnsi="Garamond"/>
                <w:vertAlign w:val="superscript"/>
              </w:rPr>
              <w:t>*</w:t>
            </w:r>
          </w:p>
        </w:tc>
        <w:tc>
          <w:tcPr>
            <w:tcW w:w="762" w:type="dxa"/>
            <w:vAlign w:val="center"/>
          </w:tcPr>
          <w:p w14:paraId="20F28FC1" w14:textId="7E60D9A5"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1.02</w:t>
            </w:r>
          </w:p>
        </w:tc>
        <w:tc>
          <w:tcPr>
            <w:tcW w:w="851" w:type="dxa"/>
            <w:vAlign w:val="center"/>
          </w:tcPr>
          <w:p w14:paraId="14819344" w14:textId="35E5D1E9"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r>
      <w:tr w:rsidR="005A4ACC" w:rsidRPr="00F22DE2" w14:paraId="76867163" w14:textId="77777777" w:rsidTr="699FA3ED">
        <w:trPr>
          <w:cantSplit/>
          <w:trHeight w:val="20"/>
        </w:trPr>
        <w:tc>
          <w:tcPr>
            <w:tcW w:w="2907" w:type="dxa"/>
            <w:vAlign w:val="center"/>
          </w:tcPr>
          <w:p w14:paraId="4AECD973" w14:textId="77777777" w:rsidR="005A4ACC" w:rsidRPr="00F22DE2" w:rsidRDefault="005A4ACC" w:rsidP="005A4ACC">
            <w:pPr>
              <w:spacing w:after="0" w:line="240" w:lineRule="auto"/>
              <w:rPr>
                <w:rFonts w:ascii="Garamond" w:eastAsia="Times New Roman" w:hAnsi="Garamond"/>
              </w:rPr>
            </w:pPr>
            <w:r>
              <w:rPr>
                <w:rFonts w:ascii="Garamond" w:eastAsia="Times New Roman" w:hAnsi="Garamond"/>
              </w:rPr>
              <w:t xml:space="preserve">   US Marshall (0,1)</w:t>
            </w:r>
          </w:p>
        </w:tc>
        <w:tc>
          <w:tcPr>
            <w:tcW w:w="763" w:type="dxa"/>
            <w:vAlign w:val="center"/>
          </w:tcPr>
          <w:p w14:paraId="7B5EE25F" w14:textId="400254FD"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-0.42</w:t>
            </w:r>
          </w:p>
        </w:tc>
        <w:tc>
          <w:tcPr>
            <w:tcW w:w="851" w:type="dxa"/>
            <w:vAlign w:val="center"/>
          </w:tcPr>
          <w:p w14:paraId="021F4F4D" w14:textId="263907F9"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0.15</w:t>
            </w:r>
            <w:r w:rsidRPr="699FA3ED">
              <w:rPr>
                <w:rFonts w:ascii="Garamond" w:eastAsia="Times New Roman" w:hAnsi="Garamond"/>
                <w:vertAlign w:val="superscript"/>
              </w:rPr>
              <w:t>*</w:t>
            </w:r>
          </w:p>
        </w:tc>
        <w:tc>
          <w:tcPr>
            <w:tcW w:w="762" w:type="dxa"/>
            <w:vAlign w:val="center"/>
          </w:tcPr>
          <w:p w14:paraId="0631E8F6" w14:textId="2115AADA"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-0.13</w:t>
            </w:r>
          </w:p>
        </w:tc>
        <w:tc>
          <w:tcPr>
            <w:tcW w:w="851" w:type="dxa"/>
            <w:vAlign w:val="center"/>
          </w:tcPr>
          <w:p w14:paraId="43C2CA62" w14:textId="1939444E"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vAlign w:val="center"/>
          </w:tcPr>
          <w:p w14:paraId="22DAF819" w14:textId="7E1DE067"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-1.71</w:t>
            </w:r>
          </w:p>
        </w:tc>
        <w:tc>
          <w:tcPr>
            <w:tcW w:w="851" w:type="dxa"/>
            <w:vAlign w:val="center"/>
          </w:tcPr>
          <w:p w14:paraId="456C8DDB" w14:textId="6B51DC55"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0.25</w:t>
            </w:r>
            <w:r w:rsidRPr="699FA3ED">
              <w:rPr>
                <w:rFonts w:ascii="Garamond" w:eastAsia="Times New Roman" w:hAnsi="Garamond"/>
                <w:vertAlign w:val="superscript"/>
              </w:rPr>
              <w:t>*</w:t>
            </w:r>
          </w:p>
        </w:tc>
        <w:tc>
          <w:tcPr>
            <w:tcW w:w="762" w:type="dxa"/>
            <w:vAlign w:val="center"/>
          </w:tcPr>
          <w:p w14:paraId="708ADBEE" w14:textId="56E4E52B"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-1.41</w:t>
            </w:r>
          </w:p>
        </w:tc>
        <w:tc>
          <w:tcPr>
            <w:tcW w:w="851" w:type="dxa"/>
            <w:vAlign w:val="center"/>
          </w:tcPr>
          <w:p w14:paraId="1A241D58" w14:textId="61BCA334"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0.22</w:t>
            </w:r>
            <w:r w:rsidRPr="699FA3ED">
              <w:rPr>
                <w:rFonts w:ascii="Garamond" w:eastAsia="Times New Roman" w:hAnsi="Garamond"/>
                <w:vertAlign w:val="superscript"/>
              </w:rPr>
              <w:t>*</w:t>
            </w:r>
          </w:p>
        </w:tc>
      </w:tr>
      <w:tr w:rsidR="005A4ACC" w:rsidRPr="00F22DE2" w14:paraId="0FA2EE01" w14:textId="77777777" w:rsidTr="699FA3ED">
        <w:trPr>
          <w:cantSplit/>
          <w:trHeight w:val="20"/>
        </w:trPr>
        <w:tc>
          <w:tcPr>
            <w:tcW w:w="2907" w:type="dxa"/>
            <w:vAlign w:val="center"/>
          </w:tcPr>
          <w:p w14:paraId="1EB8DA8E" w14:textId="77777777" w:rsidR="005A4ACC" w:rsidRPr="00F22DE2" w:rsidRDefault="005A4ACC" w:rsidP="005A4ACC">
            <w:pPr>
              <w:spacing w:after="0" w:line="240" w:lineRule="auto"/>
              <w:rPr>
                <w:rFonts w:ascii="Garamond" w:eastAsia="Times New Roman" w:hAnsi="Garamond"/>
                <w:i/>
                <w:iCs/>
              </w:rPr>
            </w:pPr>
            <w:r w:rsidRPr="00F22DE2">
              <w:rPr>
                <w:rFonts w:ascii="Garamond" w:eastAsia="Times New Roman" w:hAnsi="Garamond"/>
                <w:i/>
                <w:iCs/>
              </w:rPr>
              <w:t>Administration Controls</w:t>
            </w:r>
          </w:p>
        </w:tc>
        <w:tc>
          <w:tcPr>
            <w:tcW w:w="763" w:type="dxa"/>
            <w:vAlign w:val="center"/>
          </w:tcPr>
          <w:p w14:paraId="34A5292B"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3F291736"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266C3C20"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214B525F"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61A3C992"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6378D5AE"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2DAA66C7" w14:textId="77777777" w:rsidR="005A4ACC" w:rsidRPr="00F22DE2" w:rsidRDefault="005A4ACC" w:rsidP="005A4ACC">
            <w:pPr>
              <w:spacing w:after="0" w:line="240" w:lineRule="auto"/>
              <w:rPr>
                <w:rFonts w:ascii="Garamond" w:eastAsia="Times New Roman" w:hAnsi="Garamond"/>
              </w:rPr>
            </w:pPr>
          </w:p>
        </w:tc>
        <w:tc>
          <w:tcPr>
            <w:tcW w:w="851" w:type="dxa"/>
            <w:vAlign w:val="center"/>
          </w:tcPr>
          <w:p w14:paraId="7D35AFB7" w14:textId="77777777" w:rsidR="005A4ACC" w:rsidRPr="00F22DE2" w:rsidRDefault="005A4ACC" w:rsidP="005A4ACC">
            <w:pPr>
              <w:spacing w:after="0" w:line="240" w:lineRule="auto"/>
              <w:rPr>
                <w:rFonts w:ascii="Garamond" w:eastAsia="Times New Roman" w:hAnsi="Garamond"/>
              </w:rPr>
            </w:pPr>
          </w:p>
        </w:tc>
      </w:tr>
      <w:tr w:rsidR="005A4ACC" w:rsidRPr="00F22DE2" w14:paraId="6B5905CA" w14:textId="77777777" w:rsidTr="699FA3ED">
        <w:trPr>
          <w:cantSplit/>
          <w:trHeight w:val="20"/>
        </w:trPr>
        <w:tc>
          <w:tcPr>
            <w:tcW w:w="2907" w:type="dxa"/>
            <w:vAlign w:val="center"/>
            <w:hideMark/>
          </w:tcPr>
          <w:p w14:paraId="3371AF4B" w14:textId="77777777" w:rsidR="005A4ACC" w:rsidRPr="00F22DE2" w:rsidRDefault="005A4ACC" w:rsidP="005A4ACC">
            <w:pPr>
              <w:spacing w:after="0" w:line="240" w:lineRule="auto"/>
              <w:rPr>
                <w:rFonts w:ascii="Garamond" w:eastAsia="Times New Roman" w:hAnsi="Garamond"/>
              </w:rPr>
            </w:pPr>
            <w:r w:rsidRPr="00F22DE2">
              <w:rPr>
                <w:rFonts w:ascii="Garamond" w:eastAsia="Times New Roman" w:hAnsi="Garamond"/>
              </w:rPr>
              <w:t xml:space="preserve">   Obama (0,1)</w:t>
            </w:r>
          </w:p>
        </w:tc>
        <w:tc>
          <w:tcPr>
            <w:tcW w:w="763" w:type="dxa"/>
            <w:vAlign w:val="center"/>
            <w:hideMark/>
          </w:tcPr>
          <w:p w14:paraId="2B5EAC7C" w14:textId="35CAF463"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0.25</w:t>
            </w:r>
          </w:p>
        </w:tc>
        <w:tc>
          <w:tcPr>
            <w:tcW w:w="851" w:type="dxa"/>
            <w:vAlign w:val="center"/>
          </w:tcPr>
          <w:p w14:paraId="6A0BDB86" w14:textId="51F7AB52"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0.15</w:t>
            </w:r>
            <w:r w:rsidR="004C2400" w:rsidRPr="004C2400">
              <w:rPr>
                <w:rFonts w:ascii="Garamond" w:eastAsia="Times New Roman" w:hAnsi="Garamond"/>
                <w:vertAlign w:val="superscript"/>
              </w:rPr>
              <w:t>+</w:t>
            </w:r>
          </w:p>
        </w:tc>
        <w:tc>
          <w:tcPr>
            <w:tcW w:w="762" w:type="dxa"/>
            <w:vAlign w:val="center"/>
          </w:tcPr>
          <w:p w14:paraId="63F192A6" w14:textId="603089C8"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0.20</w:t>
            </w:r>
          </w:p>
        </w:tc>
        <w:tc>
          <w:tcPr>
            <w:tcW w:w="851" w:type="dxa"/>
            <w:vAlign w:val="center"/>
          </w:tcPr>
          <w:p w14:paraId="4593C485" w14:textId="78962A1F"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0.16</w:t>
            </w:r>
          </w:p>
        </w:tc>
        <w:tc>
          <w:tcPr>
            <w:tcW w:w="762" w:type="dxa"/>
            <w:vAlign w:val="center"/>
          </w:tcPr>
          <w:p w14:paraId="50E6F077" w14:textId="77777777" w:rsidR="005A4ACC" w:rsidRPr="00F22DE2" w:rsidRDefault="005A4ACC" w:rsidP="005A4ACC">
            <w:pPr>
              <w:spacing w:after="0" w:line="240" w:lineRule="auto"/>
              <w:jc w:val="right"/>
              <w:rPr>
                <w:rFonts w:ascii="Garamond" w:eastAsia="Times New Roman" w:hAnsi="Garamond"/>
              </w:rPr>
            </w:pPr>
          </w:p>
        </w:tc>
        <w:tc>
          <w:tcPr>
            <w:tcW w:w="851" w:type="dxa"/>
            <w:vAlign w:val="center"/>
          </w:tcPr>
          <w:p w14:paraId="46A3F061" w14:textId="77777777" w:rsidR="005A4ACC" w:rsidRPr="00F22DE2" w:rsidRDefault="005A4ACC" w:rsidP="005A4ACC">
            <w:pPr>
              <w:spacing w:after="0" w:line="240" w:lineRule="auto"/>
              <w:rPr>
                <w:rFonts w:ascii="Garamond" w:eastAsia="Times New Roman" w:hAnsi="Garamond"/>
              </w:rPr>
            </w:pPr>
          </w:p>
        </w:tc>
        <w:tc>
          <w:tcPr>
            <w:tcW w:w="762" w:type="dxa"/>
            <w:vAlign w:val="center"/>
          </w:tcPr>
          <w:p w14:paraId="1A498957" w14:textId="77777777" w:rsidR="005A4ACC" w:rsidRPr="00F22DE2" w:rsidRDefault="005A4ACC" w:rsidP="005A4ACC">
            <w:pPr>
              <w:spacing w:after="0" w:line="240" w:lineRule="auto"/>
              <w:rPr>
                <w:rFonts w:ascii="Garamond" w:eastAsia="Times New Roman" w:hAnsi="Garamond"/>
              </w:rPr>
            </w:pPr>
          </w:p>
        </w:tc>
        <w:tc>
          <w:tcPr>
            <w:tcW w:w="851" w:type="dxa"/>
            <w:vAlign w:val="center"/>
          </w:tcPr>
          <w:p w14:paraId="122688C1" w14:textId="77777777" w:rsidR="005A4ACC" w:rsidRPr="00F22DE2" w:rsidRDefault="005A4ACC" w:rsidP="005A4ACC">
            <w:pPr>
              <w:spacing w:after="0" w:line="240" w:lineRule="auto"/>
              <w:rPr>
                <w:rFonts w:ascii="Garamond" w:eastAsia="Times New Roman" w:hAnsi="Garamond"/>
              </w:rPr>
            </w:pPr>
          </w:p>
        </w:tc>
      </w:tr>
      <w:tr w:rsidR="005A4ACC" w:rsidRPr="00F22DE2" w14:paraId="4FCF7680" w14:textId="77777777" w:rsidTr="00EA1406">
        <w:trPr>
          <w:cantSplit/>
          <w:trHeight w:val="20"/>
        </w:trPr>
        <w:tc>
          <w:tcPr>
            <w:tcW w:w="2907" w:type="dxa"/>
            <w:tcBorders>
              <w:bottom w:val="single" w:sz="4" w:space="0" w:color="auto"/>
            </w:tcBorders>
            <w:vAlign w:val="center"/>
          </w:tcPr>
          <w:p w14:paraId="514000A1" w14:textId="77777777" w:rsidR="005A4ACC" w:rsidRPr="00F22DE2" w:rsidRDefault="005A4ACC" w:rsidP="005A4ACC">
            <w:pPr>
              <w:spacing w:after="0" w:line="240" w:lineRule="auto"/>
              <w:ind w:firstLine="166"/>
              <w:rPr>
                <w:rFonts w:ascii="Garamond" w:eastAsia="Times New Roman" w:hAnsi="Garamond"/>
              </w:rPr>
            </w:pPr>
            <w:r>
              <w:rPr>
                <w:rFonts w:ascii="Garamond" w:eastAsia="Times New Roman" w:hAnsi="Garamond"/>
              </w:rPr>
              <w:t>Trump (0,1)</w:t>
            </w:r>
          </w:p>
        </w:tc>
        <w:tc>
          <w:tcPr>
            <w:tcW w:w="763" w:type="dxa"/>
            <w:tcBorders>
              <w:bottom w:val="single" w:sz="4" w:space="0" w:color="auto"/>
            </w:tcBorders>
            <w:vAlign w:val="center"/>
          </w:tcPr>
          <w:p w14:paraId="1F651035" w14:textId="39D35BBF"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-0.14</w:t>
            </w:r>
          </w:p>
        </w:tc>
        <w:tc>
          <w:tcPr>
            <w:tcW w:w="851" w:type="dxa"/>
            <w:tcBorders>
              <w:bottom w:val="single" w:sz="4" w:space="0" w:color="auto"/>
            </w:tcBorders>
            <w:vAlign w:val="center"/>
          </w:tcPr>
          <w:p w14:paraId="032B946E" w14:textId="0D6B8988"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0.17</w:t>
            </w:r>
          </w:p>
        </w:tc>
        <w:tc>
          <w:tcPr>
            <w:tcW w:w="762" w:type="dxa"/>
            <w:tcBorders>
              <w:bottom w:val="single" w:sz="4" w:space="0" w:color="auto"/>
            </w:tcBorders>
            <w:vAlign w:val="center"/>
          </w:tcPr>
          <w:p w14:paraId="39E9E4E7" w14:textId="660E0C5C"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-0.19</w:t>
            </w:r>
          </w:p>
        </w:tc>
        <w:tc>
          <w:tcPr>
            <w:tcW w:w="851" w:type="dxa"/>
            <w:tcBorders>
              <w:bottom w:val="single" w:sz="4" w:space="0" w:color="auto"/>
            </w:tcBorders>
            <w:vAlign w:val="center"/>
          </w:tcPr>
          <w:p w14:paraId="5CFF3A73" w14:textId="550821BC"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0.17</w:t>
            </w:r>
          </w:p>
        </w:tc>
        <w:tc>
          <w:tcPr>
            <w:tcW w:w="762" w:type="dxa"/>
            <w:tcBorders>
              <w:bottom w:val="single" w:sz="4" w:space="0" w:color="auto"/>
            </w:tcBorders>
            <w:vAlign w:val="center"/>
          </w:tcPr>
          <w:p w14:paraId="46723807" w14:textId="507AAF1D" w:rsidR="005A4ACC" w:rsidRPr="00F22DE2" w:rsidRDefault="699FA3ED" w:rsidP="005A4ACC">
            <w:pPr>
              <w:spacing w:after="0" w:line="240" w:lineRule="auto"/>
              <w:jc w:val="right"/>
              <w:rPr>
                <w:rFonts w:ascii="Garamond" w:eastAsia="Times New Roman" w:hAnsi="Garamond"/>
              </w:rPr>
            </w:pPr>
            <w:r w:rsidRPr="699FA3ED">
              <w:rPr>
                <w:rFonts w:ascii="Garamond" w:eastAsia="Times New Roman" w:hAnsi="Garamond"/>
              </w:rPr>
              <w:t>-0.26</w:t>
            </w:r>
          </w:p>
        </w:tc>
        <w:tc>
          <w:tcPr>
            <w:tcW w:w="851" w:type="dxa"/>
            <w:tcBorders>
              <w:bottom w:val="single" w:sz="4" w:space="0" w:color="auto"/>
            </w:tcBorders>
            <w:vAlign w:val="center"/>
          </w:tcPr>
          <w:p w14:paraId="26DC2DC0" w14:textId="0A932A07"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tcBorders>
              <w:bottom w:val="single" w:sz="4" w:space="0" w:color="auto"/>
            </w:tcBorders>
            <w:vAlign w:val="center"/>
          </w:tcPr>
          <w:p w14:paraId="67D3E3FB" w14:textId="0663442C" w:rsidR="005A4ACC" w:rsidRPr="00F22DE2" w:rsidRDefault="699FA3ED" w:rsidP="00EA1406">
            <w:pPr>
              <w:spacing w:after="0" w:line="240" w:lineRule="auto"/>
              <w:jc w:val="right"/>
              <w:rPr>
                <w:rFonts w:ascii="Garamond" w:eastAsia="Times New Roman" w:hAnsi="Garamond"/>
              </w:rPr>
            </w:pPr>
            <w:r w:rsidRPr="699FA3ED">
              <w:rPr>
                <w:rFonts w:ascii="Garamond" w:eastAsia="Times New Roman" w:hAnsi="Garamond"/>
              </w:rPr>
              <w:t>-0.39</w:t>
            </w:r>
          </w:p>
        </w:tc>
        <w:tc>
          <w:tcPr>
            <w:tcW w:w="851" w:type="dxa"/>
            <w:tcBorders>
              <w:bottom w:val="single" w:sz="4" w:space="0" w:color="auto"/>
            </w:tcBorders>
            <w:vAlign w:val="center"/>
          </w:tcPr>
          <w:p w14:paraId="46DE0E18" w14:textId="731BBCE2" w:rsidR="005A4ACC" w:rsidRPr="00F22DE2" w:rsidRDefault="699FA3ED" w:rsidP="005A4ACC">
            <w:pPr>
              <w:spacing w:after="0" w:line="240" w:lineRule="auto"/>
              <w:rPr>
                <w:rFonts w:ascii="Garamond" w:eastAsia="Times New Roman" w:hAnsi="Garamond"/>
              </w:rPr>
            </w:pPr>
            <w:r w:rsidRPr="699FA3ED">
              <w:rPr>
                <w:rFonts w:ascii="Garamond" w:eastAsia="Times New Roman" w:hAnsi="Garamond"/>
              </w:rPr>
              <w:t>0.16</w:t>
            </w:r>
            <w:r w:rsidRPr="699FA3ED">
              <w:rPr>
                <w:rFonts w:ascii="Garamond" w:eastAsia="Times New Roman" w:hAnsi="Garamond"/>
                <w:vertAlign w:val="superscript"/>
              </w:rPr>
              <w:t>*</w:t>
            </w:r>
          </w:p>
        </w:tc>
      </w:tr>
      <w:tr w:rsidR="004B7DF2" w:rsidRPr="00F22DE2" w14:paraId="7DF8FFBF" w14:textId="77777777" w:rsidTr="699FA3ED">
        <w:trPr>
          <w:cantSplit/>
          <w:trHeight w:val="20"/>
        </w:trPr>
        <w:tc>
          <w:tcPr>
            <w:tcW w:w="2907" w:type="dxa"/>
            <w:tcBorders>
              <w:top w:val="single" w:sz="4" w:space="0" w:color="auto"/>
            </w:tcBorders>
            <w:vAlign w:val="center"/>
          </w:tcPr>
          <w:p w14:paraId="6501E6C9" w14:textId="77777777" w:rsidR="004B7DF2" w:rsidRPr="00F22DE2" w:rsidRDefault="004B7DF2" w:rsidP="004B7DF2">
            <w:pPr>
              <w:spacing w:after="0" w:line="240" w:lineRule="auto"/>
              <w:rPr>
                <w:rFonts w:ascii="Garamond" w:eastAsia="Times New Roman" w:hAnsi="Garamond"/>
              </w:rPr>
            </w:pPr>
            <w:r w:rsidRPr="00F22DE2">
              <w:rPr>
                <w:rFonts w:ascii="Garamond" w:eastAsia="Times New Roman" w:hAnsi="Garamond"/>
              </w:rPr>
              <w:t>Estimator</w:t>
            </w:r>
          </w:p>
        </w:tc>
        <w:tc>
          <w:tcPr>
            <w:tcW w:w="763" w:type="dxa"/>
            <w:tcBorders>
              <w:top w:val="single" w:sz="4" w:space="0" w:color="auto"/>
            </w:tcBorders>
            <w:vAlign w:val="center"/>
          </w:tcPr>
          <w:p w14:paraId="14FFA881" w14:textId="114DE80E"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2EF01D87" w14:textId="77777777" w:rsidR="004B7DF2" w:rsidRPr="00F22DE2" w:rsidRDefault="004B7DF2" w:rsidP="004B7DF2">
            <w:pPr>
              <w:spacing w:after="0" w:line="240" w:lineRule="auto"/>
              <w:rPr>
                <w:rFonts w:ascii="Garamond" w:eastAsia="Times New Roman" w:hAnsi="Garamond"/>
              </w:rPr>
            </w:pPr>
          </w:p>
        </w:tc>
        <w:tc>
          <w:tcPr>
            <w:tcW w:w="762" w:type="dxa"/>
            <w:tcBorders>
              <w:top w:val="single" w:sz="4" w:space="0" w:color="auto"/>
            </w:tcBorders>
            <w:vAlign w:val="center"/>
          </w:tcPr>
          <w:p w14:paraId="4CA99484" w14:textId="05E48F48"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20B368F1" w14:textId="77777777" w:rsidR="004B7DF2" w:rsidRPr="00F22DE2" w:rsidRDefault="004B7DF2" w:rsidP="004B7DF2">
            <w:pPr>
              <w:spacing w:after="0" w:line="240" w:lineRule="auto"/>
              <w:rPr>
                <w:rFonts w:ascii="Garamond" w:eastAsia="Times New Roman" w:hAnsi="Garamond"/>
              </w:rPr>
            </w:pPr>
          </w:p>
        </w:tc>
        <w:tc>
          <w:tcPr>
            <w:tcW w:w="762" w:type="dxa"/>
            <w:tcBorders>
              <w:top w:val="single" w:sz="4" w:space="0" w:color="auto"/>
            </w:tcBorders>
            <w:vAlign w:val="center"/>
          </w:tcPr>
          <w:p w14:paraId="1DCDA8FD" w14:textId="7DCD25F0"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75D8B7AA" w14:textId="77777777" w:rsidR="004B7DF2" w:rsidRPr="00F22DE2" w:rsidRDefault="004B7DF2" w:rsidP="004B7DF2">
            <w:pPr>
              <w:spacing w:after="0" w:line="240" w:lineRule="auto"/>
              <w:rPr>
                <w:rFonts w:ascii="Garamond" w:eastAsia="Times New Roman" w:hAnsi="Garamond"/>
              </w:rPr>
            </w:pPr>
          </w:p>
        </w:tc>
        <w:tc>
          <w:tcPr>
            <w:tcW w:w="762" w:type="dxa"/>
            <w:tcBorders>
              <w:top w:val="single" w:sz="4" w:space="0" w:color="auto"/>
            </w:tcBorders>
            <w:vAlign w:val="center"/>
          </w:tcPr>
          <w:p w14:paraId="160AF916" w14:textId="305673AA"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3E026C14" w14:textId="77777777" w:rsidR="004B7DF2" w:rsidRPr="00F22DE2" w:rsidRDefault="004B7DF2" w:rsidP="004B7DF2">
            <w:pPr>
              <w:spacing w:after="0" w:line="240" w:lineRule="auto"/>
              <w:rPr>
                <w:rFonts w:ascii="Garamond" w:eastAsia="Times New Roman" w:hAnsi="Garamond"/>
              </w:rPr>
            </w:pPr>
          </w:p>
        </w:tc>
      </w:tr>
      <w:tr w:rsidR="004B7DF2" w:rsidRPr="00F22DE2" w14:paraId="4D5211B2" w14:textId="77777777" w:rsidTr="699FA3ED">
        <w:trPr>
          <w:cantSplit/>
          <w:trHeight w:val="20"/>
        </w:trPr>
        <w:tc>
          <w:tcPr>
            <w:tcW w:w="2907" w:type="dxa"/>
            <w:vAlign w:val="center"/>
          </w:tcPr>
          <w:p w14:paraId="54784356" w14:textId="77777777" w:rsidR="004B7DF2" w:rsidRPr="00F22DE2" w:rsidRDefault="004B7DF2" w:rsidP="004B7DF2">
            <w:pPr>
              <w:spacing w:after="0" w:line="240" w:lineRule="auto"/>
              <w:rPr>
                <w:rFonts w:ascii="Garamond" w:eastAsia="Times New Roman" w:hAnsi="Garamond"/>
              </w:rPr>
            </w:pPr>
            <w:r w:rsidRPr="00F22DE2">
              <w:rPr>
                <w:rFonts w:ascii="Garamond" w:eastAsia="Times New Roman" w:hAnsi="Garamond"/>
              </w:rPr>
              <w:t>Department Level Stratified</w:t>
            </w:r>
          </w:p>
        </w:tc>
        <w:tc>
          <w:tcPr>
            <w:tcW w:w="763" w:type="dxa"/>
            <w:vAlign w:val="center"/>
          </w:tcPr>
          <w:p w14:paraId="24BC2B50" w14:textId="52777E6B"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61D65335"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76430C77" w14:textId="7DD86D4E"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054226DF"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55D9F361" w14:textId="1662B11C"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255ABD30"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251891F6" w14:textId="3AA80296" w:rsidR="004B7DF2" w:rsidRPr="00F22DE2" w:rsidRDefault="004B7DF2" w:rsidP="004B7DF2">
            <w:pPr>
              <w:spacing w:after="0" w:line="240" w:lineRule="auto"/>
              <w:jc w:val="right"/>
              <w:rPr>
                <w:rFonts w:ascii="Garamond" w:eastAsia="Times New Roman" w:hAnsi="Garamond"/>
              </w:rPr>
            </w:pPr>
            <w:r>
              <w:rPr>
                <w:rFonts w:ascii="Garamond" w:eastAsia="Times New Roman" w:hAnsi="Garamond"/>
              </w:rPr>
              <w:t>Yes</w:t>
            </w:r>
          </w:p>
        </w:tc>
        <w:tc>
          <w:tcPr>
            <w:tcW w:w="851" w:type="dxa"/>
            <w:vAlign w:val="center"/>
          </w:tcPr>
          <w:p w14:paraId="3AA454B2" w14:textId="77777777" w:rsidR="004B7DF2" w:rsidRPr="00F22DE2" w:rsidRDefault="004B7DF2" w:rsidP="004B7DF2">
            <w:pPr>
              <w:spacing w:after="0" w:line="240" w:lineRule="auto"/>
              <w:rPr>
                <w:rFonts w:ascii="Garamond" w:eastAsia="Times New Roman" w:hAnsi="Garamond"/>
              </w:rPr>
            </w:pPr>
          </w:p>
        </w:tc>
      </w:tr>
      <w:tr w:rsidR="004B7DF2" w:rsidRPr="00F22DE2" w14:paraId="1A1B6D57" w14:textId="77777777" w:rsidTr="699FA3ED">
        <w:trPr>
          <w:cantSplit/>
          <w:trHeight w:val="20"/>
        </w:trPr>
        <w:tc>
          <w:tcPr>
            <w:tcW w:w="2907" w:type="dxa"/>
            <w:vAlign w:val="center"/>
          </w:tcPr>
          <w:p w14:paraId="607DBC1E" w14:textId="77777777" w:rsidR="004B7DF2" w:rsidRPr="00F22DE2" w:rsidRDefault="004B7DF2" w:rsidP="004B7DF2">
            <w:pPr>
              <w:spacing w:after="0" w:line="240" w:lineRule="auto"/>
              <w:rPr>
                <w:rFonts w:ascii="Garamond" w:eastAsia="Times New Roman" w:hAnsi="Garamond"/>
              </w:rPr>
            </w:pPr>
            <w:r w:rsidRPr="00F22DE2">
              <w:rPr>
                <w:rFonts w:ascii="Garamond" w:eastAsia="Times New Roman" w:hAnsi="Garamond"/>
              </w:rPr>
              <w:t>Committee Stratified</w:t>
            </w:r>
          </w:p>
        </w:tc>
        <w:tc>
          <w:tcPr>
            <w:tcW w:w="763" w:type="dxa"/>
            <w:vAlign w:val="center"/>
          </w:tcPr>
          <w:p w14:paraId="52A6BEA9" w14:textId="37D0A260"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61ED4B95"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67798C70" w14:textId="07696744"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3D0D8173"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4A2BEDAC" w14:textId="725F713D"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1249B19C"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302F6425" w14:textId="473E4D6B"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2521BB4E" w14:textId="77777777" w:rsidR="004B7DF2" w:rsidRPr="00F22DE2" w:rsidRDefault="004B7DF2" w:rsidP="004B7DF2">
            <w:pPr>
              <w:spacing w:after="0" w:line="240" w:lineRule="auto"/>
              <w:rPr>
                <w:rFonts w:ascii="Garamond" w:eastAsia="Times New Roman" w:hAnsi="Garamond"/>
              </w:rPr>
            </w:pPr>
          </w:p>
        </w:tc>
      </w:tr>
      <w:tr w:rsidR="004B7DF2" w:rsidRPr="00F22DE2" w14:paraId="11F7A632" w14:textId="77777777" w:rsidTr="699FA3ED">
        <w:trPr>
          <w:cantSplit/>
          <w:trHeight w:val="20"/>
        </w:trPr>
        <w:tc>
          <w:tcPr>
            <w:tcW w:w="2907" w:type="dxa"/>
            <w:vAlign w:val="center"/>
          </w:tcPr>
          <w:p w14:paraId="293E5974" w14:textId="77777777" w:rsidR="004B7DF2" w:rsidRPr="00F22DE2" w:rsidRDefault="004B7DF2" w:rsidP="004B7DF2">
            <w:pPr>
              <w:spacing w:after="0" w:line="240" w:lineRule="auto"/>
              <w:rPr>
                <w:rFonts w:ascii="Garamond" w:eastAsia="Times New Roman" w:hAnsi="Garamond"/>
              </w:rPr>
            </w:pPr>
            <w:r>
              <w:rPr>
                <w:rFonts w:ascii="Garamond" w:eastAsia="Times New Roman" w:hAnsi="Garamond"/>
              </w:rPr>
              <w:t>N</w:t>
            </w:r>
          </w:p>
        </w:tc>
        <w:tc>
          <w:tcPr>
            <w:tcW w:w="763" w:type="dxa"/>
            <w:vAlign w:val="center"/>
          </w:tcPr>
          <w:p w14:paraId="57FA8F7B" w14:textId="3DDF426D" w:rsidR="004B7DF2" w:rsidRPr="00F22DE2" w:rsidRDefault="699FA3ED" w:rsidP="004B7DF2">
            <w:pPr>
              <w:spacing w:after="0" w:line="240" w:lineRule="auto"/>
              <w:jc w:val="right"/>
              <w:rPr>
                <w:rFonts w:ascii="Garamond" w:eastAsia="Times New Roman" w:hAnsi="Garamond"/>
              </w:rPr>
            </w:pPr>
            <w:r w:rsidRPr="699FA3ED">
              <w:rPr>
                <w:rFonts w:ascii="Garamond" w:eastAsia="Times New Roman" w:hAnsi="Garamond"/>
              </w:rPr>
              <w:t>2,936</w:t>
            </w:r>
          </w:p>
        </w:tc>
        <w:tc>
          <w:tcPr>
            <w:tcW w:w="851" w:type="dxa"/>
            <w:vAlign w:val="center"/>
          </w:tcPr>
          <w:p w14:paraId="425F4171"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5B5E6B22" w14:textId="2C1CA95A" w:rsidR="004B7DF2" w:rsidRPr="00F22DE2" w:rsidRDefault="699FA3ED" w:rsidP="004B7DF2">
            <w:pPr>
              <w:spacing w:after="0" w:line="240" w:lineRule="auto"/>
              <w:jc w:val="right"/>
              <w:rPr>
                <w:rFonts w:ascii="Garamond" w:eastAsia="Times New Roman" w:hAnsi="Garamond"/>
              </w:rPr>
            </w:pPr>
            <w:r w:rsidRPr="699FA3ED">
              <w:rPr>
                <w:rFonts w:ascii="Garamond" w:eastAsia="Times New Roman" w:hAnsi="Garamond"/>
              </w:rPr>
              <w:t>2,936</w:t>
            </w:r>
          </w:p>
        </w:tc>
        <w:tc>
          <w:tcPr>
            <w:tcW w:w="851" w:type="dxa"/>
            <w:vAlign w:val="center"/>
          </w:tcPr>
          <w:p w14:paraId="5040E472"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6488D53C" w14:textId="43EC245C" w:rsidR="004B7DF2" w:rsidRPr="00F22DE2" w:rsidRDefault="699FA3ED" w:rsidP="004B7DF2">
            <w:pPr>
              <w:spacing w:after="0" w:line="240" w:lineRule="auto"/>
              <w:jc w:val="right"/>
              <w:rPr>
                <w:rFonts w:ascii="Garamond" w:eastAsia="Times New Roman" w:hAnsi="Garamond"/>
              </w:rPr>
            </w:pPr>
            <w:r w:rsidRPr="699FA3ED">
              <w:rPr>
                <w:rFonts w:ascii="Garamond" w:eastAsia="Times New Roman" w:hAnsi="Garamond"/>
              </w:rPr>
              <w:t>1,759</w:t>
            </w:r>
          </w:p>
        </w:tc>
        <w:tc>
          <w:tcPr>
            <w:tcW w:w="851" w:type="dxa"/>
            <w:vAlign w:val="center"/>
          </w:tcPr>
          <w:p w14:paraId="7069473F"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11DF1DAC" w14:textId="3936B8CB" w:rsidR="004B7DF2" w:rsidRPr="00F22DE2" w:rsidRDefault="699FA3ED" w:rsidP="004B7DF2">
            <w:pPr>
              <w:spacing w:after="0" w:line="240" w:lineRule="auto"/>
              <w:jc w:val="right"/>
              <w:rPr>
                <w:rFonts w:ascii="Garamond" w:eastAsia="Times New Roman" w:hAnsi="Garamond"/>
              </w:rPr>
            </w:pPr>
            <w:r w:rsidRPr="699FA3ED">
              <w:rPr>
                <w:rFonts w:ascii="Garamond" w:eastAsia="Times New Roman" w:hAnsi="Garamond"/>
              </w:rPr>
              <w:t>1,759</w:t>
            </w:r>
          </w:p>
        </w:tc>
        <w:tc>
          <w:tcPr>
            <w:tcW w:w="851" w:type="dxa"/>
            <w:vAlign w:val="center"/>
          </w:tcPr>
          <w:p w14:paraId="3782049C" w14:textId="77777777" w:rsidR="004B7DF2" w:rsidRPr="00F22DE2" w:rsidRDefault="004B7DF2" w:rsidP="004B7DF2">
            <w:pPr>
              <w:spacing w:after="0" w:line="240" w:lineRule="auto"/>
              <w:rPr>
                <w:rFonts w:ascii="Garamond" w:eastAsia="Times New Roman" w:hAnsi="Garamond"/>
              </w:rPr>
            </w:pPr>
          </w:p>
        </w:tc>
      </w:tr>
      <w:tr w:rsidR="004B7DF2" w:rsidRPr="00F22DE2" w14:paraId="20085721" w14:textId="77777777" w:rsidTr="699FA3ED">
        <w:trPr>
          <w:cantSplit/>
          <w:trHeight w:val="20"/>
        </w:trPr>
        <w:tc>
          <w:tcPr>
            <w:tcW w:w="2907" w:type="dxa"/>
            <w:vAlign w:val="center"/>
          </w:tcPr>
          <w:p w14:paraId="64AF979D" w14:textId="77777777" w:rsidR="004B7DF2" w:rsidRPr="00F22DE2" w:rsidRDefault="004B7DF2" w:rsidP="004B7DF2">
            <w:pPr>
              <w:spacing w:after="0" w:line="240" w:lineRule="auto"/>
              <w:rPr>
                <w:rFonts w:ascii="Garamond" w:eastAsia="Times New Roman" w:hAnsi="Garamond"/>
              </w:rPr>
            </w:pPr>
            <w:r w:rsidRPr="00F22DE2">
              <w:rPr>
                <w:rFonts w:ascii="Garamond" w:eastAsia="Times New Roman" w:hAnsi="Garamond"/>
              </w:rPr>
              <w:t>R</w:t>
            </w:r>
            <w:r w:rsidRPr="00F22DE2">
              <w:rPr>
                <w:rFonts w:ascii="Garamond" w:eastAsia="Times New Roman" w:hAnsi="Garamond"/>
                <w:vertAlign w:val="superscript"/>
              </w:rPr>
              <w:t>2</w:t>
            </w:r>
          </w:p>
        </w:tc>
        <w:tc>
          <w:tcPr>
            <w:tcW w:w="763" w:type="dxa"/>
            <w:vAlign w:val="center"/>
          </w:tcPr>
          <w:p w14:paraId="3F585EDE" w14:textId="6D59935E"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0.28</w:t>
            </w:r>
          </w:p>
        </w:tc>
        <w:tc>
          <w:tcPr>
            <w:tcW w:w="851" w:type="dxa"/>
            <w:vAlign w:val="center"/>
          </w:tcPr>
          <w:p w14:paraId="3C3C35A7"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6CE31AB0" w14:textId="00A5E56B" w:rsidR="004B7DF2" w:rsidRPr="00F22DE2" w:rsidRDefault="699FA3ED" w:rsidP="004B7DF2">
            <w:pPr>
              <w:spacing w:after="0" w:line="240" w:lineRule="auto"/>
              <w:jc w:val="right"/>
              <w:rPr>
                <w:rFonts w:ascii="Garamond" w:eastAsia="Times New Roman" w:hAnsi="Garamond"/>
              </w:rPr>
            </w:pPr>
            <w:r w:rsidRPr="699FA3ED">
              <w:rPr>
                <w:rFonts w:ascii="Garamond" w:eastAsia="Times New Roman" w:hAnsi="Garamond"/>
              </w:rPr>
              <w:t>0.20</w:t>
            </w:r>
          </w:p>
        </w:tc>
        <w:tc>
          <w:tcPr>
            <w:tcW w:w="851" w:type="dxa"/>
            <w:vAlign w:val="center"/>
          </w:tcPr>
          <w:p w14:paraId="5F83B5AA"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5ADD31F8" w14:textId="5F1571EB"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0.27</w:t>
            </w:r>
          </w:p>
        </w:tc>
        <w:tc>
          <w:tcPr>
            <w:tcW w:w="851" w:type="dxa"/>
            <w:vAlign w:val="center"/>
          </w:tcPr>
          <w:p w14:paraId="72D2D08E" w14:textId="77777777" w:rsidR="004B7DF2" w:rsidRPr="00F22DE2" w:rsidRDefault="004B7DF2" w:rsidP="004B7DF2">
            <w:pPr>
              <w:spacing w:after="0" w:line="240" w:lineRule="auto"/>
              <w:rPr>
                <w:rFonts w:ascii="Garamond" w:eastAsia="Times New Roman" w:hAnsi="Garamond"/>
              </w:rPr>
            </w:pPr>
          </w:p>
        </w:tc>
        <w:tc>
          <w:tcPr>
            <w:tcW w:w="762" w:type="dxa"/>
            <w:vAlign w:val="center"/>
          </w:tcPr>
          <w:p w14:paraId="1C97D325" w14:textId="3D930F43" w:rsidR="004B7DF2" w:rsidRPr="00F22DE2" w:rsidRDefault="004B7DF2" w:rsidP="004B7DF2">
            <w:pPr>
              <w:spacing w:after="0" w:line="240" w:lineRule="auto"/>
              <w:jc w:val="right"/>
              <w:rPr>
                <w:rFonts w:ascii="Garamond" w:eastAsia="Times New Roman" w:hAnsi="Garamond"/>
              </w:rPr>
            </w:pPr>
            <w:r w:rsidRPr="00D25AFD">
              <w:rPr>
                <w:rFonts w:ascii="Garamond" w:eastAsia="Times New Roman" w:hAnsi="Garamond"/>
              </w:rPr>
              <w:t>0.23</w:t>
            </w:r>
          </w:p>
        </w:tc>
        <w:tc>
          <w:tcPr>
            <w:tcW w:w="851" w:type="dxa"/>
            <w:vAlign w:val="center"/>
          </w:tcPr>
          <w:p w14:paraId="078BFA27" w14:textId="77777777" w:rsidR="004B7DF2" w:rsidRPr="00F22DE2" w:rsidRDefault="004B7DF2" w:rsidP="004B7DF2">
            <w:pPr>
              <w:spacing w:after="0" w:line="240" w:lineRule="auto"/>
              <w:rPr>
                <w:rFonts w:ascii="Garamond" w:eastAsia="Times New Roman" w:hAnsi="Garamond"/>
              </w:rPr>
            </w:pPr>
          </w:p>
        </w:tc>
      </w:tr>
      <w:tr w:rsidR="00011E94" w:rsidRPr="00F22DE2" w14:paraId="46B5E7F0" w14:textId="77777777" w:rsidTr="699FA3ED">
        <w:trPr>
          <w:cantSplit/>
          <w:trHeight w:val="20"/>
        </w:trPr>
        <w:tc>
          <w:tcPr>
            <w:tcW w:w="9360" w:type="dxa"/>
            <w:gridSpan w:val="9"/>
            <w:tcBorders>
              <w:top w:val="single" w:sz="4" w:space="0" w:color="auto"/>
            </w:tcBorders>
            <w:vAlign w:val="center"/>
          </w:tcPr>
          <w:p w14:paraId="7B033FDC" w14:textId="77777777" w:rsidR="00011E94" w:rsidRPr="00F22DE2" w:rsidRDefault="00011E94" w:rsidP="00B05E0A">
            <w:pPr>
              <w:spacing w:after="0" w:line="240" w:lineRule="auto"/>
              <w:rPr>
                <w:rFonts w:ascii="Garamond" w:eastAsia="Times New Roman" w:hAnsi="Garamond"/>
              </w:rPr>
            </w:pPr>
            <w:r w:rsidRPr="009A28B8">
              <w:rPr>
                <w:rFonts w:ascii="Garamond" w:eastAsia="Times New Roman" w:hAnsi="Garamond"/>
              </w:rPr>
              <w:t xml:space="preserve">Note: *significant at the 0.05 level; +significant at the 0.10 level in two-tailed tests. All estimates use type HC0 standard errors clustered at the department level. </w:t>
            </w:r>
          </w:p>
        </w:tc>
      </w:tr>
    </w:tbl>
    <w:p w14:paraId="089BB2C2" w14:textId="7B7A7A85" w:rsidR="00654765" w:rsidRDefault="00654765" w:rsidP="00651F86">
      <w:pPr>
        <w:keepNext/>
        <w:spacing w:after="0" w:line="240" w:lineRule="auto"/>
        <w:ind w:right="-450"/>
        <w:jc w:val="both"/>
        <w:rPr>
          <w:rFonts w:ascii="Garamond" w:eastAsia="Times New Roman" w:hAnsi="Garamond" w:cs="Courier New"/>
          <w:b/>
          <w:bCs/>
          <w:sz w:val="24"/>
          <w:szCs w:val="24"/>
        </w:rPr>
      </w:pPr>
    </w:p>
    <w:p w14:paraId="24BB295E" w14:textId="77777777" w:rsidR="00654765" w:rsidRDefault="00654765">
      <w:pPr>
        <w:rPr>
          <w:rFonts w:ascii="Garamond" w:eastAsia="Times New Roman" w:hAnsi="Garamond" w:cs="Courier New"/>
          <w:b/>
          <w:bCs/>
          <w:sz w:val="24"/>
          <w:szCs w:val="24"/>
        </w:rPr>
      </w:pPr>
      <w:r>
        <w:rPr>
          <w:rFonts w:ascii="Garamond" w:eastAsia="Times New Roman" w:hAnsi="Garamond" w:cs="Courier New"/>
          <w:b/>
          <w:bCs/>
          <w:sz w:val="24"/>
          <w:szCs w:val="24"/>
        </w:rPr>
        <w:br w:type="page"/>
      </w:r>
    </w:p>
    <w:p w14:paraId="6AAC9FC7" w14:textId="77777777" w:rsidR="003C4CA9" w:rsidRDefault="003C4CA9" w:rsidP="00651F86">
      <w:pPr>
        <w:keepNext/>
        <w:spacing w:after="0" w:line="240" w:lineRule="auto"/>
        <w:ind w:right="-450"/>
        <w:jc w:val="both"/>
        <w:rPr>
          <w:rFonts w:ascii="Garamond" w:eastAsia="Times New Roman" w:hAnsi="Garamond" w:cs="Courier New"/>
          <w:b/>
          <w:bCs/>
          <w:sz w:val="24"/>
          <w:szCs w:val="24"/>
        </w:rPr>
      </w:pPr>
    </w:p>
    <w:tbl>
      <w:tblPr>
        <w:tblW w:w="0" w:type="auto"/>
        <w:tblLayout w:type="fixed"/>
        <w:tblLook w:val="04A0" w:firstRow="1" w:lastRow="0" w:firstColumn="1" w:lastColumn="0" w:noHBand="0" w:noVBand="1"/>
      </w:tblPr>
      <w:tblGrid>
        <w:gridCol w:w="2907"/>
        <w:gridCol w:w="763"/>
        <w:gridCol w:w="851"/>
        <w:gridCol w:w="762"/>
        <w:gridCol w:w="851"/>
        <w:gridCol w:w="762"/>
        <w:gridCol w:w="851"/>
        <w:gridCol w:w="762"/>
        <w:gridCol w:w="851"/>
      </w:tblGrid>
      <w:tr w:rsidR="003C4CA9" w:rsidRPr="00F22DE2" w14:paraId="0AE8731D" w14:textId="77777777" w:rsidTr="699FA3ED">
        <w:trPr>
          <w:cantSplit/>
        </w:trPr>
        <w:tc>
          <w:tcPr>
            <w:tcW w:w="9360" w:type="dxa"/>
            <w:gridSpan w:val="9"/>
            <w:tcBorders>
              <w:top w:val="nil"/>
              <w:left w:val="nil"/>
              <w:bottom w:val="nil"/>
              <w:right w:val="nil"/>
            </w:tcBorders>
          </w:tcPr>
          <w:p w14:paraId="67D5AA05" w14:textId="3B219628" w:rsidR="003C4CA9" w:rsidRPr="00011E94" w:rsidRDefault="699FA3ED" w:rsidP="00B05E0A">
            <w:pPr>
              <w:spacing w:after="0" w:line="240" w:lineRule="auto"/>
              <w:rPr>
                <w:rStyle w:val="Strong"/>
                <w:rFonts w:ascii="Garamond" w:eastAsia="Times New Roman" w:hAnsi="Garamond"/>
              </w:rPr>
            </w:pPr>
            <w:r w:rsidRPr="699FA3ED">
              <w:rPr>
                <w:rFonts w:ascii="Garamond" w:eastAsia="Times New Roman" w:hAnsi="Garamond" w:cs="Courier New"/>
                <w:b/>
                <w:bCs/>
              </w:rPr>
              <w:t xml:space="preserve">Table F2. </w:t>
            </w:r>
            <w:r w:rsidRPr="699FA3ED">
              <w:rPr>
                <w:rFonts w:ascii="Garamond" w:hAnsi="Garamond"/>
                <w:b/>
                <w:bCs/>
              </w:rPr>
              <w:t xml:space="preserve">Cox Models of </w:t>
            </w:r>
            <w:r w:rsidRPr="699FA3ED">
              <w:rPr>
                <w:rFonts w:ascii="Garamond" w:eastAsia="Times New Roman" w:hAnsi="Garamond"/>
                <w:b/>
                <w:bCs/>
              </w:rPr>
              <w:t>Days to Nomination, 2000-2022 w/</w:t>
            </w:r>
            <w:r w:rsidRPr="699FA3ED">
              <w:rPr>
                <w:rFonts w:ascii="Garamond" w:eastAsia="Times New Roman" w:hAnsi="Garamond" w:cs="Times New Roman"/>
                <w:b/>
                <w:bCs/>
              </w:rPr>
              <w:t>Controls for Major Rulemaking Agencies</w:t>
            </w:r>
            <w:r w:rsidRPr="699FA3ED">
              <w:rPr>
                <w:rFonts w:ascii="Garamond" w:eastAsia="Times New Roman" w:hAnsi="Garamond"/>
                <w:b/>
                <w:bCs/>
              </w:rPr>
              <w:t xml:space="preserve"> (Count of Major Rules)</w:t>
            </w:r>
          </w:p>
        </w:tc>
      </w:tr>
      <w:tr w:rsidR="003C4CA9" w:rsidRPr="00F22DE2" w14:paraId="705F038E" w14:textId="77777777" w:rsidTr="699FA3ED">
        <w:trPr>
          <w:cantSplit/>
        </w:trPr>
        <w:tc>
          <w:tcPr>
            <w:tcW w:w="9360" w:type="dxa"/>
            <w:gridSpan w:val="9"/>
            <w:tcBorders>
              <w:bottom w:val="single" w:sz="4" w:space="0" w:color="auto"/>
            </w:tcBorders>
          </w:tcPr>
          <w:p w14:paraId="1294C53A" w14:textId="77777777" w:rsidR="003C4CA9" w:rsidRPr="00F22DE2" w:rsidRDefault="003C4CA9" w:rsidP="00B05E0A">
            <w:pPr>
              <w:spacing w:after="0" w:line="240" w:lineRule="auto"/>
              <w:jc w:val="center"/>
              <w:rPr>
                <w:rFonts w:ascii="Garamond" w:eastAsia="Times New Roman" w:hAnsi="Garamond"/>
              </w:rPr>
            </w:pPr>
          </w:p>
        </w:tc>
      </w:tr>
      <w:tr w:rsidR="003C4CA9" w:rsidRPr="003A2917" w14:paraId="1302DD20" w14:textId="77777777" w:rsidTr="699FA3ED">
        <w:trPr>
          <w:cantSplit/>
        </w:trPr>
        <w:tc>
          <w:tcPr>
            <w:tcW w:w="2907" w:type="dxa"/>
            <w:tcBorders>
              <w:top w:val="single" w:sz="4" w:space="0" w:color="auto"/>
            </w:tcBorders>
            <w:vAlign w:val="center"/>
          </w:tcPr>
          <w:p w14:paraId="0818555A" w14:textId="77777777" w:rsidR="003C4CA9" w:rsidRPr="00F22DE2" w:rsidRDefault="003C4CA9" w:rsidP="00B05E0A">
            <w:pPr>
              <w:spacing w:after="0" w:line="240" w:lineRule="auto"/>
              <w:jc w:val="center"/>
              <w:rPr>
                <w:rFonts w:ascii="Garamond" w:eastAsia="Times New Roman" w:hAnsi="Garamond"/>
              </w:rPr>
            </w:pPr>
          </w:p>
        </w:tc>
        <w:tc>
          <w:tcPr>
            <w:tcW w:w="6453" w:type="dxa"/>
            <w:gridSpan w:val="8"/>
            <w:tcBorders>
              <w:top w:val="single" w:sz="4" w:space="0" w:color="auto"/>
            </w:tcBorders>
            <w:vAlign w:val="center"/>
          </w:tcPr>
          <w:p w14:paraId="288F0D6D" w14:textId="77777777" w:rsidR="003C4CA9" w:rsidRPr="003A2917" w:rsidRDefault="003C4CA9" w:rsidP="00B05E0A">
            <w:pPr>
              <w:spacing w:after="0" w:line="240" w:lineRule="auto"/>
              <w:jc w:val="center"/>
              <w:rPr>
                <w:rFonts w:ascii="Garamond" w:eastAsia="Times New Roman" w:hAnsi="Garamond"/>
                <w:i/>
                <w:iCs/>
              </w:rPr>
            </w:pPr>
            <w:r>
              <w:rPr>
                <w:rFonts w:ascii="Garamond" w:eastAsia="Times New Roman" w:hAnsi="Garamond"/>
                <w:i/>
                <w:iCs/>
              </w:rPr>
              <w:t>Dependent Variable</w:t>
            </w:r>
          </w:p>
        </w:tc>
      </w:tr>
      <w:tr w:rsidR="003C4CA9" w:rsidRPr="003A2917" w14:paraId="5D1FF751" w14:textId="77777777" w:rsidTr="699FA3ED">
        <w:trPr>
          <w:cantSplit/>
        </w:trPr>
        <w:tc>
          <w:tcPr>
            <w:tcW w:w="2907" w:type="dxa"/>
            <w:vAlign w:val="center"/>
          </w:tcPr>
          <w:p w14:paraId="6FE9D5E3" w14:textId="77777777" w:rsidR="003C4CA9" w:rsidRPr="00F22DE2" w:rsidRDefault="003C4CA9" w:rsidP="00B05E0A">
            <w:pPr>
              <w:spacing w:after="0" w:line="240" w:lineRule="auto"/>
              <w:jc w:val="center"/>
              <w:rPr>
                <w:rFonts w:ascii="Garamond" w:eastAsia="Times New Roman" w:hAnsi="Garamond"/>
              </w:rPr>
            </w:pPr>
          </w:p>
        </w:tc>
        <w:tc>
          <w:tcPr>
            <w:tcW w:w="6453" w:type="dxa"/>
            <w:gridSpan w:val="8"/>
            <w:vAlign w:val="center"/>
          </w:tcPr>
          <w:p w14:paraId="78BF4751" w14:textId="77777777" w:rsidR="003C4CA9" w:rsidRPr="003A2917" w:rsidRDefault="003C4CA9" w:rsidP="00B05E0A">
            <w:pPr>
              <w:spacing w:after="0" w:line="240" w:lineRule="auto"/>
              <w:jc w:val="center"/>
              <w:rPr>
                <w:rFonts w:ascii="Garamond" w:eastAsia="Times New Roman" w:hAnsi="Garamond"/>
              </w:rPr>
            </w:pPr>
            <w:r>
              <w:rPr>
                <w:rFonts w:ascii="Garamond" w:eastAsia="Times New Roman" w:hAnsi="Garamond"/>
              </w:rPr>
              <w:t>Hazard Rate of Nomination</w:t>
            </w:r>
          </w:p>
        </w:tc>
      </w:tr>
      <w:tr w:rsidR="003C4CA9" w:rsidRPr="00607093" w14:paraId="12957F36" w14:textId="77777777" w:rsidTr="699FA3ED">
        <w:trPr>
          <w:cantSplit/>
        </w:trPr>
        <w:tc>
          <w:tcPr>
            <w:tcW w:w="2907" w:type="dxa"/>
            <w:tcBorders>
              <w:bottom w:val="single" w:sz="4" w:space="0" w:color="auto"/>
            </w:tcBorders>
            <w:vAlign w:val="center"/>
            <w:hideMark/>
          </w:tcPr>
          <w:p w14:paraId="2E5FD93C" w14:textId="77777777" w:rsidR="003C4CA9" w:rsidRPr="00F22DE2" w:rsidRDefault="003C4CA9" w:rsidP="00B05E0A">
            <w:pPr>
              <w:spacing w:after="0" w:line="240" w:lineRule="auto"/>
              <w:jc w:val="center"/>
              <w:rPr>
                <w:rFonts w:ascii="Garamond" w:eastAsia="Times New Roman" w:hAnsi="Garamond"/>
              </w:rPr>
            </w:pPr>
          </w:p>
        </w:tc>
        <w:tc>
          <w:tcPr>
            <w:tcW w:w="763" w:type="dxa"/>
            <w:tcBorders>
              <w:bottom w:val="single" w:sz="4" w:space="0" w:color="auto"/>
            </w:tcBorders>
            <w:vAlign w:val="center"/>
            <w:hideMark/>
          </w:tcPr>
          <w:p w14:paraId="2E1DA179" w14:textId="77777777" w:rsidR="003C4CA9" w:rsidRPr="00607093" w:rsidRDefault="003C4CA9" w:rsidP="00B05E0A">
            <w:pPr>
              <w:spacing w:after="0" w:line="240" w:lineRule="auto"/>
              <w:jc w:val="right"/>
              <w:rPr>
                <w:rFonts w:ascii="Garamond" w:eastAsia="Times New Roman" w:hAnsi="Garamond"/>
                <w:b/>
                <w:bCs/>
              </w:rPr>
            </w:pPr>
            <w:r w:rsidRPr="00607093">
              <w:rPr>
                <w:rFonts w:ascii="Garamond" w:eastAsia="Times New Roman" w:hAnsi="Garamond"/>
                <w:b/>
                <w:bCs/>
              </w:rPr>
              <w:t>(1)</w:t>
            </w:r>
          </w:p>
        </w:tc>
        <w:tc>
          <w:tcPr>
            <w:tcW w:w="851" w:type="dxa"/>
            <w:tcBorders>
              <w:bottom w:val="single" w:sz="4" w:space="0" w:color="auto"/>
            </w:tcBorders>
            <w:vAlign w:val="center"/>
          </w:tcPr>
          <w:p w14:paraId="41C86E28" w14:textId="77777777" w:rsidR="003C4CA9" w:rsidRPr="00607093" w:rsidRDefault="003C4CA9" w:rsidP="00B05E0A">
            <w:pPr>
              <w:spacing w:after="0" w:line="240" w:lineRule="auto"/>
              <w:jc w:val="right"/>
              <w:rPr>
                <w:rFonts w:ascii="Garamond" w:eastAsia="Times New Roman" w:hAnsi="Garamond"/>
                <w:b/>
                <w:bCs/>
              </w:rPr>
            </w:pPr>
          </w:p>
        </w:tc>
        <w:tc>
          <w:tcPr>
            <w:tcW w:w="762" w:type="dxa"/>
            <w:tcBorders>
              <w:bottom w:val="single" w:sz="4" w:space="0" w:color="auto"/>
            </w:tcBorders>
            <w:vAlign w:val="center"/>
          </w:tcPr>
          <w:p w14:paraId="4136CE25" w14:textId="77777777" w:rsidR="003C4CA9" w:rsidRPr="00607093" w:rsidRDefault="003C4CA9" w:rsidP="00B05E0A">
            <w:pPr>
              <w:spacing w:after="0" w:line="240" w:lineRule="auto"/>
              <w:jc w:val="right"/>
              <w:rPr>
                <w:rFonts w:ascii="Garamond" w:eastAsia="Times New Roman" w:hAnsi="Garamond"/>
                <w:b/>
                <w:bCs/>
              </w:rPr>
            </w:pPr>
            <w:r w:rsidRPr="00607093">
              <w:rPr>
                <w:rFonts w:ascii="Garamond" w:eastAsia="Times New Roman" w:hAnsi="Garamond"/>
                <w:b/>
                <w:bCs/>
              </w:rPr>
              <w:t>(2)</w:t>
            </w:r>
          </w:p>
        </w:tc>
        <w:tc>
          <w:tcPr>
            <w:tcW w:w="851" w:type="dxa"/>
            <w:tcBorders>
              <w:bottom w:val="single" w:sz="4" w:space="0" w:color="auto"/>
            </w:tcBorders>
            <w:vAlign w:val="center"/>
            <w:hideMark/>
          </w:tcPr>
          <w:p w14:paraId="6E8F4492" w14:textId="77777777" w:rsidR="003C4CA9" w:rsidRPr="00607093" w:rsidRDefault="003C4CA9" w:rsidP="00B05E0A">
            <w:pPr>
              <w:spacing w:after="0" w:line="240" w:lineRule="auto"/>
              <w:jc w:val="right"/>
              <w:rPr>
                <w:rFonts w:ascii="Garamond" w:eastAsia="Times New Roman" w:hAnsi="Garamond"/>
                <w:b/>
                <w:bCs/>
              </w:rPr>
            </w:pPr>
          </w:p>
        </w:tc>
        <w:tc>
          <w:tcPr>
            <w:tcW w:w="762" w:type="dxa"/>
            <w:tcBorders>
              <w:bottom w:val="single" w:sz="4" w:space="0" w:color="auto"/>
            </w:tcBorders>
            <w:vAlign w:val="center"/>
            <w:hideMark/>
          </w:tcPr>
          <w:p w14:paraId="09467ACC" w14:textId="77777777" w:rsidR="003C4CA9" w:rsidRPr="00607093" w:rsidRDefault="003C4CA9" w:rsidP="00B05E0A">
            <w:pPr>
              <w:spacing w:after="0" w:line="240" w:lineRule="auto"/>
              <w:jc w:val="right"/>
              <w:rPr>
                <w:rFonts w:ascii="Garamond" w:eastAsia="Times New Roman" w:hAnsi="Garamond"/>
                <w:b/>
                <w:bCs/>
              </w:rPr>
            </w:pPr>
            <w:r w:rsidRPr="00607093">
              <w:rPr>
                <w:rFonts w:ascii="Garamond" w:eastAsia="Times New Roman" w:hAnsi="Garamond"/>
                <w:b/>
                <w:bCs/>
              </w:rPr>
              <w:t>(3)</w:t>
            </w:r>
          </w:p>
        </w:tc>
        <w:tc>
          <w:tcPr>
            <w:tcW w:w="851" w:type="dxa"/>
            <w:tcBorders>
              <w:bottom w:val="single" w:sz="4" w:space="0" w:color="auto"/>
            </w:tcBorders>
            <w:vAlign w:val="center"/>
          </w:tcPr>
          <w:p w14:paraId="6FE18AFF" w14:textId="77777777" w:rsidR="003C4CA9" w:rsidRPr="00607093" w:rsidRDefault="003C4CA9" w:rsidP="00B05E0A">
            <w:pPr>
              <w:spacing w:after="0" w:line="240" w:lineRule="auto"/>
              <w:jc w:val="right"/>
              <w:rPr>
                <w:rFonts w:ascii="Garamond" w:eastAsia="Times New Roman" w:hAnsi="Garamond"/>
                <w:b/>
                <w:bCs/>
              </w:rPr>
            </w:pPr>
          </w:p>
        </w:tc>
        <w:tc>
          <w:tcPr>
            <w:tcW w:w="762" w:type="dxa"/>
            <w:tcBorders>
              <w:bottom w:val="single" w:sz="4" w:space="0" w:color="auto"/>
            </w:tcBorders>
            <w:vAlign w:val="center"/>
            <w:hideMark/>
          </w:tcPr>
          <w:p w14:paraId="3A9E3CE4" w14:textId="77777777" w:rsidR="003C4CA9" w:rsidRPr="00607093" w:rsidRDefault="003C4CA9" w:rsidP="00B05E0A">
            <w:pPr>
              <w:spacing w:after="0" w:line="240" w:lineRule="auto"/>
              <w:jc w:val="right"/>
              <w:rPr>
                <w:rFonts w:ascii="Garamond" w:eastAsia="Times New Roman" w:hAnsi="Garamond"/>
                <w:b/>
                <w:bCs/>
              </w:rPr>
            </w:pPr>
            <w:r w:rsidRPr="00607093">
              <w:rPr>
                <w:rFonts w:ascii="Garamond" w:eastAsia="Times New Roman" w:hAnsi="Garamond"/>
                <w:b/>
                <w:bCs/>
              </w:rPr>
              <w:t>(4)</w:t>
            </w:r>
          </w:p>
        </w:tc>
        <w:tc>
          <w:tcPr>
            <w:tcW w:w="851" w:type="dxa"/>
            <w:tcBorders>
              <w:bottom w:val="single" w:sz="4" w:space="0" w:color="auto"/>
            </w:tcBorders>
            <w:vAlign w:val="center"/>
          </w:tcPr>
          <w:p w14:paraId="6392D22A" w14:textId="77777777" w:rsidR="003C4CA9" w:rsidRPr="00607093" w:rsidRDefault="003C4CA9" w:rsidP="00B05E0A">
            <w:pPr>
              <w:spacing w:after="0" w:line="240" w:lineRule="auto"/>
              <w:jc w:val="right"/>
              <w:rPr>
                <w:rFonts w:ascii="Garamond" w:eastAsia="Times New Roman" w:hAnsi="Garamond"/>
                <w:b/>
                <w:bCs/>
              </w:rPr>
            </w:pPr>
          </w:p>
        </w:tc>
      </w:tr>
      <w:tr w:rsidR="003C4CA9" w14:paraId="2DC53D5F" w14:textId="77777777" w:rsidTr="00EA1406">
        <w:trPr>
          <w:cantSplit/>
        </w:trPr>
        <w:tc>
          <w:tcPr>
            <w:tcW w:w="2907" w:type="dxa"/>
            <w:tcBorders>
              <w:bottom w:val="single" w:sz="4" w:space="0" w:color="auto"/>
            </w:tcBorders>
            <w:vAlign w:val="center"/>
          </w:tcPr>
          <w:p w14:paraId="0C3DE7F4" w14:textId="228AFA89" w:rsidR="003C4CA9" w:rsidRPr="000D6CED" w:rsidRDefault="003C4CA9" w:rsidP="00B05E0A">
            <w:pPr>
              <w:spacing w:after="0" w:line="240" w:lineRule="auto"/>
              <w:rPr>
                <w:rFonts w:ascii="Garamond" w:eastAsia="Times New Roman" w:hAnsi="Garamond"/>
                <w:b/>
                <w:bCs/>
              </w:rPr>
            </w:pPr>
          </w:p>
        </w:tc>
        <w:tc>
          <w:tcPr>
            <w:tcW w:w="763" w:type="dxa"/>
            <w:tcBorders>
              <w:bottom w:val="single" w:sz="4" w:space="0" w:color="auto"/>
            </w:tcBorders>
            <w:vAlign w:val="center"/>
          </w:tcPr>
          <w:p w14:paraId="3DF82AFF" w14:textId="77777777" w:rsidR="003C4CA9" w:rsidRPr="00F537F7" w:rsidRDefault="003C4CA9"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74964AAE" w14:textId="77777777" w:rsidR="003C4CA9" w:rsidRPr="00DE0AD0" w:rsidRDefault="003C4CA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44BBF171" w14:textId="77777777" w:rsidR="003C4CA9" w:rsidRPr="000405FD" w:rsidRDefault="003C4CA9" w:rsidP="00B05E0A">
            <w:pPr>
              <w:spacing w:after="0" w:line="240" w:lineRule="auto"/>
              <w:jc w:val="right"/>
              <w:rPr>
                <w:rFonts w:ascii="Garamond" w:eastAsia="Times New Roman" w:hAnsi="Garamond"/>
              </w:rPr>
            </w:pPr>
            <w:r>
              <w:rPr>
                <w:rFonts w:ascii="Garamond" w:eastAsia="Times New Roman" w:hAnsi="Garamond"/>
                <w:b/>
                <w:bCs/>
              </w:rPr>
              <w:t>B</w:t>
            </w:r>
          </w:p>
        </w:tc>
        <w:tc>
          <w:tcPr>
            <w:tcW w:w="851" w:type="dxa"/>
            <w:tcBorders>
              <w:bottom w:val="single" w:sz="4" w:space="0" w:color="auto"/>
            </w:tcBorders>
            <w:vAlign w:val="center"/>
          </w:tcPr>
          <w:p w14:paraId="792A5C2E" w14:textId="77777777" w:rsidR="003C4CA9" w:rsidRPr="00607093" w:rsidRDefault="003C4CA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691F52A2" w14:textId="77777777" w:rsidR="003C4CA9" w:rsidRPr="00607093" w:rsidRDefault="003C4CA9" w:rsidP="00B05E0A">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71B20FDA" w14:textId="77777777" w:rsidR="003C4CA9" w:rsidRPr="006C522A" w:rsidRDefault="003C4CA9" w:rsidP="00B05E0A">
            <w:pPr>
              <w:spacing w:after="0" w:line="240" w:lineRule="auto"/>
              <w:rPr>
                <w:rFonts w:ascii="Garamond" w:eastAsia="Times New Roman" w:hAnsi="Garamond"/>
                <w:b/>
                <w:bCs/>
              </w:rPr>
            </w:pPr>
            <w:r>
              <w:rPr>
                <w:rFonts w:ascii="Garamond" w:eastAsia="Times New Roman" w:hAnsi="Garamond"/>
                <w:b/>
                <w:bCs/>
              </w:rPr>
              <w:t>SE</w:t>
            </w:r>
          </w:p>
        </w:tc>
        <w:tc>
          <w:tcPr>
            <w:tcW w:w="762" w:type="dxa"/>
            <w:tcBorders>
              <w:bottom w:val="single" w:sz="4" w:space="0" w:color="auto"/>
            </w:tcBorders>
            <w:vAlign w:val="center"/>
          </w:tcPr>
          <w:p w14:paraId="571719D3" w14:textId="77777777" w:rsidR="003C4CA9" w:rsidRPr="00607093" w:rsidRDefault="003C4CA9" w:rsidP="00EA1406">
            <w:pPr>
              <w:spacing w:after="0" w:line="240" w:lineRule="auto"/>
              <w:jc w:val="right"/>
              <w:rPr>
                <w:rFonts w:ascii="Garamond" w:eastAsia="Times New Roman" w:hAnsi="Garamond"/>
                <w:b/>
                <w:bCs/>
              </w:rPr>
            </w:pPr>
            <w:r>
              <w:rPr>
                <w:rFonts w:ascii="Garamond" w:eastAsia="Times New Roman" w:hAnsi="Garamond"/>
                <w:b/>
                <w:bCs/>
              </w:rPr>
              <w:t>B</w:t>
            </w:r>
          </w:p>
        </w:tc>
        <w:tc>
          <w:tcPr>
            <w:tcW w:w="851" w:type="dxa"/>
            <w:tcBorders>
              <w:bottom w:val="single" w:sz="4" w:space="0" w:color="auto"/>
            </w:tcBorders>
            <w:vAlign w:val="center"/>
          </w:tcPr>
          <w:p w14:paraId="2C46A8C4" w14:textId="77777777" w:rsidR="003C4CA9" w:rsidRDefault="003C4CA9" w:rsidP="00B05E0A">
            <w:pPr>
              <w:spacing w:after="0" w:line="240" w:lineRule="auto"/>
              <w:rPr>
                <w:rFonts w:ascii="Garamond" w:eastAsia="Times New Roman" w:hAnsi="Garamond"/>
                <w:b/>
                <w:bCs/>
              </w:rPr>
            </w:pPr>
            <w:r>
              <w:rPr>
                <w:rFonts w:ascii="Garamond" w:eastAsia="Times New Roman" w:hAnsi="Garamond"/>
                <w:b/>
                <w:bCs/>
              </w:rPr>
              <w:t>SE</w:t>
            </w:r>
          </w:p>
        </w:tc>
      </w:tr>
      <w:tr w:rsidR="003C4CA9" w:rsidRPr="00F22DE2" w14:paraId="2955DE5C" w14:textId="77777777" w:rsidTr="699FA3ED">
        <w:trPr>
          <w:cantSplit/>
          <w:trHeight w:val="20"/>
        </w:trPr>
        <w:tc>
          <w:tcPr>
            <w:tcW w:w="2907" w:type="dxa"/>
            <w:vAlign w:val="center"/>
          </w:tcPr>
          <w:p w14:paraId="02D03B02" w14:textId="77777777" w:rsidR="003C4CA9" w:rsidRPr="00F22DE2" w:rsidRDefault="003C4CA9" w:rsidP="00B05E0A">
            <w:pPr>
              <w:spacing w:after="0" w:line="240" w:lineRule="auto"/>
              <w:rPr>
                <w:rFonts w:ascii="Garamond" w:eastAsia="Times New Roman" w:hAnsi="Garamond"/>
                <w:i/>
                <w:iCs/>
              </w:rPr>
            </w:pPr>
            <w:r w:rsidRPr="00F22DE2">
              <w:rPr>
                <w:rFonts w:ascii="Garamond" w:eastAsia="Times New Roman" w:hAnsi="Garamond"/>
                <w:i/>
                <w:iCs/>
              </w:rPr>
              <w:t>Hypothesized Relationships</w:t>
            </w:r>
          </w:p>
        </w:tc>
        <w:tc>
          <w:tcPr>
            <w:tcW w:w="763" w:type="dxa"/>
            <w:vAlign w:val="center"/>
          </w:tcPr>
          <w:p w14:paraId="097478DF" w14:textId="2AFEE765"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44DBEE1"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45A0B397"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41168E0F"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1954A600"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F710B97"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0ED68589" w14:textId="77777777" w:rsidR="003C4CA9" w:rsidRPr="00F22DE2" w:rsidRDefault="003C4CA9" w:rsidP="00B05E0A">
            <w:pPr>
              <w:spacing w:after="0" w:line="240" w:lineRule="auto"/>
              <w:rPr>
                <w:rFonts w:ascii="Garamond" w:eastAsia="Times New Roman" w:hAnsi="Garamond"/>
              </w:rPr>
            </w:pPr>
          </w:p>
        </w:tc>
        <w:tc>
          <w:tcPr>
            <w:tcW w:w="851" w:type="dxa"/>
            <w:vAlign w:val="center"/>
          </w:tcPr>
          <w:p w14:paraId="56CD9EE7" w14:textId="77777777" w:rsidR="003C4CA9" w:rsidRPr="00F22DE2" w:rsidRDefault="003C4CA9" w:rsidP="00B05E0A">
            <w:pPr>
              <w:spacing w:after="0" w:line="240" w:lineRule="auto"/>
              <w:rPr>
                <w:rFonts w:ascii="Garamond" w:eastAsia="Times New Roman" w:hAnsi="Garamond"/>
              </w:rPr>
            </w:pPr>
          </w:p>
        </w:tc>
      </w:tr>
      <w:tr w:rsidR="003C4CA9" w:rsidRPr="00F22DE2" w14:paraId="68717DA8" w14:textId="77777777" w:rsidTr="699FA3ED">
        <w:trPr>
          <w:cantSplit/>
          <w:trHeight w:val="20"/>
        </w:trPr>
        <w:tc>
          <w:tcPr>
            <w:tcW w:w="2907" w:type="dxa"/>
            <w:vAlign w:val="center"/>
            <w:hideMark/>
          </w:tcPr>
          <w:p w14:paraId="5E402C1D"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Policy Position (0,1)</w:t>
            </w:r>
          </w:p>
        </w:tc>
        <w:tc>
          <w:tcPr>
            <w:tcW w:w="763" w:type="dxa"/>
            <w:vAlign w:val="center"/>
          </w:tcPr>
          <w:p w14:paraId="5EE93351" w14:textId="2EBB9F0A"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0.60</w:t>
            </w:r>
          </w:p>
        </w:tc>
        <w:tc>
          <w:tcPr>
            <w:tcW w:w="851" w:type="dxa"/>
            <w:vAlign w:val="center"/>
          </w:tcPr>
          <w:p w14:paraId="3362A203" w14:textId="18D4D567"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0.17</w:t>
            </w:r>
            <w:r w:rsidRPr="699FA3ED">
              <w:rPr>
                <w:rFonts w:ascii="Garamond" w:eastAsia="Times New Roman" w:hAnsi="Garamond"/>
                <w:vertAlign w:val="superscript"/>
              </w:rPr>
              <w:t>*</w:t>
            </w:r>
          </w:p>
        </w:tc>
        <w:tc>
          <w:tcPr>
            <w:tcW w:w="762" w:type="dxa"/>
            <w:vAlign w:val="center"/>
          </w:tcPr>
          <w:p w14:paraId="69EE2308" w14:textId="0485E122"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6FC2D0DB" w14:textId="1A555ECA"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c>
          <w:tcPr>
            <w:tcW w:w="762" w:type="dxa"/>
            <w:vAlign w:val="center"/>
          </w:tcPr>
          <w:p w14:paraId="1FD3516E" w14:textId="10480204"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0.40</w:t>
            </w:r>
          </w:p>
        </w:tc>
        <w:tc>
          <w:tcPr>
            <w:tcW w:w="851" w:type="dxa"/>
            <w:vAlign w:val="center"/>
          </w:tcPr>
          <w:p w14:paraId="08E7A3C9" w14:textId="205356C5"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00EA1406">
              <w:rPr>
                <w:rFonts w:ascii="Garamond" w:eastAsia="Times New Roman" w:hAnsi="Garamond"/>
                <w:vertAlign w:val="superscript"/>
              </w:rPr>
              <w:t>*</w:t>
            </w:r>
          </w:p>
        </w:tc>
        <w:tc>
          <w:tcPr>
            <w:tcW w:w="762" w:type="dxa"/>
            <w:vAlign w:val="center"/>
          </w:tcPr>
          <w:p w14:paraId="3982F9B0" w14:textId="48A9B3CE"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0.33</w:t>
            </w:r>
          </w:p>
        </w:tc>
        <w:tc>
          <w:tcPr>
            <w:tcW w:w="851" w:type="dxa"/>
            <w:vAlign w:val="center"/>
          </w:tcPr>
          <w:p w14:paraId="70B19A18" w14:textId="7816EBB0"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0.18</w:t>
            </w:r>
            <w:r w:rsidRPr="699FA3ED">
              <w:rPr>
                <w:rFonts w:ascii="Garamond" w:eastAsia="Times New Roman" w:hAnsi="Garamond"/>
                <w:vertAlign w:val="superscript"/>
              </w:rPr>
              <w:t>+</w:t>
            </w:r>
          </w:p>
        </w:tc>
      </w:tr>
      <w:tr w:rsidR="003C4CA9" w:rsidRPr="00F22DE2" w14:paraId="5E0B2FDD" w14:textId="77777777" w:rsidTr="699FA3ED">
        <w:trPr>
          <w:cantSplit/>
          <w:trHeight w:val="20"/>
        </w:trPr>
        <w:tc>
          <w:tcPr>
            <w:tcW w:w="2907" w:type="dxa"/>
            <w:vAlign w:val="center"/>
            <w:hideMark/>
          </w:tcPr>
          <w:p w14:paraId="64EE8872" w14:textId="77777777"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 xml:space="preserve">   Management Position (0,1)</w:t>
            </w:r>
          </w:p>
        </w:tc>
        <w:tc>
          <w:tcPr>
            <w:tcW w:w="763" w:type="dxa"/>
            <w:vAlign w:val="center"/>
          </w:tcPr>
          <w:p w14:paraId="2DF56544" w14:textId="411A6979"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-0.35</w:t>
            </w:r>
          </w:p>
        </w:tc>
        <w:tc>
          <w:tcPr>
            <w:tcW w:w="851" w:type="dxa"/>
            <w:vAlign w:val="center"/>
          </w:tcPr>
          <w:p w14:paraId="3A3AB21A" w14:textId="4F5CB685"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0.18</w:t>
            </w:r>
            <w:r w:rsidRPr="00EA1406">
              <w:rPr>
                <w:rFonts w:ascii="Garamond" w:eastAsia="Times New Roman" w:hAnsi="Garamond"/>
                <w:vertAlign w:val="superscript"/>
              </w:rPr>
              <w:t>+</w:t>
            </w:r>
          </w:p>
        </w:tc>
        <w:tc>
          <w:tcPr>
            <w:tcW w:w="762" w:type="dxa"/>
            <w:vAlign w:val="center"/>
          </w:tcPr>
          <w:p w14:paraId="78CF6576" w14:textId="2E672CED"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-0.49</w:t>
            </w:r>
          </w:p>
        </w:tc>
        <w:tc>
          <w:tcPr>
            <w:tcW w:w="851" w:type="dxa"/>
            <w:vAlign w:val="center"/>
          </w:tcPr>
          <w:p w14:paraId="47744DC9" w14:textId="77E3E822"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0.16</w:t>
            </w:r>
            <w:r w:rsidRPr="699FA3ED">
              <w:rPr>
                <w:rFonts w:ascii="Garamond" w:eastAsia="Times New Roman" w:hAnsi="Garamond"/>
                <w:vertAlign w:val="superscript"/>
              </w:rPr>
              <w:t>*</w:t>
            </w:r>
          </w:p>
        </w:tc>
        <w:tc>
          <w:tcPr>
            <w:tcW w:w="762" w:type="dxa"/>
            <w:vAlign w:val="center"/>
          </w:tcPr>
          <w:p w14:paraId="53D903D7" w14:textId="69D8353C"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-0.41</w:t>
            </w:r>
          </w:p>
        </w:tc>
        <w:tc>
          <w:tcPr>
            <w:tcW w:w="851" w:type="dxa"/>
            <w:vAlign w:val="center"/>
          </w:tcPr>
          <w:p w14:paraId="4775378E" w14:textId="70AFDC38"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00EA1406">
              <w:rPr>
                <w:rFonts w:ascii="Garamond" w:eastAsia="Times New Roman" w:hAnsi="Garamond"/>
                <w:vertAlign w:val="superscript"/>
              </w:rPr>
              <w:t>*</w:t>
            </w:r>
          </w:p>
        </w:tc>
        <w:tc>
          <w:tcPr>
            <w:tcW w:w="762" w:type="dxa"/>
            <w:vAlign w:val="center"/>
          </w:tcPr>
          <w:p w14:paraId="76E1245D" w14:textId="48096694"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-0.52</w:t>
            </w:r>
          </w:p>
        </w:tc>
        <w:tc>
          <w:tcPr>
            <w:tcW w:w="851" w:type="dxa"/>
            <w:vAlign w:val="center"/>
          </w:tcPr>
          <w:p w14:paraId="363D0590" w14:textId="6A91EA8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699FA3ED">
              <w:rPr>
                <w:rFonts w:ascii="Garamond" w:eastAsia="Times New Roman" w:hAnsi="Garamond"/>
                <w:vertAlign w:val="superscript"/>
              </w:rPr>
              <w:t>*</w:t>
            </w:r>
          </w:p>
        </w:tc>
      </w:tr>
      <w:tr w:rsidR="003C4CA9" w:rsidRPr="00F22DE2" w14:paraId="0593B6A9" w14:textId="77777777" w:rsidTr="699FA3ED">
        <w:trPr>
          <w:cantSplit/>
          <w:trHeight w:val="20"/>
        </w:trPr>
        <w:tc>
          <w:tcPr>
            <w:tcW w:w="2907" w:type="dxa"/>
            <w:vAlign w:val="center"/>
            <w:hideMark/>
          </w:tcPr>
          <w:p w14:paraId="6E382738"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Priority (0,1)</w:t>
            </w:r>
          </w:p>
        </w:tc>
        <w:tc>
          <w:tcPr>
            <w:tcW w:w="763" w:type="dxa"/>
            <w:vAlign w:val="center"/>
          </w:tcPr>
          <w:p w14:paraId="7B458BCC" w14:textId="7FEABA2F"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0.37</w:t>
            </w:r>
          </w:p>
        </w:tc>
        <w:tc>
          <w:tcPr>
            <w:tcW w:w="851" w:type="dxa"/>
            <w:vAlign w:val="center"/>
          </w:tcPr>
          <w:p w14:paraId="36110613" w14:textId="14BA1E2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0.16</w:t>
            </w:r>
            <w:r w:rsidRPr="00EA1406">
              <w:rPr>
                <w:rFonts w:ascii="Garamond" w:eastAsia="Times New Roman" w:hAnsi="Garamond"/>
                <w:vertAlign w:val="superscript"/>
              </w:rPr>
              <w:t>*</w:t>
            </w:r>
          </w:p>
        </w:tc>
        <w:tc>
          <w:tcPr>
            <w:tcW w:w="762" w:type="dxa"/>
            <w:vAlign w:val="center"/>
          </w:tcPr>
          <w:p w14:paraId="4622CF35" w14:textId="5AE44DBC"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0.22</w:t>
            </w:r>
          </w:p>
        </w:tc>
        <w:tc>
          <w:tcPr>
            <w:tcW w:w="851" w:type="dxa"/>
            <w:vAlign w:val="center"/>
          </w:tcPr>
          <w:p w14:paraId="407408F5" w14:textId="626E9DE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0.17</w:t>
            </w:r>
          </w:p>
        </w:tc>
        <w:tc>
          <w:tcPr>
            <w:tcW w:w="762" w:type="dxa"/>
            <w:vAlign w:val="center"/>
          </w:tcPr>
          <w:p w14:paraId="3E887DA4" w14:textId="5D018799"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0.24</w:t>
            </w:r>
          </w:p>
        </w:tc>
        <w:tc>
          <w:tcPr>
            <w:tcW w:w="851" w:type="dxa"/>
            <w:vAlign w:val="center"/>
          </w:tcPr>
          <w:p w14:paraId="1548BFDE" w14:textId="42D223C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0.24</w:t>
            </w:r>
          </w:p>
        </w:tc>
        <w:tc>
          <w:tcPr>
            <w:tcW w:w="762" w:type="dxa"/>
            <w:vAlign w:val="center"/>
          </w:tcPr>
          <w:p w14:paraId="22F55F79" w14:textId="7446EBED"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0.28</w:t>
            </w:r>
          </w:p>
        </w:tc>
        <w:tc>
          <w:tcPr>
            <w:tcW w:w="851" w:type="dxa"/>
            <w:vAlign w:val="center"/>
          </w:tcPr>
          <w:p w14:paraId="3A5C64CC" w14:textId="79DB8265"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0.26</w:t>
            </w:r>
          </w:p>
        </w:tc>
      </w:tr>
      <w:tr w:rsidR="003C4CA9" w:rsidRPr="00F22DE2" w14:paraId="194C0A1E" w14:textId="77777777" w:rsidTr="699FA3ED">
        <w:trPr>
          <w:cantSplit/>
          <w:trHeight w:val="20"/>
        </w:trPr>
        <w:tc>
          <w:tcPr>
            <w:tcW w:w="2907" w:type="dxa"/>
            <w:vAlign w:val="center"/>
            <w:hideMark/>
          </w:tcPr>
          <w:p w14:paraId="0ED32EFD"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Agency Ideology (0.00,3.87)</w:t>
            </w:r>
          </w:p>
        </w:tc>
        <w:tc>
          <w:tcPr>
            <w:tcW w:w="763" w:type="dxa"/>
            <w:vAlign w:val="center"/>
          </w:tcPr>
          <w:p w14:paraId="56BE5F39" w14:textId="2164F775"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-0.05</w:t>
            </w:r>
          </w:p>
        </w:tc>
        <w:tc>
          <w:tcPr>
            <w:tcW w:w="851" w:type="dxa"/>
            <w:vAlign w:val="center"/>
          </w:tcPr>
          <w:p w14:paraId="6057FA34" w14:textId="10A8AA59"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0.04</w:t>
            </w:r>
          </w:p>
        </w:tc>
        <w:tc>
          <w:tcPr>
            <w:tcW w:w="762" w:type="dxa"/>
            <w:vAlign w:val="center"/>
          </w:tcPr>
          <w:p w14:paraId="2A267755" w14:textId="182AA648"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-0.08</w:t>
            </w:r>
          </w:p>
        </w:tc>
        <w:tc>
          <w:tcPr>
            <w:tcW w:w="851" w:type="dxa"/>
            <w:vAlign w:val="center"/>
          </w:tcPr>
          <w:p w14:paraId="20BCB493" w14:textId="44E22986"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0.03</w:t>
            </w:r>
            <w:r w:rsidRPr="699FA3ED">
              <w:rPr>
                <w:rFonts w:ascii="Garamond" w:eastAsia="Times New Roman" w:hAnsi="Garamond"/>
                <w:vertAlign w:val="superscript"/>
              </w:rPr>
              <w:t>*</w:t>
            </w:r>
          </w:p>
        </w:tc>
        <w:tc>
          <w:tcPr>
            <w:tcW w:w="762" w:type="dxa"/>
            <w:vAlign w:val="center"/>
          </w:tcPr>
          <w:p w14:paraId="026823D4" w14:textId="4673AB4B"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-0.13</w:t>
            </w:r>
          </w:p>
        </w:tc>
        <w:tc>
          <w:tcPr>
            <w:tcW w:w="851" w:type="dxa"/>
            <w:vAlign w:val="center"/>
          </w:tcPr>
          <w:p w14:paraId="703326DF" w14:textId="3A0A0AB8"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0.07</w:t>
            </w:r>
            <w:r w:rsidRPr="699FA3ED">
              <w:rPr>
                <w:rFonts w:ascii="Garamond" w:eastAsia="Times New Roman" w:hAnsi="Garamond"/>
                <w:vertAlign w:val="superscript"/>
              </w:rPr>
              <w:t>+</w:t>
            </w:r>
          </w:p>
        </w:tc>
        <w:tc>
          <w:tcPr>
            <w:tcW w:w="762" w:type="dxa"/>
            <w:vAlign w:val="center"/>
          </w:tcPr>
          <w:p w14:paraId="75673551" w14:textId="7556F5E0"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-0.14</w:t>
            </w:r>
          </w:p>
        </w:tc>
        <w:tc>
          <w:tcPr>
            <w:tcW w:w="851" w:type="dxa"/>
            <w:vAlign w:val="center"/>
          </w:tcPr>
          <w:p w14:paraId="13756262" w14:textId="34F2109B"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0.06</w:t>
            </w:r>
            <w:r w:rsidRPr="699FA3ED">
              <w:rPr>
                <w:rFonts w:ascii="Garamond" w:eastAsia="Times New Roman" w:hAnsi="Garamond"/>
                <w:vertAlign w:val="superscript"/>
              </w:rPr>
              <w:t>*</w:t>
            </w:r>
          </w:p>
        </w:tc>
      </w:tr>
      <w:tr w:rsidR="003C4CA9" w:rsidRPr="00F22DE2" w14:paraId="515E5666" w14:textId="77777777" w:rsidTr="699FA3ED">
        <w:trPr>
          <w:cantSplit/>
          <w:trHeight w:val="20"/>
        </w:trPr>
        <w:tc>
          <w:tcPr>
            <w:tcW w:w="2907" w:type="dxa"/>
            <w:vAlign w:val="center"/>
            <w:hideMark/>
          </w:tcPr>
          <w:p w14:paraId="152CE370"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Priority*Agency Ideology</w:t>
            </w:r>
          </w:p>
        </w:tc>
        <w:tc>
          <w:tcPr>
            <w:tcW w:w="763" w:type="dxa"/>
            <w:vAlign w:val="center"/>
          </w:tcPr>
          <w:p w14:paraId="761DFE8D" w14:textId="4C97265A"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-0.07</w:t>
            </w:r>
          </w:p>
        </w:tc>
        <w:tc>
          <w:tcPr>
            <w:tcW w:w="851" w:type="dxa"/>
            <w:vAlign w:val="center"/>
          </w:tcPr>
          <w:p w14:paraId="77BB5045" w14:textId="2D4FE57A"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0.06</w:t>
            </w:r>
          </w:p>
        </w:tc>
        <w:tc>
          <w:tcPr>
            <w:tcW w:w="762" w:type="dxa"/>
            <w:vAlign w:val="center"/>
          </w:tcPr>
          <w:p w14:paraId="68035A61" w14:textId="68339073"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-0.01</w:t>
            </w:r>
          </w:p>
        </w:tc>
        <w:tc>
          <w:tcPr>
            <w:tcW w:w="851" w:type="dxa"/>
            <w:vAlign w:val="center"/>
          </w:tcPr>
          <w:p w14:paraId="63AF2A0E" w14:textId="1B4ABF33"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0.05</w:t>
            </w:r>
          </w:p>
        </w:tc>
        <w:tc>
          <w:tcPr>
            <w:tcW w:w="762" w:type="dxa"/>
            <w:vAlign w:val="center"/>
          </w:tcPr>
          <w:p w14:paraId="51ED4DBA" w14:textId="1B26E1E6"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-0.03</w:t>
            </w:r>
          </w:p>
        </w:tc>
        <w:tc>
          <w:tcPr>
            <w:tcW w:w="851" w:type="dxa"/>
            <w:vAlign w:val="center"/>
          </w:tcPr>
          <w:p w14:paraId="17CBAEF7" w14:textId="52BE55A1" w:rsidR="003C4CA9" w:rsidRPr="00F22DE2" w:rsidRDefault="007D1A6F" w:rsidP="00B05E0A">
            <w:pPr>
              <w:spacing w:after="0" w:line="240" w:lineRule="auto"/>
              <w:rPr>
                <w:rFonts w:ascii="Garamond" w:eastAsia="Times New Roman" w:hAnsi="Garamond"/>
              </w:rPr>
            </w:pPr>
            <w:r>
              <w:rPr>
                <w:rFonts w:ascii="Garamond" w:eastAsia="Times New Roman" w:hAnsi="Garamond"/>
              </w:rPr>
              <w:t>0.09</w:t>
            </w:r>
          </w:p>
        </w:tc>
        <w:tc>
          <w:tcPr>
            <w:tcW w:w="762" w:type="dxa"/>
            <w:vAlign w:val="center"/>
          </w:tcPr>
          <w:p w14:paraId="7C03FDC3" w14:textId="63E95EC1"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-0.02</w:t>
            </w:r>
          </w:p>
        </w:tc>
        <w:tc>
          <w:tcPr>
            <w:tcW w:w="851" w:type="dxa"/>
            <w:vAlign w:val="center"/>
          </w:tcPr>
          <w:p w14:paraId="402B1F58" w14:textId="7192F241" w:rsidR="003C4CA9" w:rsidRPr="00F22DE2" w:rsidRDefault="007D1A6F" w:rsidP="00B05E0A">
            <w:pPr>
              <w:spacing w:after="0" w:line="240" w:lineRule="auto"/>
              <w:rPr>
                <w:rFonts w:ascii="Garamond" w:eastAsia="Times New Roman" w:hAnsi="Garamond"/>
              </w:rPr>
            </w:pPr>
            <w:r>
              <w:rPr>
                <w:rFonts w:ascii="Garamond" w:eastAsia="Times New Roman" w:hAnsi="Garamond"/>
              </w:rPr>
              <w:t>0.10</w:t>
            </w:r>
          </w:p>
        </w:tc>
      </w:tr>
      <w:tr w:rsidR="003C4CA9" w:rsidRPr="00F22DE2" w14:paraId="6CCDC986" w14:textId="77777777" w:rsidTr="699FA3ED">
        <w:trPr>
          <w:cantSplit/>
          <w:trHeight w:val="20"/>
        </w:trPr>
        <w:tc>
          <w:tcPr>
            <w:tcW w:w="2907" w:type="dxa"/>
            <w:vAlign w:val="center"/>
            <w:hideMark/>
          </w:tcPr>
          <w:p w14:paraId="2B256252"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Agency Skills (-1.99,1.82)</w:t>
            </w:r>
          </w:p>
        </w:tc>
        <w:tc>
          <w:tcPr>
            <w:tcW w:w="763" w:type="dxa"/>
            <w:vAlign w:val="center"/>
          </w:tcPr>
          <w:p w14:paraId="5439A068"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41CB8D99"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3903FBED"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68E488AA"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225BCC3C" w14:textId="0D5EFEF2"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-0.04</w:t>
            </w:r>
          </w:p>
        </w:tc>
        <w:tc>
          <w:tcPr>
            <w:tcW w:w="851" w:type="dxa"/>
            <w:vAlign w:val="center"/>
          </w:tcPr>
          <w:p w14:paraId="36B6D18B" w14:textId="5FD17DAA"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0.08</w:t>
            </w:r>
          </w:p>
        </w:tc>
        <w:tc>
          <w:tcPr>
            <w:tcW w:w="762" w:type="dxa"/>
            <w:vAlign w:val="center"/>
          </w:tcPr>
          <w:p w14:paraId="1E91A0BB" w14:textId="1712A40A"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-0.23</w:t>
            </w:r>
          </w:p>
        </w:tc>
        <w:tc>
          <w:tcPr>
            <w:tcW w:w="851" w:type="dxa"/>
            <w:vAlign w:val="center"/>
          </w:tcPr>
          <w:p w14:paraId="53CFFA9A" w14:textId="15BEFC8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0.09</w:t>
            </w:r>
            <w:r w:rsidRPr="00EA1406">
              <w:rPr>
                <w:rFonts w:ascii="Garamond" w:eastAsia="Times New Roman" w:hAnsi="Garamond"/>
                <w:vertAlign w:val="superscript"/>
              </w:rPr>
              <w:t>*</w:t>
            </w:r>
          </w:p>
        </w:tc>
      </w:tr>
      <w:tr w:rsidR="003C4CA9" w:rsidRPr="00F22DE2" w14:paraId="4080D1F3" w14:textId="77777777" w:rsidTr="699FA3ED">
        <w:trPr>
          <w:cantSplit/>
          <w:trHeight w:val="20"/>
        </w:trPr>
        <w:tc>
          <w:tcPr>
            <w:tcW w:w="2907" w:type="dxa"/>
            <w:vAlign w:val="center"/>
          </w:tcPr>
          <w:p w14:paraId="2DB902E1" w14:textId="77777777" w:rsidR="003C4CA9" w:rsidRPr="00F22DE2" w:rsidRDefault="003C4CA9" w:rsidP="00B05E0A">
            <w:pPr>
              <w:spacing w:after="0" w:line="240" w:lineRule="auto"/>
              <w:rPr>
                <w:rFonts w:ascii="Garamond" w:eastAsia="Times New Roman" w:hAnsi="Garamond"/>
                <w:i/>
                <w:iCs/>
              </w:rPr>
            </w:pPr>
            <w:r w:rsidRPr="00F22DE2">
              <w:rPr>
                <w:rFonts w:ascii="Garamond" w:eastAsia="Times New Roman" w:hAnsi="Garamond"/>
                <w:i/>
                <w:iCs/>
              </w:rPr>
              <w:t>Agency Level Controls</w:t>
            </w:r>
          </w:p>
        </w:tc>
        <w:tc>
          <w:tcPr>
            <w:tcW w:w="763" w:type="dxa"/>
            <w:vAlign w:val="center"/>
          </w:tcPr>
          <w:p w14:paraId="2DB04C7A"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F72BCE2"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4FC51EC4"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83A17EC"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47B4A6F4"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7875BFE5"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584FAB8D"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037527B4" w14:textId="77777777" w:rsidR="003C4CA9" w:rsidRPr="00F22DE2" w:rsidRDefault="003C4CA9" w:rsidP="00B05E0A">
            <w:pPr>
              <w:spacing w:after="0" w:line="240" w:lineRule="auto"/>
              <w:rPr>
                <w:rFonts w:ascii="Garamond" w:eastAsia="Times New Roman" w:hAnsi="Garamond"/>
              </w:rPr>
            </w:pPr>
          </w:p>
        </w:tc>
      </w:tr>
      <w:tr w:rsidR="003C4CA9" w:rsidRPr="00F22DE2" w14:paraId="61BC27C3" w14:textId="77777777" w:rsidTr="699FA3ED">
        <w:trPr>
          <w:cantSplit/>
          <w:trHeight w:val="20"/>
        </w:trPr>
        <w:tc>
          <w:tcPr>
            <w:tcW w:w="2907" w:type="dxa"/>
            <w:vAlign w:val="center"/>
            <w:hideMark/>
          </w:tcPr>
          <w:p w14:paraId="29031B8A"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EOP (0,1)</w:t>
            </w:r>
          </w:p>
        </w:tc>
        <w:tc>
          <w:tcPr>
            <w:tcW w:w="763" w:type="dxa"/>
            <w:vAlign w:val="center"/>
          </w:tcPr>
          <w:p w14:paraId="774442D0" w14:textId="360BB934"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-0.35</w:t>
            </w:r>
          </w:p>
        </w:tc>
        <w:tc>
          <w:tcPr>
            <w:tcW w:w="851" w:type="dxa"/>
            <w:vAlign w:val="center"/>
          </w:tcPr>
          <w:p w14:paraId="10C422EC" w14:textId="225C7A1E" w:rsidR="003C4CA9" w:rsidRPr="00F22DE2" w:rsidRDefault="006F3042" w:rsidP="00B05E0A">
            <w:pPr>
              <w:spacing w:after="0" w:line="240" w:lineRule="auto"/>
              <w:rPr>
                <w:rFonts w:ascii="Garamond" w:eastAsia="Times New Roman" w:hAnsi="Garamond"/>
              </w:rPr>
            </w:pPr>
            <w:r>
              <w:rPr>
                <w:rFonts w:ascii="Garamond" w:eastAsia="Times New Roman" w:hAnsi="Garamond"/>
              </w:rPr>
              <w:t>0.09</w:t>
            </w:r>
            <w:r w:rsidRPr="00EA1406">
              <w:rPr>
                <w:rFonts w:ascii="Garamond" w:eastAsia="Times New Roman" w:hAnsi="Garamond"/>
                <w:vertAlign w:val="superscript"/>
              </w:rPr>
              <w:t>*</w:t>
            </w:r>
          </w:p>
        </w:tc>
        <w:tc>
          <w:tcPr>
            <w:tcW w:w="762" w:type="dxa"/>
            <w:vAlign w:val="center"/>
          </w:tcPr>
          <w:p w14:paraId="4F7C66DD"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72830FCA"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29019A9E" w14:textId="09088752"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-0.71</w:t>
            </w:r>
          </w:p>
        </w:tc>
        <w:tc>
          <w:tcPr>
            <w:tcW w:w="851" w:type="dxa"/>
            <w:vAlign w:val="center"/>
          </w:tcPr>
          <w:p w14:paraId="3D9557F8" w14:textId="24646936"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0.19</w:t>
            </w:r>
            <w:r w:rsidRPr="00EA1406">
              <w:rPr>
                <w:rFonts w:ascii="Garamond" w:eastAsia="Times New Roman" w:hAnsi="Garamond"/>
                <w:vertAlign w:val="superscript"/>
              </w:rPr>
              <w:t>*</w:t>
            </w:r>
          </w:p>
        </w:tc>
        <w:tc>
          <w:tcPr>
            <w:tcW w:w="762" w:type="dxa"/>
            <w:vAlign w:val="center"/>
          </w:tcPr>
          <w:p w14:paraId="255CA441"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6E161F50" w14:textId="77777777" w:rsidR="003C4CA9" w:rsidRPr="00F22DE2" w:rsidRDefault="003C4CA9" w:rsidP="00B05E0A">
            <w:pPr>
              <w:spacing w:after="0" w:line="240" w:lineRule="auto"/>
              <w:rPr>
                <w:rFonts w:ascii="Garamond" w:eastAsia="Times New Roman" w:hAnsi="Garamond"/>
              </w:rPr>
            </w:pPr>
          </w:p>
        </w:tc>
      </w:tr>
      <w:tr w:rsidR="003C4CA9" w:rsidRPr="00F22DE2" w14:paraId="2D4515A8" w14:textId="77777777" w:rsidTr="699FA3ED">
        <w:trPr>
          <w:cantSplit/>
          <w:trHeight w:val="20"/>
        </w:trPr>
        <w:tc>
          <w:tcPr>
            <w:tcW w:w="2907" w:type="dxa"/>
            <w:vAlign w:val="center"/>
            <w:hideMark/>
          </w:tcPr>
          <w:p w14:paraId="0A4E4CAB"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Commission (0,1)</w:t>
            </w:r>
          </w:p>
        </w:tc>
        <w:tc>
          <w:tcPr>
            <w:tcW w:w="763" w:type="dxa"/>
            <w:vAlign w:val="center"/>
          </w:tcPr>
          <w:p w14:paraId="78DFF404" w14:textId="62D465FD"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42A12AA0" w14:textId="562F6284"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00EA1406">
              <w:rPr>
                <w:rFonts w:ascii="Garamond" w:eastAsia="Times New Roman" w:hAnsi="Garamond"/>
                <w:vertAlign w:val="superscript"/>
              </w:rPr>
              <w:t>*</w:t>
            </w:r>
          </w:p>
        </w:tc>
        <w:tc>
          <w:tcPr>
            <w:tcW w:w="762" w:type="dxa"/>
            <w:vAlign w:val="center"/>
          </w:tcPr>
          <w:p w14:paraId="3BED08A1"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0F70CD6D"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75858644" w14:textId="31770FFC" w:rsidR="003C4CA9" w:rsidRPr="00F22DE2" w:rsidRDefault="007D1A6F" w:rsidP="00B05E0A">
            <w:pPr>
              <w:spacing w:after="0" w:line="240" w:lineRule="auto"/>
              <w:jc w:val="right"/>
              <w:rPr>
                <w:rFonts w:ascii="Garamond" w:eastAsia="Times New Roman" w:hAnsi="Garamond"/>
              </w:rPr>
            </w:pPr>
            <w:r>
              <w:rPr>
                <w:rFonts w:ascii="Garamond" w:eastAsia="Times New Roman" w:hAnsi="Garamond"/>
              </w:rPr>
              <w:t>-0.57</w:t>
            </w:r>
          </w:p>
        </w:tc>
        <w:tc>
          <w:tcPr>
            <w:tcW w:w="851" w:type="dxa"/>
            <w:vAlign w:val="center"/>
          </w:tcPr>
          <w:p w14:paraId="1E7CDD56" w14:textId="19AE8856"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0.26</w:t>
            </w:r>
            <w:r w:rsidRPr="00EA1406">
              <w:rPr>
                <w:rFonts w:ascii="Garamond" w:eastAsia="Times New Roman" w:hAnsi="Garamond"/>
                <w:vertAlign w:val="superscript"/>
              </w:rPr>
              <w:t>*</w:t>
            </w:r>
          </w:p>
        </w:tc>
        <w:tc>
          <w:tcPr>
            <w:tcW w:w="762" w:type="dxa"/>
            <w:vAlign w:val="center"/>
          </w:tcPr>
          <w:p w14:paraId="3743DED2"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41C7E911" w14:textId="77777777" w:rsidR="003C4CA9" w:rsidRPr="00F22DE2" w:rsidRDefault="003C4CA9" w:rsidP="00B05E0A">
            <w:pPr>
              <w:spacing w:after="0" w:line="240" w:lineRule="auto"/>
              <w:rPr>
                <w:rFonts w:ascii="Garamond" w:eastAsia="Times New Roman" w:hAnsi="Garamond"/>
              </w:rPr>
            </w:pPr>
          </w:p>
        </w:tc>
      </w:tr>
      <w:tr w:rsidR="003C4CA9" w:rsidRPr="00F22DE2" w14:paraId="1C44FA5A" w14:textId="77777777" w:rsidTr="699FA3ED">
        <w:trPr>
          <w:cantSplit/>
          <w:trHeight w:val="20"/>
        </w:trPr>
        <w:tc>
          <w:tcPr>
            <w:tcW w:w="2907" w:type="dxa"/>
            <w:vAlign w:val="center"/>
            <w:hideMark/>
          </w:tcPr>
          <w:p w14:paraId="4E5C97C3"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Agency Giving Grants (0,1)</w:t>
            </w:r>
          </w:p>
        </w:tc>
        <w:tc>
          <w:tcPr>
            <w:tcW w:w="763" w:type="dxa"/>
            <w:vAlign w:val="center"/>
          </w:tcPr>
          <w:p w14:paraId="5136E37D" w14:textId="6B92AA1C"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-0.16</w:t>
            </w:r>
          </w:p>
        </w:tc>
        <w:tc>
          <w:tcPr>
            <w:tcW w:w="851" w:type="dxa"/>
            <w:vAlign w:val="center"/>
          </w:tcPr>
          <w:p w14:paraId="41C20F79" w14:textId="4C272CC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p>
        </w:tc>
        <w:tc>
          <w:tcPr>
            <w:tcW w:w="762" w:type="dxa"/>
            <w:vAlign w:val="center"/>
          </w:tcPr>
          <w:p w14:paraId="4CD85F5C" w14:textId="7141D1B2"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-0.33</w:t>
            </w:r>
          </w:p>
        </w:tc>
        <w:tc>
          <w:tcPr>
            <w:tcW w:w="851" w:type="dxa"/>
            <w:vAlign w:val="center"/>
          </w:tcPr>
          <w:p w14:paraId="23CF346D" w14:textId="51EEE917"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0.11</w:t>
            </w:r>
            <w:r w:rsidRPr="699FA3ED">
              <w:rPr>
                <w:rFonts w:ascii="Garamond" w:eastAsia="Times New Roman" w:hAnsi="Garamond"/>
                <w:vertAlign w:val="superscript"/>
              </w:rPr>
              <w:t>*</w:t>
            </w:r>
          </w:p>
        </w:tc>
        <w:tc>
          <w:tcPr>
            <w:tcW w:w="762" w:type="dxa"/>
            <w:vAlign w:val="center"/>
          </w:tcPr>
          <w:p w14:paraId="5F1AF191" w14:textId="2CDBE329" w:rsidR="003C4CA9" w:rsidRPr="00F22DE2" w:rsidRDefault="007D1A6F" w:rsidP="00B05E0A">
            <w:pPr>
              <w:spacing w:after="0" w:line="240" w:lineRule="auto"/>
              <w:jc w:val="right"/>
              <w:rPr>
                <w:rFonts w:ascii="Garamond" w:eastAsia="Times New Roman" w:hAnsi="Garamond"/>
              </w:rPr>
            </w:pPr>
            <w:r>
              <w:rPr>
                <w:rFonts w:ascii="Garamond" w:eastAsia="Times New Roman" w:hAnsi="Garamond"/>
              </w:rPr>
              <w:t>-0.24</w:t>
            </w:r>
          </w:p>
        </w:tc>
        <w:tc>
          <w:tcPr>
            <w:tcW w:w="851" w:type="dxa"/>
            <w:vAlign w:val="center"/>
          </w:tcPr>
          <w:p w14:paraId="27B23BD1" w14:textId="5B8340E3"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0.15</w:t>
            </w:r>
            <w:r w:rsidRPr="00EA1406">
              <w:rPr>
                <w:rFonts w:ascii="Garamond" w:eastAsia="Times New Roman" w:hAnsi="Garamond"/>
                <w:vertAlign w:val="superscript"/>
              </w:rPr>
              <w:t>+</w:t>
            </w:r>
          </w:p>
        </w:tc>
        <w:tc>
          <w:tcPr>
            <w:tcW w:w="762" w:type="dxa"/>
            <w:vAlign w:val="center"/>
          </w:tcPr>
          <w:p w14:paraId="7BAD893A" w14:textId="110D0C35" w:rsidR="003C4CA9" w:rsidRPr="00F22DE2" w:rsidRDefault="00BF6B75" w:rsidP="00B05E0A">
            <w:pPr>
              <w:spacing w:after="0" w:line="240" w:lineRule="auto"/>
              <w:jc w:val="right"/>
              <w:rPr>
                <w:rFonts w:ascii="Garamond" w:eastAsia="Times New Roman" w:hAnsi="Garamond"/>
              </w:rPr>
            </w:pPr>
            <w:r>
              <w:rPr>
                <w:rFonts w:ascii="Garamond" w:eastAsia="Times New Roman" w:hAnsi="Garamond"/>
              </w:rPr>
              <w:t>-0.27</w:t>
            </w:r>
          </w:p>
        </w:tc>
        <w:tc>
          <w:tcPr>
            <w:tcW w:w="851" w:type="dxa"/>
            <w:vAlign w:val="center"/>
          </w:tcPr>
          <w:p w14:paraId="4B768123" w14:textId="62AF1B4B"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0.12</w:t>
            </w:r>
            <w:r w:rsidRPr="00EA1406">
              <w:rPr>
                <w:rFonts w:ascii="Garamond" w:eastAsia="Times New Roman" w:hAnsi="Garamond"/>
                <w:vertAlign w:val="superscript"/>
              </w:rPr>
              <w:t>*</w:t>
            </w:r>
          </w:p>
        </w:tc>
      </w:tr>
      <w:tr w:rsidR="003C4CA9" w:rsidRPr="00F22DE2" w14:paraId="05280C7A" w14:textId="77777777" w:rsidTr="699FA3ED">
        <w:trPr>
          <w:cantSplit/>
          <w:trHeight w:val="20"/>
        </w:trPr>
        <w:tc>
          <w:tcPr>
            <w:tcW w:w="2907" w:type="dxa"/>
            <w:vAlign w:val="center"/>
          </w:tcPr>
          <w:p w14:paraId="1D4511FC" w14:textId="6F64242C"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 xml:space="preserve">   Rulemaking Count </w:t>
            </w:r>
          </w:p>
        </w:tc>
        <w:tc>
          <w:tcPr>
            <w:tcW w:w="763" w:type="dxa"/>
            <w:vAlign w:val="center"/>
          </w:tcPr>
          <w:p w14:paraId="7DCFA85D" w14:textId="37E2DF17"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-0.02</w:t>
            </w:r>
          </w:p>
        </w:tc>
        <w:tc>
          <w:tcPr>
            <w:tcW w:w="851" w:type="dxa"/>
            <w:vAlign w:val="center"/>
          </w:tcPr>
          <w:p w14:paraId="227B045A" w14:textId="21E76CFB" w:rsidR="003C4CA9" w:rsidRDefault="699FA3ED" w:rsidP="00B05E0A">
            <w:pPr>
              <w:spacing w:after="0" w:line="240" w:lineRule="auto"/>
              <w:rPr>
                <w:rFonts w:ascii="Garamond" w:eastAsia="Times New Roman" w:hAnsi="Garamond"/>
              </w:rPr>
            </w:pPr>
            <w:r w:rsidRPr="699FA3ED">
              <w:rPr>
                <w:rFonts w:ascii="Garamond" w:eastAsia="Times New Roman" w:hAnsi="Garamond"/>
              </w:rPr>
              <w:t>0.09</w:t>
            </w:r>
          </w:p>
        </w:tc>
        <w:tc>
          <w:tcPr>
            <w:tcW w:w="762" w:type="dxa"/>
            <w:vAlign w:val="center"/>
          </w:tcPr>
          <w:p w14:paraId="6462C13E" w14:textId="21AB785F" w:rsidR="003C4CA9" w:rsidRDefault="007D1A6F" w:rsidP="00B05E0A">
            <w:pPr>
              <w:spacing w:after="0" w:line="240" w:lineRule="auto"/>
              <w:jc w:val="right"/>
              <w:rPr>
                <w:rFonts w:ascii="Garamond" w:eastAsia="Times New Roman" w:hAnsi="Garamond"/>
              </w:rPr>
            </w:pPr>
            <w:r>
              <w:rPr>
                <w:rFonts w:ascii="Garamond" w:eastAsia="Times New Roman" w:hAnsi="Garamond"/>
              </w:rPr>
              <w:t>-0.02</w:t>
            </w:r>
          </w:p>
        </w:tc>
        <w:tc>
          <w:tcPr>
            <w:tcW w:w="851" w:type="dxa"/>
            <w:vAlign w:val="center"/>
          </w:tcPr>
          <w:p w14:paraId="3B9C4B7A" w14:textId="74A184B5" w:rsidR="003C4CA9" w:rsidRDefault="699FA3ED" w:rsidP="00B05E0A">
            <w:pPr>
              <w:spacing w:after="0" w:line="240" w:lineRule="auto"/>
              <w:rPr>
                <w:rFonts w:ascii="Garamond" w:eastAsia="Times New Roman" w:hAnsi="Garamond"/>
              </w:rPr>
            </w:pPr>
            <w:r w:rsidRPr="699FA3ED">
              <w:rPr>
                <w:rFonts w:ascii="Garamond" w:eastAsia="Times New Roman" w:hAnsi="Garamond"/>
              </w:rPr>
              <w:t>0.09</w:t>
            </w:r>
          </w:p>
        </w:tc>
        <w:tc>
          <w:tcPr>
            <w:tcW w:w="762" w:type="dxa"/>
            <w:vAlign w:val="center"/>
          </w:tcPr>
          <w:p w14:paraId="76086CFF" w14:textId="23514C62" w:rsidR="003C4CA9" w:rsidRDefault="007D1A6F" w:rsidP="00B05E0A">
            <w:pPr>
              <w:spacing w:after="0" w:line="240" w:lineRule="auto"/>
              <w:jc w:val="right"/>
              <w:rPr>
                <w:rFonts w:ascii="Garamond" w:eastAsia="Times New Roman" w:hAnsi="Garamond"/>
              </w:rPr>
            </w:pPr>
            <w:r>
              <w:rPr>
                <w:rFonts w:ascii="Garamond" w:eastAsia="Times New Roman" w:hAnsi="Garamond"/>
              </w:rPr>
              <w:t>-0.05</w:t>
            </w:r>
          </w:p>
        </w:tc>
        <w:tc>
          <w:tcPr>
            <w:tcW w:w="851" w:type="dxa"/>
            <w:vAlign w:val="center"/>
          </w:tcPr>
          <w:p w14:paraId="3C4A5F22" w14:textId="6F3ABA29" w:rsidR="003C4CA9" w:rsidRPr="00F22DE2" w:rsidRDefault="007D1A6F" w:rsidP="00B05E0A">
            <w:pPr>
              <w:spacing w:after="0" w:line="240" w:lineRule="auto"/>
              <w:rPr>
                <w:rFonts w:ascii="Garamond" w:eastAsia="Times New Roman" w:hAnsi="Garamond"/>
              </w:rPr>
            </w:pPr>
            <w:r>
              <w:rPr>
                <w:rFonts w:ascii="Garamond" w:eastAsia="Times New Roman" w:hAnsi="Garamond"/>
              </w:rPr>
              <w:t>0.09</w:t>
            </w:r>
          </w:p>
        </w:tc>
        <w:tc>
          <w:tcPr>
            <w:tcW w:w="762" w:type="dxa"/>
            <w:vAlign w:val="center"/>
          </w:tcPr>
          <w:p w14:paraId="0C3075CB" w14:textId="2E1B9323"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-0.03</w:t>
            </w:r>
          </w:p>
        </w:tc>
        <w:tc>
          <w:tcPr>
            <w:tcW w:w="851" w:type="dxa"/>
            <w:vAlign w:val="center"/>
          </w:tcPr>
          <w:p w14:paraId="3A23A970" w14:textId="4D9FC85D" w:rsidR="003C4CA9" w:rsidRPr="00F22DE2" w:rsidRDefault="00BF6B75" w:rsidP="00B05E0A">
            <w:pPr>
              <w:spacing w:after="0" w:line="240" w:lineRule="auto"/>
              <w:rPr>
                <w:rFonts w:ascii="Garamond" w:eastAsia="Times New Roman" w:hAnsi="Garamond"/>
              </w:rPr>
            </w:pPr>
            <w:r>
              <w:rPr>
                <w:rFonts w:ascii="Garamond" w:eastAsia="Times New Roman" w:hAnsi="Garamond"/>
              </w:rPr>
              <w:t>0.10</w:t>
            </w:r>
          </w:p>
        </w:tc>
      </w:tr>
      <w:tr w:rsidR="003C4CA9" w:rsidRPr="00F22DE2" w14:paraId="2FF535FC" w14:textId="77777777" w:rsidTr="699FA3ED">
        <w:trPr>
          <w:cantSplit/>
          <w:trHeight w:val="20"/>
        </w:trPr>
        <w:tc>
          <w:tcPr>
            <w:tcW w:w="2907" w:type="dxa"/>
            <w:vAlign w:val="center"/>
          </w:tcPr>
          <w:p w14:paraId="6C734F2D" w14:textId="77E33B14"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 xml:space="preserve">   Obama*Rulemaking Count</w:t>
            </w:r>
          </w:p>
        </w:tc>
        <w:tc>
          <w:tcPr>
            <w:tcW w:w="763" w:type="dxa"/>
            <w:vAlign w:val="center"/>
          </w:tcPr>
          <w:p w14:paraId="1EB16DA8" w14:textId="68918B08"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0.12</w:t>
            </w:r>
          </w:p>
        </w:tc>
        <w:tc>
          <w:tcPr>
            <w:tcW w:w="851" w:type="dxa"/>
            <w:vAlign w:val="center"/>
          </w:tcPr>
          <w:p w14:paraId="17C886B2" w14:textId="6C0CD9CF" w:rsidR="003C4CA9" w:rsidRDefault="699FA3ED" w:rsidP="00B05E0A">
            <w:pPr>
              <w:spacing w:after="0" w:line="240" w:lineRule="auto"/>
              <w:rPr>
                <w:rFonts w:ascii="Garamond" w:eastAsia="Times New Roman" w:hAnsi="Garamond"/>
              </w:rPr>
            </w:pPr>
            <w:r w:rsidRPr="699FA3ED">
              <w:rPr>
                <w:rFonts w:ascii="Garamond" w:eastAsia="Times New Roman" w:hAnsi="Garamond"/>
              </w:rPr>
              <w:t>0.30</w:t>
            </w:r>
          </w:p>
        </w:tc>
        <w:tc>
          <w:tcPr>
            <w:tcW w:w="762" w:type="dxa"/>
            <w:vAlign w:val="center"/>
          </w:tcPr>
          <w:p w14:paraId="02E42B24" w14:textId="63A06807"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-0.04</w:t>
            </w:r>
          </w:p>
        </w:tc>
        <w:tc>
          <w:tcPr>
            <w:tcW w:w="851" w:type="dxa"/>
            <w:vAlign w:val="center"/>
          </w:tcPr>
          <w:p w14:paraId="0657BAB4" w14:textId="70C545DA" w:rsidR="003C4CA9" w:rsidRDefault="699FA3ED" w:rsidP="00B05E0A">
            <w:pPr>
              <w:spacing w:after="0" w:line="240" w:lineRule="auto"/>
              <w:rPr>
                <w:rFonts w:ascii="Garamond" w:eastAsia="Times New Roman" w:hAnsi="Garamond"/>
              </w:rPr>
            </w:pPr>
            <w:r w:rsidRPr="699FA3ED">
              <w:rPr>
                <w:rFonts w:ascii="Garamond" w:eastAsia="Times New Roman" w:hAnsi="Garamond"/>
              </w:rPr>
              <w:t>0.</w:t>
            </w:r>
            <w:r w:rsidR="00587735">
              <w:rPr>
                <w:rFonts w:ascii="Garamond" w:eastAsia="Times New Roman" w:hAnsi="Garamond"/>
              </w:rPr>
              <w:t>30</w:t>
            </w:r>
          </w:p>
        </w:tc>
        <w:tc>
          <w:tcPr>
            <w:tcW w:w="762" w:type="dxa"/>
            <w:vAlign w:val="center"/>
          </w:tcPr>
          <w:p w14:paraId="6EA24ED3" w14:textId="77777777" w:rsidR="003C4CA9" w:rsidRDefault="003C4CA9" w:rsidP="00B05E0A">
            <w:pPr>
              <w:spacing w:after="0" w:line="240" w:lineRule="auto"/>
              <w:jc w:val="right"/>
              <w:rPr>
                <w:rFonts w:ascii="Garamond" w:eastAsia="Times New Roman" w:hAnsi="Garamond"/>
              </w:rPr>
            </w:pPr>
          </w:p>
        </w:tc>
        <w:tc>
          <w:tcPr>
            <w:tcW w:w="851" w:type="dxa"/>
            <w:vAlign w:val="center"/>
          </w:tcPr>
          <w:p w14:paraId="63B6F7C4"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7D4C0652"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689B7C1C" w14:textId="77777777" w:rsidR="003C4CA9" w:rsidRPr="00F22DE2" w:rsidRDefault="003C4CA9" w:rsidP="00B05E0A">
            <w:pPr>
              <w:spacing w:after="0" w:line="240" w:lineRule="auto"/>
              <w:rPr>
                <w:rFonts w:ascii="Garamond" w:eastAsia="Times New Roman" w:hAnsi="Garamond"/>
              </w:rPr>
            </w:pPr>
          </w:p>
        </w:tc>
      </w:tr>
      <w:tr w:rsidR="003C4CA9" w:rsidRPr="00F22DE2" w14:paraId="2007BC86" w14:textId="77777777" w:rsidTr="699FA3ED">
        <w:trPr>
          <w:cantSplit/>
          <w:trHeight w:val="20"/>
        </w:trPr>
        <w:tc>
          <w:tcPr>
            <w:tcW w:w="2907" w:type="dxa"/>
            <w:vAlign w:val="center"/>
          </w:tcPr>
          <w:p w14:paraId="6D24C907" w14:textId="601FB0E5"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 xml:space="preserve">   Trump*Rulemaking Count</w:t>
            </w:r>
          </w:p>
        </w:tc>
        <w:tc>
          <w:tcPr>
            <w:tcW w:w="763" w:type="dxa"/>
            <w:vAlign w:val="center"/>
          </w:tcPr>
          <w:p w14:paraId="3741127F" w14:textId="79BCD3AC"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0.10</w:t>
            </w:r>
          </w:p>
        </w:tc>
        <w:tc>
          <w:tcPr>
            <w:tcW w:w="851" w:type="dxa"/>
            <w:vAlign w:val="center"/>
          </w:tcPr>
          <w:p w14:paraId="566F5CD7" w14:textId="470E123C" w:rsidR="003C4CA9" w:rsidRDefault="006F3042" w:rsidP="00B05E0A">
            <w:pPr>
              <w:spacing w:after="0" w:line="240" w:lineRule="auto"/>
              <w:rPr>
                <w:rFonts w:ascii="Garamond" w:eastAsia="Times New Roman" w:hAnsi="Garamond"/>
              </w:rPr>
            </w:pPr>
            <w:r>
              <w:rPr>
                <w:rFonts w:ascii="Garamond" w:eastAsia="Times New Roman" w:hAnsi="Garamond"/>
              </w:rPr>
              <w:t>0.10</w:t>
            </w:r>
          </w:p>
        </w:tc>
        <w:tc>
          <w:tcPr>
            <w:tcW w:w="762" w:type="dxa"/>
            <w:vAlign w:val="center"/>
          </w:tcPr>
          <w:p w14:paraId="0949819F" w14:textId="484A4179"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0.06</w:t>
            </w:r>
          </w:p>
        </w:tc>
        <w:tc>
          <w:tcPr>
            <w:tcW w:w="851" w:type="dxa"/>
            <w:vAlign w:val="center"/>
          </w:tcPr>
          <w:p w14:paraId="63FE583F" w14:textId="286A1447" w:rsidR="003C4CA9" w:rsidRDefault="699FA3ED" w:rsidP="00B05E0A">
            <w:pPr>
              <w:spacing w:after="0" w:line="240" w:lineRule="auto"/>
              <w:rPr>
                <w:rFonts w:ascii="Garamond" w:eastAsia="Times New Roman" w:hAnsi="Garamond"/>
              </w:rPr>
            </w:pPr>
            <w:r w:rsidRPr="699FA3ED">
              <w:rPr>
                <w:rFonts w:ascii="Garamond" w:eastAsia="Times New Roman" w:hAnsi="Garamond"/>
              </w:rPr>
              <w:t>0.1</w:t>
            </w:r>
            <w:r w:rsidR="00587735">
              <w:rPr>
                <w:rFonts w:ascii="Garamond" w:eastAsia="Times New Roman" w:hAnsi="Garamond"/>
              </w:rPr>
              <w:t>1</w:t>
            </w:r>
          </w:p>
        </w:tc>
        <w:tc>
          <w:tcPr>
            <w:tcW w:w="762" w:type="dxa"/>
            <w:vAlign w:val="center"/>
          </w:tcPr>
          <w:p w14:paraId="2F8C5E87" w14:textId="250B3D33" w:rsidR="003C4CA9" w:rsidRDefault="699FA3ED" w:rsidP="00B05E0A">
            <w:pPr>
              <w:spacing w:after="0" w:line="240" w:lineRule="auto"/>
              <w:jc w:val="right"/>
              <w:rPr>
                <w:rFonts w:ascii="Garamond" w:eastAsia="Times New Roman" w:hAnsi="Garamond"/>
              </w:rPr>
            </w:pPr>
            <w:r w:rsidRPr="699FA3ED">
              <w:rPr>
                <w:rFonts w:ascii="Garamond" w:eastAsia="Times New Roman" w:hAnsi="Garamond"/>
              </w:rPr>
              <w:t>0.17</w:t>
            </w:r>
          </w:p>
        </w:tc>
        <w:tc>
          <w:tcPr>
            <w:tcW w:w="851" w:type="dxa"/>
            <w:vAlign w:val="center"/>
          </w:tcPr>
          <w:p w14:paraId="37131B43" w14:textId="2D0DD8E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0.10</w:t>
            </w:r>
            <w:r w:rsidRPr="00EA1406">
              <w:rPr>
                <w:rFonts w:ascii="Garamond" w:eastAsia="Times New Roman" w:hAnsi="Garamond"/>
                <w:vertAlign w:val="superscript"/>
              </w:rPr>
              <w:t>+</w:t>
            </w:r>
          </w:p>
        </w:tc>
        <w:tc>
          <w:tcPr>
            <w:tcW w:w="762" w:type="dxa"/>
            <w:vAlign w:val="center"/>
          </w:tcPr>
          <w:p w14:paraId="7309B859" w14:textId="693715BB"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0.13</w:t>
            </w:r>
          </w:p>
        </w:tc>
        <w:tc>
          <w:tcPr>
            <w:tcW w:w="851" w:type="dxa"/>
            <w:vAlign w:val="center"/>
          </w:tcPr>
          <w:p w14:paraId="56F21475" w14:textId="5852ADF6"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0.10</w:t>
            </w:r>
          </w:p>
        </w:tc>
      </w:tr>
      <w:tr w:rsidR="003C4CA9" w:rsidRPr="00F22DE2" w14:paraId="0AB139A9" w14:textId="77777777" w:rsidTr="699FA3ED">
        <w:trPr>
          <w:cantSplit/>
          <w:trHeight w:val="20"/>
        </w:trPr>
        <w:tc>
          <w:tcPr>
            <w:tcW w:w="2907" w:type="dxa"/>
            <w:vAlign w:val="center"/>
          </w:tcPr>
          <w:p w14:paraId="63D8295C" w14:textId="77777777" w:rsidR="003C4CA9" w:rsidRPr="00F22DE2" w:rsidRDefault="003C4CA9" w:rsidP="00B05E0A">
            <w:pPr>
              <w:spacing w:after="0" w:line="240" w:lineRule="auto"/>
              <w:rPr>
                <w:rFonts w:ascii="Garamond" w:eastAsia="Times New Roman" w:hAnsi="Garamond"/>
                <w:i/>
                <w:iCs/>
              </w:rPr>
            </w:pPr>
            <w:r w:rsidRPr="00F22DE2">
              <w:rPr>
                <w:rFonts w:ascii="Garamond" w:eastAsia="Times New Roman" w:hAnsi="Garamond"/>
                <w:i/>
                <w:iCs/>
              </w:rPr>
              <w:t>Position Level Controls</w:t>
            </w:r>
          </w:p>
        </w:tc>
        <w:tc>
          <w:tcPr>
            <w:tcW w:w="763" w:type="dxa"/>
            <w:vAlign w:val="center"/>
          </w:tcPr>
          <w:p w14:paraId="76B78F9A"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7B0CF756"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3B7989C4"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40A6F0DB"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5F72D46D"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34C55C1"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3282A621"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92C11BC" w14:textId="77777777" w:rsidR="003C4CA9" w:rsidRPr="00F22DE2" w:rsidRDefault="003C4CA9" w:rsidP="00B05E0A">
            <w:pPr>
              <w:spacing w:after="0" w:line="240" w:lineRule="auto"/>
              <w:rPr>
                <w:rFonts w:ascii="Garamond" w:eastAsia="Times New Roman" w:hAnsi="Garamond"/>
              </w:rPr>
            </w:pPr>
          </w:p>
        </w:tc>
      </w:tr>
      <w:tr w:rsidR="003C4CA9" w:rsidRPr="00F22DE2" w14:paraId="155D26C5" w14:textId="77777777" w:rsidTr="699FA3ED">
        <w:trPr>
          <w:cantSplit/>
          <w:trHeight w:val="20"/>
        </w:trPr>
        <w:tc>
          <w:tcPr>
            <w:tcW w:w="2907" w:type="dxa"/>
            <w:vAlign w:val="center"/>
            <w:hideMark/>
          </w:tcPr>
          <w:p w14:paraId="4BFDAC23"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Pay Level (0-5)</w:t>
            </w:r>
          </w:p>
        </w:tc>
        <w:tc>
          <w:tcPr>
            <w:tcW w:w="763" w:type="dxa"/>
            <w:vAlign w:val="center"/>
          </w:tcPr>
          <w:p w14:paraId="5DC186D7" w14:textId="72E9AB55"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0.39</w:t>
            </w:r>
          </w:p>
        </w:tc>
        <w:tc>
          <w:tcPr>
            <w:tcW w:w="851" w:type="dxa"/>
            <w:vAlign w:val="center"/>
          </w:tcPr>
          <w:p w14:paraId="645ED4EC" w14:textId="17769E33"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0.06</w:t>
            </w:r>
            <w:r w:rsidRPr="00EA1406">
              <w:rPr>
                <w:rFonts w:ascii="Garamond" w:eastAsia="Times New Roman" w:hAnsi="Garamond"/>
                <w:vertAlign w:val="superscript"/>
              </w:rPr>
              <w:t>*</w:t>
            </w:r>
          </w:p>
        </w:tc>
        <w:tc>
          <w:tcPr>
            <w:tcW w:w="762" w:type="dxa"/>
            <w:vAlign w:val="center"/>
          </w:tcPr>
          <w:p w14:paraId="251B5460" w14:textId="3CBE023E"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2480BD45" w14:textId="77EA0B4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0.0</w:t>
            </w:r>
            <w:r w:rsidR="005840C2">
              <w:rPr>
                <w:rFonts w:ascii="Garamond" w:eastAsia="Times New Roman" w:hAnsi="Garamond"/>
              </w:rPr>
              <w:t>6</w:t>
            </w:r>
            <w:r w:rsidRPr="00EA1406">
              <w:rPr>
                <w:rFonts w:ascii="Garamond" w:eastAsia="Times New Roman" w:hAnsi="Garamond"/>
                <w:vertAlign w:val="superscript"/>
              </w:rPr>
              <w:t>*</w:t>
            </w:r>
          </w:p>
        </w:tc>
        <w:tc>
          <w:tcPr>
            <w:tcW w:w="762" w:type="dxa"/>
            <w:vAlign w:val="center"/>
          </w:tcPr>
          <w:p w14:paraId="79E9C419" w14:textId="4C8A8DB3" w:rsidR="003C4CA9" w:rsidRPr="00F22DE2" w:rsidRDefault="007D1A6F" w:rsidP="00B05E0A">
            <w:pPr>
              <w:spacing w:after="0" w:line="240" w:lineRule="auto"/>
              <w:jc w:val="right"/>
              <w:rPr>
                <w:rFonts w:ascii="Garamond" w:eastAsia="Times New Roman" w:hAnsi="Garamond"/>
              </w:rPr>
            </w:pPr>
            <w:r>
              <w:rPr>
                <w:rFonts w:ascii="Garamond" w:eastAsia="Times New Roman" w:hAnsi="Garamond"/>
              </w:rPr>
              <w:t>0.41</w:t>
            </w:r>
          </w:p>
        </w:tc>
        <w:tc>
          <w:tcPr>
            <w:tcW w:w="851" w:type="dxa"/>
            <w:vAlign w:val="center"/>
          </w:tcPr>
          <w:p w14:paraId="1814F097" w14:textId="22A8B721" w:rsidR="003C4CA9" w:rsidRPr="00F22DE2" w:rsidRDefault="007D1A6F" w:rsidP="00B05E0A">
            <w:pPr>
              <w:spacing w:after="0" w:line="240" w:lineRule="auto"/>
              <w:rPr>
                <w:rFonts w:ascii="Garamond" w:eastAsia="Times New Roman" w:hAnsi="Garamond"/>
              </w:rPr>
            </w:pPr>
            <w:r>
              <w:rPr>
                <w:rFonts w:ascii="Garamond" w:eastAsia="Times New Roman" w:hAnsi="Garamond"/>
              </w:rPr>
              <w:t>0.07</w:t>
            </w:r>
            <w:r w:rsidRPr="00EA1406">
              <w:rPr>
                <w:rFonts w:ascii="Garamond" w:eastAsia="Times New Roman" w:hAnsi="Garamond"/>
                <w:vertAlign w:val="superscript"/>
              </w:rPr>
              <w:t>*</w:t>
            </w:r>
          </w:p>
        </w:tc>
        <w:tc>
          <w:tcPr>
            <w:tcW w:w="762" w:type="dxa"/>
            <w:vAlign w:val="center"/>
          </w:tcPr>
          <w:p w14:paraId="765E8DEB" w14:textId="71A017ED" w:rsidR="003C4CA9" w:rsidRPr="00F22DE2" w:rsidRDefault="00A679C1" w:rsidP="00B05E0A">
            <w:pPr>
              <w:spacing w:after="0" w:line="240" w:lineRule="auto"/>
              <w:jc w:val="right"/>
              <w:rPr>
                <w:rFonts w:ascii="Garamond" w:eastAsia="Times New Roman" w:hAnsi="Garamond"/>
              </w:rPr>
            </w:pPr>
            <w:r>
              <w:rPr>
                <w:rFonts w:ascii="Garamond" w:eastAsia="Times New Roman" w:hAnsi="Garamond"/>
              </w:rPr>
              <w:t>0.50</w:t>
            </w:r>
          </w:p>
        </w:tc>
        <w:tc>
          <w:tcPr>
            <w:tcW w:w="851" w:type="dxa"/>
            <w:vAlign w:val="center"/>
          </w:tcPr>
          <w:p w14:paraId="24777200" w14:textId="33457EE3" w:rsidR="003C4CA9" w:rsidRPr="00F22DE2" w:rsidRDefault="00A679C1" w:rsidP="00B05E0A">
            <w:pPr>
              <w:spacing w:after="0" w:line="240" w:lineRule="auto"/>
              <w:rPr>
                <w:rFonts w:ascii="Garamond" w:eastAsia="Times New Roman" w:hAnsi="Garamond"/>
              </w:rPr>
            </w:pPr>
            <w:r>
              <w:rPr>
                <w:rFonts w:ascii="Garamond" w:eastAsia="Times New Roman" w:hAnsi="Garamond"/>
              </w:rPr>
              <w:t>0.08</w:t>
            </w:r>
            <w:r w:rsidRPr="00EA1406">
              <w:rPr>
                <w:rFonts w:ascii="Garamond" w:eastAsia="Times New Roman" w:hAnsi="Garamond"/>
                <w:vertAlign w:val="superscript"/>
              </w:rPr>
              <w:t>*</w:t>
            </w:r>
          </w:p>
        </w:tc>
      </w:tr>
      <w:tr w:rsidR="003C4CA9" w:rsidRPr="00F22DE2" w14:paraId="36212C82" w14:textId="77777777" w:rsidTr="699FA3ED">
        <w:trPr>
          <w:cantSplit/>
          <w:trHeight w:val="20"/>
        </w:trPr>
        <w:tc>
          <w:tcPr>
            <w:tcW w:w="2907" w:type="dxa"/>
            <w:vAlign w:val="center"/>
            <w:hideMark/>
          </w:tcPr>
          <w:p w14:paraId="31A512F5"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Part Time (0,1)</w:t>
            </w:r>
          </w:p>
        </w:tc>
        <w:tc>
          <w:tcPr>
            <w:tcW w:w="763" w:type="dxa"/>
            <w:vAlign w:val="center"/>
          </w:tcPr>
          <w:p w14:paraId="24D50E1B" w14:textId="39004929"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-0.27</w:t>
            </w:r>
          </w:p>
        </w:tc>
        <w:tc>
          <w:tcPr>
            <w:tcW w:w="851" w:type="dxa"/>
            <w:vAlign w:val="center"/>
          </w:tcPr>
          <w:p w14:paraId="1C8AF821" w14:textId="49EB10A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0.30</w:t>
            </w:r>
          </w:p>
        </w:tc>
        <w:tc>
          <w:tcPr>
            <w:tcW w:w="762" w:type="dxa"/>
            <w:vAlign w:val="center"/>
          </w:tcPr>
          <w:p w14:paraId="1A5DC70F" w14:textId="6F7A51D3"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-0.17</w:t>
            </w:r>
          </w:p>
        </w:tc>
        <w:tc>
          <w:tcPr>
            <w:tcW w:w="851" w:type="dxa"/>
            <w:vAlign w:val="center"/>
          </w:tcPr>
          <w:p w14:paraId="1AAA3F5A" w14:textId="1C8114F1"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w:t>
            </w:r>
            <w:r w:rsidR="00583986">
              <w:rPr>
                <w:rFonts w:ascii="Garamond" w:eastAsia="Times New Roman" w:hAnsi="Garamond"/>
              </w:rPr>
              <w:t>26</w:t>
            </w:r>
          </w:p>
        </w:tc>
        <w:tc>
          <w:tcPr>
            <w:tcW w:w="762" w:type="dxa"/>
            <w:vAlign w:val="center"/>
          </w:tcPr>
          <w:p w14:paraId="104D1C51" w14:textId="1030611E"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-0.17</w:t>
            </w:r>
          </w:p>
        </w:tc>
        <w:tc>
          <w:tcPr>
            <w:tcW w:w="851" w:type="dxa"/>
            <w:vAlign w:val="center"/>
          </w:tcPr>
          <w:p w14:paraId="794400E0" w14:textId="1F75628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0.40</w:t>
            </w:r>
          </w:p>
        </w:tc>
        <w:tc>
          <w:tcPr>
            <w:tcW w:w="762" w:type="dxa"/>
            <w:vAlign w:val="center"/>
          </w:tcPr>
          <w:p w14:paraId="40E28D15" w14:textId="6634D4FF"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-0.47</w:t>
            </w:r>
          </w:p>
        </w:tc>
        <w:tc>
          <w:tcPr>
            <w:tcW w:w="851" w:type="dxa"/>
            <w:vAlign w:val="center"/>
          </w:tcPr>
          <w:p w14:paraId="4E4B3445" w14:textId="25404A9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0.43</w:t>
            </w:r>
          </w:p>
        </w:tc>
      </w:tr>
      <w:tr w:rsidR="00EA1406" w:rsidRPr="00F22DE2" w14:paraId="3BCE731F" w14:textId="77777777" w:rsidTr="00EA1406">
        <w:trPr>
          <w:cantSplit/>
          <w:trHeight w:val="20"/>
        </w:trPr>
        <w:tc>
          <w:tcPr>
            <w:tcW w:w="2907" w:type="dxa"/>
            <w:vAlign w:val="center"/>
          </w:tcPr>
          <w:p w14:paraId="2E0D875D" w14:textId="08C82F0D" w:rsidR="00EA1406" w:rsidRDefault="00EA1406" w:rsidP="00B05E0A">
            <w:pPr>
              <w:spacing w:after="0" w:line="240" w:lineRule="auto"/>
              <w:rPr>
                <w:rFonts w:ascii="Garamond" w:eastAsia="Times New Roman" w:hAnsi="Garamond"/>
              </w:rPr>
            </w:pPr>
            <w:r>
              <w:rPr>
                <w:rFonts w:ascii="Garamond" w:eastAsia="Times New Roman" w:hAnsi="Garamond"/>
              </w:rPr>
              <w:t xml:space="preserve">   Ambassador (0,1)</w:t>
            </w:r>
          </w:p>
        </w:tc>
        <w:tc>
          <w:tcPr>
            <w:tcW w:w="763" w:type="dxa"/>
            <w:vAlign w:val="center"/>
          </w:tcPr>
          <w:p w14:paraId="580ED90B" w14:textId="0A671F69" w:rsidR="00EA1406" w:rsidRPr="699FA3ED" w:rsidRDefault="00EA1406" w:rsidP="00EA1406">
            <w:pPr>
              <w:spacing w:after="0" w:line="240" w:lineRule="auto"/>
              <w:jc w:val="right"/>
              <w:rPr>
                <w:rFonts w:ascii="Garamond" w:eastAsia="Times New Roman" w:hAnsi="Garamond"/>
              </w:rPr>
            </w:pPr>
            <w:r>
              <w:rPr>
                <w:rFonts w:ascii="Garamond" w:eastAsia="Times New Roman" w:hAnsi="Garamond"/>
              </w:rPr>
              <w:t>0.26</w:t>
            </w:r>
          </w:p>
        </w:tc>
        <w:tc>
          <w:tcPr>
            <w:tcW w:w="851" w:type="dxa"/>
            <w:vAlign w:val="center"/>
          </w:tcPr>
          <w:p w14:paraId="4CA9682B" w14:textId="0EBB1260" w:rsidR="00EA1406" w:rsidRPr="00EA1406" w:rsidRDefault="00EA1406" w:rsidP="00B05E0A">
            <w:pPr>
              <w:spacing w:after="0" w:line="240" w:lineRule="auto"/>
              <w:rPr>
                <w:rFonts w:ascii="Garamond" w:eastAsia="Times New Roman" w:hAnsi="Garamond"/>
                <w:vertAlign w:val="superscript"/>
              </w:rPr>
            </w:pPr>
            <w:r>
              <w:rPr>
                <w:rFonts w:ascii="Garamond" w:eastAsia="Times New Roman" w:hAnsi="Garamond"/>
              </w:rPr>
              <w:t>0.14</w:t>
            </w:r>
            <w:r>
              <w:rPr>
                <w:rFonts w:ascii="Garamond" w:eastAsia="Times New Roman" w:hAnsi="Garamond"/>
                <w:vertAlign w:val="superscript"/>
              </w:rPr>
              <w:t>+</w:t>
            </w:r>
          </w:p>
        </w:tc>
        <w:tc>
          <w:tcPr>
            <w:tcW w:w="762" w:type="dxa"/>
            <w:vAlign w:val="center"/>
          </w:tcPr>
          <w:p w14:paraId="1A0E060D" w14:textId="3E32817F" w:rsidR="00EA1406" w:rsidRDefault="00EA1406" w:rsidP="00B05E0A">
            <w:pPr>
              <w:spacing w:after="0" w:line="240" w:lineRule="auto"/>
              <w:jc w:val="right"/>
              <w:rPr>
                <w:rFonts w:ascii="Garamond" w:eastAsia="Times New Roman" w:hAnsi="Garamond"/>
              </w:rPr>
            </w:pPr>
            <w:r>
              <w:rPr>
                <w:rFonts w:ascii="Garamond" w:eastAsia="Times New Roman" w:hAnsi="Garamond"/>
              </w:rPr>
              <w:t>0.62</w:t>
            </w:r>
          </w:p>
        </w:tc>
        <w:tc>
          <w:tcPr>
            <w:tcW w:w="851" w:type="dxa"/>
            <w:vAlign w:val="center"/>
          </w:tcPr>
          <w:p w14:paraId="270ADEB1" w14:textId="1BF24A07" w:rsidR="00EA1406" w:rsidRPr="00EA1406" w:rsidRDefault="00EA1406" w:rsidP="00B05E0A">
            <w:pPr>
              <w:spacing w:after="0" w:line="240" w:lineRule="auto"/>
              <w:rPr>
                <w:rFonts w:ascii="Garamond" w:eastAsia="Times New Roman" w:hAnsi="Garamond"/>
                <w:vertAlign w:val="superscript"/>
              </w:rPr>
            </w:pPr>
            <w:r>
              <w:rPr>
                <w:rFonts w:ascii="Garamond" w:eastAsia="Times New Roman" w:hAnsi="Garamond"/>
              </w:rPr>
              <w:t>0.24</w:t>
            </w:r>
            <w:r>
              <w:rPr>
                <w:rFonts w:ascii="Garamond" w:eastAsia="Times New Roman" w:hAnsi="Garamond"/>
                <w:vertAlign w:val="superscript"/>
              </w:rPr>
              <w:t>*</w:t>
            </w:r>
          </w:p>
        </w:tc>
        <w:tc>
          <w:tcPr>
            <w:tcW w:w="762" w:type="dxa"/>
            <w:vAlign w:val="center"/>
          </w:tcPr>
          <w:p w14:paraId="670DE817" w14:textId="51727F31" w:rsidR="00EA1406" w:rsidRPr="699FA3ED" w:rsidRDefault="00EA1406" w:rsidP="00B05E0A">
            <w:pPr>
              <w:spacing w:after="0" w:line="240" w:lineRule="auto"/>
              <w:jc w:val="right"/>
              <w:rPr>
                <w:rFonts w:ascii="Garamond" w:eastAsia="Times New Roman" w:hAnsi="Garamond"/>
              </w:rPr>
            </w:pPr>
            <w:r>
              <w:rPr>
                <w:rFonts w:ascii="Garamond" w:eastAsia="Times New Roman" w:hAnsi="Garamond"/>
              </w:rPr>
              <w:t>0.40</w:t>
            </w:r>
          </w:p>
        </w:tc>
        <w:tc>
          <w:tcPr>
            <w:tcW w:w="851" w:type="dxa"/>
            <w:vAlign w:val="center"/>
          </w:tcPr>
          <w:p w14:paraId="1B8DB89D" w14:textId="106A30FB" w:rsidR="00EA1406" w:rsidRDefault="00EA1406" w:rsidP="00B05E0A">
            <w:pPr>
              <w:spacing w:after="0" w:line="240" w:lineRule="auto"/>
              <w:rPr>
                <w:rFonts w:ascii="Garamond" w:eastAsia="Times New Roman" w:hAnsi="Garamond"/>
              </w:rPr>
            </w:pPr>
            <w:r>
              <w:rPr>
                <w:rFonts w:ascii="Garamond" w:eastAsia="Times New Roman" w:hAnsi="Garamond"/>
              </w:rPr>
              <w:t>0.38</w:t>
            </w:r>
          </w:p>
        </w:tc>
        <w:tc>
          <w:tcPr>
            <w:tcW w:w="762" w:type="dxa"/>
            <w:vAlign w:val="center"/>
          </w:tcPr>
          <w:p w14:paraId="26F014FC" w14:textId="60313F21" w:rsidR="00EA1406" w:rsidRPr="699FA3ED" w:rsidRDefault="00EA1406" w:rsidP="00B05E0A">
            <w:pPr>
              <w:spacing w:after="0" w:line="240" w:lineRule="auto"/>
              <w:jc w:val="right"/>
              <w:rPr>
                <w:rFonts w:ascii="Garamond" w:eastAsia="Times New Roman" w:hAnsi="Garamond"/>
              </w:rPr>
            </w:pPr>
            <w:r>
              <w:rPr>
                <w:rFonts w:ascii="Garamond" w:eastAsia="Times New Roman" w:hAnsi="Garamond"/>
              </w:rPr>
              <w:t>0.41</w:t>
            </w:r>
          </w:p>
        </w:tc>
        <w:tc>
          <w:tcPr>
            <w:tcW w:w="851" w:type="dxa"/>
            <w:vAlign w:val="center"/>
          </w:tcPr>
          <w:p w14:paraId="6361D8FE" w14:textId="0420DF34" w:rsidR="00EA1406" w:rsidRDefault="00EA1406" w:rsidP="00B05E0A">
            <w:pPr>
              <w:spacing w:after="0" w:line="240" w:lineRule="auto"/>
              <w:rPr>
                <w:rFonts w:ascii="Garamond" w:eastAsia="Times New Roman" w:hAnsi="Garamond"/>
              </w:rPr>
            </w:pPr>
            <w:r>
              <w:rPr>
                <w:rFonts w:ascii="Garamond" w:eastAsia="Times New Roman" w:hAnsi="Garamond"/>
              </w:rPr>
              <w:t>0.26</w:t>
            </w:r>
          </w:p>
        </w:tc>
      </w:tr>
      <w:tr w:rsidR="003C4CA9" w:rsidRPr="00F22DE2" w14:paraId="5C503A15" w14:textId="77777777" w:rsidTr="699FA3ED">
        <w:trPr>
          <w:cantSplit/>
          <w:trHeight w:val="20"/>
        </w:trPr>
        <w:tc>
          <w:tcPr>
            <w:tcW w:w="2907" w:type="dxa"/>
            <w:vAlign w:val="center"/>
          </w:tcPr>
          <w:p w14:paraId="5000339A" w14:textId="77777777" w:rsidR="003C4CA9" w:rsidRPr="00F22DE2" w:rsidRDefault="003C4CA9" w:rsidP="00B05E0A">
            <w:pPr>
              <w:spacing w:after="0" w:line="240" w:lineRule="auto"/>
              <w:rPr>
                <w:rFonts w:ascii="Garamond" w:eastAsia="Times New Roman" w:hAnsi="Garamond"/>
              </w:rPr>
            </w:pPr>
            <w:r>
              <w:rPr>
                <w:rFonts w:ascii="Garamond" w:eastAsia="Times New Roman" w:hAnsi="Garamond"/>
              </w:rPr>
              <w:t xml:space="preserve">   Inspector General (0,1)</w:t>
            </w:r>
          </w:p>
        </w:tc>
        <w:tc>
          <w:tcPr>
            <w:tcW w:w="763" w:type="dxa"/>
            <w:vAlign w:val="center"/>
          </w:tcPr>
          <w:p w14:paraId="32C880ED" w14:textId="53A27925"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-1.57</w:t>
            </w:r>
          </w:p>
        </w:tc>
        <w:tc>
          <w:tcPr>
            <w:tcW w:w="851" w:type="dxa"/>
            <w:vAlign w:val="center"/>
          </w:tcPr>
          <w:p w14:paraId="5106BFBD" w14:textId="00F5B65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0.24</w:t>
            </w:r>
            <w:r w:rsidRPr="00EA1406">
              <w:rPr>
                <w:rFonts w:ascii="Garamond" w:eastAsia="Times New Roman" w:hAnsi="Garamond"/>
                <w:vertAlign w:val="superscript"/>
              </w:rPr>
              <w:t>*</w:t>
            </w:r>
          </w:p>
        </w:tc>
        <w:tc>
          <w:tcPr>
            <w:tcW w:w="762" w:type="dxa"/>
            <w:vAlign w:val="center"/>
          </w:tcPr>
          <w:p w14:paraId="0AF6A5FB" w14:textId="13A688FA" w:rsidR="003C4CA9" w:rsidRPr="00F22DE2" w:rsidRDefault="007D1A6F" w:rsidP="00B05E0A">
            <w:pPr>
              <w:spacing w:after="0" w:line="240" w:lineRule="auto"/>
              <w:jc w:val="right"/>
              <w:rPr>
                <w:rFonts w:ascii="Garamond" w:eastAsia="Times New Roman" w:hAnsi="Garamond"/>
              </w:rPr>
            </w:pPr>
            <w:r>
              <w:rPr>
                <w:rFonts w:ascii="Garamond" w:eastAsia="Times New Roman" w:hAnsi="Garamond"/>
              </w:rPr>
              <w:t>-1.60</w:t>
            </w:r>
          </w:p>
        </w:tc>
        <w:tc>
          <w:tcPr>
            <w:tcW w:w="851" w:type="dxa"/>
            <w:vAlign w:val="center"/>
          </w:tcPr>
          <w:p w14:paraId="334A4C60" w14:textId="2072810E"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0.24</w:t>
            </w:r>
            <w:r w:rsidRPr="00EA1406">
              <w:rPr>
                <w:rFonts w:ascii="Garamond" w:eastAsia="Times New Roman" w:hAnsi="Garamond"/>
                <w:vertAlign w:val="superscript"/>
              </w:rPr>
              <w:t>*</w:t>
            </w:r>
          </w:p>
        </w:tc>
        <w:tc>
          <w:tcPr>
            <w:tcW w:w="762" w:type="dxa"/>
            <w:vAlign w:val="center"/>
          </w:tcPr>
          <w:p w14:paraId="4460CF93" w14:textId="36357386"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-1.54</w:t>
            </w:r>
          </w:p>
        </w:tc>
        <w:tc>
          <w:tcPr>
            <w:tcW w:w="851" w:type="dxa"/>
            <w:vAlign w:val="center"/>
          </w:tcPr>
          <w:p w14:paraId="510805EE" w14:textId="78050986" w:rsidR="003C4CA9" w:rsidRPr="00F22DE2" w:rsidRDefault="007D1A6F" w:rsidP="00B05E0A">
            <w:pPr>
              <w:spacing w:after="0" w:line="240" w:lineRule="auto"/>
              <w:rPr>
                <w:rFonts w:ascii="Garamond" w:eastAsia="Times New Roman" w:hAnsi="Garamond"/>
              </w:rPr>
            </w:pPr>
            <w:r>
              <w:rPr>
                <w:rFonts w:ascii="Garamond" w:eastAsia="Times New Roman" w:hAnsi="Garamond"/>
              </w:rPr>
              <w:t>0.28</w:t>
            </w:r>
            <w:r w:rsidRPr="00EA1406">
              <w:rPr>
                <w:rFonts w:ascii="Garamond" w:eastAsia="Times New Roman" w:hAnsi="Garamond"/>
                <w:vertAlign w:val="superscript"/>
              </w:rPr>
              <w:t>*</w:t>
            </w:r>
          </w:p>
        </w:tc>
        <w:tc>
          <w:tcPr>
            <w:tcW w:w="762" w:type="dxa"/>
            <w:vAlign w:val="center"/>
          </w:tcPr>
          <w:p w14:paraId="3BD858E6" w14:textId="1D2EE32B"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-1.52</w:t>
            </w:r>
          </w:p>
        </w:tc>
        <w:tc>
          <w:tcPr>
            <w:tcW w:w="851" w:type="dxa"/>
            <w:vAlign w:val="center"/>
          </w:tcPr>
          <w:p w14:paraId="75D7366F" w14:textId="65AA7B57" w:rsidR="003C4CA9" w:rsidRPr="00F22DE2" w:rsidRDefault="00A679C1" w:rsidP="00B05E0A">
            <w:pPr>
              <w:spacing w:after="0" w:line="240" w:lineRule="auto"/>
              <w:rPr>
                <w:rFonts w:ascii="Garamond" w:eastAsia="Times New Roman" w:hAnsi="Garamond"/>
              </w:rPr>
            </w:pPr>
            <w:r>
              <w:rPr>
                <w:rFonts w:ascii="Garamond" w:eastAsia="Times New Roman" w:hAnsi="Garamond"/>
              </w:rPr>
              <w:t>0.29</w:t>
            </w:r>
            <w:r w:rsidRPr="00EA1406">
              <w:rPr>
                <w:rFonts w:ascii="Garamond" w:eastAsia="Times New Roman" w:hAnsi="Garamond"/>
                <w:vertAlign w:val="superscript"/>
              </w:rPr>
              <w:t>*</w:t>
            </w:r>
          </w:p>
        </w:tc>
      </w:tr>
      <w:tr w:rsidR="003C4CA9" w:rsidRPr="00F22DE2" w14:paraId="1ED8370C" w14:textId="77777777" w:rsidTr="699FA3ED">
        <w:trPr>
          <w:cantSplit/>
          <w:trHeight w:val="20"/>
        </w:trPr>
        <w:tc>
          <w:tcPr>
            <w:tcW w:w="2907" w:type="dxa"/>
            <w:vAlign w:val="center"/>
          </w:tcPr>
          <w:p w14:paraId="0CD117EA" w14:textId="77777777" w:rsidR="003C4CA9" w:rsidRPr="00F22DE2" w:rsidRDefault="003C4CA9" w:rsidP="00B05E0A">
            <w:pPr>
              <w:spacing w:after="0" w:line="240" w:lineRule="auto"/>
              <w:rPr>
                <w:rFonts w:ascii="Garamond" w:eastAsia="Times New Roman" w:hAnsi="Garamond"/>
              </w:rPr>
            </w:pPr>
            <w:r>
              <w:rPr>
                <w:rFonts w:ascii="Garamond" w:eastAsia="Times New Roman" w:hAnsi="Garamond"/>
              </w:rPr>
              <w:t xml:space="preserve">   US Attorney (0,1)</w:t>
            </w:r>
          </w:p>
        </w:tc>
        <w:tc>
          <w:tcPr>
            <w:tcW w:w="763" w:type="dxa"/>
            <w:vAlign w:val="center"/>
          </w:tcPr>
          <w:p w14:paraId="4C8F2F25" w14:textId="32553970"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0.36</w:t>
            </w:r>
          </w:p>
        </w:tc>
        <w:tc>
          <w:tcPr>
            <w:tcW w:w="851" w:type="dxa"/>
            <w:vAlign w:val="center"/>
          </w:tcPr>
          <w:p w14:paraId="2C106EB1" w14:textId="6F2C4797"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0.15</w:t>
            </w:r>
            <w:r w:rsidRPr="00EA1406">
              <w:rPr>
                <w:rFonts w:ascii="Garamond" w:eastAsia="Times New Roman" w:hAnsi="Garamond"/>
                <w:vertAlign w:val="superscript"/>
              </w:rPr>
              <w:t>*</w:t>
            </w:r>
          </w:p>
        </w:tc>
        <w:tc>
          <w:tcPr>
            <w:tcW w:w="762" w:type="dxa"/>
            <w:vAlign w:val="center"/>
          </w:tcPr>
          <w:p w14:paraId="0D734463" w14:textId="28CB3B16"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0.81</w:t>
            </w:r>
          </w:p>
        </w:tc>
        <w:tc>
          <w:tcPr>
            <w:tcW w:w="851" w:type="dxa"/>
            <w:vAlign w:val="center"/>
          </w:tcPr>
          <w:p w14:paraId="1A133367" w14:textId="77C65942"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00EA1406">
              <w:rPr>
                <w:rFonts w:ascii="Garamond" w:eastAsia="Times New Roman" w:hAnsi="Garamond"/>
                <w:vertAlign w:val="superscript"/>
              </w:rPr>
              <w:t>*</w:t>
            </w:r>
          </w:p>
        </w:tc>
        <w:tc>
          <w:tcPr>
            <w:tcW w:w="762" w:type="dxa"/>
            <w:vAlign w:val="center"/>
          </w:tcPr>
          <w:p w14:paraId="6DA7BB0D" w14:textId="400A818A"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0.56</w:t>
            </w:r>
          </w:p>
        </w:tc>
        <w:tc>
          <w:tcPr>
            <w:tcW w:w="851" w:type="dxa"/>
            <w:vAlign w:val="center"/>
          </w:tcPr>
          <w:p w14:paraId="56BFCA3F" w14:textId="53572E31" w:rsidR="003C4CA9" w:rsidRPr="00F22DE2" w:rsidRDefault="007D1A6F" w:rsidP="00B05E0A">
            <w:pPr>
              <w:spacing w:after="0" w:line="240" w:lineRule="auto"/>
              <w:rPr>
                <w:rFonts w:ascii="Garamond" w:eastAsia="Times New Roman" w:hAnsi="Garamond"/>
              </w:rPr>
            </w:pPr>
            <w:r>
              <w:rPr>
                <w:rFonts w:ascii="Garamond" w:eastAsia="Times New Roman" w:hAnsi="Garamond"/>
              </w:rPr>
              <w:t>0.23</w:t>
            </w:r>
            <w:r w:rsidRPr="00EA1406">
              <w:rPr>
                <w:rFonts w:ascii="Garamond" w:eastAsia="Times New Roman" w:hAnsi="Garamond"/>
                <w:vertAlign w:val="superscript"/>
              </w:rPr>
              <w:t>*</w:t>
            </w:r>
          </w:p>
        </w:tc>
        <w:tc>
          <w:tcPr>
            <w:tcW w:w="762" w:type="dxa"/>
            <w:vAlign w:val="center"/>
          </w:tcPr>
          <w:p w14:paraId="16BEBBB7" w14:textId="6E776F2D"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1.04</w:t>
            </w:r>
          </w:p>
        </w:tc>
        <w:tc>
          <w:tcPr>
            <w:tcW w:w="851" w:type="dxa"/>
            <w:vAlign w:val="center"/>
          </w:tcPr>
          <w:p w14:paraId="2E341361" w14:textId="0030DB0C" w:rsidR="003C4CA9" w:rsidRPr="00F22DE2" w:rsidRDefault="00A679C1" w:rsidP="00B05E0A">
            <w:pPr>
              <w:spacing w:after="0" w:line="240" w:lineRule="auto"/>
              <w:rPr>
                <w:rFonts w:ascii="Garamond" w:eastAsia="Times New Roman" w:hAnsi="Garamond"/>
              </w:rPr>
            </w:pPr>
            <w:r>
              <w:rPr>
                <w:rFonts w:ascii="Garamond" w:eastAsia="Times New Roman" w:hAnsi="Garamond"/>
              </w:rPr>
              <w:t>0.20</w:t>
            </w:r>
            <w:r w:rsidRPr="00EA1406">
              <w:rPr>
                <w:rFonts w:ascii="Garamond" w:eastAsia="Times New Roman" w:hAnsi="Garamond"/>
                <w:vertAlign w:val="superscript"/>
              </w:rPr>
              <w:t>*</w:t>
            </w:r>
          </w:p>
        </w:tc>
      </w:tr>
      <w:tr w:rsidR="003C4CA9" w:rsidRPr="00F22DE2" w14:paraId="38066866" w14:textId="77777777" w:rsidTr="699FA3ED">
        <w:trPr>
          <w:cantSplit/>
          <w:trHeight w:val="20"/>
        </w:trPr>
        <w:tc>
          <w:tcPr>
            <w:tcW w:w="2907" w:type="dxa"/>
            <w:vAlign w:val="center"/>
          </w:tcPr>
          <w:p w14:paraId="67C493C9" w14:textId="77777777" w:rsidR="003C4CA9" w:rsidRPr="00F22DE2" w:rsidRDefault="003C4CA9" w:rsidP="00B05E0A">
            <w:pPr>
              <w:spacing w:after="0" w:line="240" w:lineRule="auto"/>
              <w:rPr>
                <w:rFonts w:ascii="Garamond" w:eastAsia="Times New Roman" w:hAnsi="Garamond"/>
              </w:rPr>
            </w:pPr>
            <w:r>
              <w:rPr>
                <w:rFonts w:ascii="Garamond" w:eastAsia="Times New Roman" w:hAnsi="Garamond"/>
              </w:rPr>
              <w:t xml:space="preserve">   US Marshall (0,1)</w:t>
            </w:r>
          </w:p>
        </w:tc>
        <w:tc>
          <w:tcPr>
            <w:tcW w:w="763" w:type="dxa"/>
            <w:vAlign w:val="center"/>
          </w:tcPr>
          <w:p w14:paraId="7B666A58" w14:textId="596A3B7F" w:rsidR="003C4CA9" w:rsidRPr="00F22DE2" w:rsidRDefault="699FA3ED" w:rsidP="00932869">
            <w:pPr>
              <w:spacing w:after="0" w:line="240" w:lineRule="auto"/>
              <w:jc w:val="center"/>
              <w:rPr>
                <w:rFonts w:ascii="Garamond" w:eastAsia="Times New Roman" w:hAnsi="Garamond"/>
              </w:rPr>
            </w:pPr>
            <w:r w:rsidRPr="699FA3ED">
              <w:rPr>
                <w:rFonts w:ascii="Garamond" w:eastAsia="Times New Roman" w:hAnsi="Garamond"/>
              </w:rPr>
              <w:t>-0.45</w:t>
            </w:r>
          </w:p>
        </w:tc>
        <w:tc>
          <w:tcPr>
            <w:tcW w:w="851" w:type="dxa"/>
            <w:vAlign w:val="center"/>
          </w:tcPr>
          <w:p w14:paraId="230ABA7D" w14:textId="1970101F"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0.15</w:t>
            </w:r>
            <w:r w:rsidRPr="00EA1406">
              <w:rPr>
                <w:rFonts w:ascii="Garamond" w:eastAsia="Times New Roman" w:hAnsi="Garamond"/>
                <w:vertAlign w:val="superscript"/>
              </w:rPr>
              <w:t>*</w:t>
            </w:r>
          </w:p>
        </w:tc>
        <w:tc>
          <w:tcPr>
            <w:tcW w:w="762" w:type="dxa"/>
            <w:vAlign w:val="center"/>
          </w:tcPr>
          <w:p w14:paraId="6DA12573" w14:textId="629F3D49"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-0.13</w:t>
            </w:r>
          </w:p>
        </w:tc>
        <w:tc>
          <w:tcPr>
            <w:tcW w:w="851" w:type="dxa"/>
            <w:vAlign w:val="center"/>
          </w:tcPr>
          <w:p w14:paraId="5A269706" w14:textId="1FC98D40"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p>
        </w:tc>
        <w:tc>
          <w:tcPr>
            <w:tcW w:w="762" w:type="dxa"/>
            <w:vAlign w:val="center"/>
          </w:tcPr>
          <w:p w14:paraId="157CB0E7" w14:textId="0A8DBB31"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-1.73</w:t>
            </w:r>
          </w:p>
        </w:tc>
        <w:tc>
          <w:tcPr>
            <w:tcW w:w="851" w:type="dxa"/>
            <w:vAlign w:val="center"/>
          </w:tcPr>
          <w:p w14:paraId="6B9B3AB9" w14:textId="0F0571FB" w:rsidR="003C4CA9" w:rsidRPr="00F22DE2" w:rsidRDefault="007D1A6F" w:rsidP="00B05E0A">
            <w:pPr>
              <w:spacing w:after="0" w:line="240" w:lineRule="auto"/>
              <w:rPr>
                <w:rFonts w:ascii="Garamond" w:eastAsia="Times New Roman" w:hAnsi="Garamond"/>
              </w:rPr>
            </w:pPr>
            <w:r>
              <w:rPr>
                <w:rFonts w:ascii="Garamond" w:eastAsia="Times New Roman" w:hAnsi="Garamond"/>
              </w:rPr>
              <w:t>0.24</w:t>
            </w:r>
            <w:r w:rsidRPr="00EA1406">
              <w:rPr>
                <w:rFonts w:ascii="Garamond" w:eastAsia="Times New Roman" w:hAnsi="Garamond"/>
                <w:vertAlign w:val="superscript"/>
              </w:rPr>
              <w:t>*</w:t>
            </w:r>
          </w:p>
        </w:tc>
        <w:tc>
          <w:tcPr>
            <w:tcW w:w="762" w:type="dxa"/>
            <w:vAlign w:val="center"/>
          </w:tcPr>
          <w:p w14:paraId="3D28BCE0" w14:textId="77EEBF75"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-1.42</w:t>
            </w:r>
          </w:p>
        </w:tc>
        <w:tc>
          <w:tcPr>
            <w:tcW w:w="851" w:type="dxa"/>
            <w:vAlign w:val="center"/>
          </w:tcPr>
          <w:p w14:paraId="5EE2A5FB" w14:textId="64DAC61A" w:rsidR="003C4CA9" w:rsidRPr="00F22DE2" w:rsidRDefault="00A679C1" w:rsidP="00B05E0A">
            <w:pPr>
              <w:spacing w:after="0" w:line="240" w:lineRule="auto"/>
              <w:rPr>
                <w:rFonts w:ascii="Garamond" w:eastAsia="Times New Roman" w:hAnsi="Garamond"/>
              </w:rPr>
            </w:pPr>
            <w:r>
              <w:rPr>
                <w:rFonts w:ascii="Garamond" w:eastAsia="Times New Roman" w:hAnsi="Garamond"/>
              </w:rPr>
              <w:t>0.22</w:t>
            </w:r>
            <w:r w:rsidRPr="00EA1406">
              <w:rPr>
                <w:rFonts w:ascii="Garamond" w:eastAsia="Times New Roman" w:hAnsi="Garamond"/>
                <w:vertAlign w:val="superscript"/>
              </w:rPr>
              <w:t>*</w:t>
            </w:r>
          </w:p>
        </w:tc>
      </w:tr>
      <w:tr w:rsidR="003C4CA9" w:rsidRPr="00F22DE2" w14:paraId="3C199CDB" w14:textId="77777777" w:rsidTr="699FA3ED">
        <w:trPr>
          <w:cantSplit/>
          <w:trHeight w:val="20"/>
        </w:trPr>
        <w:tc>
          <w:tcPr>
            <w:tcW w:w="2907" w:type="dxa"/>
            <w:vAlign w:val="center"/>
          </w:tcPr>
          <w:p w14:paraId="68DFDF34" w14:textId="77777777" w:rsidR="003C4CA9" w:rsidRPr="00F22DE2" w:rsidRDefault="003C4CA9" w:rsidP="00B05E0A">
            <w:pPr>
              <w:spacing w:after="0" w:line="240" w:lineRule="auto"/>
              <w:rPr>
                <w:rFonts w:ascii="Garamond" w:eastAsia="Times New Roman" w:hAnsi="Garamond"/>
                <w:i/>
                <w:iCs/>
              </w:rPr>
            </w:pPr>
            <w:r w:rsidRPr="00F22DE2">
              <w:rPr>
                <w:rFonts w:ascii="Garamond" w:eastAsia="Times New Roman" w:hAnsi="Garamond"/>
                <w:i/>
                <w:iCs/>
              </w:rPr>
              <w:t>Administration Controls</w:t>
            </w:r>
          </w:p>
        </w:tc>
        <w:tc>
          <w:tcPr>
            <w:tcW w:w="763" w:type="dxa"/>
            <w:vAlign w:val="center"/>
          </w:tcPr>
          <w:p w14:paraId="6F82B909"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050184BC"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264DDA85"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13C4D8F7"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01C43B80"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602B40B7"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765E948E" w14:textId="77777777" w:rsidR="003C4CA9" w:rsidRPr="00F22DE2" w:rsidRDefault="003C4CA9" w:rsidP="00B05E0A">
            <w:pPr>
              <w:spacing w:after="0" w:line="240" w:lineRule="auto"/>
              <w:rPr>
                <w:rFonts w:ascii="Garamond" w:eastAsia="Times New Roman" w:hAnsi="Garamond"/>
              </w:rPr>
            </w:pPr>
          </w:p>
        </w:tc>
        <w:tc>
          <w:tcPr>
            <w:tcW w:w="851" w:type="dxa"/>
            <w:vAlign w:val="center"/>
          </w:tcPr>
          <w:p w14:paraId="257607E5" w14:textId="77777777" w:rsidR="003C4CA9" w:rsidRPr="00F22DE2" w:rsidRDefault="003C4CA9" w:rsidP="00B05E0A">
            <w:pPr>
              <w:spacing w:after="0" w:line="240" w:lineRule="auto"/>
              <w:rPr>
                <w:rFonts w:ascii="Garamond" w:eastAsia="Times New Roman" w:hAnsi="Garamond"/>
              </w:rPr>
            </w:pPr>
          </w:p>
        </w:tc>
      </w:tr>
      <w:tr w:rsidR="003C4CA9" w:rsidRPr="00F22DE2" w14:paraId="15D301DE" w14:textId="77777777" w:rsidTr="699FA3ED">
        <w:trPr>
          <w:cantSplit/>
          <w:trHeight w:val="20"/>
        </w:trPr>
        <w:tc>
          <w:tcPr>
            <w:tcW w:w="2907" w:type="dxa"/>
            <w:vAlign w:val="center"/>
            <w:hideMark/>
          </w:tcPr>
          <w:p w14:paraId="495BE9CC"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 xml:space="preserve">   Obama (0,1)</w:t>
            </w:r>
          </w:p>
        </w:tc>
        <w:tc>
          <w:tcPr>
            <w:tcW w:w="763" w:type="dxa"/>
            <w:vAlign w:val="center"/>
          </w:tcPr>
          <w:p w14:paraId="662502A3" w14:textId="1EC063EB"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0.20</w:t>
            </w:r>
          </w:p>
        </w:tc>
        <w:tc>
          <w:tcPr>
            <w:tcW w:w="851" w:type="dxa"/>
            <w:vAlign w:val="center"/>
          </w:tcPr>
          <w:p w14:paraId="34E304A7" w14:textId="3AD98B6D" w:rsidR="003C4CA9" w:rsidRPr="00F22DE2" w:rsidRDefault="007D1A6F" w:rsidP="00B05E0A">
            <w:pPr>
              <w:spacing w:after="0" w:line="240" w:lineRule="auto"/>
              <w:rPr>
                <w:rFonts w:ascii="Garamond" w:eastAsia="Times New Roman" w:hAnsi="Garamond"/>
              </w:rPr>
            </w:pPr>
            <w:r>
              <w:rPr>
                <w:rFonts w:ascii="Garamond" w:eastAsia="Times New Roman" w:hAnsi="Garamond"/>
              </w:rPr>
              <w:t>0.14</w:t>
            </w:r>
          </w:p>
        </w:tc>
        <w:tc>
          <w:tcPr>
            <w:tcW w:w="762" w:type="dxa"/>
            <w:vAlign w:val="center"/>
          </w:tcPr>
          <w:p w14:paraId="0436418E" w14:textId="2758F3D7"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0.18</w:t>
            </w:r>
          </w:p>
        </w:tc>
        <w:tc>
          <w:tcPr>
            <w:tcW w:w="851" w:type="dxa"/>
            <w:vAlign w:val="center"/>
          </w:tcPr>
          <w:p w14:paraId="307D919E" w14:textId="30EDFB93"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0.16</w:t>
            </w:r>
          </w:p>
        </w:tc>
        <w:tc>
          <w:tcPr>
            <w:tcW w:w="762" w:type="dxa"/>
            <w:vAlign w:val="center"/>
          </w:tcPr>
          <w:p w14:paraId="5C483A9B" w14:textId="77777777" w:rsidR="003C4CA9" w:rsidRPr="00F22DE2" w:rsidRDefault="003C4CA9" w:rsidP="00B05E0A">
            <w:pPr>
              <w:spacing w:after="0" w:line="240" w:lineRule="auto"/>
              <w:jc w:val="right"/>
              <w:rPr>
                <w:rFonts w:ascii="Garamond" w:eastAsia="Times New Roman" w:hAnsi="Garamond"/>
              </w:rPr>
            </w:pPr>
          </w:p>
        </w:tc>
        <w:tc>
          <w:tcPr>
            <w:tcW w:w="851" w:type="dxa"/>
            <w:vAlign w:val="center"/>
          </w:tcPr>
          <w:p w14:paraId="59FD2ED7"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60FAC279" w14:textId="77777777" w:rsidR="003C4CA9" w:rsidRPr="00F22DE2" w:rsidRDefault="003C4CA9" w:rsidP="00B05E0A">
            <w:pPr>
              <w:spacing w:after="0" w:line="240" w:lineRule="auto"/>
              <w:rPr>
                <w:rFonts w:ascii="Garamond" w:eastAsia="Times New Roman" w:hAnsi="Garamond"/>
              </w:rPr>
            </w:pPr>
          </w:p>
        </w:tc>
        <w:tc>
          <w:tcPr>
            <w:tcW w:w="851" w:type="dxa"/>
            <w:vAlign w:val="center"/>
          </w:tcPr>
          <w:p w14:paraId="0F038A08" w14:textId="77777777" w:rsidR="003C4CA9" w:rsidRPr="00F22DE2" w:rsidRDefault="003C4CA9" w:rsidP="00B05E0A">
            <w:pPr>
              <w:spacing w:after="0" w:line="240" w:lineRule="auto"/>
              <w:rPr>
                <w:rFonts w:ascii="Garamond" w:eastAsia="Times New Roman" w:hAnsi="Garamond"/>
              </w:rPr>
            </w:pPr>
          </w:p>
        </w:tc>
      </w:tr>
      <w:tr w:rsidR="003C4CA9" w:rsidRPr="00F22DE2" w14:paraId="51F841A7" w14:textId="77777777" w:rsidTr="00EA1406">
        <w:trPr>
          <w:cantSplit/>
          <w:trHeight w:val="20"/>
        </w:trPr>
        <w:tc>
          <w:tcPr>
            <w:tcW w:w="2907" w:type="dxa"/>
            <w:tcBorders>
              <w:bottom w:val="single" w:sz="4" w:space="0" w:color="auto"/>
            </w:tcBorders>
            <w:vAlign w:val="center"/>
          </w:tcPr>
          <w:p w14:paraId="5AFB5486" w14:textId="77777777" w:rsidR="003C4CA9" w:rsidRPr="00F22DE2" w:rsidRDefault="003C4CA9" w:rsidP="00B05E0A">
            <w:pPr>
              <w:spacing w:after="0" w:line="240" w:lineRule="auto"/>
              <w:ind w:firstLine="166"/>
              <w:rPr>
                <w:rFonts w:ascii="Garamond" w:eastAsia="Times New Roman" w:hAnsi="Garamond"/>
              </w:rPr>
            </w:pPr>
            <w:r>
              <w:rPr>
                <w:rFonts w:ascii="Garamond" w:eastAsia="Times New Roman" w:hAnsi="Garamond"/>
              </w:rPr>
              <w:t>Trump (0,1)</w:t>
            </w:r>
          </w:p>
        </w:tc>
        <w:tc>
          <w:tcPr>
            <w:tcW w:w="763" w:type="dxa"/>
            <w:tcBorders>
              <w:bottom w:val="single" w:sz="4" w:space="0" w:color="auto"/>
            </w:tcBorders>
            <w:vAlign w:val="center"/>
          </w:tcPr>
          <w:p w14:paraId="76E67F54" w14:textId="6796EF94"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-0.20</w:t>
            </w:r>
          </w:p>
        </w:tc>
        <w:tc>
          <w:tcPr>
            <w:tcW w:w="851" w:type="dxa"/>
            <w:tcBorders>
              <w:bottom w:val="single" w:sz="4" w:space="0" w:color="auto"/>
            </w:tcBorders>
            <w:vAlign w:val="center"/>
          </w:tcPr>
          <w:p w14:paraId="03AFB3E1" w14:textId="289B59F0"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0.16</w:t>
            </w:r>
          </w:p>
        </w:tc>
        <w:tc>
          <w:tcPr>
            <w:tcW w:w="762" w:type="dxa"/>
            <w:tcBorders>
              <w:bottom w:val="single" w:sz="4" w:space="0" w:color="auto"/>
            </w:tcBorders>
            <w:vAlign w:val="center"/>
          </w:tcPr>
          <w:p w14:paraId="069463AF" w14:textId="3DCFBF22"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-0.22</w:t>
            </w:r>
          </w:p>
        </w:tc>
        <w:tc>
          <w:tcPr>
            <w:tcW w:w="851" w:type="dxa"/>
            <w:tcBorders>
              <w:bottom w:val="single" w:sz="4" w:space="0" w:color="auto"/>
            </w:tcBorders>
            <w:vAlign w:val="center"/>
          </w:tcPr>
          <w:p w14:paraId="05C0D2BF" w14:textId="377AB46E"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0.17</w:t>
            </w:r>
          </w:p>
        </w:tc>
        <w:tc>
          <w:tcPr>
            <w:tcW w:w="762" w:type="dxa"/>
            <w:tcBorders>
              <w:bottom w:val="single" w:sz="4" w:space="0" w:color="auto"/>
            </w:tcBorders>
            <w:vAlign w:val="center"/>
          </w:tcPr>
          <w:p w14:paraId="51619645" w14:textId="59DA2C5C"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-0.31</w:t>
            </w:r>
          </w:p>
        </w:tc>
        <w:tc>
          <w:tcPr>
            <w:tcW w:w="851" w:type="dxa"/>
            <w:tcBorders>
              <w:bottom w:val="single" w:sz="4" w:space="0" w:color="auto"/>
            </w:tcBorders>
            <w:vAlign w:val="center"/>
          </w:tcPr>
          <w:p w14:paraId="27CEA757" w14:textId="1C93474B" w:rsidR="003C4CA9" w:rsidRPr="00F22DE2" w:rsidRDefault="699FA3ED" w:rsidP="00B05E0A">
            <w:pPr>
              <w:spacing w:after="0" w:line="240" w:lineRule="auto"/>
              <w:rPr>
                <w:rFonts w:ascii="Garamond" w:eastAsia="Times New Roman" w:hAnsi="Garamond"/>
              </w:rPr>
            </w:pPr>
            <w:r w:rsidRPr="699FA3ED">
              <w:rPr>
                <w:rFonts w:ascii="Garamond" w:eastAsia="Times New Roman" w:hAnsi="Garamond"/>
              </w:rPr>
              <w:t>0.14</w:t>
            </w:r>
            <w:r w:rsidRPr="699FA3ED">
              <w:rPr>
                <w:rFonts w:ascii="Garamond" w:eastAsia="Times New Roman" w:hAnsi="Garamond"/>
                <w:vertAlign w:val="superscript"/>
              </w:rPr>
              <w:t>*</w:t>
            </w:r>
          </w:p>
        </w:tc>
        <w:tc>
          <w:tcPr>
            <w:tcW w:w="762" w:type="dxa"/>
            <w:tcBorders>
              <w:bottom w:val="single" w:sz="4" w:space="0" w:color="auto"/>
            </w:tcBorders>
            <w:vAlign w:val="center"/>
          </w:tcPr>
          <w:p w14:paraId="3DF67904" w14:textId="038F34C9" w:rsidR="003C4CA9" w:rsidRPr="00F22DE2" w:rsidRDefault="699FA3ED" w:rsidP="00EA1406">
            <w:pPr>
              <w:spacing w:after="0" w:line="240" w:lineRule="auto"/>
              <w:jc w:val="right"/>
              <w:rPr>
                <w:rFonts w:ascii="Garamond" w:eastAsia="Times New Roman" w:hAnsi="Garamond"/>
              </w:rPr>
            </w:pPr>
            <w:r w:rsidRPr="699FA3ED">
              <w:rPr>
                <w:rFonts w:ascii="Garamond" w:eastAsia="Times New Roman" w:hAnsi="Garamond"/>
              </w:rPr>
              <w:t>-0.41</w:t>
            </w:r>
          </w:p>
        </w:tc>
        <w:tc>
          <w:tcPr>
            <w:tcW w:w="851" w:type="dxa"/>
            <w:tcBorders>
              <w:bottom w:val="single" w:sz="4" w:space="0" w:color="auto"/>
            </w:tcBorders>
            <w:vAlign w:val="center"/>
          </w:tcPr>
          <w:p w14:paraId="338D6213" w14:textId="6D9262A1" w:rsidR="003C4CA9" w:rsidRPr="00F22DE2" w:rsidRDefault="00A679C1" w:rsidP="00B05E0A">
            <w:pPr>
              <w:spacing w:after="0" w:line="240" w:lineRule="auto"/>
              <w:rPr>
                <w:rFonts w:ascii="Garamond" w:eastAsia="Times New Roman" w:hAnsi="Garamond"/>
              </w:rPr>
            </w:pPr>
            <w:r>
              <w:rPr>
                <w:rFonts w:ascii="Garamond" w:eastAsia="Times New Roman" w:hAnsi="Garamond"/>
              </w:rPr>
              <w:t>0.15</w:t>
            </w:r>
            <w:r w:rsidRPr="00EA1406">
              <w:rPr>
                <w:rFonts w:ascii="Garamond" w:eastAsia="Times New Roman" w:hAnsi="Garamond"/>
                <w:vertAlign w:val="superscript"/>
              </w:rPr>
              <w:t>*</w:t>
            </w:r>
          </w:p>
        </w:tc>
      </w:tr>
      <w:tr w:rsidR="003C4CA9" w:rsidRPr="00F22DE2" w14:paraId="6573A9DB" w14:textId="77777777" w:rsidTr="699FA3ED">
        <w:trPr>
          <w:cantSplit/>
          <w:trHeight w:val="20"/>
        </w:trPr>
        <w:tc>
          <w:tcPr>
            <w:tcW w:w="2907" w:type="dxa"/>
            <w:tcBorders>
              <w:top w:val="single" w:sz="4" w:space="0" w:color="auto"/>
            </w:tcBorders>
            <w:vAlign w:val="center"/>
          </w:tcPr>
          <w:p w14:paraId="3BFB79D6"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Estimator</w:t>
            </w:r>
          </w:p>
        </w:tc>
        <w:tc>
          <w:tcPr>
            <w:tcW w:w="763" w:type="dxa"/>
            <w:tcBorders>
              <w:top w:val="single" w:sz="4" w:space="0" w:color="auto"/>
            </w:tcBorders>
            <w:vAlign w:val="center"/>
          </w:tcPr>
          <w:p w14:paraId="397DDC3C"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2C76CD4E" w14:textId="77777777" w:rsidR="003C4CA9" w:rsidRPr="00F22DE2" w:rsidRDefault="003C4CA9" w:rsidP="00B05E0A">
            <w:pPr>
              <w:spacing w:after="0" w:line="240" w:lineRule="auto"/>
              <w:rPr>
                <w:rFonts w:ascii="Garamond" w:eastAsia="Times New Roman" w:hAnsi="Garamond"/>
              </w:rPr>
            </w:pPr>
          </w:p>
        </w:tc>
        <w:tc>
          <w:tcPr>
            <w:tcW w:w="762" w:type="dxa"/>
            <w:tcBorders>
              <w:top w:val="single" w:sz="4" w:space="0" w:color="auto"/>
            </w:tcBorders>
            <w:vAlign w:val="center"/>
          </w:tcPr>
          <w:p w14:paraId="64AEE534"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249BDAC0" w14:textId="77777777" w:rsidR="003C4CA9" w:rsidRPr="00F22DE2" w:rsidRDefault="003C4CA9" w:rsidP="00B05E0A">
            <w:pPr>
              <w:spacing w:after="0" w:line="240" w:lineRule="auto"/>
              <w:rPr>
                <w:rFonts w:ascii="Garamond" w:eastAsia="Times New Roman" w:hAnsi="Garamond"/>
              </w:rPr>
            </w:pPr>
          </w:p>
        </w:tc>
        <w:tc>
          <w:tcPr>
            <w:tcW w:w="762" w:type="dxa"/>
            <w:tcBorders>
              <w:top w:val="single" w:sz="4" w:space="0" w:color="auto"/>
            </w:tcBorders>
            <w:vAlign w:val="center"/>
          </w:tcPr>
          <w:p w14:paraId="0A23CFF2"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1AED2260" w14:textId="77777777" w:rsidR="003C4CA9" w:rsidRPr="00F22DE2" w:rsidRDefault="003C4CA9" w:rsidP="00B05E0A">
            <w:pPr>
              <w:spacing w:after="0" w:line="240" w:lineRule="auto"/>
              <w:rPr>
                <w:rFonts w:ascii="Garamond" w:eastAsia="Times New Roman" w:hAnsi="Garamond"/>
              </w:rPr>
            </w:pPr>
          </w:p>
        </w:tc>
        <w:tc>
          <w:tcPr>
            <w:tcW w:w="762" w:type="dxa"/>
            <w:tcBorders>
              <w:top w:val="single" w:sz="4" w:space="0" w:color="auto"/>
            </w:tcBorders>
            <w:vAlign w:val="center"/>
          </w:tcPr>
          <w:p w14:paraId="164C7DD7"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Cox</w:t>
            </w:r>
          </w:p>
        </w:tc>
        <w:tc>
          <w:tcPr>
            <w:tcW w:w="851" w:type="dxa"/>
            <w:tcBorders>
              <w:top w:val="single" w:sz="4" w:space="0" w:color="auto"/>
            </w:tcBorders>
            <w:vAlign w:val="center"/>
          </w:tcPr>
          <w:p w14:paraId="0F846717" w14:textId="77777777" w:rsidR="003C4CA9" w:rsidRPr="00F22DE2" w:rsidRDefault="003C4CA9" w:rsidP="00B05E0A">
            <w:pPr>
              <w:spacing w:after="0" w:line="240" w:lineRule="auto"/>
              <w:rPr>
                <w:rFonts w:ascii="Garamond" w:eastAsia="Times New Roman" w:hAnsi="Garamond"/>
              </w:rPr>
            </w:pPr>
          </w:p>
        </w:tc>
      </w:tr>
      <w:tr w:rsidR="003C4CA9" w:rsidRPr="00F22DE2" w14:paraId="11FA0141" w14:textId="77777777" w:rsidTr="699FA3ED">
        <w:trPr>
          <w:cantSplit/>
          <w:trHeight w:val="20"/>
        </w:trPr>
        <w:tc>
          <w:tcPr>
            <w:tcW w:w="2907" w:type="dxa"/>
            <w:vAlign w:val="center"/>
          </w:tcPr>
          <w:p w14:paraId="214821DC"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Department Level Stratified</w:t>
            </w:r>
          </w:p>
        </w:tc>
        <w:tc>
          <w:tcPr>
            <w:tcW w:w="763" w:type="dxa"/>
            <w:vAlign w:val="center"/>
          </w:tcPr>
          <w:p w14:paraId="6747AC97"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43B51B7C"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15EC3CD7"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22E6C0F3"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0984F0A3"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4C106632"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2C2D62DC" w14:textId="77777777" w:rsidR="003C4CA9" w:rsidRPr="00F22DE2" w:rsidRDefault="003C4CA9" w:rsidP="00B05E0A">
            <w:pPr>
              <w:spacing w:after="0" w:line="240" w:lineRule="auto"/>
              <w:jc w:val="right"/>
              <w:rPr>
                <w:rFonts w:ascii="Garamond" w:eastAsia="Times New Roman" w:hAnsi="Garamond"/>
              </w:rPr>
            </w:pPr>
            <w:r>
              <w:rPr>
                <w:rFonts w:ascii="Garamond" w:eastAsia="Times New Roman" w:hAnsi="Garamond"/>
              </w:rPr>
              <w:t>Yes</w:t>
            </w:r>
          </w:p>
        </w:tc>
        <w:tc>
          <w:tcPr>
            <w:tcW w:w="851" w:type="dxa"/>
            <w:vAlign w:val="center"/>
          </w:tcPr>
          <w:p w14:paraId="64364B77" w14:textId="77777777" w:rsidR="003C4CA9" w:rsidRPr="00F22DE2" w:rsidRDefault="003C4CA9" w:rsidP="00B05E0A">
            <w:pPr>
              <w:spacing w:after="0" w:line="240" w:lineRule="auto"/>
              <w:rPr>
                <w:rFonts w:ascii="Garamond" w:eastAsia="Times New Roman" w:hAnsi="Garamond"/>
              </w:rPr>
            </w:pPr>
          </w:p>
        </w:tc>
      </w:tr>
      <w:tr w:rsidR="003C4CA9" w:rsidRPr="00F22DE2" w14:paraId="726E9666" w14:textId="77777777" w:rsidTr="699FA3ED">
        <w:trPr>
          <w:cantSplit/>
          <w:trHeight w:val="20"/>
        </w:trPr>
        <w:tc>
          <w:tcPr>
            <w:tcW w:w="2907" w:type="dxa"/>
            <w:vAlign w:val="center"/>
          </w:tcPr>
          <w:p w14:paraId="3F0ED91B"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Committee Stratified</w:t>
            </w:r>
          </w:p>
        </w:tc>
        <w:tc>
          <w:tcPr>
            <w:tcW w:w="763" w:type="dxa"/>
            <w:vAlign w:val="center"/>
          </w:tcPr>
          <w:p w14:paraId="37ABA704"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No</w:t>
            </w:r>
          </w:p>
        </w:tc>
        <w:tc>
          <w:tcPr>
            <w:tcW w:w="851" w:type="dxa"/>
            <w:vAlign w:val="center"/>
          </w:tcPr>
          <w:p w14:paraId="4F3325DC"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784047DA"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55117BB7"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1AC40FB2"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6E9AEEF0"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48CD4DC5"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Yes</w:t>
            </w:r>
          </w:p>
        </w:tc>
        <w:tc>
          <w:tcPr>
            <w:tcW w:w="851" w:type="dxa"/>
            <w:vAlign w:val="center"/>
          </w:tcPr>
          <w:p w14:paraId="072D5DA7" w14:textId="77777777" w:rsidR="003C4CA9" w:rsidRPr="00F22DE2" w:rsidRDefault="003C4CA9" w:rsidP="00B05E0A">
            <w:pPr>
              <w:spacing w:after="0" w:line="240" w:lineRule="auto"/>
              <w:rPr>
                <w:rFonts w:ascii="Garamond" w:eastAsia="Times New Roman" w:hAnsi="Garamond"/>
              </w:rPr>
            </w:pPr>
          </w:p>
        </w:tc>
      </w:tr>
      <w:tr w:rsidR="003C4CA9" w:rsidRPr="00F22DE2" w14:paraId="76575442" w14:textId="77777777" w:rsidTr="699FA3ED">
        <w:trPr>
          <w:cantSplit/>
          <w:trHeight w:val="20"/>
        </w:trPr>
        <w:tc>
          <w:tcPr>
            <w:tcW w:w="2907" w:type="dxa"/>
            <w:vAlign w:val="center"/>
          </w:tcPr>
          <w:p w14:paraId="178CB2E1" w14:textId="77777777" w:rsidR="003C4CA9" w:rsidRPr="00F22DE2" w:rsidRDefault="003C4CA9" w:rsidP="00B05E0A">
            <w:pPr>
              <w:spacing w:after="0" w:line="240" w:lineRule="auto"/>
              <w:rPr>
                <w:rFonts w:ascii="Garamond" w:eastAsia="Times New Roman" w:hAnsi="Garamond"/>
              </w:rPr>
            </w:pPr>
            <w:r>
              <w:rPr>
                <w:rFonts w:ascii="Garamond" w:eastAsia="Times New Roman" w:hAnsi="Garamond"/>
              </w:rPr>
              <w:t>N</w:t>
            </w:r>
          </w:p>
        </w:tc>
        <w:tc>
          <w:tcPr>
            <w:tcW w:w="763" w:type="dxa"/>
            <w:vAlign w:val="center"/>
          </w:tcPr>
          <w:p w14:paraId="0BB723E7" w14:textId="1B78FFF7"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2,936</w:t>
            </w:r>
          </w:p>
        </w:tc>
        <w:tc>
          <w:tcPr>
            <w:tcW w:w="851" w:type="dxa"/>
            <w:vAlign w:val="center"/>
          </w:tcPr>
          <w:p w14:paraId="0BE9174F"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082FE2A2" w14:textId="156AED97"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2,936</w:t>
            </w:r>
          </w:p>
        </w:tc>
        <w:tc>
          <w:tcPr>
            <w:tcW w:w="851" w:type="dxa"/>
            <w:vAlign w:val="center"/>
          </w:tcPr>
          <w:p w14:paraId="3016056B"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57DAA5EC" w14:textId="47F9197F"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1,759</w:t>
            </w:r>
          </w:p>
        </w:tc>
        <w:tc>
          <w:tcPr>
            <w:tcW w:w="851" w:type="dxa"/>
            <w:vAlign w:val="center"/>
          </w:tcPr>
          <w:p w14:paraId="7A1C3695"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2766E8E4" w14:textId="343599C9"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1,759</w:t>
            </w:r>
          </w:p>
        </w:tc>
        <w:tc>
          <w:tcPr>
            <w:tcW w:w="851" w:type="dxa"/>
            <w:vAlign w:val="center"/>
          </w:tcPr>
          <w:p w14:paraId="320148EC" w14:textId="77777777" w:rsidR="003C4CA9" w:rsidRPr="00F22DE2" w:rsidRDefault="003C4CA9" w:rsidP="00B05E0A">
            <w:pPr>
              <w:spacing w:after="0" w:line="240" w:lineRule="auto"/>
              <w:rPr>
                <w:rFonts w:ascii="Garamond" w:eastAsia="Times New Roman" w:hAnsi="Garamond"/>
              </w:rPr>
            </w:pPr>
          </w:p>
        </w:tc>
      </w:tr>
      <w:tr w:rsidR="003C4CA9" w:rsidRPr="00F22DE2" w14:paraId="001A40C9" w14:textId="77777777" w:rsidTr="699FA3ED">
        <w:trPr>
          <w:cantSplit/>
          <w:trHeight w:val="20"/>
        </w:trPr>
        <w:tc>
          <w:tcPr>
            <w:tcW w:w="2907" w:type="dxa"/>
            <w:vAlign w:val="center"/>
          </w:tcPr>
          <w:p w14:paraId="0F484F9B" w14:textId="77777777" w:rsidR="003C4CA9" w:rsidRPr="00F22DE2" w:rsidRDefault="003C4CA9" w:rsidP="00B05E0A">
            <w:pPr>
              <w:spacing w:after="0" w:line="240" w:lineRule="auto"/>
              <w:rPr>
                <w:rFonts w:ascii="Garamond" w:eastAsia="Times New Roman" w:hAnsi="Garamond"/>
              </w:rPr>
            </w:pPr>
            <w:r w:rsidRPr="00F22DE2">
              <w:rPr>
                <w:rFonts w:ascii="Garamond" w:eastAsia="Times New Roman" w:hAnsi="Garamond"/>
              </w:rPr>
              <w:t>R</w:t>
            </w:r>
            <w:r w:rsidRPr="00F22DE2">
              <w:rPr>
                <w:rFonts w:ascii="Garamond" w:eastAsia="Times New Roman" w:hAnsi="Garamond"/>
                <w:vertAlign w:val="superscript"/>
              </w:rPr>
              <w:t>2</w:t>
            </w:r>
          </w:p>
        </w:tc>
        <w:tc>
          <w:tcPr>
            <w:tcW w:w="763" w:type="dxa"/>
            <w:vAlign w:val="center"/>
          </w:tcPr>
          <w:p w14:paraId="6422A8E0" w14:textId="6207C091"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0.29</w:t>
            </w:r>
          </w:p>
        </w:tc>
        <w:tc>
          <w:tcPr>
            <w:tcW w:w="851" w:type="dxa"/>
            <w:vAlign w:val="center"/>
          </w:tcPr>
          <w:p w14:paraId="20B582BA"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6E64DBE1" w14:textId="4C1E646E"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0.20</w:t>
            </w:r>
          </w:p>
        </w:tc>
        <w:tc>
          <w:tcPr>
            <w:tcW w:w="851" w:type="dxa"/>
            <w:vAlign w:val="center"/>
          </w:tcPr>
          <w:p w14:paraId="2E543D6D"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70C54DA5" w14:textId="25A6E5E5" w:rsidR="003C4CA9" w:rsidRPr="00F22DE2" w:rsidRDefault="699FA3ED" w:rsidP="00B05E0A">
            <w:pPr>
              <w:spacing w:after="0" w:line="240" w:lineRule="auto"/>
              <w:jc w:val="right"/>
              <w:rPr>
                <w:rFonts w:ascii="Garamond" w:eastAsia="Times New Roman" w:hAnsi="Garamond"/>
              </w:rPr>
            </w:pPr>
            <w:r w:rsidRPr="699FA3ED">
              <w:rPr>
                <w:rFonts w:ascii="Garamond" w:eastAsia="Times New Roman" w:hAnsi="Garamond"/>
              </w:rPr>
              <w:t>0.27</w:t>
            </w:r>
          </w:p>
        </w:tc>
        <w:tc>
          <w:tcPr>
            <w:tcW w:w="851" w:type="dxa"/>
            <w:vAlign w:val="center"/>
          </w:tcPr>
          <w:p w14:paraId="5C40A4FB" w14:textId="77777777" w:rsidR="003C4CA9" w:rsidRPr="00F22DE2" w:rsidRDefault="003C4CA9" w:rsidP="00B05E0A">
            <w:pPr>
              <w:spacing w:after="0" w:line="240" w:lineRule="auto"/>
              <w:rPr>
                <w:rFonts w:ascii="Garamond" w:eastAsia="Times New Roman" w:hAnsi="Garamond"/>
              </w:rPr>
            </w:pPr>
          </w:p>
        </w:tc>
        <w:tc>
          <w:tcPr>
            <w:tcW w:w="762" w:type="dxa"/>
            <w:vAlign w:val="center"/>
          </w:tcPr>
          <w:p w14:paraId="37061CB5" w14:textId="77777777" w:rsidR="003C4CA9" w:rsidRPr="00F22DE2" w:rsidRDefault="003C4CA9" w:rsidP="00B05E0A">
            <w:pPr>
              <w:spacing w:after="0" w:line="240" w:lineRule="auto"/>
              <w:jc w:val="right"/>
              <w:rPr>
                <w:rFonts w:ascii="Garamond" w:eastAsia="Times New Roman" w:hAnsi="Garamond"/>
              </w:rPr>
            </w:pPr>
            <w:r w:rsidRPr="00D25AFD">
              <w:rPr>
                <w:rFonts w:ascii="Garamond" w:eastAsia="Times New Roman" w:hAnsi="Garamond"/>
              </w:rPr>
              <w:t>0.23</w:t>
            </w:r>
          </w:p>
        </w:tc>
        <w:tc>
          <w:tcPr>
            <w:tcW w:w="851" w:type="dxa"/>
            <w:vAlign w:val="center"/>
          </w:tcPr>
          <w:p w14:paraId="00881856" w14:textId="77777777" w:rsidR="003C4CA9" w:rsidRPr="00F22DE2" w:rsidRDefault="003C4CA9" w:rsidP="00B05E0A">
            <w:pPr>
              <w:spacing w:after="0" w:line="240" w:lineRule="auto"/>
              <w:rPr>
                <w:rFonts w:ascii="Garamond" w:eastAsia="Times New Roman" w:hAnsi="Garamond"/>
              </w:rPr>
            </w:pPr>
          </w:p>
        </w:tc>
      </w:tr>
      <w:tr w:rsidR="003C4CA9" w:rsidRPr="00F22DE2" w14:paraId="0AB94F2F" w14:textId="77777777" w:rsidTr="699FA3ED">
        <w:trPr>
          <w:cantSplit/>
          <w:trHeight w:val="20"/>
        </w:trPr>
        <w:tc>
          <w:tcPr>
            <w:tcW w:w="9360" w:type="dxa"/>
            <w:gridSpan w:val="9"/>
            <w:tcBorders>
              <w:top w:val="single" w:sz="4" w:space="0" w:color="auto"/>
            </w:tcBorders>
            <w:vAlign w:val="center"/>
          </w:tcPr>
          <w:p w14:paraId="0A341293" w14:textId="77777777" w:rsidR="003C4CA9" w:rsidRPr="00F22DE2" w:rsidRDefault="003C4CA9" w:rsidP="00B05E0A">
            <w:pPr>
              <w:spacing w:after="0" w:line="240" w:lineRule="auto"/>
              <w:rPr>
                <w:rFonts w:ascii="Garamond" w:eastAsia="Times New Roman" w:hAnsi="Garamond"/>
              </w:rPr>
            </w:pPr>
            <w:r w:rsidRPr="009A28B8">
              <w:rPr>
                <w:rFonts w:ascii="Garamond" w:eastAsia="Times New Roman" w:hAnsi="Garamond"/>
              </w:rPr>
              <w:t xml:space="preserve">Note: *significant at the 0.05 level; +significant at the 0.10 level in two-tailed tests. All estimates use type HC0 standard errors clustered at the department level. </w:t>
            </w:r>
          </w:p>
        </w:tc>
      </w:tr>
    </w:tbl>
    <w:p w14:paraId="31781BF7" w14:textId="77777777" w:rsidR="003C4CA9" w:rsidRDefault="003C4CA9" w:rsidP="00651F86">
      <w:pPr>
        <w:keepNext/>
        <w:spacing w:after="0" w:line="240" w:lineRule="auto"/>
        <w:ind w:right="-450"/>
        <w:jc w:val="both"/>
        <w:rPr>
          <w:rFonts w:ascii="Garamond" w:eastAsia="Times New Roman" w:hAnsi="Garamond" w:cs="Courier New"/>
          <w:b/>
          <w:bCs/>
          <w:sz w:val="24"/>
          <w:szCs w:val="24"/>
        </w:rPr>
      </w:pPr>
    </w:p>
    <w:p w14:paraId="51B294AC" w14:textId="77777777" w:rsidR="00651F86" w:rsidRPr="00BF6F60" w:rsidRDefault="00651F86" w:rsidP="00651F86">
      <w:pPr>
        <w:keepNext/>
        <w:spacing w:after="0" w:line="240" w:lineRule="auto"/>
        <w:ind w:right="-90"/>
        <w:jc w:val="both"/>
        <w:rPr>
          <w:rFonts w:ascii="Garamond" w:eastAsia="Times New Roman" w:hAnsi="Garamond" w:cs="Times New Roman"/>
          <w:i/>
          <w:iCs/>
          <w:sz w:val="24"/>
          <w:szCs w:val="24"/>
        </w:rPr>
      </w:pPr>
    </w:p>
    <w:p w14:paraId="4AFE5E54" w14:textId="27E17EBE" w:rsidR="00B92E73" w:rsidRDefault="699FA3ED" w:rsidP="00651F86">
      <w:pPr>
        <w:keepNext/>
        <w:spacing w:after="0" w:line="480" w:lineRule="auto"/>
        <w:ind w:right="-90" w:firstLine="720"/>
        <w:jc w:val="both"/>
        <w:rPr>
          <w:rFonts w:ascii="Garamond" w:hAnsi="Garamond" w:cs="Courier New"/>
          <w:sz w:val="24"/>
          <w:szCs w:val="24"/>
        </w:rPr>
      </w:pPr>
      <w:r w:rsidRPr="699FA3ED">
        <w:rPr>
          <w:rFonts w:ascii="Garamond" w:eastAsia="Times New Roman" w:hAnsi="Garamond" w:cs="Times New Roman"/>
          <w:sz w:val="24"/>
          <w:szCs w:val="24"/>
          <w:u w:val="single"/>
        </w:rPr>
        <w:t>2020 Survey on the Future of Government Service</w:t>
      </w:r>
      <w:r w:rsidRPr="699FA3ED">
        <w:rPr>
          <w:rFonts w:ascii="Garamond" w:eastAsia="Times New Roman" w:hAnsi="Garamond" w:cs="Times New Roman"/>
          <w:sz w:val="24"/>
          <w:szCs w:val="24"/>
        </w:rPr>
        <w:t xml:space="preserve">: We conducted a similar analysis for the models using the survey data. The model estimates are included in Table F3 and do not include interactions since the data is only for one administration (i.e., the Trump Administration). </w:t>
      </w:r>
      <w:r w:rsidRPr="699FA3ED">
        <w:rPr>
          <w:rFonts w:ascii="Garamond" w:hAnsi="Garamond" w:cs="Courier New"/>
          <w:sz w:val="24"/>
          <w:szCs w:val="24"/>
        </w:rPr>
        <w:t xml:space="preserve">In models estimated with indicators for whether an agency promulgated a major rule, the coefficients are close to 0 and imprecise. In models that include counts of the number of major rules, the coefficients are </w:t>
      </w:r>
      <w:r w:rsidRPr="699FA3ED">
        <w:rPr>
          <w:rFonts w:ascii="Garamond" w:hAnsi="Garamond" w:cs="Courier New"/>
          <w:sz w:val="24"/>
          <w:szCs w:val="24"/>
        </w:rPr>
        <w:lastRenderedPageBreak/>
        <w:t xml:space="preserve">positive, indicating that respondents in rulemaking agencies report </w:t>
      </w:r>
      <w:r w:rsidRPr="699FA3ED">
        <w:rPr>
          <w:rFonts w:ascii="Garamond" w:hAnsi="Garamond" w:cs="Courier New"/>
          <w:i/>
          <w:iCs/>
          <w:sz w:val="24"/>
          <w:szCs w:val="24"/>
        </w:rPr>
        <w:t>more</w:t>
      </w:r>
      <w:r w:rsidRPr="699FA3ED">
        <w:rPr>
          <w:rFonts w:ascii="Garamond" w:hAnsi="Garamond" w:cs="Courier New"/>
          <w:sz w:val="24"/>
          <w:szCs w:val="24"/>
        </w:rPr>
        <w:t xml:space="preserve"> investment by President Trump. These agencies include agencies such as the Centers for Medicare and Medicaid Services, Department of Veterans Affairs, Internal Revenue Service, and Office of Postsecondary Education (DOED). So, there is very little evidence in these models that Republicans invest less in rulemaking agencies, those arguably at the heart of the administrative state.</w:t>
      </w:r>
    </w:p>
    <w:p w14:paraId="42D4CE9C" w14:textId="2349DC84" w:rsidR="004642C9" w:rsidRPr="004642C9" w:rsidRDefault="004642C9" w:rsidP="004642C9">
      <w:pPr>
        <w:rPr>
          <w:rFonts w:ascii="Garamond" w:hAnsi="Garamond" w:cs="Courier New"/>
          <w:sz w:val="24"/>
          <w:szCs w:val="24"/>
        </w:rPr>
        <w:sectPr w:rsidR="004642C9" w:rsidRPr="004642C9" w:rsidSect="001838D6">
          <w:pgSz w:w="12240" w:h="15840"/>
          <w:pgMar w:top="1440" w:right="1440" w:bottom="1440" w:left="1440" w:header="720" w:footer="720" w:gutter="0"/>
          <w:cols w:space="720"/>
          <w:docGrid w:linePitch="360"/>
        </w:sectPr>
      </w:pPr>
      <w:bookmarkStart w:id="7" w:name="_Hlk111203980"/>
    </w:p>
    <w:tbl>
      <w:tblPr>
        <w:tblpPr w:leftFromText="180" w:rightFromText="180" w:vertAnchor="text" w:tblpY="-379"/>
        <w:tblW w:w="0" w:type="auto"/>
        <w:tblLook w:val="04A0" w:firstRow="1" w:lastRow="0" w:firstColumn="1" w:lastColumn="0" w:noHBand="0" w:noVBand="1"/>
      </w:tblPr>
      <w:tblGrid>
        <w:gridCol w:w="4127"/>
        <w:gridCol w:w="1361"/>
        <w:gridCol w:w="842"/>
        <w:gridCol w:w="1361"/>
        <w:gridCol w:w="842"/>
        <w:gridCol w:w="1361"/>
        <w:gridCol w:w="842"/>
        <w:gridCol w:w="1361"/>
        <w:gridCol w:w="842"/>
      </w:tblGrid>
      <w:tr w:rsidR="004642C9" w:rsidRPr="00BF6F60" w14:paraId="3320206A" w14:textId="77777777" w:rsidTr="004642C9">
        <w:trPr>
          <w:trHeight w:val="20"/>
        </w:trPr>
        <w:tc>
          <w:tcPr>
            <w:tcW w:w="0" w:type="auto"/>
            <w:gridSpan w:val="9"/>
            <w:shd w:val="clear" w:color="auto" w:fill="auto"/>
            <w:noWrap/>
            <w:vAlign w:val="center"/>
          </w:tcPr>
          <w:p w14:paraId="1A228789" w14:textId="77777777" w:rsidR="00B37152" w:rsidRDefault="004642C9" w:rsidP="004642C9">
            <w:pPr>
              <w:keepNext/>
              <w:spacing w:after="0" w:line="240" w:lineRule="auto"/>
              <w:ind w:right="-450"/>
              <w:jc w:val="both"/>
              <w:rPr>
                <w:rFonts w:ascii="Garamond" w:eastAsia="Times New Roman" w:hAnsi="Garamond" w:cs="Times New Roman"/>
                <w:b/>
                <w:bCs/>
                <w:sz w:val="24"/>
                <w:szCs w:val="24"/>
              </w:rPr>
            </w:pPr>
            <w:r w:rsidRPr="699FA3ED">
              <w:rPr>
                <w:rFonts w:ascii="Garamond" w:eastAsia="Times New Roman" w:hAnsi="Garamond" w:cs="Courier New"/>
                <w:b/>
                <w:bCs/>
                <w:sz w:val="24"/>
                <w:szCs w:val="24"/>
              </w:rPr>
              <w:lastRenderedPageBreak/>
              <w:t xml:space="preserve">Table F3. </w:t>
            </w:r>
            <w:r w:rsidRPr="699FA3ED">
              <w:rPr>
                <w:rFonts w:ascii="Garamond" w:hAnsi="Garamond"/>
                <w:b/>
                <w:bCs/>
                <w:sz w:val="24"/>
                <w:szCs w:val="24"/>
              </w:rPr>
              <w:t xml:space="preserve">Ordered Logit Models of </w:t>
            </w:r>
            <w:r w:rsidRPr="699FA3ED">
              <w:rPr>
                <w:rFonts w:ascii="Garamond" w:eastAsia="Times New Roman" w:hAnsi="Garamond" w:cs="Times New Roman"/>
                <w:b/>
                <w:bCs/>
                <w:sz w:val="24"/>
                <w:szCs w:val="24"/>
              </w:rPr>
              <w:t>Federal Executive Responses to Question, “How much effort do the following groups</w:t>
            </w:r>
          </w:p>
          <w:p w14:paraId="365609F3" w14:textId="77777777" w:rsidR="00B37152" w:rsidRDefault="004642C9" w:rsidP="004642C9">
            <w:pPr>
              <w:keepNext/>
              <w:spacing w:after="0" w:line="240" w:lineRule="auto"/>
              <w:ind w:right="-450"/>
              <w:jc w:val="both"/>
              <w:rPr>
                <w:rFonts w:ascii="Garamond" w:eastAsia="Times New Roman" w:hAnsi="Garamond" w:cs="Times New Roman"/>
                <w:b/>
                <w:bCs/>
                <w:sz w:val="24"/>
                <w:szCs w:val="24"/>
              </w:rPr>
            </w:pPr>
            <w:r w:rsidRPr="699FA3ED">
              <w:rPr>
                <w:rFonts w:ascii="Garamond" w:eastAsia="Times New Roman" w:hAnsi="Garamond" w:cs="Times New Roman"/>
                <w:b/>
                <w:bCs/>
                <w:sz w:val="24"/>
                <w:szCs w:val="24"/>
              </w:rPr>
              <w:t xml:space="preserve">[White House] spend to ensure that [your agency] has what it needs to carry out its mission?”, 2020. Models with Controls for </w:t>
            </w:r>
          </w:p>
          <w:p w14:paraId="05FC178D" w14:textId="210ACC8D" w:rsidR="004642C9" w:rsidRPr="007E13CD" w:rsidRDefault="004642C9" w:rsidP="004642C9">
            <w:pPr>
              <w:keepNext/>
              <w:spacing w:after="0" w:line="240" w:lineRule="auto"/>
              <w:ind w:right="-450"/>
              <w:jc w:val="both"/>
              <w:rPr>
                <w:rFonts w:ascii="Garamond" w:eastAsia="Times New Roman" w:hAnsi="Garamond" w:cs="Times New Roman"/>
                <w:b/>
                <w:bCs/>
                <w:sz w:val="24"/>
                <w:szCs w:val="24"/>
              </w:rPr>
            </w:pPr>
            <w:r w:rsidRPr="699FA3ED">
              <w:rPr>
                <w:rFonts w:ascii="Garamond" w:eastAsia="Times New Roman" w:hAnsi="Garamond" w:cs="Times New Roman"/>
                <w:b/>
                <w:bCs/>
                <w:sz w:val="24"/>
                <w:szCs w:val="24"/>
              </w:rPr>
              <w:t>Major Rulemaking Agencies</w:t>
            </w:r>
          </w:p>
        </w:tc>
      </w:tr>
      <w:tr w:rsidR="004642C9" w:rsidRPr="007E13CD" w14:paraId="0ECB18CF" w14:textId="77777777" w:rsidTr="004642C9">
        <w:trPr>
          <w:trHeight w:val="20"/>
        </w:trPr>
        <w:tc>
          <w:tcPr>
            <w:tcW w:w="0" w:type="auto"/>
            <w:tcBorders>
              <w:top w:val="single" w:sz="4" w:space="0" w:color="auto"/>
            </w:tcBorders>
            <w:shd w:val="clear" w:color="auto" w:fill="auto"/>
            <w:noWrap/>
            <w:vAlign w:val="center"/>
          </w:tcPr>
          <w:p w14:paraId="72885214"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gridSpan w:val="8"/>
            <w:tcBorders>
              <w:top w:val="single" w:sz="4" w:space="0" w:color="auto"/>
            </w:tcBorders>
            <w:shd w:val="clear" w:color="auto" w:fill="auto"/>
            <w:noWrap/>
            <w:vAlign w:val="bottom"/>
          </w:tcPr>
          <w:p w14:paraId="72C1C5B8" w14:textId="77777777" w:rsidR="004642C9" w:rsidRPr="007E13CD" w:rsidRDefault="004642C9" w:rsidP="004642C9">
            <w:pPr>
              <w:spacing w:after="0" w:line="240" w:lineRule="auto"/>
              <w:jc w:val="center"/>
              <w:rPr>
                <w:rFonts w:ascii="Garamond" w:eastAsia="Times New Roman" w:hAnsi="Garamond" w:cs="Times New Roman"/>
                <w:i/>
                <w:iCs/>
              </w:rPr>
            </w:pPr>
            <w:r w:rsidRPr="007E13CD">
              <w:rPr>
                <w:rFonts w:ascii="Garamond" w:eastAsia="Times New Roman" w:hAnsi="Garamond" w:cs="Times New Roman"/>
                <w:i/>
                <w:iCs/>
              </w:rPr>
              <w:t>Dependent Variable</w:t>
            </w:r>
          </w:p>
        </w:tc>
      </w:tr>
      <w:tr w:rsidR="004642C9" w:rsidRPr="007E13CD" w14:paraId="19C1BB50" w14:textId="77777777" w:rsidTr="004642C9">
        <w:trPr>
          <w:trHeight w:val="20"/>
        </w:trPr>
        <w:tc>
          <w:tcPr>
            <w:tcW w:w="0" w:type="auto"/>
            <w:tcBorders>
              <w:bottom w:val="single" w:sz="4" w:space="0" w:color="auto"/>
            </w:tcBorders>
            <w:shd w:val="clear" w:color="auto" w:fill="auto"/>
            <w:noWrap/>
            <w:vAlign w:val="center"/>
          </w:tcPr>
          <w:p w14:paraId="20838582"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gridSpan w:val="8"/>
            <w:tcBorders>
              <w:bottom w:val="single" w:sz="4" w:space="0" w:color="auto"/>
            </w:tcBorders>
            <w:shd w:val="clear" w:color="auto" w:fill="auto"/>
            <w:noWrap/>
            <w:vAlign w:val="center"/>
          </w:tcPr>
          <w:p w14:paraId="70A58A90" w14:textId="77777777" w:rsidR="004642C9" w:rsidRPr="007E13CD" w:rsidRDefault="004642C9" w:rsidP="004642C9">
            <w:pPr>
              <w:spacing w:after="0" w:line="240" w:lineRule="auto"/>
              <w:jc w:val="center"/>
              <w:rPr>
                <w:rFonts w:ascii="Garamond" w:eastAsia="Times New Roman" w:hAnsi="Garamond" w:cs="Times New Roman"/>
              </w:rPr>
            </w:pPr>
            <w:r w:rsidRPr="007E13CD">
              <w:rPr>
                <w:rFonts w:ascii="Garamond" w:eastAsia="Times New Roman" w:hAnsi="Garamond" w:cs="Times New Roman"/>
              </w:rPr>
              <w:t>Individual-Level Response</w:t>
            </w:r>
          </w:p>
        </w:tc>
      </w:tr>
      <w:tr w:rsidR="00B37152" w:rsidRPr="007E13CD" w14:paraId="78687FD8" w14:textId="77777777" w:rsidTr="004642C9">
        <w:trPr>
          <w:trHeight w:val="20"/>
        </w:trPr>
        <w:tc>
          <w:tcPr>
            <w:tcW w:w="0" w:type="auto"/>
            <w:tcBorders>
              <w:top w:val="single" w:sz="4" w:space="0" w:color="auto"/>
              <w:bottom w:val="single" w:sz="4" w:space="0" w:color="auto"/>
            </w:tcBorders>
            <w:shd w:val="clear" w:color="auto" w:fill="auto"/>
            <w:noWrap/>
            <w:vAlign w:val="center"/>
          </w:tcPr>
          <w:p w14:paraId="383BAF6D"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tcBorders>
              <w:top w:val="single" w:sz="4" w:space="0" w:color="auto"/>
              <w:bottom w:val="single" w:sz="4" w:space="0" w:color="auto"/>
            </w:tcBorders>
            <w:shd w:val="clear" w:color="auto" w:fill="auto"/>
            <w:noWrap/>
            <w:vAlign w:val="bottom"/>
          </w:tcPr>
          <w:p w14:paraId="64C5A763" w14:textId="77777777" w:rsidR="004642C9" w:rsidRPr="007E13CD" w:rsidRDefault="004642C9" w:rsidP="004642C9">
            <w:pPr>
              <w:spacing w:after="0" w:line="240" w:lineRule="auto"/>
              <w:rPr>
                <w:rFonts w:ascii="Garamond" w:eastAsia="Times New Roman" w:hAnsi="Garamond" w:cs="Calibri"/>
                <w:b/>
                <w:bCs/>
                <w:color w:val="000000"/>
              </w:rPr>
            </w:pPr>
            <w:r w:rsidRPr="007E13CD">
              <w:rPr>
                <w:rFonts w:ascii="Garamond" w:eastAsia="Times New Roman" w:hAnsi="Garamond" w:cs="Calibri"/>
                <w:b/>
                <w:bCs/>
                <w:color w:val="000000"/>
              </w:rPr>
              <w:t>(1)</w:t>
            </w:r>
          </w:p>
        </w:tc>
        <w:tc>
          <w:tcPr>
            <w:tcW w:w="0" w:type="auto"/>
            <w:tcBorders>
              <w:top w:val="single" w:sz="4" w:space="0" w:color="auto"/>
              <w:bottom w:val="single" w:sz="4" w:space="0" w:color="auto"/>
            </w:tcBorders>
            <w:shd w:val="clear" w:color="auto" w:fill="auto"/>
            <w:noWrap/>
            <w:vAlign w:val="bottom"/>
          </w:tcPr>
          <w:p w14:paraId="0DB3630D"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tcBorders>
              <w:top w:val="single" w:sz="4" w:space="0" w:color="auto"/>
              <w:bottom w:val="single" w:sz="4" w:space="0" w:color="auto"/>
            </w:tcBorders>
            <w:shd w:val="clear" w:color="auto" w:fill="auto"/>
            <w:noWrap/>
            <w:vAlign w:val="bottom"/>
          </w:tcPr>
          <w:p w14:paraId="35EB9448" w14:textId="77777777" w:rsidR="004642C9" w:rsidRPr="007E13CD" w:rsidRDefault="004642C9" w:rsidP="004642C9">
            <w:pPr>
              <w:spacing w:after="0" w:line="240" w:lineRule="auto"/>
              <w:rPr>
                <w:rFonts w:ascii="Garamond" w:eastAsia="Times New Roman" w:hAnsi="Garamond" w:cs="Calibri"/>
                <w:b/>
                <w:bCs/>
                <w:color w:val="000000"/>
              </w:rPr>
            </w:pPr>
            <w:r w:rsidRPr="007E13CD">
              <w:rPr>
                <w:rFonts w:ascii="Garamond" w:eastAsia="Times New Roman" w:hAnsi="Garamond" w:cs="Calibri"/>
                <w:b/>
                <w:bCs/>
                <w:color w:val="000000"/>
              </w:rPr>
              <w:t>(2)</w:t>
            </w:r>
          </w:p>
        </w:tc>
        <w:tc>
          <w:tcPr>
            <w:tcW w:w="0" w:type="auto"/>
            <w:tcBorders>
              <w:top w:val="single" w:sz="4" w:space="0" w:color="auto"/>
              <w:bottom w:val="single" w:sz="4" w:space="0" w:color="auto"/>
            </w:tcBorders>
            <w:shd w:val="clear" w:color="auto" w:fill="auto"/>
            <w:noWrap/>
            <w:vAlign w:val="bottom"/>
          </w:tcPr>
          <w:p w14:paraId="29A46E97"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tcBorders>
              <w:top w:val="single" w:sz="4" w:space="0" w:color="auto"/>
              <w:bottom w:val="single" w:sz="4" w:space="0" w:color="auto"/>
            </w:tcBorders>
            <w:shd w:val="clear" w:color="auto" w:fill="auto"/>
            <w:noWrap/>
            <w:vAlign w:val="bottom"/>
          </w:tcPr>
          <w:p w14:paraId="243367EE" w14:textId="77777777" w:rsidR="004642C9" w:rsidRPr="007E13CD" w:rsidRDefault="004642C9" w:rsidP="004642C9">
            <w:pPr>
              <w:spacing w:after="0" w:line="240" w:lineRule="auto"/>
              <w:rPr>
                <w:rFonts w:ascii="Garamond" w:eastAsia="Times New Roman" w:hAnsi="Garamond" w:cs="Calibri"/>
                <w:b/>
                <w:bCs/>
                <w:color w:val="000000"/>
              </w:rPr>
            </w:pPr>
            <w:r w:rsidRPr="007E13CD">
              <w:rPr>
                <w:rFonts w:ascii="Garamond" w:eastAsia="Times New Roman" w:hAnsi="Garamond" w:cs="Calibri"/>
                <w:b/>
                <w:bCs/>
                <w:color w:val="000000"/>
              </w:rPr>
              <w:t>(3)</w:t>
            </w:r>
          </w:p>
        </w:tc>
        <w:tc>
          <w:tcPr>
            <w:tcW w:w="0" w:type="auto"/>
            <w:tcBorders>
              <w:top w:val="single" w:sz="4" w:space="0" w:color="auto"/>
              <w:bottom w:val="single" w:sz="4" w:space="0" w:color="auto"/>
            </w:tcBorders>
            <w:shd w:val="clear" w:color="auto" w:fill="auto"/>
            <w:noWrap/>
            <w:vAlign w:val="bottom"/>
          </w:tcPr>
          <w:p w14:paraId="6326DD77"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tcBorders>
              <w:top w:val="single" w:sz="4" w:space="0" w:color="auto"/>
              <w:bottom w:val="single" w:sz="4" w:space="0" w:color="auto"/>
            </w:tcBorders>
            <w:shd w:val="clear" w:color="auto" w:fill="auto"/>
            <w:noWrap/>
            <w:vAlign w:val="bottom"/>
          </w:tcPr>
          <w:p w14:paraId="650B0D6C" w14:textId="77777777" w:rsidR="004642C9" w:rsidRPr="007E13CD" w:rsidRDefault="004642C9" w:rsidP="004642C9">
            <w:pPr>
              <w:spacing w:after="0" w:line="240" w:lineRule="auto"/>
              <w:rPr>
                <w:rFonts w:ascii="Garamond" w:eastAsia="Times New Roman" w:hAnsi="Garamond" w:cs="Calibri"/>
                <w:b/>
                <w:bCs/>
                <w:color w:val="000000"/>
              </w:rPr>
            </w:pPr>
            <w:r w:rsidRPr="007E13CD">
              <w:rPr>
                <w:rFonts w:ascii="Garamond" w:eastAsia="Times New Roman" w:hAnsi="Garamond" w:cs="Calibri"/>
                <w:b/>
                <w:bCs/>
                <w:color w:val="000000"/>
              </w:rPr>
              <w:t>(4)</w:t>
            </w:r>
          </w:p>
        </w:tc>
        <w:tc>
          <w:tcPr>
            <w:tcW w:w="0" w:type="auto"/>
            <w:tcBorders>
              <w:top w:val="single" w:sz="4" w:space="0" w:color="auto"/>
              <w:bottom w:val="single" w:sz="4" w:space="0" w:color="auto"/>
            </w:tcBorders>
            <w:shd w:val="clear" w:color="auto" w:fill="auto"/>
            <w:noWrap/>
            <w:vAlign w:val="bottom"/>
          </w:tcPr>
          <w:p w14:paraId="740ED75A" w14:textId="77777777" w:rsidR="004642C9" w:rsidRPr="007E13CD" w:rsidRDefault="004642C9" w:rsidP="004642C9">
            <w:pPr>
              <w:spacing w:after="0" w:line="240" w:lineRule="auto"/>
              <w:rPr>
                <w:rFonts w:ascii="Garamond" w:eastAsia="Times New Roman" w:hAnsi="Garamond" w:cs="Times New Roman"/>
              </w:rPr>
            </w:pPr>
          </w:p>
        </w:tc>
      </w:tr>
      <w:tr w:rsidR="00B37152" w:rsidRPr="007E13CD" w14:paraId="5AFACDF3" w14:textId="77777777" w:rsidTr="004642C9">
        <w:trPr>
          <w:trHeight w:val="20"/>
        </w:trPr>
        <w:tc>
          <w:tcPr>
            <w:tcW w:w="0" w:type="auto"/>
            <w:tcBorders>
              <w:top w:val="single" w:sz="4" w:space="0" w:color="auto"/>
              <w:bottom w:val="single" w:sz="4" w:space="0" w:color="auto"/>
            </w:tcBorders>
            <w:shd w:val="clear" w:color="auto" w:fill="auto"/>
            <w:noWrap/>
            <w:vAlign w:val="center"/>
          </w:tcPr>
          <w:p w14:paraId="5BFD6DE3" w14:textId="77777777" w:rsidR="004642C9" w:rsidRPr="007E13CD" w:rsidRDefault="004642C9" w:rsidP="004642C9">
            <w:pPr>
              <w:spacing w:after="0" w:line="240" w:lineRule="auto"/>
              <w:rPr>
                <w:rFonts w:ascii="Garamond" w:eastAsia="Times New Roman" w:hAnsi="Garamond" w:cs="Calibri"/>
                <w:b/>
                <w:bCs/>
                <w:color w:val="000000"/>
              </w:rPr>
            </w:pPr>
          </w:p>
        </w:tc>
        <w:tc>
          <w:tcPr>
            <w:tcW w:w="0" w:type="auto"/>
            <w:tcBorders>
              <w:top w:val="single" w:sz="4" w:space="0" w:color="auto"/>
              <w:bottom w:val="single" w:sz="4" w:space="0" w:color="auto"/>
            </w:tcBorders>
            <w:shd w:val="clear" w:color="auto" w:fill="auto"/>
            <w:noWrap/>
            <w:vAlign w:val="center"/>
          </w:tcPr>
          <w:p w14:paraId="246D9760" w14:textId="77777777" w:rsidR="004642C9" w:rsidRPr="007C543E" w:rsidRDefault="004642C9" w:rsidP="004642C9">
            <w:pPr>
              <w:spacing w:after="0" w:line="240" w:lineRule="auto"/>
              <w:jc w:val="right"/>
              <w:rPr>
                <w:rFonts w:ascii="Garamond" w:eastAsia="Times New Roman" w:hAnsi="Garamond" w:cs="Calibri"/>
                <w:b/>
                <w:bCs/>
                <w:color w:val="000000"/>
              </w:rPr>
            </w:pPr>
            <w:r w:rsidRPr="007C543E">
              <w:rPr>
                <w:rFonts w:ascii="Garamond" w:eastAsia="Times New Roman" w:hAnsi="Garamond" w:cs="Calibri"/>
                <w:b/>
                <w:bCs/>
                <w:color w:val="000000"/>
              </w:rPr>
              <w:t>B</w:t>
            </w:r>
          </w:p>
        </w:tc>
        <w:tc>
          <w:tcPr>
            <w:tcW w:w="0" w:type="auto"/>
            <w:tcBorders>
              <w:top w:val="single" w:sz="4" w:space="0" w:color="auto"/>
              <w:bottom w:val="single" w:sz="4" w:space="0" w:color="auto"/>
            </w:tcBorders>
            <w:shd w:val="clear" w:color="auto" w:fill="auto"/>
            <w:noWrap/>
            <w:vAlign w:val="center"/>
          </w:tcPr>
          <w:p w14:paraId="1B5505A9" w14:textId="77777777" w:rsidR="004642C9" w:rsidRPr="007C543E" w:rsidRDefault="004642C9" w:rsidP="004642C9">
            <w:pPr>
              <w:spacing w:after="0" w:line="240" w:lineRule="auto"/>
              <w:rPr>
                <w:rFonts w:ascii="Garamond" w:eastAsia="Times New Roman" w:hAnsi="Garamond" w:cs="Calibri"/>
                <w:b/>
                <w:bCs/>
                <w:color w:val="000000"/>
              </w:rPr>
            </w:pPr>
            <w:r w:rsidRPr="007C543E">
              <w:rPr>
                <w:rFonts w:ascii="Garamond" w:eastAsia="Times New Roman" w:hAnsi="Garamond" w:cs="Calibri"/>
                <w:b/>
                <w:bCs/>
                <w:color w:val="000000"/>
              </w:rPr>
              <w:t>SE</w:t>
            </w:r>
          </w:p>
        </w:tc>
        <w:tc>
          <w:tcPr>
            <w:tcW w:w="0" w:type="auto"/>
            <w:tcBorders>
              <w:top w:val="single" w:sz="4" w:space="0" w:color="auto"/>
              <w:bottom w:val="single" w:sz="4" w:space="0" w:color="auto"/>
            </w:tcBorders>
            <w:shd w:val="clear" w:color="auto" w:fill="auto"/>
            <w:noWrap/>
            <w:vAlign w:val="center"/>
          </w:tcPr>
          <w:p w14:paraId="27C6D852" w14:textId="77777777" w:rsidR="004642C9" w:rsidRPr="007C543E" w:rsidRDefault="004642C9" w:rsidP="004642C9">
            <w:pPr>
              <w:spacing w:after="0" w:line="240" w:lineRule="auto"/>
              <w:jc w:val="right"/>
              <w:rPr>
                <w:rFonts w:ascii="Garamond" w:eastAsia="Times New Roman" w:hAnsi="Garamond" w:cs="Calibri"/>
                <w:b/>
                <w:bCs/>
                <w:color w:val="000000"/>
              </w:rPr>
            </w:pPr>
            <w:r w:rsidRPr="007C543E">
              <w:rPr>
                <w:rFonts w:ascii="Garamond" w:eastAsia="Times New Roman" w:hAnsi="Garamond" w:cs="Calibri"/>
                <w:b/>
                <w:bCs/>
                <w:color w:val="000000"/>
              </w:rPr>
              <w:t>B</w:t>
            </w:r>
          </w:p>
        </w:tc>
        <w:tc>
          <w:tcPr>
            <w:tcW w:w="0" w:type="auto"/>
            <w:tcBorders>
              <w:top w:val="single" w:sz="4" w:space="0" w:color="auto"/>
              <w:bottom w:val="single" w:sz="4" w:space="0" w:color="auto"/>
            </w:tcBorders>
            <w:shd w:val="clear" w:color="auto" w:fill="auto"/>
            <w:noWrap/>
            <w:vAlign w:val="center"/>
          </w:tcPr>
          <w:p w14:paraId="126596E9" w14:textId="77777777" w:rsidR="004642C9" w:rsidRPr="007C543E" w:rsidRDefault="004642C9" w:rsidP="004642C9">
            <w:pPr>
              <w:spacing w:after="0" w:line="240" w:lineRule="auto"/>
              <w:rPr>
                <w:rFonts w:ascii="Garamond" w:eastAsia="Times New Roman" w:hAnsi="Garamond" w:cs="Calibri"/>
                <w:b/>
                <w:bCs/>
                <w:color w:val="000000"/>
              </w:rPr>
            </w:pPr>
            <w:r w:rsidRPr="007C543E">
              <w:rPr>
                <w:rFonts w:ascii="Garamond" w:eastAsia="Times New Roman" w:hAnsi="Garamond" w:cs="Calibri"/>
                <w:b/>
                <w:bCs/>
                <w:color w:val="000000"/>
              </w:rPr>
              <w:t>SE</w:t>
            </w:r>
          </w:p>
        </w:tc>
        <w:tc>
          <w:tcPr>
            <w:tcW w:w="0" w:type="auto"/>
            <w:tcBorders>
              <w:top w:val="single" w:sz="4" w:space="0" w:color="auto"/>
              <w:bottom w:val="single" w:sz="4" w:space="0" w:color="auto"/>
            </w:tcBorders>
            <w:shd w:val="clear" w:color="auto" w:fill="auto"/>
            <w:noWrap/>
            <w:vAlign w:val="center"/>
          </w:tcPr>
          <w:p w14:paraId="5E5B294E" w14:textId="77777777" w:rsidR="004642C9" w:rsidRPr="007C543E" w:rsidRDefault="004642C9" w:rsidP="004642C9">
            <w:pPr>
              <w:spacing w:after="0" w:line="240" w:lineRule="auto"/>
              <w:jc w:val="right"/>
              <w:rPr>
                <w:rFonts w:ascii="Garamond" w:eastAsia="Times New Roman" w:hAnsi="Garamond" w:cs="Calibri"/>
                <w:b/>
                <w:bCs/>
                <w:color w:val="000000"/>
              </w:rPr>
            </w:pPr>
            <w:r w:rsidRPr="007C543E">
              <w:rPr>
                <w:rFonts w:ascii="Garamond" w:eastAsia="Times New Roman" w:hAnsi="Garamond" w:cs="Calibri"/>
                <w:b/>
                <w:bCs/>
                <w:color w:val="000000"/>
              </w:rPr>
              <w:t>B</w:t>
            </w:r>
          </w:p>
        </w:tc>
        <w:tc>
          <w:tcPr>
            <w:tcW w:w="0" w:type="auto"/>
            <w:tcBorders>
              <w:top w:val="single" w:sz="4" w:space="0" w:color="auto"/>
              <w:bottom w:val="single" w:sz="4" w:space="0" w:color="auto"/>
            </w:tcBorders>
            <w:shd w:val="clear" w:color="auto" w:fill="auto"/>
            <w:noWrap/>
            <w:vAlign w:val="center"/>
          </w:tcPr>
          <w:p w14:paraId="6A4C8C2C" w14:textId="77777777" w:rsidR="004642C9" w:rsidRPr="007C543E" w:rsidRDefault="004642C9" w:rsidP="004642C9">
            <w:pPr>
              <w:spacing w:after="0" w:line="240" w:lineRule="auto"/>
              <w:rPr>
                <w:rFonts w:ascii="Garamond" w:eastAsia="Times New Roman" w:hAnsi="Garamond" w:cs="Calibri"/>
                <w:b/>
                <w:bCs/>
                <w:color w:val="000000"/>
              </w:rPr>
            </w:pPr>
            <w:r w:rsidRPr="007C543E">
              <w:rPr>
                <w:rFonts w:ascii="Garamond" w:eastAsia="Times New Roman" w:hAnsi="Garamond" w:cs="Calibri"/>
                <w:b/>
                <w:bCs/>
                <w:color w:val="000000"/>
              </w:rPr>
              <w:t>SE</w:t>
            </w:r>
          </w:p>
        </w:tc>
        <w:tc>
          <w:tcPr>
            <w:tcW w:w="0" w:type="auto"/>
            <w:tcBorders>
              <w:top w:val="single" w:sz="4" w:space="0" w:color="auto"/>
              <w:bottom w:val="single" w:sz="4" w:space="0" w:color="auto"/>
            </w:tcBorders>
            <w:shd w:val="clear" w:color="auto" w:fill="auto"/>
            <w:noWrap/>
            <w:vAlign w:val="center"/>
          </w:tcPr>
          <w:p w14:paraId="15AA50F9" w14:textId="77777777" w:rsidR="004642C9" w:rsidRPr="007C543E" w:rsidRDefault="004642C9" w:rsidP="004642C9">
            <w:pPr>
              <w:spacing w:after="0" w:line="240" w:lineRule="auto"/>
              <w:jc w:val="right"/>
              <w:rPr>
                <w:rFonts w:ascii="Garamond" w:eastAsia="Times New Roman" w:hAnsi="Garamond" w:cs="Calibri"/>
                <w:b/>
                <w:bCs/>
                <w:color w:val="000000"/>
              </w:rPr>
            </w:pPr>
            <w:r w:rsidRPr="007C543E">
              <w:rPr>
                <w:rFonts w:ascii="Garamond" w:eastAsia="Times New Roman" w:hAnsi="Garamond" w:cs="Calibri"/>
                <w:b/>
                <w:bCs/>
                <w:color w:val="000000"/>
              </w:rPr>
              <w:t>B</w:t>
            </w:r>
          </w:p>
        </w:tc>
        <w:tc>
          <w:tcPr>
            <w:tcW w:w="0" w:type="auto"/>
            <w:tcBorders>
              <w:top w:val="single" w:sz="4" w:space="0" w:color="auto"/>
              <w:bottom w:val="single" w:sz="4" w:space="0" w:color="auto"/>
            </w:tcBorders>
            <w:shd w:val="clear" w:color="auto" w:fill="auto"/>
            <w:noWrap/>
            <w:vAlign w:val="center"/>
          </w:tcPr>
          <w:p w14:paraId="41F123E5" w14:textId="77777777" w:rsidR="004642C9" w:rsidRPr="007C543E" w:rsidRDefault="004642C9" w:rsidP="004642C9">
            <w:pPr>
              <w:spacing w:after="0" w:line="240" w:lineRule="auto"/>
              <w:rPr>
                <w:rFonts w:ascii="Garamond" w:eastAsia="Times New Roman" w:hAnsi="Garamond" w:cs="Times New Roman"/>
                <w:b/>
                <w:bCs/>
              </w:rPr>
            </w:pPr>
            <w:r w:rsidRPr="007C543E">
              <w:rPr>
                <w:rFonts w:ascii="Garamond" w:eastAsia="Times New Roman" w:hAnsi="Garamond" w:cs="Times New Roman"/>
                <w:b/>
                <w:bCs/>
              </w:rPr>
              <w:t>SE</w:t>
            </w:r>
          </w:p>
        </w:tc>
      </w:tr>
      <w:tr w:rsidR="004642C9" w:rsidRPr="007E13CD" w14:paraId="425AF915" w14:textId="77777777" w:rsidTr="004642C9">
        <w:trPr>
          <w:trHeight w:val="20"/>
        </w:trPr>
        <w:tc>
          <w:tcPr>
            <w:tcW w:w="0" w:type="auto"/>
            <w:tcBorders>
              <w:top w:val="single" w:sz="4" w:space="0" w:color="auto"/>
            </w:tcBorders>
            <w:shd w:val="clear" w:color="auto" w:fill="auto"/>
            <w:noWrap/>
            <w:vAlign w:val="center"/>
            <w:hideMark/>
          </w:tcPr>
          <w:p w14:paraId="62BBC13C" w14:textId="77777777" w:rsidR="004642C9" w:rsidRPr="007E13CD" w:rsidRDefault="004642C9" w:rsidP="004642C9">
            <w:pPr>
              <w:spacing w:after="0" w:line="240" w:lineRule="auto"/>
              <w:rPr>
                <w:rFonts w:ascii="Garamond" w:eastAsia="Times New Roman" w:hAnsi="Garamond" w:cs="Calibri"/>
                <w:i/>
                <w:iCs/>
                <w:color w:val="000000"/>
              </w:rPr>
            </w:pPr>
            <w:r w:rsidRPr="007E13CD">
              <w:rPr>
                <w:rFonts w:ascii="Garamond" w:eastAsia="Times New Roman" w:hAnsi="Garamond" w:cs="Calibri"/>
                <w:i/>
                <w:iCs/>
                <w:color w:val="000000"/>
              </w:rPr>
              <w:t>Hypothesized Relationships</w:t>
            </w:r>
          </w:p>
        </w:tc>
        <w:tc>
          <w:tcPr>
            <w:tcW w:w="0" w:type="auto"/>
            <w:tcBorders>
              <w:top w:val="single" w:sz="4" w:space="0" w:color="auto"/>
            </w:tcBorders>
            <w:shd w:val="clear" w:color="auto" w:fill="auto"/>
            <w:noWrap/>
            <w:vAlign w:val="center"/>
          </w:tcPr>
          <w:p w14:paraId="57F11275"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565DEF6A"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6CB69856"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33FF0B7C"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5A6871C8"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73E1E869"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3C9DED6B"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tcBorders>
              <w:top w:val="single" w:sz="4" w:space="0" w:color="auto"/>
            </w:tcBorders>
            <w:shd w:val="clear" w:color="auto" w:fill="auto"/>
            <w:noWrap/>
            <w:vAlign w:val="center"/>
          </w:tcPr>
          <w:p w14:paraId="11AA03A8" w14:textId="77777777" w:rsidR="004642C9" w:rsidRPr="007E13CD" w:rsidRDefault="004642C9" w:rsidP="004642C9">
            <w:pPr>
              <w:spacing w:after="0" w:line="240" w:lineRule="auto"/>
              <w:rPr>
                <w:rFonts w:ascii="Garamond" w:eastAsia="Times New Roman" w:hAnsi="Garamond" w:cs="Times New Roman"/>
              </w:rPr>
            </w:pPr>
          </w:p>
        </w:tc>
      </w:tr>
      <w:tr w:rsidR="00B37152" w:rsidRPr="007E13CD" w14:paraId="0749824A" w14:textId="77777777" w:rsidTr="004642C9">
        <w:trPr>
          <w:trHeight w:val="20"/>
        </w:trPr>
        <w:tc>
          <w:tcPr>
            <w:tcW w:w="0" w:type="auto"/>
            <w:shd w:val="clear" w:color="auto" w:fill="auto"/>
            <w:noWrap/>
            <w:vAlign w:val="center"/>
            <w:hideMark/>
          </w:tcPr>
          <w:p w14:paraId="3712652F"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Presidential Priority (0,1)</w:t>
            </w:r>
          </w:p>
        </w:tc>
        <w:tc>
          <w:tcPr>
            <w:tcW w:w="0" w:type="auto"/>
            <w:shd w:val="clear" w:color="auto" w:fill="auto"/>
            <w:noWrap/>
            <w:vAlign w:val="bottom"/>
            <w:hideMark/>
          </w:tcPr>
          <w:p w14:paraId="57C08BA6"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0.16</w:t>
            </w:r>
          </w:p>
        </w:tc>
        <w:tc>
          <w:tcPr>
            <w:tcW w:w="0" w:type="auto"/>
            <w:shd w:val="clear" w:color="auto" w:fill="auto"/>
            <w:noWrap/>
            <w:vAlign w:val="bottom"/>
            <w:hideMark/>
          </w:tcPr>
          <w:p w14:paraId="10BA356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p>
        </w:tc>
        <w:tc>
          <w:tcPr>
            <w:tcW w:w="0" w:type="auto"/>
            <w:shd w:val="clear" w:color="auto" w:fill="auto"/>
            <w:noWrap/>
            <w:vAlign w:val="bottom"/>
            <w:hideMark/>
          </w:tcPr>
          <w:p w14:paraId="529F5894"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0.38</w:t>
            </w:r>
          </w:p>
        </w:tc>
        <w:tc>
          <w:tcPr>
            <w:tcW w:w="0" w:type="auto"/>
            <w:shd w:val="clear" w:color="auto" w:fill="auto"/>
            <w:noWrap/>
            <w:vAlign w:val="bottom"/>
            <w:hideMark/>
          </w:tcPr>
          <w:p w14:paraId="46160D6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0.21</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570C972F"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0.12</w:t>
            </w:r>
          </w:p>
        </w:tc>
        <w:tc>
          <w:tcPr>
            <w:tcW w:w="0" w:type="auto"/>
            <w:shd w:val="clear" w:color="auto" w:fill="auto"/>
            <w:noWrap/>
            <w:vAlign w:val="bottom"/>
            <w:hideMark/>
          </w:tcPr>
          <w:p w14:paraId="1910C87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p>
        </w:tc>
        <w:tc>
          <w:tcPr>
            <w:tcW w:w="0" w:type="auto"/>
            <w:shd w:val="clear" w:color="auto" w:fill="auto"/>
            <w:noWrap/>
            <w:vAlign w:val="bottom"/>
            <w:hideMark/>
          </w:tcPr>
          <w:p w14:paraId="33E6F6F0"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0.34</w:t>
            </w:r>
          </w:p>
        </w:tc>
        <w:tc>
          <w:tcPr>
            <w:tcW w:w="0" w:type="auto"/>
            <w:shd w:val="clear" w:color="auto" w:fill="auto"/>
            <w:noWrap/>
            <w:vAlign w:val="bottom"/>
            <w:hideMark/>
          </w:tcPr>
          <w:p w14:paraId="3E9C2523"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0.20</w:t>
            </w:r>
            <w:r w:rsidRPr="004642C9">
              <w:rPr>
                <w:rFonts w:ascii="Garamond" w:eastAsia="Times New Roman" w:hAnsi="Garamond" w:cs="Calibri"/>
                <w:color w:val="000000"/>
                <w:vertAlign w:val="superscript"/>
              </w:rPr>
              <w:t>+</w:t>
            </w:r>
          </w:p>
        </w:tc>
      </w:tr>
      <w:tr w:rsidR="00B37152" w:rsidRPr="007E13CD" w14:paraId="03903561" w14:textId="77777777" w:rsidTr="004642C9">
        <w:trPr>
          <w:trHeight w:val="20"/>
        </w:trPr>
        <w:tc>
          <w:tcPr>
            <w:tcW w:w="0" w:type="auto"/>
            <w:shd w:val="clear" w:color="auto" w:fill="auto"/>
            <w:noWrap/>
            <w:vAlign w:val="center"/>
            <w:hideMark/>
          </w:tcPr>
          <w:p w14:paraId="2A180ACE"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Agency Ideology (L-C)</w:t>
            </w:r>
          </w:p>
        </w:tc>
        <w:tc>
          <w:tcPr>
            <w:tcW w:w="0" w:type="auto"/>
            <w:shd w:val="clear" w:color="auto" w:fill="auto"/>
            <w:noWrap/>
            <w:vAlign w:val="bottom"/>
            <w:hideMark/>
          </w:tcPr>
          <w:p w14:paraId="776343F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0.46</w:t>
            </w:r>
          </w:p>
        </w:tc>
        <w:tc>
          <w:tcPr>
            <w:tcW w:w="0" w:type="auto"/>
            <w:shd w:val="clear" w:color="auto" w:fill="auto"/>
            <w:noWrap/>
            <w:vAlign w:val="bottom"/>
            <w:hideMark/>
          </w:tcPr>
          <w:p w14:paraId="363377B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6F8422E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0.70</w:t>
            </w:r>
          </w:p>
        </w:tc>
        <w:tc>
          <w:tcPr>
            <w:tcW w:w="0" w:type="auto"/>
            <w:shd w:val="clear" w:color="auto" w:fill="auto"/>
            <w:noWrap/>
            <w:vAlign w:val="bottom"/>
            <w:hideMark/>
          </w:tcPr>
          <w:p w14:paraId="3B3C1B6A"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0.17</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0BF4722D"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0.49</w:t>
            </w:r>
          </w:p>
        </w:tc>
        <w:tc>
          <w:tcPr>
            <w:tcW w:w="0" w:type="auto"/>
            <w:shd w:val="clear" w:color="auto" w:fill="auto"/>
            <w:noWrap/>
            <w:vAlign w:val="bottom"/>
            <w:hideMark/>
          </w:tcPr>
          <w:p w14:paraId="3BCCD27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3BB2AF7E"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0.68</w:t>
            </w:r>
          </w:p>
        </w:tc>
        <w:tc>
          <w:tcPr>
            <w:tcW w:w="0" w:type="auto"/>
            <w:shd w:val="clear" w:color="auto" w:fill="auto"/>
            <w:noWrap/>
            <w:vAlign w:val="bottom"/>
            <w:hideMark/>
          </w:tcPr>
          <w:p w14:paraId="5103383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0.17</w:t>
            </w:r>
            <w:r w:rsidRPr="007C543E">
              <w:rPr>
                <w:rFonts w:ascii="Garamond" w:eastAsia="Times New Roman" w:hAnsi="Garamond" w:cs="Calibri"/>
                <w:color w:val="000000"/>
                <w:vertAlign w:val="superscript"/>
              </w:rPr>
              <w:t>*</w:t>
            </w:r>
          </w:p>
        </w:tc>
      </w:tr>
      <w:tr w:rsidR="00B37152" w:rsidRPr="007E13CD" w14:paraId="028E9D63" w14:textId="77777777" w:rsidTr="004642C9">
        <w:trPr>
          <w:trHeight w:val="20"/>
        </w:trPr>
        <w:tc>
          <w:tcPr>
            <w:tcW w:w="0" w:type="auto"/>
            <w:shd w:val="clear" w:color="auto" w:fill="auto"/>
            <w:noWrap/>
            <w:vAlign w:val="center"/>
            <w:hideMark/>
          </w:tcPr>
          <w:p w14:paraId="4E5C81D6" w14:textId="77777777" w:rsidR="004642C9" w:rsidRPr="007E13CD" w:rsidRDefault="004642C9" w:rsidP="004642C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Priority*Agency Ideology</w:t>
            </w:r>
          </w:p>
        </w:tc>
        <w:tc>
          <w:tcPr>
            <w:tcW w:w="0" w:type="auto"/>
            <w:shd w:val="clear" w:color="auto" w:fill="auto"/>
            <w:noWrap/>
            <w:vAlign w:val="bottom"/>
            <w:hideMark/>
          </w:tcPr>
          <w:p w14:paraId="4DEDC00A"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0.26</w:t>
            </w:r>
          </w:p>
        </w:tc>
        <w:tc>
          <w:tcPr>
            <w:tcW w:w="0" w:type="auto"/>
            <w:shd w:val="clear" w:color="auto" w:fill="auto"/>
            <w:noWrap/>
            <w:vAlign w:val="bottom"/>
            <w:hideMark/>
          </w:tcPr>
          <w:p w14:paraId="34ED1C8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0.22</w:t>
            </w:r>
          </w:p>
        </w:tc>
        <w:tc>
          <w:tcPr>
            <w:tcW w:w="0" w:type="auto"/>
            <w:shd w:val="clear" w:color="auto" w:fill="auto"/>
            <w:noWrap/>
            <w:vAlign w:val="bottom"/>
            <w:hideMark/>
          </w:tcPr>
          <w:p w14:paraId="076CE355"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0.37</w:t>
            </w:r>
          </w:p>
        </w:tc>
        <w:tc>
          <w:tcPr>
            <w:tcW w:w="0" w:type="auto"/>
            <w:shd w:val="clear" w:color="auto" w:fill="auto"/>
            <w:noWrap/>
            <w:vAlign w:val="bottom"/>
            <w:hideMark/>
          </w:tcPr>
          <w:p w14:paraId="7759D76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0.21</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4CA91B4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0.31</w:t>
            </w:r>
          </w:p>
        </w:tc>
        <w:tc>
          <w:tcPr>
            <w:tcW w:w="0" w:type="auto"/>
            <w:shd w:val="clear" w:color="auto" w:fill="auto"/>
            <w:noWrap/>
            <w:vAlign w:val="bottom"/>
            <w:hideMark/>
          </w:tcPr>
          <w:p w14:paraId="0E8847B1"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0.23</w:t>
            </w:r>
          </w:p>
        </w:tc>
        <w:tc>
          <w:tcPr>
            <w:tcW w:w="0" w:type="auto"/>
            <w:shd w:val="clear" w:color="auto" w:fill="auto"/>
            <w:noWrap/>
            <w:vAlign w:val="bottom"/>
            <w:hideMark/>
          </w:tcPr>
          <w:p w14:paraId="1D32FD10"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0.45</w:t>
            </w:r>
          </w:p>
        </w:tc>
        <w:tc>
          <w:tcPr>
            <w:tcW w:w="0" w:type="auto"/>
            <w:shd w:val="clear" w:color="auto" w:fill="auto"/>
            <w:noWrap/>
            <w:vAlign w:val="bottom"/>
            <w:hideMark/>
          </w:tcPr>
          <w:p w14:paraId="48230549"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0.21</w:t>
            </w:r>
            <w:r w:rsidRPr="004642C9">
              <w:rPr>
                <w:rFonts w:ascii="Garamond" w:eastAsia="Times New Roman" w:hAnsi="Garamond" w:cs="Calibri"/>
                <w:color w:val="000000"/>
                <w:vertAlign w:val="superscript"/>
              </w:rPr>
              <w:t>*</w:t>
            </w:r>
          </w:p>
        </w:tc>
      </w:tr>
      <w:tr w:rsidR="00B37152" w:rsidRPr="007E13CD" w14:paraId="066B27BA" w14:textId="77777777" w:rsidTr="004642C9">
        <w:trPr>
          <w:trHeight w:val="20"/>
        </w:trPr>
        <w:tc>
          <w:tcPr>
            <w:tcW w:w="0" w:type="auto"/>
            <w:shd w:val="clear" w:color="auto" w:fill="auto"/>
            <w:noWrap/>
            <w:vAlign w:val="center"/>
            <w:hideMark/>
          </w:tcPr>
          <w:p w14:paraId="3438869A"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Agency Skills (Low to High)</w:t>
            </w:r>
          </w:p>
        </w:tc>
        <w:tc>
          <w:tcPr>
            <w:tcW w:w="0" w:type="auto"/>
            <w:shd w:val="clear" w:color="auto" w:fill="auto"/>
            <w:noWrap/>
            <w:vAlign w:val="bottom"/>
            <w:hideMark/>
          </w:tcPr>
          <w:p w14:paraId="77909F2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0.06</w:t>
            </w:r>
          </w:p>
        </w:tc>
        <w:tc>
          <w:tcPr>
            <w:tcW w:w="0" w:type="auto"/>
            <w:shd w:val="clear" w:color="auto" w:fill="auto"/>
            <w:noWrap/>
            <w:vAlign w:val="bottom"/>
            <w:hideMark/>
          </w:tcPr>
          <w:p w14:paraId="0236B0E1"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0.12</w:t>
            </w:r>
          </w:p>
        </w:tc>
        <w:tc>
          <w:tcPr>
            <w:tcW w:w="0" w:type="auto"/>
            <w:shd w:val="clear" w:color="auto" w:fill="auto"/>
            <w:noWrap/>
            <w:vAlign w:val="bottom"/>
            <w:hideMark/>
          </w:tcPr>
          <w:p w14:paraId="072C583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0.12</w:t>
            </w:r>
          </w:p>
        </w:tc>
        <w:tc>
          <w:tcPr>
            <w:tcW w:w="0" w:type="auto"/>
            <w:shd w:val="clear" w:color="auto" w:fill="auto"/>
            <w:noWrap/>
            <w:vAlign w:val="bottom"/>
            <w:hideMark/>
          </w:tcPr>
          <w:p w14:paraId="4B4123D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0.14</w:t>
            </w:r>
          </w:p>
        </w:tc>
        <w:tc>
          <w:tcPr>
            <w:tcW w:w="0" w:type="auto"/>
            <w:shd w:val="clear" w:color="auto" w:fill="auto"/>
            <w:noWrap/>
            <w:vAlign w:val="bottom"/>
            <w:hideMark/>
          </w:tcPr>
          <w:p w14:paraId="1D08516D"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0.10</w:t>
            </w:r>
          </w:p>
        </w:tc>
        <w:tc>
          <w:tcPr>
            <w:tcW w:w="0" w:type="auto"/>
            <w:shd w:val="clear" w:color="auto" w:fill="auto"/>
            <w:noWrap/>
            <w:vAlign w:val="bottom"/>
            <w:hideMark/>
          </w:tcPr>
          <w:p w14:paraId="63288FD9"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0.12</w:t>
            </w:r>
          </w:p>
        </w:tc>
        <w:tc>
          <w:tcPr>
            <w:tcW w:w="0" w:type="auto"/>
            <w:shd w:val="clear" w:color="auto" w:fill="auto"/>
            <w:noWrap/>
            <w:vAlign w:val="bottom"/>
            <w:hideMark/>
          </w:tcPr>
          <w:p w14:paraId="26235C1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0.19</w:t>
            </w:r>
          </w:p>
        </w:tc>
        <w:tc>
          <w:tcPr>
            <w:tcW w:w="0" w:type="auto"/>
            <w:shd w:val="clear" w:color="auto" w:fill="auto"/>
            <w:noWrap/>
            <w:vAlign w:val="bottom"/>
            <w:hideMark/>
          </w:tcPr>
          <w:p w14:paraId="3590932E"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0.13</w:t>
            </w:r>
          </w:p>
        </w:tc>
      </w:tr>
      <w:tr w:rsidR="00B37152" w:rsidRPr="007E13CD" w14:paraId="3AC39DD9" w14:textId="77777777" w:rsidTr="004642C9">
        <w:trPr>
          <w:trHeight w:val="20"/>
        </w:trPr>
        <w:tc>
          <w:tcPr>
            <w:tcW w:w="0" w:type="auto"/>
            <w:shd w:val="clear" w:color="auto" w:fill="auto"/>
            <w:noWrap/>
            <w:vAlign w:val="center"/>
            <w:hideMark/>
          </w:tcPr>
          <w:p w14:paraId="57DFC025" w14:textId="77777777" w:rsidR="004642C9" w:rsidRPr="007E13CD" w:rsidRDefault="004642C9" w:rsidP="004642C9">
            <w:pPr>
              <w:spacing w:after="0" w:line="240" w:lineRule="auto"/>
              <w:rPr>
                <w:rFonts w:ascii="Garamond" w:eastAsia="Times New Roman" w:hAnsi="Garamond" w:cs="Calibri"/>
                <w:i/>
                <w:iCs/>
                <w:color w:val="000000"/>
              </w:rPr>
            </w:pPr>
            <w:r w:rsidRPr="007E13CD">
              <w:rPr>
                <w:rFonts w:ascii="Garamond" w:eastAsia="Times New Roman" w:hAnsi="Garamond" w:cs="Calibri"/>
                <w:i/>
                <w:iCs/>
                <w:color w:val="000000"/>
              </w:rPr>
              <w:t>Agency Level Controls</w:t>
            </w:r>
          </w:p>
        </w:tc>
        <w:tc>
          <w:tcPr>
            <w:tcW w:w="0" w:type="auto"/>
            <w:shd w:val="clear" w:color="auto" w:fill="auto"/>
            <w:noWrap/>
            <w:vAlign w:val="bottom"/>
            <w:hideMark/>
          </w:tcPr>
          <w:p w14:paraId="3DDB2069" w14:textId="77777777" w:rsidR="004642C9" w:rsidRPr="007E13CD" w:rsidRDefault="004642C9" w:rsidP="004642C9">
            <w:pPr>
              <w:spacing w:after="0" w:line="240" w:lineRule="auto"/>
              <w:rPr>
                <w:rFonts w:ascii="Garamond" w:eastAsia="Times New Roman" w:hAnsi="Garamond" w:cs="Calibri"/>
                <w:i/>
                <w:iCs/>
                <w:color w:val="000000"/>
              </w:rPr>
            </w:pPr>
          </w:p>
        </w:tc>
        <w:tc>
          <w:tcPr>
            <w:tcW w:w="0" w:type="auto"/>
            <w:shd w:val="clear" w:color="auto" w:fill="auto"/>
            <w:noWrap/>
            <w:vAlign w:val="bottom"/>
            <w:hideMark/>
          </w:tcPr>
          <w:p w14:paraId="1A77353D"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6A421782"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048CD8D5"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2A67077F"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4D975BBE"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42A7623D"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2A708C50" w14:textId="77777777" w:rsidR="004642C9" w:rsidRPr="007E13CD" w:rsidRDefault="004642C9" w:rsidP="004642C9">
            <w:pPr>
              <w:spacing w:after="0" w:line="240" w:lineRule="auto"/>
              <w:rPr>
                <w:rFonts w:ascii="Garamond" w:eastAsia="Times New Roman" w:hAnsi="Garamond" w:cs="Times New Roman"/>
              </w:rPr>
            </w:pPr>
          </w:p>
        </w:tc>
      </w:tr>
      <w:tr w:rsidR="00B37152" w:rsidRPr="007E13CD" w14:paraId="0C843DEF" w14:textId="77777777" w:rsidTr="004642C9">
        <w:trPr>
          <w:trHeight w:val="20"/>
        </w:trPr>
        <w:tc>
          <w:tcPr>
            <w:tcW w:w="0" w:type="auto"/>
            <w:shd w:val="clear" w:color="auto" w:fill="auto"/>
            <w:noWrap/>
            <w:vAlign w:val="center"/>
            <w:hideMark/>
          </w:tcPr>
          <w:p w14:paraId="7D8B5DED" w14:textId="77777777" w:rsidR="004642C9" w:rsidRPr="007E13CD" w:rsidRDefault="004642C9" w:rsidP="004642C9">
            <w:pPr>
              <w:spacing w:after="0" w:line="240" w:lineRule="auto"/>
              <w:ind w:firstLine="166"/>
              <w:rPr>
                <w:rFonts w:ascii="Garamond" w:eastAsia="Times New Roman" w:hAnsi="Garamond" w:cs="Calibri"/>
                <w:color w:val="000000"/>
              </w:rPr>
            </w:pPr>
            <w:r>
              <w:rPr>
                <w:rFonts w:ascii="Garamond" w:eastAsia="Times New Roman" w:hAnsi="Garamond" w:cs="Calibri"/>
                <w:color w:val="000000"/>
              </w:rPr>
              <w:t>EOP</w:t>
            </w:r>
            <w:r w:rsidRPr="007E13CD">
              <w:rPr>
                <w:rFonts w:ascii="Garamond" w:eastAsia="Times New Roman" w:hAnsi="Garamond" w:cs="Calibri"/>
                <w:color w:val="000000"/>
              </w:rPr>
              <w:t xml:space="preserve"> (0,1)</w:t>
            </w:r>
          </w:p>
        </w:tc>
        <w:tc>
          <w:tcPr>
            <w:tcW w:w="0" w:type="auto"/>
            <w:shd w:val="clear" w:color="auto" w:fill="auto"/>
            <w:noWrap/>
            <w:vAlign w:val="bottom"/>
            <w:hideMark/>
          </w:tcPr>
          <w:p w14:paraId="669F53F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0.64</w:t>
            </w:r>
          </w:p>
        </w:tc>
        <w:tc>
          <w:tcPr>
            <w:tcW w:w="0" w:type="auto"/>
            <w:shd w:val="clear" w:color="auto" w:fill="auto"/>
            <w:noWrap/>
            <w:vAlign w:val="bottom"/>
            <w:hideMark/>
          </w:tcPr>
          <w:p w14:paraId="09652923"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0.34</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08E7E79B"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0.84</w:t>
            </w:r>
          </w:p>
        </w:tc>
        <w:tc>
          <w:tcPr>
            <w:tcW w:w="0" w:type="auto"/>
            <w:shd w:val="clear" w:color="auto" w:fill="auto"/>
            <w:noWrap/>
            <w:vAlign w:val="bottom"/>
            <w:hideMark/>
          </w:tcPr>
          <w:p w14:paraId="43ACC82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0.53</w:t>
            </w:r>
          </w:p>
        </w:tc>
        <w:tc>
          <w:tcPr>
            <w:tcW w:w="0" w:type="auto"/>
            <w:shd w:val="clear" w:color="auto" w:fill="auto"/>
            <w:noWrap/>
            <w:vAlign w:val="bottom"/>
            <w:hideMark/>
          </w:tcPr>
          <w:p w14:paraId="5687456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0.70</w:t>
            </w:r>
          </w:p>
        </w:tc>
        <w:tc>
          <w:tcPr>
            <w:tcW w:w="0" w:type="auto"/>
            <w:shd w:val="clear" w:color="auto" w:fill="auto"/>
            <w:noWrap/>
            <w:vAlign w:val="bottom"/>
            <w:hideMark/>
          </w:tcPr>
          <w:p w14:paraId="1E7E53F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0.34</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6F67F282"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0.94</w:t>
            </w:r>
          </w:p>
        </w:tc>
        <w:tc>
          <w:tcPr>
            <w:tcW w:w="0" w:type="auto"/>
            <w:shd w:val="clear" w:color="auto" w:fill="auto"/>
            <w:noWrap/>
            <w:vAlign w:val="bottom"/>
            <w:hideMark/>
          </w:tcPr>
          <w:p w14:paraId="01CF65E2"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0.50</w:t>
            </w:r>
            <w:r w:rsidRPr="004642C9">
              <w:rPr>
                <w:rFonts w:ascii="Garamond" w:eastAsia="Times New Roman" w:hAnsi="Garamond" w:cs="Calibri"/>
                <w:color w:val="000000"/>
                <w:vertAlign w:val="superscript"/>
              </w:rPr>
              <w:t>+</w:t>
            </w:r>
          </w:p>
        </w:tc>
      </w:tr>
      <w:tr w:rsidR="00B37152" w:rsidRPr="007E13CD" w14:paraId="07BB9D86" w14:textId="77777777" w:rsidTr="004642C9">
        <w:trPr>
          <w:trHeight w:val="20"/>
        </w:trPr>
        <w:tc>
          <w:tcPr>
            <w:tcW w:w="0" w:type="auto"/>
            <w:shd w:val="clear" w:color="auto" w:fill="auto"/>
            <w:noWrap/>
            <w:vAlign w:val="center"/>
            <w:hideMark/>
          </w:tcPr>
          <w:p w14:paraId="4848C175"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Office of the Secretary (0,1)</w:t>
            </w:r>
          </w:p>
        </w:tc>
        <w:tc>
          <w:tcPr>
            <w:tcW w:w="0" w:type="auto"/>
            <w:shd w:val="clear" w:color="auto" w:fill="auto"/>
            <w:noWrap/>
            <w:vAlign w:val="bottom"/>
            <w:hideMark/>
          </w:tcPr>
          <w:p w14:paraId="2A3288DA"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-0.26</w:t>
            </w:r>
          </w:p>
        </w:tc>
        <w:tc>
          <w:tcPr>
            <w:tcW w:w="0" w:type="auto"/>
            <w:shd w:val="clear" w:color="auto" w:fill="auto"/>
            <w:noWrap/>
            <w:vAlign w:val="bottom"/>
            <w:hideMark/>
          </w:tcPr>
          <w:p w14:paraId="6FB8D83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0.35</w:t>
            </w:r>
          </w:p>
        </w:tc>
        <w:tc>
          <w:tcPr>
            <w:tcW w:w="0" w:type="auto"/>
            <w:shd w:val="clear" w:color="auto" w:fill="auto"/>
            <w:noWrap/>
            <w:vAlign w:val="bottom"/>
            <w:hideMark/>
          </w:tcPr>
          <w:p w14:paraId="214B27E5"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-0.62</w:t>
            </w:r>
          </w:p>
        </w:tc>
        <w:tc>
          <w:tcPr>
            <w:tcW w:w="0" w:type="auto"/>
            <w:shd w:val="clear" w:color="auto" w:fill="auto"/>
            <w:noWrap/>
            <w:vAlign w:val="bottom"/>
            <w:hideMark/>
          </w:tcPr>
          <w:p w14:paraId="5B46505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0.48</w:t>
            </w:r>
          </w:p>
        </w:tc>
        <w:tc>
          <w:tcPr>
            <w:tcW w:w="0" w:type="auto"/>
            <w:shd w:val="clear" w:color="auto" w:fill="auto"/>
            <w:noWrap/>
            <w:vAlign w:val="bottom"/>
            <w:hideMark/>
          </w:tcPr>
          <w:p w14:paraId="3384CC6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-0.25</w:t>
            </w:r>
          </w:p>
        </w:tc>
        <w:tc>
          <w:tcPr>
            <w:tcW w:w="0" w:type="auto"/>
            <w:shd w:val="clear" w:color="auto" w:fill="auto"/>
            <w:noWrap/>
            <w:vAlign w:val="bottom"/>
            <w:hideMark/>
          </w:tcPr>
          <w:p w14:paraId="08A2917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0.36</w:t>
            </w:r>
          </w:p>
        </w:tc>
        <w:tc>
          <w:tcPr>
            <w:tcW w:w="0" w:type="auto"/>
            <w:shd w:val="clear" w:color="auto" w:fill="auto"/>
            <w:noWrap/>
            <w:vAlign w:val="bottom"/>
            <w:hideMark/>
          </w:tcPr>
          <w:p w14:paraId="5FB35A5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-0.56</w:t>
            </w:r>
          </w:p>
        </w:tc>
        <w:tc>
          <w:tcPr>
            <w:tcW w:w="0" w:type="auto"/>
            <w:shd w:val="clear" w:color="auto" w:fill="auto"/>
            <w:noWrap/>
            <w:vAlign w:val="bottom"/>
            <w:hideMark/>
          </w:tcPr>
          <w:p w14:paraId="7E9DD32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0.49</w:t>
            </w:r>
          </w:p>
        </w:tc>
      </w:tr>
      <w:tr w:rsidR="00B37152" w:rsidRPr="007E13CD" w14:paraId="2B291949" w14:textId="77777777" w:rsidTr="004642C9">
        <w:trPr>
          <w:trHeight w:val="20"/>
        </w:trPr>
        <w:tc>
          <w:tcPr>
            <w:tcW w:w="0" w:type="auto"/>
            <w:shd w:val="clear" w:color="auto" w:fill="auto"/>
            <w:noWrap/>
            <w:vAlign w:val="center"/>
            <w:hideMark/>
          </w:tcPr>
          <w:p w14:paraId="4396E370"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Distinct Bureau (0,1)</w:t>
            </w:r>
          </w:p>
        </w:tc>
        <w:tc>
          <w:tcPr>
            <w:tcW w:w="0" w:type="auto"/>
            <w:shd w:val="clear" w:color="auto" w:fill="auto"/>
            <w:noWrap/>
            <w:vAlign w:val="bottom"/>
            <w:hideMark/>
          </w:tcPr>
          <w:p w14:paraId="0EA01DA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-0.71</w:t>
            </w:r>
          </w:p>
        </w:tc>
        <w:tc>
          <w:tcPr>
            <w:tcW w:w="0" w:type="auto"/>
            <w:shd w:val="clear" w:color="auto" w:fill="auto"/>
            <w:noWrap/>
            <w:vAlign w:val="bottom"/>
            <w:hideMark/>
          </w:tcPr>
          <w:p w14:paraId="2F9E3A9A"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643B02DB"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-1.20</w:t>
            </w:r>
          </w:p>
        </w:tc>
        <w:tc>
          <w:tcPr>
            <w:tcW w:w="0" w:type="auto"/>
            <w:shd w:val="clear" w:color="auto" w:fill="auto"/>
            <w:noWrap/>
            <w:vAlign w:val="bottom"/>
            <w:hideMark/>
          </w:tcPr>
          <w:p w14:paraId="46E96E6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0.29</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043CBC36"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-0.74</w:t>
            </w:r>
          </w:p>
        </w:tc>
        <w:tc>
          <w:tcPr>
            <w:tcW w:w="0" w:type="auto"/>
            <w:shd w:val="clear" w:color="auto" w:fill="auto"/>
            <w:noWrap/>
            <w:vAlign w:val="bottom"/>
            <w:hideMark/>
          </w:tcPr>
          <w:p w14:paraId="290D1AD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76CB7EEC"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-1.21</w:t>
            </w:r>
          </w:p>
        </w:tc>
        <w:tc>
          <w:tcPr>
            <w:tcW w:w="0" w:type="auto"/>
            <w:shd w:val="clear" w:color="auto" w:fill="auto"/>
            <w:noWrap/>
            <w:vAlign w:val="bottom"/>
            <w:hideMark/>
          </w:tcPr>
          <w:p w14:paraId="77D1153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0.28</w:t>
            </w:r>
            <w:r w:rsidRPr="004642C9">
              <w:rPr>
                <w:rFonts w:ascii="Garamond" w:eastAsia="Times New Roman" w:hAnsi="Garamond" w:cs="Calibri"/>
                <w:color w:val="000000"/>
                <w:vertAlign w:val="superscript"/>
              </w:rPr>
              <w:t>*</w:t>
            </w:r>
          </w:p>
        </w:tc>
      </w:tr>
      <w:tr w:rsidR="00B37152" w:rsidRPr="007E13CD" w14:paraId="00B6021A" w14:textId="77777777" w:rsidTr="004642C9">
        <w:trPr>
          <w:trHeight w:val="20"/>
        </w:trPr>
        <w:tc>
          <w:tcPr>
            <w:tcW w:w="0" w:type="auto"/>
            <w:shd w:val="clear" w:color="auto" w:fill="auto"/>
            <w:noWrap/>
            <w:vAlign w:val="center"/>
            <w:hideMark/>
          </w:tcPr>
          <w:p w14:paraId="62BBC1AF"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Commission (0,1)</w:t>
            </w:r>
          </w:p>
        </w:tc>
        <w:tc>
          <w:tcPr>
            <w:tcW w:w="0" w:type="auto"/>
            <w:shd w:val="clear" w:color="auto" w:fill="auto"/>
            <w:noWrap/>
            <w:vAlign w:val="bottom"/>
            <w:hideMark/>
          </w:tcPr>
          <w:p w14:paraId="5802514E"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-0.66</w:t>
            </w:r>
          </w:p>
        </w:tc>
        <w:tc>
          <w:tcPr>
            <w:tcW w:w="0" w:type="auto"/>
            <w:shd w:val="clear" w:color="auto" w:fill="auto"/>
            <w:noWrap/>
            <w:vAlign w:val="bottom"/>
            <w:hideMark/>
          </w:tcPr>
          <w:p w14:paraId="6BF60B6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0.41</w:t>
            </w:r>
          </w:p>
        </w:tc>
        <w:tc>
          <w:tcPr>
            <w:tcW w:w="0" w:type="auto"/>
            <w:shd w:val="clear" w:color="auto" w:fill="auto"/>
            <w:noWrap/>
            <w:vAlign w:val="bottom"/>
            <w:hideMark/>
          </w:tcPr>
          <w:p w14:paraId="5920681A"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-0.70</w:t>
            </w:r>
          </w:p>
        </w:tc>
        <w:tc>
          <w:tcPr>
            <w:tcW w:w="0" w:type="auto"/>
            <w:shd w:val="clear" w:color="auto" w:fill="auto"/>
            <w:noWrap/>
            <w:vAlign w:val="bottom"/>
            <w:hideMark/>
          </w:tcPr>
          <w:p w14:paraId="4B4686A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0.49</w:t>
            </w:r>
          </w:p>
        </w:tc>
        <w:tc>
          <w:tcPr>
            <w:tcW w:w="0" w:type="auto"/>
            <w:shd w:val="clear" w:color="auto" w:fill="auto"/>
            <w:noWrap/>
            <w:vAlign w:val="bottom"/>
            <w:hideMark/>
          </w:tcPr>
          <w:p w14:paraId="6BA9CE39"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-0.68</w:t>
            </w:r>
          </w:p>
        </w:tc>
        <w:tc>
          <w:tcPr>
            <w:tcW w:w="0" w:type="auto"/>
            <w:shd w:val="clear" w:color="auto" w:fill="auto"/>
            <w:noWrap/>
            <w:vAlign w:val="bottom"/>
            <w:hideMark/>
          </w:tcPr>
          <w:p w14:paraId="6C595B1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0.42</w:t>
            </w:r>
          </w:p>
        </w:tc>
        <w:tc>
          <w:tcPr>
            <w:tcW w:w="0" w:type="auto"/>
            <w:shd w:val="clear" w:color="auto" w:fill="auto"/>
            <w:noWrap/>
            <w:vAlign w:val="bottom"/>
            <w:hideMark/>
          </w:tcPr>
          <w:p w14:paraId="3B07667B"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-0.70</w:t>
            </w:r>
          </w:p>
        </w:tc>
        <w:tc>
          <w:tcPr>
            <w:tcW w:w="0" w:type="auto"/>
            <w:shd w:val="clear" w:color="auto" w:fill="auto"/>
            <w:noWrap/>
            <w:vAlign w:val="bottom"/>
            <w:hideMark/>
          </w:tcPr>
          <w:p w14:paraId="25F3454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0.51</w:t>
            </w:r>
          </w:p>
        </w:tc>
      </w:tr>
      <w:tr w:rsidR="00B37152" w:rsidRPr="007E13CD" w14:paraId="502690DA" w14:textId="77777777" w:rsidTr="004642C9">
        <w:trPr>
          <w:trHeight w:val="20"/>
        </w:trPr>
        <w:tc>
          <w:tcPr>
            <w:tcW w:w="0" w:type="auto"/>
            <w:shd w:val="clear" w:color="auto" w:fill="auto"/>
            <w:noWrap/>
            <w:vAlign w:val="center"/>
            <w:hideMark/>
          </w:tcPr>
          <w:p w14:paraId="617B473B"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Agency Giving Grants (0,1)</w:t>
            </w:r>
          </w:p>
        </w:tc>
        <w:tc>
          <w:tcPr>
            <w:tcW w:w="0" w:type="auto"/>
            <w:shd w:val="clear" w:color="auto" w:fill="auto"/>
            <w:noWrap/>
            <w:vAlign w:val="bottom"/>
            <w:hideMark/>
          </w:tcPr>
          <w:p w14:paraId="51688D95"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0.44</w:t>
            </w:r>
          </w:p>
        </w:tc>
        <w:tc>
          <w:tcPr>
            <w:tcW w:w="0" w:type="auto"/>
            <w:shd w:val="clear" w:color="auto" w:fill="auto"/>
            <w:noWrap/>
            <w:vAlign w:val="bottom"/>
            <w:hideMark/>
          </w:tcPr>
          <w:p w14:paraId="330C68B1"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0.23</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7E1926CA"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0.39</w:t>
            </w:r>
          </w:p>
        </w:tc>
        <w:tc>
          <w:tcPr>
            <w:tcW w:w="0" w:type="auto"/>
            <w:shd w:val="clear" w:color="auto" w:fill="auto"/>
            <w:noWrap/>
            <w:vAlign w:val="bottom"/>
            <w:hideMark/>
          </w:tcPr>
          <w:p w14:paraId="25F2011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p>
        </w:tc>
        <w:tc>
          <w:tcPr>
            <w:tcW w:w="0" w:type="auto"/>
            <w:shd w:val="clear" w:color="auto" w:fill="auto"/>
            <w:noWrap/>
            <w:vAlign w:val="bottom"/>
            <w:hideMark/>
          </w:tcPr>
          <w:p w14:paraId="5020331B"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0.40</w:t>
            </w:r>
          </w:p>
        </w:tc>
        <w:tc>
          <w:tcPr>
            <w:tcW w:w="0" w:type="auto"/>
            <w:shd w:val="clear" w:color="auto" w:fill="auto"/>
            <w:noWrap/>
            <w:vAlign w:val="bottom"/>
            <w:hideMark/>
          </w:tcPr>
          <w:p w14:paraId="7E5580A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0.22</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31356B73"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0.36</w:t>
            </w:r>
          </w:p>
        </w:tc>
        <w:tc>
          <w:tcPr>
            <w:tcW w:w="0" w:type="auto"/>
            <w:shd w:val="clear" w:color="auto" w:fill="auto"/>
            <w:noWrap/>
            <w:vAlign w:val="bottom"/>
            <w:hideMark/>
          </w:tcPr>
          <w:p w14:paraId="6967DA1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0.25</w:t>
            </w:r>
          </w:p>
        </w:tc>
      </w:tr>
      <w:tr w:rsidR="00B37152" w:rsidRPr="007E13CD" w14:paraId="1740B97C" w14:textId="77777777" w:rsidTr="004642C9">
        <w:trPr>
          <w:trHeight w:val="20"/>
        </w:trPr>
        <w:tc>
          <w:tcPr>
            <w:tcW w:w="0" w:type="auto"/>
            <w:shd w:val="clear" w:color="auto" w:fill="auto"/>
            <w:noWrap/>
            <w:vAlign w:val="center"/>
            <w:hideMark/>
          </w:tcPr>
          <w:p w14:paraId="728FD5A2" w14:textId="77777777" w:rsidR="004642C9" w:rsidRPr="007E13CD" w:rsidRDefault="004642C9" w:rsidP="004642C9">
            <w:pPr>
              <w:spacing w:after="0" w:line="240" w:lineRule="auto"/>
              <w:ind w:firstLine="166"/>
              <w:rPr>
                <w:rFonts w:ascii="Garamond" w:eastAsia="Times New Roman" w:hAnsi="Garamond" w:cs="Calibri"/>
                <w:color w:val="000000"/>
              </w:rPr>
            </w:pPr>
            <w:r w:rsidRPr="699FA3ED">
              <w:rPr>
                <w:rFonts w:ascii="Garamond" w:eastAsia="Times New Roman" w:hAnsi="Garamond" w:cs="Calibri"/>
                <w:color w:val="000000" w:themeColor="text1"/>
              </w:rPr>
              <w:t>Rulemaking Agency (0,1)</w:t>
            </w:r>
          </w:p>
        </w:tc>
        <w:tc>
          <w:tcPr>
            <w:tcW w:w="0" w:type="auto"/>
            <w:shd w:val="clear" w:color="auto" w:fill="auto"/>
            <w:noWrap/>
            <w:vAlign w:val="bottom"/>
            <w:hideMark/>
          </w:tcPr>
          <w:p w14:paraId="13038AE9"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-0.10</w:t>
            </w:r>
          </w:p>
        </w:tc>
        <w:tc>
          <w:tcPr>
            <w:tcW w:w="0" w:type="auto"/>
            <w:shd w:val="clear" w:color="auto" w:fill="auto"/>
            <w:noWrap/>
            <w:vAlign w:val="bottom"/>
            <w:hideMark/>
          </w:tcPr>
          <w:p w14:paraId="09F4C53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0.22</w:t>
            </w:r>
          </w:p>
        </w:tc>
        <w:tc>
          <w:tcPr>
            <w:tcW w:w="0" w:type="auto"/>
            <w:shd w:val="clear" w:color="auto" w:fill="auto"/>
            <w:noWrap/>
            <w:vAlign w:val="bottom"/>
            <w:hideMark/>
          </w:tcPr>
          <w:p w14:paraId="0E3EAE25"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-0.04</w:t>
            </w:r>
          </w:p>
        </w:tc>
        <w:tc>
          <w:tcPr>
            <w:tcW w:w="0" w:type="auto"/>
            <w:shd w:val="clear" w:color="auto" w:fill="auto"/>
            <w:noWrap/>
            <w:vAlign w:val="bottom"/>
            <w:hideMark/>
          </w:tcPr>
          <w:p w14:paraId="15AB68C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0.23</w:t>
            </w:r>
          </w:p>
        </w:tc>
        <w:tc>
          <w:tcPr>
            <w:tcW w:w="0" w:type="auto"/>
            <w:shd w:val="clear" w:color="auto" w:fill="auto"/>
            <w:noWrap/>
            <w:vAlign w:val="bottom"/>
          </w:tcPr>
          <w:p w14:paraId="6BDF81FE"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shd w:val="clear" w:color="auto" w:fill="auto"/>
            <w:noWrap/>
            <w:vAlign w:val="bottom"/>
          </w:tcPr>
          <w:p w14:paraId="788AD618"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01445B6C" w14:textId="77777777" w:rsidR="004642C9" w:rsidRPr="007E13CD" w:rsidRDefault="004642C9" w:rsidP="004642C9">
            <w:pPr>
              <w:spacing w:after="0" w:line="240" w:lineRule="auto"/>
              <w:jc w:val="right"/>
              <w:rPr>
                <w:rFonts w:ascii="Garamond" w:eastAsia="Times New Roman" w:hAnsi="Garamond" w:cs="Calibri"/>
                <w:color w:val="000000"/>
              </w:rPr>
            </w:pPr>
          </w:p>
        </w:tc>
        <w:tc>
          <w:tcPr>
            <w:tcW w:w="0" w:type="auto"/>
            <w:shd w:val="clear" w:color="auto" w:fill="auto"/>
            <w:noWrap/>
            <w:vAlign w:val="bottom"/>
          </w:tcPr>
          <w:p w14:paraId="3673E5B9"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328046A2" w14:textId="77777777" w:rsidTr="004642C9">
        <w:trPr>
          <w:trHeight w:val="20"/>
        </w:trPr>
        <w:tc>
          <w:tcPr>
            <w:tcW w:w="0" w:type="auto"/>
            <w:shd w:val="clear" w:color="auto" w:fill="auto"/>
            <w:noWrap/>
            <w:vAlign w:val="center"/>
            <w:hideMark/>
          </w:tcPr>
          <w:p w14:paraId="29188FBB" w14:textId="77777777" w:rsidR="004642C9" w:rsidRPr="007E13CD" w:rsidRDefault="004642C9" w:rsidP="004642C9">
            <w:pPr>
              <w:spacing w:after="0" w:line="240" w:lineRule="auto"/>
              <w:ind w:firstLine="166"/>
              <w:rPr>
                <w:rFonts w:ascii="Garamond" w:eastAsia="Times New Roman" w:hAnsi="Garamond" w:cs="Calibri"/>
                <w:color w:val="000000"/>
              </w:rPr>
            </w:pPr>
            <w:r>
              <w:rPr>
                <w:rFonts w:ascii="Garamond" w:eastAsia="Times New Roman" w:hAnsi="Garamond" w:cs="Calibri"/>
                <w:color w:val="000000"/>
              </w:rPr>
              <w:t>Rulemaking Count</w:t>
            </w:r>
          </w:p>
        </w:tc>
        <w:tc>
          <w:tcPr>
            <w:tcW w:w="0" w:type="auto"/>
            <w:shd w:val="clear" w:color="auto" w:fill="auto"/>
            <w:noWrap/>
            <w:vAlign w:val="bottom"/>
            <w:hideMark/>
          </w:tcPr>
          <w:p w14:paraId="2E4ECFED"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hideMark/>
          </w:tcPr>
          <w:p w14:paraId="208B8C85"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249A807E"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564021C3"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center"/>
            <w:hideMark/>
          </w:tcPr>
          <w:p w14:paraId="755C1452" w14:textId="77777777" w:rsidR="004642C9" w:rsidRPr="007E13CD" w:rsidRDefault="004642C9" w:rsidP="004642C9">
            <w:pPr>
              <w:spacing w:after="0" w:line="240" w:lineRule="auto"/>
              <w:jc w:val="right"/>
              <w:rPr>
                <w:rFonts w:ascii="Garamond" w:eastAsia="Times New Roman" w:hAnsi="Garamond" w:cs="Times New Roman"/>
              </w:rPr>
            </w:pPr>
            <w:r w:rsidRPr="007E13CD">
              <w:rPr>
                <w:rFonts w:ascii="Garamond" w:eastAsia="Times New Roman" w:hAnsi="Garamond" w:cs="Calibri"/>
                <w:color w:val="000000"/>
              </w:rPr>
              <w:t>0.04</w:t>
            </w:r>
          </w:p>
        </w:tc>
        <w:tc>
          <w:tcPr>
            <w:tcW w:w="0" w:type="auto"/>
            <w:shd w:val="clear" w:color="auto" w:fill="auto"/>
            <w:noWrap/>
            <w:vAlign w:val="bottom"/>
            <w:hideMark/>
          </w:tcPr>
          <w:p w14:paraId="68848FDD" w14:textId="77777777" w:rsidR="004642C9" w:rsidRPr="007E13CD" w:rsidRDefault="004642C9" w:rsidP="004642C9">
            <w:pPr>
              <w:spacing w:after="0" w:line="240" w:lineRule="auto"/>
              <w:rPr>
                <w:rFonts w:ascii="Garamond" w:eastAsia="Times New Roman" w:hAnsi="Garamond" w:cs="Times New Roman"/>
              </w:rPr>
            </w:pPr>
            <w:r w:rsidRPr="007E13CD">
              <w:rPr>
                <w:rFonts w:ascii="Garamond" w:eastAsia="Times New Roman" w:hAnsi="Garamond" w:cs="Calibri"/>
                <w:color w:val="000000"/>
              </w:rPr>
              <w:t>0.01</w:t>
            </w:r>
            <w:r w:rsidRPr="007C543E">
              <w:rPr>
                <w:rFonts w:ascii="Garamond" w:eastAsia="Times New Roman" w:hAnsi="Garamond" w:cs="Calibri"/>
                <w:color w:val="000000"/>
                <w:vertAlign w:val="superscript"/>
              </w:rPr>
              <w:t>*</w:t>
            </w:r>
          </w:p>
        </w:tc>
        <w:tc>
          <w:tcPr>
            <w:tcW w:w="0" w:type="auto"/>
            <w:shd w:val="clear" w:color="auto" w:fill="auto"/>
            <w:noWrap/>
            <w:vAlign w:val="center"/>
            <w:hideMark/>
          </w:tcPr>
          <w:p w14:paraId="408FF7B6" w14:textId="77777777" w:rsidR="004642C9" w:rsidRPr="007E13CD" w:rsidRDefault="004642C9" w:rsidP="004642C9">
            <w:pPr>
              <w:spacing w:after="0" w:line="240" w:lineRule="auto"/>
              <w:jc w:val="right"/>
              <w:rPr>
                <w:rFonts w:ascii="Garamond" w:eastAsia="Times New Roman" w:hAnsi="Garamond" w:cs="Times New Roman"/>
              </w:rPr>
            </w:pPr>
            <w:r w:rsidRPr="007E13CD">
              <w:rPr>
                <w:rFonts w:ascii="Garamond" w:eastAsia="Times New Roman" w:hAnsi="Garamond" w:cs="Calibri"/>
                <w:color w:val="000000"/>
              </w:rPr>
              <w:t>0.05</w:t>
            </w:r>
          </w:p>
        </w:tc>
        <w:tc>
          <w:tcPr>
            <w:tcW w:w="0" w:type="auto"/>
            <w:shd w:val="clear" w:color="auto" w:fill="auto"/>
            <w:noWrap/>
            <w:vAlign w:val="bottom"/>
            <w:hideMark/>
          </w:tcPr>
          <w:p w14:paraId="6E1EE691" w14:textId="77777777" w:rsidR="004642C9" w:rsidRPr="007E13CD" w:rsidRDefault="004642C9" w:rsidP="004642C9">
            <w:pPr>
              <w:spacing w:after="0" w:line="240" w:lineRule="auto"/>
              <w:rPr>
                <w:rFonts w:ascii="Garamond" w:eastAsia="Times New Roman" w:hAnsi="Garamond" w:cs="Times New Roman"/>
              </w:rPr>
            </w:pPr>
            <w:r w:rsidRPr="007E13CD">
              <w:rPr>
                <w:rFonts w:ascii="Garamond" w:eastAsia="Times New Roman" w:hAnsi="Garamond" w:cs="Calibri"/>
                <w:color w:val="000000"/>
              </w:rPr>
              <w:t>0.01</w:t>
            </w:r>
            <w:r w:rsidRPr="004642C9">
              <w:rPr>
                <w:rFonts w:ascii="Garamond" w:eastAsia="Times New Roman" w:hAnsi="Garamond" w:cs="Calibri"/>
                <w:color w:val="000000"/>
                <w:vertAlign w:val="superscript"/>
              </w:rPr>
              <w:t>*</w:t>
            </w:r>
          </w:p>
        </w:tc>
      </w:tr>
      <w:tr w:rsidR="00B37152" w:rsidRPr="007E13CD" w14:paraId="00DE207E" w14:textId="77777777" w:rsidTr="004642C9">
        <w:trPr>
          <w:trHeight w:val="20"/>
        </w:trPr>
        <w:tc>
          <w:tcPr>
            <w:tcW w:w="0" w:type="auto"/>
            <w:shd w:val="clear" w:color="auto" w:fill="auto"/>
            <w:noWrap/>
            <w:vAlign w:val="center"/>
            <w:hideMark/>
          </w:tcPr>
          <w:p w14:paraId="7E22755D" w14:textId="77777777" w:rsidR="004642C9" w:rsidRPr="007E13CD" w:rsidRDefault="004642C9" w:rsidP="004642C9">
            <w:pPr>
              <w:spacing w:after="0" w:line="240" w:lineRule="auto"/>
              <w:rPr>
                <w:rFonts w:ascii="Garamond" w:eastAsia="Times New Roman" w:hAnsi="Garamond" w:cs="Calibri"/>
                <w:i/>
                <w:iCs/>
                <w:color w:val="000000"/>
              </w:rPr>
            </w:pPr>
            <w:r w:rsidRPr="007E13CD">
              <w:rPr>
                <w:rFonts w:ascii="Garamond" w:eastAsia="Times New Roman" w:hAnsi="Garamond" w:cs="Calibri"/>
                <w:i/>
                <w:iCs/>
                <w:color w:val="000000"/>
              </w:rPr>
              <w:t>Individual Level Controls</w:t>
            </w:r>
          </w:p>
        </w:tc>
        <w:tc>
          <w:tcPr>
            <w:tcW w:w="0" w:type="auto"/>
            <w:shd w:val="clear" w:color="auto" w:fill="auto"/>
            <w:noWrap/>
            <w:vAlign w:val="bottom"/>
            <w:hideMark/>
          </w:tcPr>
          <w:p w14:paraId="0AFD59B0" w14:textId="77777777" w:rsidR="004642C9" w:rsidRPr="007E13CD" w:rsidRDefault="004642C9" w:rsidP="004642C9">
            <w:pPr>
              <w:spacing w:after="0" w:line="240" w:lineRule="auto"/>
              <w:rPr>
                <w:rFonts w:ascii="Garamond" w:eastAsia="Times New Roman" w:hAnsi="Garamond" w:cs="Calibri"/>
                <w:i/>
                <w:iCs/>
                <w:color w:val="000000"/>
              </w:rPr>
            </w:pPr>
          </w:p>
        </w:tc>
        <w:tc>
          <w:tcPr>
            <w:tcW w:w="0" w:type="auto"/>
            <w:shd w:val="clear" w:color="auto" w:fill="auto"/>
            <w:noWrap/>
            <w:vAlign w:val="bottom"/>
            <w:hideMark/>
          </w:tcPr>
          <w:p w14:paraId="346673CE"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59756885"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0837A97C"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5A6DB47D"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3DB21353"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739C30EA" w14:textId="77777777" w:rsidR="004642C9" w:rsidRPr="007E13CD" w:rsidRDefault="004642C9" w:rsidP="004642C9">
            <w:pPr>
              <w:spacing w:after="0" w:line="240" w:lineRule="auto"/>
              <w:rPr>
                <w:rFonts w:ascii="Garamond" w:eastAsia="Times New Roman" w:hAnsi="Garamond" w:cs="Times New Roman"/>
              </w:rPr>
            </w:pPr>
          </w:p>
        </w:tc>
        <w:tc>
          <w:tcPr>
            <w:tcW w:w="0" w:type="auto"/>
            <w:shd w:val="clear" w:color="auto" w:fill="auto"/>
            <w:noWrap/>
            <w:vAlign w:val="bottom"/>
            <w:hideMark/>
          </w:tcPr>
          <w:p w14:paraId="4A0D7213" w14:textId="77777777" w:rsidR="004642C9" w:rsidRPr="007E13CD" w:rsidRDefault="004642C9" w:rsidP="004642C9">
            <w:pPr>
              <w:spacing w:after="0" w:line="240" w:lineRule="auto"/>
              <w:rPr>
                <w:rFonts w:ascii="Garamond" w:eastAsia="Times New Roman" w:hAnsi="Garamond" w:cs="Times New Roman"/>
              </w:rPr>
            </w:pPr>
          </w:p>
        </w:tc>
      </w:tr>
      <w:tr w:rsidR="00B37152" w:rsidRPr="007E13CD" w14:paraId="743B2A4E" w14:textId="77777777" w:rsidTr="004642C9">
        <w:trPr>
          <w:trHeight w:val="20"/>
        </w:trPr>
        <w:tc>
          <w:tcPr>
            <w:tcW w:w="0" w:type="auto"/>
            <w:shd w:val="clear" w:color="auto" w:fill="auto"/>
            <w:noWrap/>
            <w:vAlign w:val="center"/>
            <w:hideMark/>
          </w:tcPr>
          <w:p w14:paraId="6491303A"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Appointee (0,1)</w:t>
            </w:r>
          </w:p>
        </w:tc>
        <w:tc>
          <w:tcPr>
            <w:tcW w:w="0" w:type="auto"/>
            <w:shd w:val="clear" w:color="auto" w:fill="auto"/>
            <w:noWrap/>
            <w:vAlign w:val="bottom"/>
            <w:hideMark/>
          </w:tcPr>
          <w:p w14:paraId="30F41297"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1.34</w:t>
            </w:r>
          </w:p>
        </w:tc>
        <w:tc>
          <w:tcPr>
            <w:tcW w:w="0" w:type="auto"/>
            <w:shd w:val="clear" w:color="auto" w:fill="auto"/>
            <w:noWrap/>
            <w:vAlign w:val="bottom"/>
            <w:hideMark/>
          </w:tcPr>
          <w:p w14:paraId="1E79F0EA"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471C147A"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1.43</w:t>
            </w:r>
          </w:p>
        </w:tc>
        <w:tc>
          <w:tcPr>
            <w:tcW w:w="0" w:type="auto"/>
            <w:shd w:val="clear" w:color="auto" w:fill="auto"/>
            <w:noWrap/>
            <w:vAlign w:val="bottom"/>
            <w:hideMark/>
          </w:tcPr>
          <w:p w14:paraId="1B4A738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123DAD8D"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1.39</w:t>
            </w:r>
          </w:p>
        </w:tc>
        <w:tc>
          <w:tcPr>
            <w:tcW w:w="0" w:type="auto"/>
            <w:shd w:val="clear" w:color="auto" w:fill="auto"/>
            <w:noWrap/>
            <w:vAlign w:val="bottom"/>
            <w:hideMark/>
          </w:tcPr>
          <w:p w14:paraId="6337A89A"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694C067E"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1.46</w:t>
            </w:r>
          </w:p>
        </w:tc>
        <w:tc>
          <w:tcPr>
            <w:tcW w:w="0" w:type="auto"/>
            <w:shd w:val="clear" w:color="auto" w:fill="auto"/>
            <w:noWrap/>
            <w:vAlign w:val="bottom"/>
            <w:hideMark/>
          </w:tcPr>
          <w:p w14:paraId="24A1F4D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0.36</w:t>
            </w:r>
            <w:r w:rsidRPr="004642C9">
              <w:rPr>
                <w:rFonts w:ascii="Garamond" w:eastAsia="Times New Roman" w:hAnsi="Garamond" w:cs="Calibri"/>
                <w:color w:val="000000"/>
                <w:vertAlign w:val="superscript"/>
              </w:rPr>
              <w:t>*</w:t>
            </w:r>
          </w:p>
        </w:tc>
      </w:tr>
      <w:tr w:rsidR="00B37152" w:rsidRPr="007E13CD" w14:paraId="2FF8796E" w14:textId="77777777" w:rsidTr="004642C9">
        <w:trPr>
          <w:trHeight w:val="20"/>
        </w:trPr>
        <w:tc>
          <w:tcPr>
            <w:tcW w:w="0" w:type="auto"/>
            <w:shd w:val="clear" w:color="auto" w:fill="auto"/>
            <w:noWrap/>
            <w:vAlign w:val="center"/>
            <w:hideMark/>
          </w:tcPr>
          <w:p w14:paraId="1CD2EDBF"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Party ID (D, I, R)</w:t>
            </w:r>
          </w:p>
        </w:tc>
        <w:tc>
          <w:tcPr>
            <w:tcW w:w="0" w:type="auto"/>
            <w:shd w:val="clear" w:color="auto" w:fill="auto"/>
            <w:noWrap/>
            <w:vAlign w:val="bottom"/>
            <w:hideMark/>
          </w:tcPr>
          <w:p w14:paraId="62F77228"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0.59</w:t>
            </w:r>
          </w:p>
        </w:tc>
        <w:tc>
          <w:tcPr>
            <w:tcW w:w="0" w:type="auto"/>
            <w:shd w:val="clear" w:color="auto" w:fill="auto"/>
            <w:noWrap/>
            <w:vAlign w:val="bottom"/>
            <w:hideMark/>
          </w:tcPr>
          <w:p w14:paraId="49E3441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0.11</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2EB82536"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0.58</w:t>
            </w:r>
          </w:p>
        </w:tc>
        <w:tc>
          <w:tcPr>
            <w:tcW w:w="0" w:type="auto"/>
            <w:shd w:val="clear" w:color="auto" w:fill="auto"/>
            <w:noWrap/>
            <w:vAlign w:val="bottom"/>
            <w:hideMark/>
          </w:tcPr>
          <w:p w14:paraId="69784FF2"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0.11</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479FF41E"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0.59</w:t>
            </w:r>
          </w:p>
        </w:tc>
        <w:tc>
          <w:tcPr>
            <w:tcW w:w="0" w:type="auto"/>
            <w:shd w:val="clear" w:color="auto" w:fill="auto"/>
            <w:noWrap/>
            <w:vAlign w:val="bottom"/>
            <w:hideMark/>
          </w:tcPr>
          <w:p w14:paraId="5E6510BE"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0.11</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66402DCD"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0.59</w:t>
            </w:r>
          </w:p>
        </w:tc>
        <w:tc>
          <w:tcPr>
            <w:tcW w:w="0" w:type="auto"/>
            <w:shd w:val="clear" w:color="auto" w:fill="auto"/>
            <w:noWrap/>
            <w:vAlign w:val="bottom"/>
            <w:hideMark/>
          </w:tcPr>
          <w:p w14:paraId="4729F713"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0.11</w:t>
            </w:r>
            <w:r w:rsidRPr="004642C9">
              <w:rPr>
                <w:rFonts w:ascii="Garamond" w:eastAsia="Times New Roman" w:hAnsi="Garamond" w:cs="Calibri"/>
                <w:color w:val="000000"/>
                <w:vertAlign w:val="superscript"/>
              </w:rPr>
              <w:t>*</w:t>
            </w:r>
          </w:p>
        </w:tc>
      </w:tr>
      <w:tr w:rsidR="00B37152" w:rsidRPr="007E13CD" w14:paraId="37D0C499" w14:textId="77777777" w:rsidTr="004642C9">
        <w:trPr>
          <w:trHeight w:val="20"/>
        </w:trPr>
        <w:tc>
          <w:tcPr>
            <w:tcW w:w="0" w:type="auto"/>
            <w:shd w:val="clear" w:color="auto" w:fill="auto"/>
            <w:noWrap/>
            <w:vAlign w:val="center"/>
            <w:hideMark/>
          </w:tcPr>
          <w:p w14:paraId="6A574F85"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Scope of Responsibility (0 to 7)</w:t>
            </w:r>
          </w:p>
        </w:tc>
        <w:tc>
          <w:tcPr>
            <w:tcW w:w="0" w:type="auto"/>
            <w:shd w:val="clear" w:color="auto" w:fill="auto"/>
            <w:noWrap/>
            <w:vAlign w:val="bottom"/>
            <w:hideMark/>
          </w:tcPr>
          <w:p w14:paraId="32928400"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0.08</w:t>
            </w:r>
          </w:p>
        </w:tc>
        <w:tc>
          <w:tcPr>
            <w:tcW w:w="0" w:type="auto"/>
            <w:shd w:val="clear" w:color="auto" w:fill="auto"/>
            <w:noWrap/>
            <w:vAlign w:val="bottom"/>
            <w:hideMark/>
          </w:tcPr>
          <w:p w14:paraId="39DEAFF1"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0.04</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2F109661"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0.09</w:t>
            </w:r>
          </w:p>
        </w:tc>
        <w:tc>
          <w:tcPr>
            <w:tcW w:w="0" w:type="auto"/>
            <w:shd w:val="clear" w:color="auto" w:fill="auto"/>
            <w:noWrap/>
            <w:vAlign w:val="bottom"/>
            <w:hideMark/>
          </w:tcPr>
          <w:p w14:paraId="2A65DB4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0.05</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209B37E6"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0.08</w:t>
            </w:r>
          </w:p>
        </w:tc>
        <w:tc>
          <w:tcPr>
            <w:tcW w:w="0" w:type="auto"/>
            <w:shd w:val="clear" w:color="auto" w:fill="auto"/>
            <w:noWrap/>
            <w:vAlign w:val="bottom"/>
            <w:hideMark/>
          </w:tcPr>
          <w:p w14:paraId="7DBC2FFE"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0.04</w:t>
            </w:r>
            <w:r w:rsidRPr="007C543E">
              <w:rPr>
                <w:rFonts w:ascii="Garamond" w:eastAsia="Times New Roman" w:hAnsi="Garamond" w:cs="Calibri"/>
                <w:color w:val="000000"/>
                <w:vertAlign w:val="superscript"/>
              </w:rPr>
              <w:t>+</w:t>
            </w:r>
          </w:p>
        </w:tc>
        <w:tc>
          <w:tcPr>
            <w:tcW w:w="0" w:type="auto"/>
            <w:shd w:val="clear" w:color="auto" w:fill="auto"/>
            <w:noWrap/>
            <w:vAlign w:val="bottom"/>
            <w:hideMark/>
          </w:tcPr>
          <w:p w14:paraId="378A2161"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0.09</w:t>
            </w:r>
          </w:p>
        </w:tc>
        <w:tc>
          <w:tcPr>
            <w:tcW w:w="0" w:type="auto"/>
            <w:shd w:val="clear" w:color="auto" w:fill="auto"/>
            <w:noWrap/>
            <w:vAlign w:val="bottom"/>
            <w:hideMark/>
          </w:tcPr>
          <w:p w14:paraId="492F54B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0.05</w:t>
            </w:r>
            <w:r w:rsidRPr="007C543E">
              <w:rPr>
                <w:rFonts w:ascii="Garamond" w:eastAsia="Times New Roman" w:hAnsi="Garamond" w:cs="Calibri"/>
                <w:color w:val="000000"/>
                <w:vertAlign w:val="superscript"/>
              </w:rPr>
              <w:t>+</w:t>
            </w:r>
          </w:p>
        </w:tc>
      </w:tr>
      <w:tr w:rsidR="00B37152" w:rsidRPr="007E13CD" w14:paraId="0748AD28" w14:textId="77777777" w:rsidTr="004642C9">
        <w:trPr>
          <w:trHeight w:val="20"/>
        </w:trPr>
        <w:tc>
          <w:tcPr>
            <w:tcW w:w="0" w:type="auto"/>
            <w:tcBorders>
              <w:bottom w:val="single" w:sz="4" w:space="0" w:color="auto"/>
            </w:tcBorders>
            <w:shd w:val="clear" w:color="auto" w:fill="auto"/>
            <w:noWrap/>
            <w:vAlign w:val="center"/>
            <w:hideMark/>
          </w:tcPr>
          <w:p w14:paraId="5F12E132" w14:textId="77777777" w:rsidR="004642C9" w:rsidRPr="007E13CD" w:rsidRDefault="004642C9" w:rsidP="004642C9">
            <w:pPr>
              <w:spacing w:after="0" w:line="240" w:lineRule="auto"/>
              <w:ind w:firstLine="166"/>
              <w:rPr>
                <w:rFonts w:ascii="Garamond" w:eastAsia="Times New Roman" w:hAnsi="Garamond" w:cs="Calibri"/>
                <w:color w:val="000000"/>
              </w:rPr>
            </w:pPr>
            <w:r w:rsidRPr="007E13CD">
              <w:rPr>
                <w:rFonts w:ascii="Garamond" w:eastAsia="Times New Roman" w:hAnsi="Garamond" w:cs="Calibri"/>
                <w:color w:val="000000"/>
              </w:rPr>
              <w:t>Years of Government Experience</w:t>
            </w:r>
          </w:p>
        </w:tc>
        <w:tc>
          <w:tcPr>
            <w:tcW w:w="0" w:type="auto"/>
            <w:tcBorders>
              <w:bottom w:val="single" w:sz="4" w:space="0" w:color="auto"/>
            </w:tcBorders>
            <w:shd w:val="clear" w:color="auto" w:fill="auto"/>
            <w:noWrap/>
            <w:vAlign w:val="bottom"/>
            <w:hideMark/>
          </w:tcPr>
          <w:p w14:paraId="72561D2B"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6CA9EAF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4DA6DDD1"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159872A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1473D880"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3B4559D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6E93DDC0" w14:textId="77777777" w:rsidR="004642C9" w:rsidRPr="007E13CD" w:rsidRDefault="004642C9" w:rsidP="004642C9">
            <w:pPr>
              <w:spacing w:after="0" w:line="240" w:lineRule="auto"/>
              <w:jc w:val="right"/>
              <w:rPr>
                <w:rFonts w:ascii="Garamond" w:eastAsia="Times New Roman" w:hAnsi="Garamond" w:cs="Calibri"/>
                <w:color w:val="000000"/>
              </w:rPr>
            </w:pPr>
            <w:r w:rsidRPr="007E13CD">
              <w:rPr>
                <w:rFonts w:ascii="Garamond" w:eastAsia="Times New Roman" w:hAnsi="Garamond" w:cs="Calibri"/>
                <w:color w:val="000000"/>
              </w:rPr>
              <w:t>0.01</w:t>
            </w:r>
          </w:p>
        </w:tc>
        <w:tc>
          <w:tcPr>
            <w:tcW w:w="0" w:type="auto"/>
            <w:tcBorders>
              <w:bottom w:val="single" w:sz="4" w:space="0" w:color="auto"/>
            </w:tcBorders>
            <w:shd w:val="clear" w:color="auto" w:fill="auto"/>
            <w:noWrap/>
            <w:vAlign w:val="bottom"/>
            <w:hideMark/>
          </w:tcPr>
          <w:p w14:paraId="39AEF062"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0.01</w:t>
            </w:r>
          </w:p>
        </w:tc>
      </w:tr>
      <w:tr w:rsidR="00B37152" w:rsidRPr="007E13CD" w14:paraId="2A23108D" w14:textId="77777777" w:rsidTr="004642C9">
        <w:trPr>
          <w:trHeight w:val="20"/>
        </w:trPr>
        <w:tc>
          <w:tcPr>
            <w:tcW w:w="0" w:type="auto"/>
            <w:tcBorders>
              <w:top w:val="single" w:sz="4" w:space="0" w:color="auto"/>
            </w:tcBorders>
            <w:shd w:val="clear" w:color="auto" w:fill="auto"/>
            <w:noWrap/>
            <w:vAlign w:val="center"/>
            <w:hideMark/>
          </w:tcPr>
          <w:p w14:paraId="0A278AF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Estimator</w:t>
            </w:r>
          </w:p>
        </w:tc>
        <w:tc>
          <w:tcPr>
            <w:tcW w:w="0" w:type="auto"/>
            <w:tcBorders>
              <w:top w:val="single" w:sz="4" w:space="0" w:color="auto"/>
            </w:tcBorders>
            <w:shd w:val="clear" w:color="auto" w:fill="auto"/>
            <w:noWrap/>
            <w:vAlign w:val="bottom"/>
            <w:hideMark/>
          </w:tcPr>
          <w:p w14:paraId="2A09BD8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Logit</w:t>
            </w:r>
          </w:p>
        </w:tc>
        <w:tc>
          <w:tcPr>
            <w:tcW w:w="0" w:type="auto"/>
            <w:tcBorders>
              <w:top w:val="single" w:sz="4" w:space="0" w:color="auto"/>
            </w:tcBorders>
            <w:shd w:val="clear" w:color="auto" w:fill="auto"/>
            <w:noWrap/>
            <w:vAlign w:val="bottom"/>
            <w:hideMark/>
          </w:tcPr>
          <w:p w14:paraId="52B8C18D"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bottom"/>
            <w:hideMark/>
          </w:tcPr>
          <w:p w14:paraId="14E6327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Logit</w:t>
            </w:r>
          </w:p>
        </w:tc>
        <w:tc>
          <w:tcPr>
            <w:tcW w:w="0" w:type="auto"/>
            <w:tcBorders>
              <w:top w:val="single" w:sz="4" w:space="0" w:color="auto"/>
            </w:tcBorders>
            <w:shd w:val="clear" w:color="auto" w:fill="auto"/>
            <w:noWrap/>
            <w:vAlign w:val="bottom"/>
            <w:hideMark/>
          </w:tcPr>
          <w:p w14:paraId="5E29C1F6"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bottom"/>
            <w:hideMark/>
          </w:tcPr>
          <w:p w14:paraId="0302DAF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Logit</w:t>
            </w:r>
          </w:p>
        </w:tc>
        <w:tc>
          <w:tcPr>
            <w:tcW w:w="0" w:type="auto"/>
            <w:tcBorders>
              <w:top w:val="single" w:sz="4" w:space="0" w:color="auto"/>
            </w:tcBorders>
            <w:shd w:val="clear" w:color="auto" w:fill="auto"/>
            <w:noWrap/>
            <w:vAlign w:val="bottom"/>
            <w:hideMark/>
          </w:tcPr>
          <w:p w14:paraId="1F967B4A"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top w:val="single" w:sz="4" w:space="0" w:color="auto"/>
            </w:tcBorders>
            <w:shd w:val="clear" w:color="auto" w:fill="auto"/>
            <w:noWrap/>
            <w:vAlign w:val="bottom"/>
            <w:hideMark/>
          </w:tcPr>
          <w:p w14:paraId="6B0485A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Logit</w:t>
            </w:r>
          </w:p>
        </w:tc>
        <w:tc>
          <w:tcPr>
            <w:tcW w:w="0" w:type="auto"/>
            <w:tcBorders>
              <w:top w:val="single" w:sz="4" w:space="0" w:color="auto"/>
            </w:tcBorders>
            <w:shd w:val="clear" w:color="auto" w:fill="auto"/>
            <w:noWrap/>
            <w:vAlign w:val="bottom"/>
            <w:hideMark/>
          </w:tcPr>
          <w:p w14:paraId="278811E4"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75A52209" w14:textId="77777777" w:rsidTr="004642C9">
        <w:trPr>
          <w:trHeight w:val="20"/>
        </w:trPr>
        <w:tc>
          <w:tcPr>
            <w:tcW w:w="0" w:type="auto"/>
            <w:shd w:val="clear" w:color="auto" w:fill="auto"/>
            <w:noWrap/>
            <w:vAlign w:val="center"/>
          </w:tcPr>
          <w:p w14:paraId="1E3EB7F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Unit of Analysis</w:t>
            </w:r>
          </w:p>
        </w:tc>
        <w:tc>
          <w:tcPr>
            <w:tcW w:w="0" w:type="auto"/>
            <w:shd w:val="clear" w:color="auto" w:fill="auto"/>
            <w:noWrap/>
            <w:vAlign w:val="bottom"/>
          </w:tcPr>
          <w:p w14:paraId="6723F776"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Individual</w:t>
            </w:r>
          </w:p>
        </w:tc>
        <w:tc>
          <w:tcPr>
            <w:tcW w:w="0" w:type="auto"/>
            <w:shd w:val="clear" w:color="auto" w:fill="auto"/>
            <w:noWrap/>
            <w:vAlign w:val="bottom"/>
          </w:tcPr>
          <w:p w14:paraId="69D95251"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5137CF35"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Individual</w:t>
            </w:r>
          </w:p>
        </w:tc>
        <w:tc>
          <w:tcPr>
            <w:tcW w:w="0" w:type="auto"/>
            <w:shd w:val="clear" w:color="auto" w:fill="auto"/>
            <w:noWrap/>
            <w:vAlign w:val="bottom"/>
          </w:tcPr>
          <w:p w14:paraId="6514FFAA"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71A10DAC"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Individual</w:t>
            </w:r>
          </w:p>
        </w:tc>
        <w:tc>
          <w:tcPr>
            <w:tcW w:w="0" w:type="auto"/>
            <w:shd w:val="clear" w:color="auto" w:fill="auto"/>
            <w:noWrap/>
            <w:vAlign w:val="bottom"/>
          </w:tcPr>
          <w:p w14:paraId="4A96756C"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0923867B"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Individual</w:t>
            </w:r>
          </w:p>
        </w:tc>
        <w:tc>
          <w:tcPr>
            <w:tcW w:w="0" w:type="auto"/>
            <w:shd w:val="clear" w:color="auto" w:fill="auto"/>
            <w:noWrap/>
            <w:vAlign w:val="bottom"/>
          </w:tcPr>
          <w:p w14:paraId="32EAD2C8"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60A84261" w14:textId="77777777" w:rsidTr="004642C9">
        <w:trPr>
          <w:trHeight w:val="20"/>
        </w:trPr>
        <w:tc>
          <w:tcPr>
            <w:tcW w:w="0" w:type="auto"/>
            <w:shd w:val="clear" w:color="auto" w:fill="auto"/>
            <w:noWrap/>
            <w:vAlign w:val="center"/>
          </w:tcPr>
          <w:p w14:paraId="5B17BC3D"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Department Level Fixed Effects</w:t>
            </w:r>
          </w:p>
        </w:tc>
        <w:tc>
          <w:tcPr>
            <w:tcW w:w="0" w:type="auto"/>
            <w:shd w:val="clear" w:color="auto" w:fill="auto"/>
            <w:noWrap/>
            <w:vAlign w:val="bottom"/>
          </w:tcPr>
          <w:p w14:paraId="389D4B8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No</w:t>
            </w:r>
          </w:p>
        </w:tc>
        <w:tc>
          <w:tcPr>
            <w:tcW w:w="0" w:type="auto"/>
            <w:shd w:val="clear" w:color="auto" w:fill="auto"/>
            <w:noWrap/>
            <w:vAlign w:val="bottom"/>
          </w:tcPr>
          <w:p w14:paraId="05663117"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3C75ECB0"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1305F1A9"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66148C13"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No</w:t>
            </w:r>
          </w:p>
        </w:tc>
        <w:tc>
          <w:tcPr>
            <w:tcW w:w="0" w:type="auto"/>
            <w:shd w:val="clear" w:color="auto" w:fill="auto"/>
            <w:noWrap/>
            <w:vAlign w:val="bottom"/>
          </w:tcPr>
          <w:p w14:paraId="3D4EB122"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0EEE455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65E6C1DE"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300DBB9A" w14:textId="77777777" w:rsidTr="004642C9">
        <w:trPr>
          <w:trHeight w:val="20"/>
        </w:trPr>
        <w:tc>
          <w:tcPr>
            <w:tcW w:w="0" w:type="auto"/>
            <w:shd w:val="clear" w:color="auto" w:fill="auto"/>
            <w:noWrap/>
            <w:vAlign w:val="center"/>
          </w:tcPr>
          <w:p w14:paraId="3207702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Sampling Weights</w:t>
            </w:r>
          </w:p>
        </w:tc>
        <w:tc>
          <w:tcPr>
            <w:tcW w:w="0" w:type="auto"/>
            <w:shd w:val="clear" w:color="auto" w:fill="auto"/>
            <w:noWrap/>
            <w:vAlign w:val="bottom"/>
          </w:tcPr>
          <w:p w14:paraId="626798F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3B63DFB2"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018990B3"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1580DF1F"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0BFC75A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6F3AD216"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3E9A779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Yes</w:t>
            </w:r>
          </w:p>
        </w:tc>
        <w:tc>
          <w:tcPr>
            <w:tcW w:w="0" w:type="auto"/>
            <w:shd w:val="clear" w:color="auto" w:fill="auto"/>
            <w:noWrap/>
            <w:vAlign w:val="bottom"/>
          </w:tcPr>
          <w:p w14:paraId="46EA92C7"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3C980661" w14:textId="77777777" w:rsidTr="004642C9">
        <w:trPr>
          <w:trHeight w:val="20"/>
        </w:trPr>
        <w:tc>
          <w:tcPr>
            <w:tcW w:w="0" w:type="auto"/>
            <w:shd w:val="clear" w:color="auto" w:fill="auto"/>
            <w:noWrap/>
            <w:vAlign w:val="center"/>
          </w:tcPr>
          <w:p w14:paraId="19E2DE96"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Wald Test for Interaction (1 df)</w:t>
            </w:r>
          </w:p>
        </w:tc>
        <w:tc>
          <w:tcPr>
            <w:tcW w:w="0" w:type="auto"/>
            <w:shd w:val="clear" w:color="auto" w:fill="auto"/>
            <w:noWrap/>
            <w:vAlign w:val="bottom"/>
          </w:tcPr>
          <w:p w14:paraId="2F81D99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1.39</w:t>
            </w:r>
          </w:p>
        </w:tc>
        <w:tc>
          <w:tcPr>
            <w:tcW w:w="0" w:type="auto"/>
            <w:shd w:val="clear" w:color="auto" w:fill="auto"/>
            <w:noWrap/>
            <w:vAlign w:val="bottom"/>
          </w:tcPr>
          <w:p w14:paraId="23853911"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48EB1864"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3.00</w:t>
            </w:r>
            <w:r w:rsidRPr="007E13CD">
              <w:rPr>
                <w:rFonts w:ascii="Garamond" w:eastAsia="Times New Roman" w:hAnsi="Garamond" w:cs="Calibri"/>
                <w:color w:val="000000"/>
                <w:vertAlign w:val="superscript"/>
              </w:rPr>
              <w:t>+</w:t>
            </w:r>
          </w:p>
        </w:tc>
        <w:tc>
          <w:tcPr>
            <w:tcW w:w="0" w:type="auto"/>
            <w:shd w:val="clear" w:color="auto" w:fill="auto"/>
            <w:noWrap/>
            <w:vAlign w:val="bottom"/>
          </w:tcPr>
          <w:p w14:paraId="7E139EA6"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51BA3CD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1.95</w:t>
            </w:r>
          </w:p>
        </w:tc>
        <w:tc>
          <w:tcPr>
            <w:tcW w:w="0" w:type="auto"/>
            <w:shd w:val="clear" w:color="auto" w:fill="auto"/>
            <w:noWrap/>
            <w:vAlign w:val="bottom"/>
          </w:tcPr>
          <w:p w14:paraId="70BCEBBB"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1AAC46CB"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4.79</w:t>
            </w:r>
            <w:r w:rsidRPr="007C543E">
              <w:rPr>
                <w:rFonts w:ascii="Garamond" w:eastAsia="Times New Roman" w:hAnsi="Garamond" w:cs="Calibri"/>
                <w:color w:val="000000"/>
                <w:vertAlign w:val="superscript"/>
              </w:rPr>
              <w:t>*</w:t>
            </w:r>
          </w:p>
        </w:tc>
        <w:tc>
          <w:tcPr>
            <w:tcW w:w="0" w:type="auto"/>
            <w:shd w:val="clear" w:color="auto" w:fill="auto"/>
            <w:noWrap/>
            <w:vAlign w:val="bottom"/>
          </w:tcPr>
          <w:p w14:paraId="5E2495E9"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0472C065" w14:textId="77777777" w:rsidTr="004642C9">
        <w:trPr>
          <w:trHeight w:val="20"/>
        </w:trPr>
        <w:tc>
          <w:tcPr>
            <w:tcW w:w="0" w:type="auto"/>
            <w:shd w:val="clear" w:color="auto" w:fill="auto"/>
            <w:noWrap/>
            <w:vAlign w:val="center"/>
          </w:tcPr>
          <w:p w14:paraId="2F397EF2"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N</w:t>
            </w:r>
          </w:p>
        </w:tc>
        <w:tc>
          <w:tcPr>
            <w:tcW w:w="0" w:type="auto"/>
            <w:shd w:val="clear" w:color="auto" w:fill="auto"/>
            <w:noWrap/>
            <w:vAlign w:val="bottom"/>
          </w:tcPr>
          <w:p w14:paraId="4BC7DD3C"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866</w:t>
            </w:r>
          </w:p>
        </w:tc>
        <w:tc>
          <w:tcPr>
            <w:tcW w:w="0" w:type="auto"/>
            <w:shd w:val="clear" w:color="auto" w:fill="auto"/>
            <w:noWrap/>
            <w:vAlign w:val="bottom"/>
          </w:tcPr>
          <w:p w14:paraId="4D7F2009"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20FCDFEC"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866</w:t>
            </w:r>
          </w:p>
        </w:tc>
        <w:tc>
          <w:tcPr>
            <w:tcW w:w="0" w:type="auto"/>
            <w:shd w:val="clear" w:color="auto" w:fill="auto"/>
            <w:noWrap/>
            <w:vAlign w:val="bottom"/>
          </w:tcPr>
          <w:p w14:paraId="202734BB"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1B1EB52A"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866</w:t>
            </w:r>
          </w:p>
        </w:tc>
        <w:tc>
          <w:tcPr>
            <w:tcW w:w="0" w:type="auto"/>
            <w:shd w:val="clear" w:color="auto" w:fill="auto"/>
            <w:noWrap/>
            <w:vAlign w:val="bottom"/>
          </w:tcPr>
          <w:p w14:paraId="0418CDD3"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469CC8A8"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866</w:t>
            </w:r>
          </w:p>
        </w:tc>
        <w:tc>
          <w:tcPr>
            <w:tcW w:w="0" w:type="auto"/>
            <w:shd w:val="clear" w:color="auto" w:fill="auto"/>
            <w:noWrap/>
            <w:vAlign w:val="bottom"/>
          </w:tcPr>
          <w:p w14:paraId="07CAA6EE"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03C36253" w14:textId="77777777" w:rsidTr="004642C9">
        <w:trPr>
          <w:trHeight w:val="20"/>
        </w:trPr>
        <w:tc>
          <w:tcPr>
            <w:tcW w:w="0" w:type="auto"/>
            <w:shd w:val="clear" w:color="auto" w:fill="auto"/>
            <w:noWrap/>
            <w:vAlign w:val="center"/>
          </w:tcPr>
          <w:p w14:paraId="414BA48E"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Number of Groups</w:t>
            </w:r>
          </w:p>
        </w:tc>
        <w:tc>
          <w:tcPr>
            <w:tcW w:w="0" w:type="auto"/>
            <w:shd w:val="clear" w:color="auto" w:fill="auto"/>
            <w:noWrap/>
            <w:vAlign w:val="bottom"/>
          </w:tcPr>
          <w:p w14:paraId="0DF4A87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143</w:t>
            </w:r>
          </w:p>
        </w:tc>
        <w:tc>
          <w:tcPr>
            <w:tcW w:w="0" w:type="auto"/>
            <w:shd w:val="clear" w:color="auto" w:fill="auto"/>
            <w:noWrap/>
            <w:vAlign w:val="bottom"/>
          </w:tcPr>
          <w:p w14:paraId="7DEF9EA4"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6CA5E95E"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143</w:t>
            </w:r>
          </w:p>
        </w:tc>
        <w:tc>
          <w:tcPr>
            <w:tcW w:w="0" w:type="auto"/>
            <w:shd w:val="clear" w:color="auto" w:fill="auto"/>
            <w:noWrap/>
            <w:vAlign w:val="bottom"/>
          </w:tcPr>
          <w:p w14:paraId="33F6BBA7"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1B89BCED"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143</w:t>
            </w:r>
          </w:p>
        </w:tc>
        <w:tc>
          <w:tcPr>
            <w:tcW w:w="0" w:type="auto"/>
            <w:shd w:val="clear" w:color="auto" w:fill="auto"/>
            <w:noWrap/>
            <w:vAlign w:val="bottom"/>
          </w:tcPr>
          <w:p w14:paraId="0E219FF9" w14:textId="77777777" w:rsidR="004642C9" w:rsidRPr="007E13CD" w:rsidRDefault="004642C9" w:rsidP="004642C9">
            <w:pPr>
              <w:spacing w:after="0" w:line="240" w:lineRule="auto"/>
              <w:rPr>
                <w:rFonts w:ascii="Garamond" w:eastAsia="Times New Roman" w:hAnsi="Garamond" w:cs="Calibri"/>
                <w:color w:val="000000"/>
              </w:rPr>
            </w:pPr>
          </w:p>
        </w:tc>
        <w:tc>
          <w:tcPr>
            <w:tcW w:w="0" w:type="auto"/>
            <w:shd w:val="clear" w:color="auto" w:fill="auto"/>
            <w:noWrap/>
            <w:vAlign w:val="bottom"/>
          </w:tcPr>
          <w:p w14:paraId="3B02DF0F"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143</w:t>
            </w:r>
          </w:p>
        </w:tc>
        <w:tc>
          <w:tcPr>
            <w:tcW w:w="0" w:type="auto"/>
            <w:shd w:val="clear" w:color="auto" w:fill="auto"/>
            <w:noWrap/>
            <w:vAlign w:val="bottom"/>
          </w:tcPr>
          <w:p w14:paraId="783426DA" w14:textId="77777777" w:rsidR="004642C9" w:rsidRPr="007E13CD" w:rsidRDefault="004642C9" w:rsidP="004642C9">
            <w:pPr>
              <w:spacing w:after="0" w:line="240" w:lineRule="auto"/>
              <w:rPr>
                <w:rFonts w:ascii="Garamond" w:eastAsia="Times New Roman" w:hAnsi="Garamond" w:cs="Calibri"/>
                <w:color w:val="000000"/>
              </w:rPr>
            </w:pPr>
          </w:p>
        </w:tc>
      </w:tr>
      <w:tr w:rsidR="00B37152" w:rsidRPr="007E13CD" w14:paraId="464AFB2A" w14:textId="77777777" w:rsidTr="004642C9">
        <w:trPr>
          <w:trHeight w:val="20"/>
        </w:trPr>
        <w:tc>
          <w:tcPr>
            <w:tcW w:w="0" w:type="auto"/>
            <w:tcBorders>
              <w:bottom w:val="single" w:sz="4" w:space="0" w:color="auto"/>
            </w:tcBorders>
            <w:shd w:val="clear" w:color="auto" w:fill="auto"/>
            <w:noWrap/>
            <w:vAlign w:val="center"/>
          </w:tcPr>
          <w:p w14:paraId="799FB7A1" w14:textId="77777777" w:rsidR="004642C9" w:rsidRPr="007E13CD" w:rsidRDefault="004642C9" w:rsidP="004642C9">
            <w:pPr>
              <w:spacing w:after="0" w:line="240" w:lineRule="auto"/>
              <w:rPr>
                <w:rFonts w:ascii="Garamond" w:eastAsia="Times New Roman" w:hAnsi="Garamond" w:cs="Calibri"/>
                <w:color w:val="000000"/>
              </w:rPr>
            </w:pPr>
            <w:r w:rsidRPr="699FA3ED">
              <w:rPr>
                <w:rFonts w:ascii="Garamond" w:eastAsia="Times New Roman" w:hAnsi="Garamond" w:cs="Calibri"/>
                <w:color w:val="000000" w:themeColor="text1"/>
              </w:rPr>
              <w:t>X</w:t>
            </w:r>
            <w:r w:rsidRPr="699FA3ED">
              <w:rPr>
                <w:rFonts w:ascii="Garamond" w:eastAsia="Times New Roman" w:hAnsi="Garamond" w:cs="Calibri"/>
                <w:color w:val="000000" w:themeColor="text1"/>
                <w:vertAlign w:val="superscript"/>
              </w:rPr>
              <w:t>2</w:t>
            </w:r>
            <w:r w:rsidRPr="699FA3ED">
              <w:rPr>
                <w:rFonts w:ascii="Garamond" w:eastAsia="Times New Roman" w:hAnsi="Garamond" w:cs="Calibri"/>
                <w:color w:val="000000" w:themeColor="text1"/>
              </w:rPr>
              <w:t>-Test (14, 29 df)</w:t>
            </w:r>
          </w:p>
        </w:tc>
        <w:tc>
          <w:tcPr>
            <w:tcW w:w="0" w:type="auto"/>
            <w:tcBorders>
              <w:bottom w:val="single" w:sz="4" w:space="0" w:color="auto"/>
            </w:tcBorders>
            <w:shd w:val="clear" w:color="auto" w:fill="auto"/>
            <w:noWrap/>
            <w:vAlign w:val="bottom"/>
          </w:tcPr>
          <w:p w14:paraId="7F54A581"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92.05</w:t>
            </w:r>
            <w:r w:rsidRPr="007C543E">
              <w:rPr>
                <w:rFonts w:ascii="Garamond" w:eastAsia="Times New Roman" w:hAnsi="Garamond" w:cs="Calibri"/>
                <w:color w:val="000000"/>
                <w:vertAlign w:val="superscript"/>
              </w:rPr>
              <w:t>*</w:t>
            </w:r>
          </w:p>
        </w:tc>
        <w:tc>
          <w:tcPr>
            <w:tcW w:w="0" w:type="auto"/>
            <w:tcBorders>
              <w:bottom w:val="single" w:sz="4" w:space="0" w:color="auto"/>
            </w:tcBorders>
            <w:shd w:val="clear" w:color="auto" w:fill="auto"/>
            <w:noWrap/>
            <w:vAlign w:val="bottom"/>
          </w:tcPr>
          <w:p w14:paraId="6D5E362E"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bottom w:val="single" w:sz="4" w:space="0" w:color="auto"/>
            </w:tcBorders>
            <w:shd w:val="clear" w:color="auto" w:fill="auto"/>
            <w:noWrap/>
            <w:vAlign w:val="bottom"/>
          </w:tcPr>
          <w:p w14:paraId="52516757"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246.24</w:t>
            </w:r>
            <w:r w:rsidRPr="007C543E">
              <w:rPr>
                <w:rFonts w:ascii="Garamond" w:eastAsia="Times New Roman" w:hAnsi="Garamond" w:cs="Calibri"/>
                <w:smallCaps/>
                <w:color w:val="000000"/>
                <w:vertAlign w:val="superscript"/>
              </w:rPr>
              <w:t>*</w:t>
            </w:r>
          </w:p>
        </w:tc>
        <w:tc>
          <w:tcPr>
            <w:tcW w:w="0" w:type="auto"/>
            <w:tcBorders>
              <w:bottom w:val="single" w:sz="4" w:space="0" w:color="auto"/>
            </w:tcBorders>
            <w:shd w:val="clear" w:color="auto" w:fill="auto"/>
            <w:noWrap/>
            <w:vAlign w:val="bottom"/>
          </w:tcPr>
          <w:p w14:paraId="17F64C59"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bottom w:val="single" w:sz="4" w:space="0" w:color="auto"/>
            </w:tcBorders>
            <w:shd w:val="clear" w:color="auto" w:fill="auto"/>
            <w:noWrap/>
            <w:vAlign w:val="bottom"/>
          </w:tcPr>
          <w:p w14:paraId="5EDBC0B5"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115.68</w:t>
            </w:r>
            <w:r w:rsidRPr="007C543E">
              <w:rPr>
                <w:rFonts w:ascii="Garamond" w:eastAsia="Times New Roman" w:hAnsi="Garamond" w:cs="Calibri"/>
                <w:color w:val="000000"/>
                <w:vertAlign w:val="superscript"/>
              </w:rPr>
              <w:t>*</w:t>
            </w:r>
          </w:p>
        </w:tc>
        <w:tc>
          <w:tcPr>
            <w:tcW w:w="0" w:type="auto"/>
            <w:tcBorders>
              <w:bottom w:val="single" w:sz="4" w:space="0" w:color="auto"/>
            </w:tcBorders>
            <w:shd w:val="clear" w:color="auto" w:fill="auto"/>
            <w:noWrap/>
            <w:vAlign w:val="bottom"/>
          </w:tcPr>
          <w:p w14:paraId="2F7CB972" w14:textId="77777777" w:rsidR="004642C9" w:rsidRPr="007E13CD" w:rsidRDefault="004642C9" w:rsidP="004642C9">
            <w:pPr>
              <w:spacing w:after="0" w:line="240" w:lineRule="auto"/>
              <w:rPr>
                <w:rFonts w:ascii="Garamond" w:eastAsia="Times New Roman" w:hAnsi="Garamond" w:cs="Calibri"/>
                <w:color w:val="000000"/>
              </w:rPr>
            </w:pPr>
          </w:p>
        </w:tc>
        <w:tc>
          <w:tcPr>
            <w:tcW w:w="0" w:type="auto"/>
            <w:tcBorders>
              <w:bottom w:val="single" w:sz="4" w:space="0" w:color="auto"/>
            </w:tcBorders>
            <w:shd w:val="clear" w:color="auto" w:fill="auto"/>
            <w:noWrap/>
            <w:vAlign w:val="bottom"/>
          </w:tcPr>
          <w:p w14:paraId="5EE30E26" w14:textId="77777777" w:rsidR="004642C9" w:rsidRPr="007E13CD" w:rsidRDefault="004642C9" w:rsidP="004642C9">
            <w:pPr>
              <w:spacing w:after="0" w:line="240" w:lineRule="auto"/>
              <w:rPr>
                <w:rFonts w:ascii="Garamond" w:eastAsia="Times New Roman" w:hAnsi="Garamond" w:cs="Calibri"/>
                <w:color w:val="000000"/>
              </w:rPr>
            </w:pPr>
            <w:r w:rsidRPr="007E13CD">
              <w:rPr>
                <w:rFonts w:ascii="Garamond" w:eastAsia="Times New Roman" w:hAnsi="Garamond" w:cs="Calibri"/>
                <w:color w:val="000000"/>
              </w:rPr>
              <w:t>301.18</w:t>
            </w:r>
          </w:p>
        </w:tc>
        <w:tc>
          <w:tcPr>
            <w:tcW w:w="0" w:type="auto"/>
            <w:tcBorders>
              <w:bottom w:val="single" w:sz="4" w:space="0" w:color="auto"/>
            </w:tcBorders>
            <w:shd w:val="clear" w:color="auto" w:fill="auto"/>
            <w:noWrap/>
            <w:vAlign w:val="bottom"/>
          </w:tcPr>
          <w:p w14:paraId="47A2A970" w14:textId="77777777" w:rsidR="004642C9" w:rsidRPr="007E13CD" w:rsidRDefault="004642C9" w:rsidP="004642C9">
            <w:pPr>
              <w:spacing w:after="0" w:line="240" w:lineRule="auto"/>
              <w:rPr>
                <w:rFonts w:ascii="Garamond" w:eastAsia="Times New Roman" w:hAnsi="Garamond" w:cs="Calibri"/>
                <w:color w:val="000000"/>
              </w:rPr>
            </w:pPr>
          </w:p>
        </w:tc>
      </w:tr>
    </w:tbl>
    <w:bookmarkEnd w:id="7"/>
    <w:p w14:paraId="2A814285" w14:textId="77777777" w:rsidR="004642C9" w:rsidRPr="007E13CD" w:rsidRDefault="004642C9" w:rsidP="004642C9">
      <w:pPr>
        <w:keepNext/>
        <w:spacing w:line="240" w:lineRule="auto"/>
        <w:ind w:right="-450"/>
        <w:jc w:val="both"/>
        <w:rPr>
          <w:rFonts w:ascii="Garamond" w:hAnsi="Garamond"/>
        </w:rPr>
      </w:pPr>
      <w:r w:rsidRPr="699FA3ED">
        <w:rPr>
          <w:rFonts w:ascii="Garamond" w:hAnsi="Garamond" w:cs="Calibri"/>
          <w:color w:val="000000" w:themeColor="text1"/>
        </w:rPr>
        <w:t xml:space="preserve">Note: *significant at the 0.05 level; +significant at the 0.10 level in two-tailed tests. Response categories: None (0), Little (1), Some (2), A good bit (3), A great deal (4). Cutpoint estimates omitted. All models estimated with robust fixed effects adjusted for clustering on agency. Source: </w:t>
      </w:r>
      <w:r w:rsidRPr="699FA3ED">
        <w:rPr>
          <w:rFonts w:ascii="Garamond" w:hAnsi="Garamond" w:cs="Calibri"/>
          <w:i/>
          <w:iCs/>
          <w:color w:val="000000" w:themeColor="text1"/>
        </w:rPr>
        <w:t>2020 Survey on the Future of Government Service</w:t>
      </w:r>
      <w:r w:rsidRPr="699FA3ED">
        <w:rPr>
          <w:rFonts w:ascii="Garamond" w:hAnsi="Garamond" w:cs="Calibri"/>
          <w:color w:val="000000" w:themeColor="text1"/>
        </w:rPr>
        <w:t>.</w:t>
      </w:r>
    </w:p>
    <w:p w14:paraId="1F1B20A1" w14:textId="77777777" w:rsidR="00B92E73" w:rsidRDefault="00B92E73">
      <w:pPr>
        <w:rPr>
          <w:rFonts w:ascii="Garamond" w:hAnsi="Garamond"/>
          <w:i/>
          <w:iCs/>
          <w:sz w:val="24"/>
          <w:szCs w:val="24"/>
        </w:rPr>
      </w:pPr>
      <w:r>
        <w:rPr>
          <w:rFonts w:ascii="Garamond" w:hAnsi="Garamond"/>
          <w:i/>
          <w:iCs/>
          <w:sz w:val="24"/>
          <w:szCs w:val="24"/>
        </w:rPr>
        <w:br w:type="page"/>
      </w:r>
    </w:p>
    <w:p w14:paraId="79071BAC" w14:textId="77777777" w:rsidR="004642C9" w:rsidRDefault="004642C9" w:rsidP="00651F86">
      <w:pPr>
        <w:spacing w:after="0" w:line="480" w:lineRule="auto"/>
        <w:rPr>
          <w:rFonts w:ascii="Garamond" w:hAnsi="Garamond"/>
          <w:i/>
          <w:iCs/>
          <w:sz w:val="24"/>
          <w:szCs w:val="24"/>
        </w:rPr>
        <w:sectPr w:rsidR="004642C9" w:rsidSect="004642C9">
          <w:pgSz w:w="15840" w:h="12240" w:orient="landscape"/>
          <w:pgMar w:top="1440" w:right="1440" w:bottom="1440" w:left="1440" w:header="720" w:footer="720" w:gutter="0"/>
          <w:cols w:space="720"/>
          <w:docGrid w:linePitch="360"/>
        </w:sectPr>
      </w:pPr>
    </w:p>
    <w:p w14:paraId="3378D0F2" w14:textId="6782C70D" w:rsidR="00651F86" w:rsidRDefault="00651F86" w:rsidP="00651F86">
      <w:pPr>
        <w:spacing w:after="0" w:line="480" w:lineRule="auto"/>
        <w:rPr>
          <w:rFonts w:ascii="Garamond" w:hAnsi="Garamond"/>
          <w:i/>
          <w:iCs/>
          <w:sz w:val="24"/>
          <w:szCs w:val="24"/>
        </w:rPr>
      </w:pPr>
      <w:r w:rsidRPr="00BF6F60">
        <w:rPr>
          <w:rFonts w:ascii="Garamond" w:hAnsi="Garamond"/>
          <w:i/>
          <w:iCs/>
          <w:sz w:val="24"/>
          <w:szCs w:val="24"/>
        </w:rPr>
        <w:lastRenderedPageBreak/>
        <w:t>Endogeneity: Is Presidential Priority Endogenous?</w:t>
      </w:r>
    </w:p>
    <w:p w14:paraId="3CF49EC5" w14:textId="57C55057" w:rsidR="00651F86" w:rsidRPr="00BF6F60" w:rsidRDefault="00651F86" w:rsidP="00651F86">
      <w:pPr>
        <w:spacing w:after="0" w:line="480" w:lineRule="auto"/>
        <w:jc w:val="both"/>
        <w:rPr>
          <w:rFonts w:ascii="Garamond" w:hAnsi="Garamond"/>
          <w:sz w:val="24"/>
          <w:szCs w:val="24"/>
        </w:rPr>
      </w:pPr>
      <w:r>
        <w:rPr>
          <w:rFonts w:ascii="Garamond" w:hAnsi="Garamond"/>
          <w:sz w:val="24"/>
          <w:szCs w:val="24"/>
        </w:rPr>
        <w:tab/>
      </w:r>
      <w:r w:rsidRPr="00BF6F60">
        <w:rPr>
          <w:rFonts w:ascii="Garamond" w:hAnsi="Garamond"/>
          <w:sz w:val="24"/>
          <w:szCs w:val="24"/>
        </w:rPr>
        <w:t xml:space="preserve">We examined whether presidential priority is post-treatment since </w:t>
      </w:r>
      <w:r w:rsidR="00C652A8">
        <w:rPr>
          <w:rFonts w:ascii="Garamond" w:hAnsi="Garamond"/>
          <w:sz w:val="24"/>
          <w:szCs w:val="24"/>
        </w:rPr>
        <w:t>presidential priorities</w:t>
      </w:r>
      <w:r w:rsidRPr="00BF6F60">
        <w:rPr>
          <w:rFonts w:ascii="Garamond" w:hAnsi="Garamond"/>
          <w:sz w:val="24"/>
          <w:szCs w:val="24"/>
        </w:rPr>
        <w:t xml:space="preserve"> could be a function of the ideology of the agency or its capacity.</w:t>
      </w:r>
      <w:r>
        <w:rPr>
          <w:rFonts w:ascii="Garamond" w:hAnsi="Garamond"/>
          <w:sz w:val="24"/>
          <w:szCs w:val="24"/>
        </w:rPr>
        <w:t xml:space="preserve"> To do this we first looked at correlations between the pre-treatment variables (agency ideology, workforce skill) and then conducted simple mediation analys</w:t>
      </w:r>
      <w:r w:rsidR="00CB66F6">
        <w:rPr>
          <w:rFonts w:ascii="Garamond" w:hAnsi="Garamond"/>
          <w:sz w:val="24"/>
          <w:szCs w:val="24"/>
        </w:rPr>
        <w:t>e</w:t>
      </w:r>
      <w:r>
        <w:rPr>
          <w:rFonts w:ascii="Garamond" w:hAnsi="Garamond"/>
          <w:sz w:val="24"/>
          <w:szCs w:val="24"/>
        </w:rPr>
        <w:t>s. The base correlations between the treatment variables (agency ideology, workforce skill) and the potential mediator (presidential priority agency) are close to 0 and, not surprisingly, the mediation analysis reflects this. In both the nominations analysis and the survey analysis the average causal mediation effect (ACME) is estimated to be only a tiny proportion of the total treatment effect.</w:t>
      </w:r>
    </w:p>
    <w:p w14:paraId="0F7BB0A7" w14:textId="60C9F67E" w:rsidR="00B92E73" w:rsidRDefault="00651F86" w:rsidP="00651F86">
      <w:pPr>
        <w:spacing w:after="0" w:line="480" w:lineRule="auto"/>
        <w:ind w:firstLine="720"/>
        <w:jc w:val="both"/>
        <w:rPr>
          <w:rFonts w:ascii="Garamond" w:hAnsi="Garamond"/>
          <w:sz w:val="24"/>
          <w:szCs w:val="24"/>
        </w:rPr>
      </w:pPr>
      <w:r w:rsidRPr="00BF6F60">
        <w:rPr>
          <w:rFonts w:ascii="Garamond" w:hAnsi="Garamond"/>
          <w:sz w:val="24"/>
          <w:szCs w:val="24"/>
          <w:u w:val="single"/>
        </w:rPr>
        <w:t xml:space="preserve">Nominations </w:t>
      </w:r>
      <w:r w:rsidRPr="00CB2D5B">
        <w:rPr>
          <w:rFonts w:ascii="Garamond" w:hAnsi="Garamond"/>
          <w:sz w:val="24"/>
          <w:szCs w:val="24"/>
          <w:u w:val="single"/>
        </w:rPr>
        <w:t>Analysis</w:t>
      </w:r>
      <w:r>
        <w:rPr>
          <w:rFonts w:ascii="Garamond" w:hAnsi="Garamond"/>
          <w:sz w:val="24"/>
          <w:szCs w:val="24"/>
        </w:rPr>
        <w:t xml:space="preserve">: </w:t>
      </w:r>
      <w:r w:rsidRPr="00CB2D5B">
        <w:rPr>
          <w:rFonts w:ascii="Garamond" w:hAnsi="Garamond"/>
          <w:sz w:val="24"/>
          <w:szCs w:val="24"/>
        </w:rPr>
        <w:t>For</w:t>
      </w:r>
      <w:r w:rsidRPr="00BF6F60">
        <w:rPr>
          <w:rFonts w:ascii="Garamond" w:hAnsi="Garamond"/>
          <w:sz w:val="24"/>
          <w:szCs w:val="24"/>
        </w:rPr>
        <w:t xml:space="preserve"> the nominations analysis, the correlation between whether the position is within an agency that implements a presidential priority and agency ideology is -0.0</w:t>
      </w:r>
      <w:r>
        <w:rPr>
          <w:rFonts w:ascii="Garamond" w:hAnsi="Garamond"/>
          <w:sz w:val="24"/>
          <w:szCs w:val="24"/>
        </w:rPr>
        <w:t>0</w:t>
      </w:r>
      <w:r w:rsidRPr="00BF6F60">
        <w:rPr>
          <w:rFonts w:ascii="Garamond" w:hAnsi="Garamond"/>
          <w:sz w:val="24"/>
          <w:szCs w:val="24"/>
        </w:rPr>
        <w:t>4. The correlation between whether the position is within an agency that implements a presidential priority and workforce skills is 0.0</w:t>
      </w:r>
      <w:r>
        <w:rPr>
          <w:rFonts w:ascii="Garamond" w:hAnsi="Garamond"/>
          <w:sz w:val="24"/>
          <w:szCs w:val="24"/>
        </w:rPr>
        <w:t>1</w:t>
      </w:r>
      <w:r w:rsidRPr="00BF6F60">
        <w:rPr>
          <w:rFonts w:ascii="Garamond" w:hAnsi="Garamond"/>
          <w:sz w:val="24"/>
          <w:szCs w:val="24"/>
        </w:rPr>
        <w:t>. It is unlikely that priority is a mediator for either agency ideology or workforce skill. Nevertheless, we conduct a simple mediation analysis to confirm this suspicion</w:t>
      </w:r>
      <w:r>
        <w:rPr>
          <w:rFonts w:ascii="Garamond" w:hAnsi="Garamond"/>
          <w:sz w:val="24"/>
          <w:szCs w:val="24"/>
        </w:rPr>
        <w:t xml:space="preserve">, estimating probits for the </w:t>
      </w:r>
      <w:r w:rsidR="005462E9">
        <w:rPr>
          <w:rFonts w:ascii="Garamond" w:hAnsi="Garamond"/>
          <w:sz w:val="24"/>
          <w:szCs w:val="24"/>
        </w:rPr>
        <w:t xml:space="preserve">mediator function </w:t>
      </w:r>
      <w:r>
        <w:rPr>
          <w:rFonts w:ascii="Garamond" w:hAnsi="Garamond"/>
          <w:sz w:val="24"/>
          <w:szCs w:val="24"/>
        </w:rPr>
        <w:t>and linear regressions for the days to nomination</w:t>
      </w:r>
      <w:r w:rsidRPr="00BF6F60">
        <w:rPr>
          <w:rFonts w:ascii="Garamond" w:hAnsi="Garamond"/>
          <w:sz w:val="24"/>
          <w:szCs w:val="24"/>
        </w:rPr>
        <w:t xml:space="preserve"> (Imai et al. 2011). When we conduct a mediation analysis, the average causal mediation effect is estimated to be </w:t>
      </w:r>
      <w:r>
        <w:rPr>
          <w:rFonts w:ascii="Garamond" w:hAnsi="Garamond"/>
          <w:sz w:val="24"/>
          <w:szCs w:val="24"/>
        </w:rPr>
        <w:t>0</w:t>
      </w:r>
      <w:r w:rsidRPr="00BF6F60">
        <w:rPr>
          <w:rFonts w:ascii="Garamond" w:hAnsi="Garamond"/>
          <w:sz w:val="24"/>
          <w:szCs w:val="24"/>
        </w:rPr>
        <w:t>.</w:t>
      </w:r>
      <w:r>
        <w:rPr>
          <w:rFonts w:ascii="Garamond" w:hAnsi="Garamond"/>
          <w:sz w:val="24"/>
          <w:szCs w:val="24"/>
        </w:rPr>
        <w:t>0</w:t>
      </w:r>
      <w:r w:rsidR="00C97CC0">
        <w:rPr>
          <w:rFonts w:ascii="Garamond" w:hAnsi="Garamond"/>
          <w:sz w:val="24"/>
          <w:szCs w:val="24"/>
        </w:rPr>
        <w:t>5</w:t>
      </w:r>
      <w:r>
        <w:rPr>
          <w:rFonts w:ascii="Garamond" w:hAnsi="Garamond"/>
          <w:sz w:val="24"/>
          <w:szCs w:val="24"/>
        </w:rPr>
        <w:t xml:space="preserve"> out of </w:t>
      </w:r>
      <w:r w:rsidR="00C97CC0">
        <w:rPr>
          <w:rFonts w:ascii="Garamond" w:hAnsi="Garamond"/>
          <w:sz w:val="24"/>
          <w:szCs w:val="24"/>
        </w:rPr>
        <w:t>32.</w:t>
      </w:r>
      <w:r w:rsidR="001B615C">
        <w:rPr>
          <w:rFonts w:ascii="Garamond" w:hAnsi="Garamond"/>
          <w:sz w:val="24"/>
          <w:szCs w:val="24"/>
        </w:rPr>
        <w:t>44</w:t>
      </w:r>
      <w:r w:rsidRPr="00BF6F60">
        <w:rPr>
          <w:rFonts w:ascii="Garamond" w:hAnsi="Garamond"/>
          <w:sz w:val="24"/>
          <w:szCs w:val="24"/>
        </w:rPr>
        <w:t xml:space="preserve"> and </w:t>
      </w:r>
      <w:r w:rsidR="00C97CC0">
        <w:rPr>
          <w:rFonts w:ascii="Garamond" w:hAnsi="Garamond"/>
          <w:sz w:val="24"/>
          <w:szCs w:val="24"/>
        </w:rPr>
        <w:t>-</w:t>
      </w:r>
      <w:r>
        <w:rPr>
          <w:rFonts w:ascii="Garamond" w:hAnsi="Garamond"/>
          <w:sz w:val="24"/>
          <w:szCs w:val="24"/>
        </w:rPr>
        <w:t>0.</w:t>
      </w:r>
      <w:r w:rsidR="001B615C">
        <w:rPr>
          <w:rFonts w:ascii="Garamond" w:hAnsi="Garamond"/>
          <w:sz w:val="24"/>
          <w:szCs w:val="24"/>
        </w:rPr>
        <w:t xml:space="preserve">47 </w:t>
      </w:r>
      <w:r>
        <w:rPr>
          <w:rFonts w:ascii="Garamond" w:hAnsi="Garamond"/>
          <w:sz w:val="24"/>
          <w:szCs w:val="24"/>
        </w:rPr>
        <w:t xml:space="preserve">out of </w:t>
      </w:r>
      <w:r w:rsidR="00C97CC0">
        <w:rPr>
          <w:rFonts w:ascii="Garamond" w:hAnsi="Garamond"/>
          <w:sz w:val="24"/>
          <w:szCs w:val="24"/>
        </w:rPr>
        <w:t>-</w:t>
      </w:r>
      <w:r w:rsidR="001B615C">
        <w:rPr>
          <w:rFonts w:ascii="Garamond" w:hAnsi="Garamond"/>
          <w:sz w:val="24"/>
          <w:szCs w:val="24"/>
        </w:rPr>
        <w:t>4.18</w:t>
      </w:r>
      <w:r w:rsidRPr="00BF6F60">
        <w:rPr>
          <w:rFonts w:ascii="Garamond" w:hAnsi="Garamond"/>
          <w:sz w:val="24"/>
          <w:szCs w:val="24"/>
        </w:rPr>
        <w:t xml:space="preserve"> of the total effect of the treatment, respectively, for agency ideology and workforce skills in fully specified models.</w:t>
      </w:r>
      <w:r>
        <w:rPr>
          <w:rStyle w:val="FootnoteReference"/>
          <w:rFonts w:ascii="Garamond" w:hAnsi="Garamond"/>
          <w:sz w:val="24"/>
          <w:szCs w:val="24"/>
        </w:rPr>
        <w:footnoteReference w:id="11"/>
      </w:r>
    </w:p>
    <w:p w14:paraId="47F906A6" w14:textId="77777777" w:rsidR="00B92E73" w:rsidRDefault="00B92E73">
      <w:pPr>
        <w:rPr>
          <w:rFonts w:ascii="Garamond" w:hAnsi="Garamond"/>
          <w:sz w:val="24"/>
          <w:szCs w:val="24"/>
        </w:rPr>
      </w:pPr>
      <w:r>
        <w:rPr>
          <w:rFonts w:ascii="Garamond" w:hAnsi="Garamond"/>
          <w:sz w:val="24"/>
          <w:szCs w:val="24"/>
        </w:rPr>
        <w:br w:type="page"/>
      </w:r>
    </w:p>
    <w:p w14:paraId="463769B5" w14:textId="77777777" w:rsidR="00651F86" w:rsidRDefault="00651F86" w:rsidP="00651F86">
      <w:pPr>
        <w:spacing w:after="0" w:line="480" w:lineRule="auto"/>
        <w:ind w:firstLine="720"/>
        <w:jc w:val="both"/>
        <w:rPr>
          <w:rFonts w:ascii="Garamond" w:hAnsi="Garamond"/>
          <w:sz w:val="24"/>
          <w:szCs w:val="24"/>
        </w:rPr>
      </w:pPr>
    </w:p>
    <w:p w14:paraId="1734BC47" w14:textId="77777777" w:rsidR="00651F86" w:rsidRPr="000428FB" w:rsidRDefault="699FA3ED" w:rsidP="00651F86">
      <w:pPr>
        <w:spacing w:after="0" w:line="480" w:lineRule="auto"/>
        <w:jc w:val="both"/>
        <w:rPr>
          <w:rFonts w:ascii="Garamond" w:hAnsi="Garamond"/>
          <w:b/>
          <w:bCs/>
          <w:sz w:val="24"/>
          <w:szCs w:val="24"/>
        </w:rPr>
      </w:pPr>
      <w:r w:rsidRPr="699FA3ED">
        <w:rPr>
          <w:rFonts w:ascii="Garamond" w:hAnsi="Garamond"/>
          <w:b/>
          <w:bCs/>
          <w:sz w:val="24"/>
          <w:szCs w:val="24"/>
        </w:rPr>
        <w:t>Table F4. Summary Statistics from Causal Mediation Analysis: 2000-2022 Nominations Data</w:t>
      </w:r>
    </w:p>
    <w:tbl>
      <w:tblPr>
        <w:tblStyle w:val="TableGrid"/>
        <w:tblW w:w="9355" w:type="dxa"/>
        <w:tblLook w:val="04A0" w:firstRow="1" w:lastRow="0" w:firstColumn="1" w:lastColumn="0" w:noHBand="0" w:noVBand="1"/>
      </w:tblPr>
      <w:tblGrid>
        <w:gridCol w:w="2338"/>
        <w:gridCol w:w="2339"/>
        <w:gridCol w:w="2339"/>
        <w:gridCol w:w="2339"/>
      </w:tblGrid>
      <w:tr w:rsidR="00651F86" w:rsidRPr="00AD79DD" w14:paraId="00E1E49F" w14:textId="77777777" w:rsidTr="699FA3ED">
        <w:tc>
          <w:tcPr>
            <w:tcW w:w="2338" w:type="dxa"/>
          </w:tcPr>
          <w:p w14:paraId="5D27BFD1" w14:textId="77777777" w:rsidR="00651F86" w:rsidRPr="000428FB" w:rsidRDefault="00651F86" w:rsidP="009B23F4">
            <w:pPr>
              <w:jc w:val="both"/>
              <w:rPr>
                <w:rFonts w:ascii="Garamond" w:hAnsi="Garamond"/>
                <w:i/>
                <w:iCs/>
                <w:sz w:val="24"/>
                <w:szCs w:val="24"/>
              </w:rPr>
            </w:pPr>
            <w:r w:rsidRPr="000428FB">
              <w:rPr>
                <w:rFonts w:ascii="Garamond" w:hAnsi="Garamond"/>
                <w:i/>
                <w:iCs/>
                <w:sz w:val="24"/>
                <w:szCs w:val="24"/>
              </w:rPr>
              <w:t>Ideology</w:t>
            </w:r>
          </w:p>
        </w:tc>
        <w:tc>
          <w:tcPr>
            <w:tcW w:w="2339" w:type="dxa"/>
          </w:tcPr>
          <w:p w14:paraId="58F68E77" w14:textId="77777777" w:rsidR="00651F86" w:rsidRPr="00C35A79" w:rsidRDefault="00651F86" w:rsidP="009B23F4">
            <w:pPr>
              <w:jc w:val="both"/>
              <w:rPr>
                <w:rFonts w:ascii="Garamond" w:hAnsi="Garamond"/>
                <w:b/>
                <w:bCs/>
                <w:sz w:val="24"/>
                <w:szCs w:val="24"/>
              </w:rPr>
            </w:pPr>
            <w:r w:rsidRPr="00C35A79">
              <w:rPr>
                <w:rFonts w:ascii="Garamond" w:hAnsi="Garamond"/>
                <w:b/>
                <w:bCs/>
                <w:sz w:val="24"/>
                <w:szCs w:val="24"/>
              </w:rPr>
              <w:t>Estimate</w:t>
            </w:r>
          </w:p>
        </w:tc>
        <w:tc>
          <w:tcPr>
            <w:tcW w:w="2339" w:type="dxa"/>
          </w:tcPr>
          <w:p w14:paraId="05C44765" w14:textId="77777777" w:rsidR="00651F86" w:rsidRPr="00C35A79" w:rsidRDefault="00651F86" w:rsidP="009B23F4">
            <w:pPr>
              <w:jc w:val="both"/>
              <w:rPr>
                <w:rFonts w:ascii="Garamond" w:hAnsi="Garamond"/>
                <w:b/>
                <w:bCs/>
                <w:sz w:val="24"/>
                <w:szCs w:val="24"/>
              </w:rPr>
            </w:pPr>
            <w:r w:rsidRPr="00C35A79">
              <w:rPr>
                <w:rFonts w:ascii="Garamond" w:hAnsi="Garamond"/>
                <w:b/>
                <w:bCs/>
                <w:sz w:val="24"/>
                <w:szCs w:val="24"/>
              </w:rPr>
              <w:t>95% CI (Lower)</w:t>
            </w:r>
          </w:p>
        </w:tc>
        <w:tc>
          <w:tcPr>
            <w:tcW w:w="2339" w:type="dxa"/>
          </w:tcPr>
          <w:p w14:paraId="55F3B133" w14:textId="77777777" w:rsidR="00651F86" w:rsidRPr="00C35A79" w:rsidRDefault="00651F86" w:rsidP="009B23F4">
            <w:pPr>
              <w:jc w:val="both"/>
              <w:rPr>
                <w:rFonts w:ascii="Garamond" w:hAnsi="Garamond"/>
                <w:b/>
                <w:bCs/>
                <w:sz w:val="24"/>
                <w:szCs w:val="24"/>
              </w:rPr>
            </w:pPr>
            <w:r w:rsidRPr="00C35A79">
              <w:rPr>
                <w:rFonts w:ascii="Garamond" w:hAnsi="Garamond"/>
                <w:b/>
                <w:bCs/>
                <w:sz w:val="24"/>
                <w:szCs w:val="24"/>
              </w:rPr>
              <w:t>95% CI (Upper)</w:t>
            </w:r>
          </w:p>
        </w:tc>
      </w:tr>
      <w:tr w:rsidR="00651F86" w:rsidRPr="00AD79DD" w14:paraId="3C9EE988" w14:textId="77777777" w:rsidTr="699FA3ED">
        <w:tc>
          <w:tcPr>
            <w:tcW w:w="2338" w:type="dxa"/>
          </w:tcPr>
          <w:p w14:paraId="750C5B3C"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ACME</w:t>
            </w:r>
          </w:p>
        </w:tc>
        <w:tc>
          <w:tcPr>
            <w:tcW w:w="2339" w:type="dxa"/>
          </w:tcPr>
          <w:p w14:paraId="761504D5" w14:textId="1B02DC59" w:rsidR="00651F86" w:rsidRPr="00AD79DD" w:rsidRDefault="699FA3ED" w:rsidP="009B23F4">
            <w:pPr>
              <w:jc w:val="both"/>
              <w:rPr>
                <w:rFonts w:ascii="Garamond" w:hAnsi="Garamond"/>
                <w:sz w:val="24"/>
                <w:szCs w:val="24"/>
              </w:rPr>
            </w:pPr>
            <w:r w:rsidRPr="699FA3ED">
              <w:rPr>
                <w:rFonts w:ascii="Garamond" w:hAnsi="Garamond"/>
                <w:sz w:val="24"/>
                <w:szCs w:val="24"/>
              </w:rPr>
              <w:t>0.05</w:t>
            </w:r>
          </w:p>
        </w:tc>
        <w:tc>
          <w:tcPr>
            <w:tcW w:w="2339" w:type="dxa"/>
          </w:tcPr>
          <w:p w14:paraId="1F67444F" w14:textId="7628B9A0" w:rsidR="00651F86" w:rsidRPr="00AD79DD" w:rsidRDefault="699FA3ED" w:rsidP="009B23F4">
            <w:pPr>
              <w:jc w:val="both"/>
              <w:rPr>
                <w:rFonts w:ascii="Garamond" w:hAnsi="Garamond"/>
                <w:sz w:val="24"/>
                <w:szCs w:val="24"/>
              </w:rPr>
            </w:pPr>
            <w:r w:rsidRPr="699FA3ED">
              <w:rPr>
                <w:rFonts w:ascii="Garamond" w:hAnsi="Garamond"/>
                <w:sz w:val="24"/>
                <w:szCs w:val="24"/>
              </w:rPr>
              <w:t>-1.</w:t>
            </w:r>
            <w:r w:rsidR="001B615C">
              <w:rPr>
                <w:rFonts w:ascii="Garamond" w:hAnsi="Garamond"/>
                <w:sz w:val="24"/>
                <w:szCs w:val="24"/>
              </w:rPr>
              <w:t>43</w:t>
            </w:r>
          </w:p>
        </w:tc>
        <w:tc>
          <w:tcPr>
            <w:tcW w:w="2339" w:type="dxa"/>
          </w:tcPr>
          <w:p w14:paraId="57B457F3" w14:textId="4FC59732" w:rsidR="00651F86" w:rsidRPr="00AD79DD" w:rsidRDefault="699FA3ED" w:rsidP="009B23F4">
            <w:pPr>
              <w:jc w:val="both"/>
              <w:rPr>
                <w:rFonts w:ascii="Garamond" w:hAnsi="Garamond"/>
                <w:sz w:val="24"/>
                <w:szCs w:val="24"/>
              </w:rPr>
            </w:pPr>
            <w:r w:rsidRPr="699FA3ED">
              <w:rPr>
                <w:rFonts w:ascii="Garamond" w:hAnsi="Garamond"/>
                <w:sz w:val="24"/>
                <w:szCs w:val="24"/>
              </w:rPr>
              <w:t>1.7</w:t>
            </w:r>
            <w:r w:rsidR="001B615C">
              <w:rPr>
                <w:rFonts w:ascii="Garamond" w:hAnsi="Garamond"/>
                <w:sz w:val="24"/>
                <w:szCs w:val="24"/>
              </w:rPr>
              <w:t>1</w:t>
            </w:r>
          </w:p>
        </w:tc>
      </w:tr>
      <w:tr w:rsidR="00651F86" w:rsidRPr="00AD79DD" w14:paraId="3C34DFC6" w14:textId="77777777" w:rsidTr="699FA3ED">
        <w:tc>
          <w:tcPr>
            <w:tcW w:w="2338" w:type="dxa"/>
          </w:tcPr>
          <w:p w14:paraId="3771E198"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ADE</w:t>
            </w:r>
          </w:p>
        </w:tc>
        <w:tc>
          <w:tcPr>
            <w:tcW w:w="2339" w:type="dxa"/>
          </w:tcPr>
          <w:p w14:paraId="26E8603C" w14:textId="235D90F1" w:rsidR="00651F86" w:rsidRPr="00AD79DD" w:rsidRDefault="699FA3ED" w:rsidP="009B23F4">
            <w:pPr>
              <w:jc w:val="both"/>
              <w:rPr>
                <w:rFonts w:ascii="Garamond" w:hAnsi="Garamond"/>
                <w:sz w:val="24"/>
                <w:szCs w:val="24"/>
              </w:rPr>
            </w:pPr>
            <w:r w:rsidRPr="699FA3ED">
              <w:rPr>
                <w:rFonts w:ascii="Garamond" w:hAnsi="Garamond"/>
                <w:sz w:val="24"/>
                <w:szCs w:val="24"/>
              </w:rPr>
              <w:t>32.</w:t>
            </w:r>
            <w:r w:rsidR="001B615C">
              <w:rPr>
                <w:rFonts w:ascii="Garamond" w:hAnsi="Garamond"/>
                <w:sz w:val="24"/>
                <w:szCs w:val="24"/>
              </w:rPr>
              <w:t>39</w:t>
            </w:r>
          </w:p>
        </w:tc>
        <w:tc>
          <w:tcPr>
            <w:tcW w:w="2339" w:type="dxa"/>
          </w:tcPr>
          <w:p w14:paraId="3BC0935F" w14:textId="4D27D959" w:rsidR="00651F86" w:rsidRPr="00AD79DD" w:rsidRDefault="699FA3ED" w:rsidP="009B23F4">
            <w:pPr>
              <w:jc w:val="both"/>
              <w:rPr>
                <w:rFonts w:ascii="Garamond" w:hAnsi="Garamond"/>
                <w:sz w:val="24"/>
                <w:szCs w:val="24"/>
              </w:rPr>
            </w:pPr>
            <w:r w:rsidRPr="699FA3ED">
              <w:rPr>
                <w:rFonts w:ascii="Garamond" w:hAnsi="Garamond"/>
                <w:sz w:val="24"/>
                <w:szCs w:val="24"/>
              </w:rPr>
              <w:t>13.</w:t>
            </w:r>
            <w:r w:rsidR="001B615C">
              <w:rPr>
                <w:rFonts w:ascii="Garamond" w:hAnsi="Garamond"/>
                <w:sz w:val="24"/>
                <w:szCs w:val="24"/>
              </w:rPr>
              <w:t>36</w:t>
            </w:r>
          </w:p>
        </w:tc>
        <w:tc>
          <w:tcPr>
            <w:tcW w:w="2339" w:type="dxa"/>
          </w:tcPr>
          <w:p w14:paraId="65E2787A" w14:textId="68EE0000" w:rsidR="00651F86" w:rsidRPr="00AD79DD" w:rsidRDefault="699FA3ED" w:rsidP="009B23F4">
            <w:pPr>
              <w:jc w:val="both"/>
              <w:rPr>
                <w:rFonts w:ascii="Garamond" w:hAnsi="Garamond"/>
                <w:sz w:val="24"/>
                <w:szCs w:val="24"/>
              </w:rPr>
            </w:pPr>
            <w:r w:rsidRPr="699FA3ED">
              <w:rPr>
                <w:rFonts w:ascii="Garamond" w:hAnsi="Garamond"/>
                <w:sz w:val="24"/>
                <w:szCs w:val="24"/>
              </w:rPr>
              <w:t>52.</w:t>
            </w:r>
            <w:r w:rsidR="001B615C">
              <w:rPr>
                <w:rFonts w:ascii="Garamond" w:hAnsi="Garamond"/>
                <w:sz w:val="24"/>
                <w:szCs w:val="24"/>
              </w:rPr>
              <w:t>44</w:t>
            </w:r>
          </w:p>
        </w:tc>
      </w:tr>
      <w:tr w:rsidR="00651F86" w:rsidRPr="00AD79DD" w14:paraId="3C4D5BBD" w14:textId="77777777" w:rsidTr="699FA3ED">
        <w:tc>
          <w:tcPr>
            <w:tcW w:w="2338" w:type="dxa"/>
          </w:tcPr>
          <w:p w14:paraId="537987A5"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Total E</w:t>
            </w:r>
          </w:p>
        </w:tc>
        <w:tc>
          <w:tcPr>
            <w:tcW w:w="2339" w:type="dxa"/>
          </w:tcPr>
          <w:p w14:paraId="7855A12D" w14:textId="1E6E97F7" w:rsidR="00651F86" w:rsidRPr="00AD79DD" w:rsidRDefault="699FA3ED" w:rsidP="009B23F4">
            <w:pPr>
              <w:jc w:val="both"/>
              <w:rPr>
                <w:rFonts w:ascii="Garamond" w:hAnsi="Garamond"/>
                <w:sz w:val="24"/>
                <w:szCs w:val="24"/>
              </w:rPr>
            </w:pPr>
            <w:r w:rsidRPr="699FA3ED">
              <w:rPr>
                <w:rFonts w:ascii="Garamond" w:hAnsi="Garamond"/>
                <w:sz w:val="24"/>
                <w:szCs w:val="24"/>
              </w:rPr>
              <w:t>32.</w:t>
            </w:r>
            <w:r w:rsidR="001B615C">
              <w:rPr>
                <w:rFonts w:ascii="Garamond" w:hAnsi="Garamond"/>
                <w:sz w:val="24"/>
                <w:szCs w:val="24"/>
              </w:rPr>
              <w:t>44</w:t>
            </w:r>
          </w:p>
        </w:tc>
        <w:tc>
          <w:tcPr>
            <w:tcW w:w="2339" w:type="dxa"/>
          </w:tcPr>
          <w:p w14:paraId="08152C32" w14:textId="3D47220A" w:rsidR="00651F86" w:rsidRPr="00AD79DD" w:rsidRDefault="699FA3ED" w:rsidP="009B23F4">
            <w:pPr>
              <w:jc w:val="both"/>
              <w:rPr>
                <w:rFonts w:ascii="Garamond" w:hAnsi="Garamond"/>
                <w:sz w:val="24"/>
                <w:szCs w:val="24"/>
              </w:rPr>
            </w:pPr>
            <w:r w:rsidRPr="699FA3ED">
              <w:rPr>
                <w:rFonts w:ascii="Garamond" w:hAnsi="Garamond"/>
                <w:sz w:val="24"/>
                <w:szCs w:val="24"/>
              </w:rPr>
              <w:t>1</w:t>
            </w:r>
            <w:r w:rsidR="001B615C">
              <w:rPr>
                <w:rFonts w:ascii="Garamond" w:hAnsi="Garamond"/>
                <w:sz w:val="24"/>
                <w:szCs w:val="24"/>
              </w:rPr>
              <w:t>3.49</w:t>
            </w:r>
          </w:p>
        </w:tc>
        <w:tc>
          <w:tcPr>
            <w:tcW w:w="2339" w:type="dxa"/>
          </w:tcPr>
          <w:p w14:paraId="2F4D1C8F" w14:textId="1F4A4E18" w:rsidR="00651F86" w:rsidRPr="00AD79DD" w:rsidRDefault="699FA3ED" w:rsidP="009B23F4">
            <w:pPr>
              <w:jc w:val="both"/>
              <w:rPr>
                <w:rFonts w:ascii="Garamond" w:hAnsi="Garamond"/>
                <w:sz w:val="24"/>
                <w:szCs w:val="24"/>
              </w:rPr>
            </w:pPr>
            <w:r w:rsidRPr="699FA3ED">
              <w:rPr>
                <w:rFonts w:ascii="Garamond" w:hAnsi="Garamond"/>
                <w:sz w:val="24"/>
                <w:szCs w:val="24"/>
              </w:rPr>
              <w:t>52.</w:t>
            </w:r>
            <w:r w:rsidR="001B615C">
              <w:rPr>
                <w:rFonts w:ascii="Garamond" w:hAnsi="Garamond"/>
                <w:sz w:val="24"/>
                <w:szCs w:val="24"/>
              </w:rPr>
              <w:t>00</w:t>
            </w:r>
          </w:p>
        </w:tc>
      </w:tr>
      <w:tr w:rsidR="00651F86" w:rsidRPr="00AD79DD" w14:paraId="472D79EA" w14:textId="77777777" w:rsidTr="699FA3ED">
        <w:tc>
          <w:tcPr>
            <w:tcW w:w="2338" w:type="dxa"/>
          </w:tcPr>
          <w:p w14:paraId="7EC52791"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Prop. Mediated</w:t>
            </w:r>
          </w:p>
        </w:tc>
        <w:tc>
          <w:tcPr>
            <w:tcW w:w="2339" w:type="dxa"/>
          </w:tcPr>
          <w:p w14:paraId="6C8BD192" w14:textId="65AF8D95" w:rsidR="00651F86" w:rsidRPr="00AD79DD" w:rsidRDefault="699FA3ED" w:rsidP="009B23F4">
            <w:pPr>
              <w:jc w:val="both"/>
              <w:rPr>
                <w:rFonts w:ascii="Garamond" w:hAnsi="Garamond"/>
                <w:sz w:val="24"/>
                <w:szCs w:val="24"/>
              </w:rPr>
            </w:pPr>
            <w:r w:rsidRPr="699FA3ED">
              <w:rPr>
                <w:rFonts w:ascii="Garamond" w:hAnsi="Garamond"/>
                <w:sz w:val="24"/>
                <w:szCs w:val="24"/>
              </w:rPr>
              <w:t>0.000</w:t>
            </w:r>
          </w:p>
        </w:tc>
        <w:tc>
          <w:tcPr>
            <w:tcW w:w="2339" w:type="dxa"/>
          </w:tcPr>
          <w:p w14:paraId="4AF3BD75" w14:textId="7CA4EDC5" w:rsidR="00651F86" w:rsidRPr="00AD79DD" w:rsidRDefault="699FA3ED" w:rsidP="009B23F4">
            <w:pPr>
              <w:jc w:val="both"/>
              <w:rPr>
                <w:rFonts w:ascii="Garamond" w:hAnsi="Garamond"/>
                <w:sz w:val="24"/>
                <w:szCs w:val="24"/>
              </w:rPr>
            </w:pPr>
            <w:r w:rsidRPr="699FA3ED">
              <w:rPr>
                <w:rFonts w:ascii="Garamond" w:hAnsi="Garamond"/>
                <w:sz w:val="24"/>
                <w:szCs w:val="24"/>
              </w:rPr>
              <w:t>-0.0</w:t>
            </w:r>
            <w:r w:rsidR="001B615C">
              <w:rPr>
                <w:rFonts w:ascii="Garamond" w:hAnsi="Garamond"/>
                <w:sz w:val="24"/>
                <w:szCs w:val="24"/>
              </w:rPr>
              <w:t>6</w:t>
            </w:r>
          </w:p>
        </w:tc>
        <w:tc>
          <w:tcPr>
            <w:tcW w:w="2339" w:type="dxa"/>
          </w:tcPr>
          <w:p w14:paraId="03B80F3E" w14:textId="1614274C" w:rsidR="00651F86" w:rsidRPr="00AD79DD" w:rsidRDefault="699FA3ED" w:rsidP="009B23F4">
            <w:pPr>
              <w:jc w:val="both"/>
              <w:rPr>
                <w:rFonts w:ascii="Garamond" w:hAnsi="Garamond"/>
                <w:sz w:val="24"/>
                <w:szCs w:val="24"/>
              </w:rPr>
            </w:pPr>
            <w:r w:rsidRPr="699FA3ED">
              <w:rPr>
                <w:rFonts w:ascii="Garamond" w:hAnsi="Garamond"/>
                <w:sz w:val="24"/>
                <w:szCs w:val="24"/>
              </w:rPr>
              <w:t>0.07</w:t>
            </w:r>
          </w:p>
        </w:tc>
      </w:tr>
      <w:tr w:rsidR="00651F86" w:rsidRPr="00AD79DD" w14:paraId="16F2ABE0" w14:textId="77777777" w:rsidTr="699FA3ED">
        <w:tc>
          <w:tcPr>
            <w:tcW w:w="2338" w:type="dxa"/>
          </w:tcPr>
          <w:p w14:paraId="36AAEF48" w14:textId="77777777" w:rsidR="00651F86" w:rsidRPr="000428FB" w:rsidRDefault="00651F86" w:rsidP="009B23F4">
            <w:pPr>
              <w:jc w:val="both"/>
              <w:rPr>
                <w:rFonts w:ascii="Garamond" w:hAnsi="Garamond"/>
                <w:i/>
                <w:iCs/>
                <w:sz w:val="24"/>
                <w:szCs w:val="24"/>
              </w:rPr>
            </w:pPr>
            <w:r w:rsidRPr="000428FB">
              <w:rPr>
                <w:rFonts w:ascii="Garamond" w:hAnsi="Garamond"/>
                <w:i/>
                <w:iCs/>
                <w:sz w:val="24"/>
                <w:szCs w:val="24"/>
              </w:rPr>
              <w:t>Workforce Skills</w:t>
            </w:r>
          </w:p>
        </w:tc>
        <w:tc>
          <w:tcPr>
            <w:tcW w:w="2339" w:type="dxa"/>
          </w:tcPr>
          <w:p w14:paraId="56AA7EDD" w14:textId="77777777" w:rsidR="00651F86" w:rsidRPr="00AD79DD" w:rsidRDefault="00651F86" w:rsidP="009B23F4">
            <w:pPr>
              <w:jc w:val="both"/>
              <w:rPr>
                <w:rFonts w:ascii="Garamond" w:hAnsi="Garamond"/>
                <w:sz w:val="24"/>
                <w:szCs w:val="24"/>
              </w:rPr>
            </w:pPr>
          </w:p>
        </w:tc>
        <w:tc>
          <w:tcPr>
            <w:tcW w:w="2339" w:type="dxa"/>
          </w:tcPr>
          <w:p w14:paraId="65D1B8BA" w14:textId="77777777" w:rsidR="00651F86" w:rsidRPr="00AD79DD" w:rsidRDefault="00651F86" w:rsidP="009B23F4">
            <w:pPr>
              <w:jc w:val="both"/>
              <w:rPr>
                <w:rFonts w:ascii="Garamond" w:hAnsi="Garamond"/>
                <w:sz w:val="24"/>
                <w:szCs w:val="24"/>
              </w:rPr>
            </w:pPr>
          </w:p>
        </w:tc>
        <w:tc>
          <w:tcPr>
            <w:tcW w:w="2339" w:type="dxa"/>
          </w:tcPr>
          <w:p w14:paraId="39A8AC9C" w14:textId="77777777" w:rsidR="00651F86" w:rsidRPr="00AD79DD" w:rsidRDefault="00651F86" w:rsidP="009B23F4">
            <w:pPr>
              <w:jc w:val="both"/>
              <w:rPr>
                <w:rFonts w:ascii="Garamond" w:hAnsi="Garamond"/>
                <w:sz w:val="24"/>
                <w:szCs w:val="24"/>
              </w:rPr>
            </w:pPr>
          </w:p>
        </w:tc>
      </w:tr>
      <w:tr w:rsidR="00651F86" w:rsidRPr="00AD79DD" w14:paraId="6FAE6D75" w14:textId="77777777" w:rsidTr="699FA3ED">
        <w:tc>
          <w:tcPr>
            <w:tcW w:w="2338" w:type="dxa"/>
          </w:tcPr>
          <w:p w14:paraId="76B8639F"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ACME</w:t>
            </w:r>
          </w:p>
        </w:tc>
        <w:tc>
          <w:tcPr>
            <w:tcW w:w="2339" w:type="dxa"/>
          </w:tcPr>
          <w:p w14:paraId="1AD2D442" w14:textId="0409D64B" w:rsidR="00651F86" w:rsidRPr="00AD79DD" w:rsidRDefault="699FA3ED" w:rsidP="009B23F4">
            <w:pPr>
              <w:jc w:val="both"/>
              <w:rPr>
                <w:rFonts w:ascii="Garamond" w:hAnsi="Garamond"/>
                <w:sz w:val="24"/>
                <w:szCs w:val="24"/>
              </w:rPr>
            </w:pPr>
            <w:r w:rsidRPr="699FA3ED">
              <w:rPr>
                <w:rFonts w:ascii="Garamond" w:hAnsi="Garamond"/>
                <w:sz w:val="24"/>
                <w:szCs w:val="24"/>
              </w:rPr>
              <w:t>-0.</w:t>
            </w:r>
            <w:r w:rsidR="001B615C">
              <w:rPr>
                <w:rFonts w:ascii="Garamond" w:hAnsi="Garamond"/>
                <w:sz w:val="24"/>
                <w:szCs w:val="24"/>
              </w:rPr>
              <w:t>47</w:t>
            </w:r>
          </w:p>
        </w:tc>
        <w:tc>
          <w:tcPr>
            <w:tcW w:w="2339" w:type="dxa"/>
          </w:tcPr>
          <w:p w14:paraId="2525A771" w14:textId="646F0646" w:rsidR="00651F86" w:rsidRPr="00AD79DD" w:rsidRDefault="001B615C" w:rsidP="009B23F4">
            <w:pPr>
              <w:jc w:val="both"/>
              <w:rPr>
                <w:rFonts w:ascii="Garamond" w:hAnsi="Garamond"/>
                <w:sz w:val="24"/>
                <w:szCs w:val="24"/>
              </w:rPr>
            </w:pPr>
            <w:r>
              <w:rPr>
                <w:rFonts w:ascii="Garamond" w:hAnsi="Garamond"/>
                <w:sz w:val="24"/>
                <w:szCs w:val="24"/>
              </w:rPr>
              <w:t>-12.36</w:t>
            </w:r>
          </w:p>
        </w:tc>
        <w:tc>
          <w:tcPr>
            <w:tcW w:w="2339" w:type="dxa"/>
          </w:tcPr>
          <w:p w14:paraId="30956E1F" w14:textId="16105EB8" w:rsidR="00651F86" w:rsidRPr="00AD79DD" w:rsidRDefault="001B615C" w:rsidP="009B23F4">
            <w:pPr>
              <w:jc w:val="both"/>
              <w:rPr>
                <w:rFonts w:ascii="Garamond" w:hAnsi="Garamond"/>
                <w:sz w:val="24"/>
                <w:szCs w:val="24"/>
              </w:rPr>
            </w:pPr>
            <w:r>
              <w:rPr>
                <w:rFonts w:ascii="Garamond" w:hAnsi="Garamond"/>
                <w:sz w:val="24"/>
                <w:szCs w:val="24"/>
              </w:rPr>
              <w:t>8.83</w:t>
            </w:r>
          </w:p>
        </w:tc>
      </w:tr>
      <w:tr w:rsidR="00651F86" w:rsidRPr="00AD79DD" w14:paraId="38CACD9E" w14:textId="77777777" w:rsidTr="699FA3ED">
        <w:tc>
          <w:tcPr>
            <w:tcW w:w="2338" w:type="dxa"/>
          </w:tcPr>
          <w:p w14:paraId="11AA0550"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ADE</w:t>
            </w:r>
          </w:p>
        </w:tc>
        <w:tc>
          <w:tcPr>
            <w:tcW w:w="2339" w:type="dxa"/>
          </w:tcPr>
          <w:p w14:paraId="429A7F71" w14:textId="6641E103" w:rsidR="00651F86" w:rsidRPr="00AD79DD" w:rsidRDefault="699FA3ED" w:rsidP="009B23F4">
            <w:pPr>
              <w:jc w:val="both"/>
              <w:rPr>
                <w:rFonts w:ascii="Garamond" w:hAnsi="Garamond"/>
                <w:sz w:val="24"/>
                <w:szCs w:val="24"/>
              </w:rPr>
            </w:pPr>
            <w:r w:rsidRPr="699FA3ED">
              <w:rPr>
                <w:rFonts w:ascii="Garamond" w:hAnsi="Garamond"/>
                <w:sz w:val="24"/>
                <w:szCs w:val="24"/>
              </w:rPr>
              <w:t>-</w:t>
            </w:r>
            <w:r w:rsidR="001B615C">
              <w:rPr>
                <w:rFonts w:ascii="Garamond" w:hAnsi="Garamond"/>
                <w:sz w:val="24"/>
                <w:szCs w:val="24"/>
              </w:rPr>
              <w:t>3.70</w:t>
            </w:r>
          </w:p>
        </w:tc>
        <w:tc>
          <w:tcPr>
            <w:tcW w:w="2339" w:type="dxa"/>
          </w:tcPr>
          <w:p w14:paraId="3C17E06D" w14:textId="10F6DBBA" w:rsidR="00651F86" w:rsidRPr="00AD79DD" w:rsidRDefault="699FA3ED" w:rsidP="009B23F4">
            <w:pPr>
              <w:jc w:val="both"/>
              <w:rPr>
                <w:rFonts w:ascii="Garamond" w:hAnsi="Garamond"/>
                <w:sz w:val="24"/>
                <w:szCs w:val="24"/>
              </w:rPr>
            </w:pPr>
            <w:r w:rsidRPr="699FA3ED">
              <w:rPr>
                <w:rFonts w:ascii="Garamond" w:hAnsi="Garamond"/>
                <w:sz w:val="24"/>
                <w:szCs w:val="24"/>
              </w:rPr>
              <w:t>-</w:t>
            </w:r>
            <w:r w:rsidR="001B615C">
              <w:rPr>
                <w:rFonts w:ascii="Garamond" w:hAnsi="Garamond"/>
                <w:sz w:val="24"/>
                <w:szCs w:val="24"/>
              </w:rPr>
              <w:t>49.01</w:t>
            </w:r>
          </w:p>
        </w:tc>
        <w:tc>
          <w:tcPr>
            <w:tcW w:w="2339" w:type="dxa"/>
          </w:tcPr>
          <w:p w14:paraId="7B098F49" w14:textId="5D6BD81D" w:rsidR="00651F86" w:rsidRPr="00AD79DD" w:rsidRDefault="699FA3ED" w:rsidP="009B23F4">
            <w:pPr>
              <w:jc w:val="both"/>
              <w:rPr>
                <w:rFonts w:ascii="Garamond" w:hAnsi="Garamond"/>
                <w:sz w:val="24"/>
                <w:szCs w:val="24"/>
              </w:rPr>
            </w:pPr>
            <w:r w:rsidRPr="699FA3ED">
              <w:rPr>
                <w:rFonts w:ascii="Garamond" w:hAnsi="Garamond"/>
                <w:sz w:val="24"/>
                <w:szCs w:val="24"/>
              </w:rPr>
              <w:t>45.</w:t>
            </w:r>
            <w:r w:rsidR="001B615C">
              <w:rPr>
                <w:rFonts w:ascii="Garamond" w:hAnsi="Garamond"/>
                <w:sz w:val="24"/>
                <w:szCs w:val="24"/>
              </w:rPr>
              <w:t>01</w:t>
            </w:r>
          </w:p>
        </w:tc>
      </w:tr>
      <w:tr w:rsidR="00651F86" w:rsidRPr="00AD79DD" w14:paraId="435389E0" w14:textId="77777777" w:rsidTr="699FA3ED">
        <w:tc>
          <w:tcPr>
            <w:tcW w:w="2338" w:type="dxa"/>
          </w:tcPr>
          <w:p w14:paraId="573F0807"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Total E</w:t>
            </w:r>
          </w:p>
        </w:tc>
        <w:tc>
          <w:tcPr>
            <w:tcW w:w="2339" w:type="dxa"/>
          </w:tcPr>
          <w:p w14:paraId="2823E862" w14:textId="138F0D49" w:rsidR="00651F86" w:rsidRPr="00AD79DD" w:rsidRDefault="699FA3ED" w:rsidP="009B23F4">
            <w:pPr>
              <w:jc w:val="both"/>
              <w:rPr>
                <w:rFonts w:ascii="Garamond" w:hAnsi="Garamond"/>
                <w:sz w:val="24"/>
                <w:szCs w:val="24"/>
              </w:rPr>
            </w:pPr>
            <w:r w:rsidRPr="699FA3ED">
              <w:rPr>
                <w:rFonts w:ascii="Garamond" w:hAnsi="Garamond"/>
                <w:sz w:val="24"/>
                <w:szCs w:val="24"/>
              </w:rPr>
              <w:t>-</w:t>
            </w:r>
            <w:r w:rsidR="001B615C">
              <w:rPr>
                <w:rFonts w:ascii="Garamond" w:hAnsi="Garamond"/>
                <w:sz w:val="24"/>
                <w:szCs w:val="24"/>
              </w:rPr>
              <w:t>4.18</w:t>
            </w:r>
          </w:p>
        </w:tc>
        <w:tc>
          <w:tcPr>
            <w:tcW w:w="2339" w:type="dxa"/>
          </w:tcPr>
          <w:p w14:paraId="0496CA67" w14:textId="3CEB3F69" w:rsidR="00651F86" w:rsidRPr="00AD79DD" w:rsidRDefault="699FA3ED" w:rsidP="009B23F4">
            <w:pPr>
              <w:jc w:val="both"/>
              <w:rPr>
                <w:rFonts w:ascii="Garamond" w:hAnsi="Garamond"/>
                <w:sz w:val="24"/>
                <w:szCs w:val="24"/>
              </w:rPr>
            </w:pPr>
            <w:r w:rsidRPr="699FA3ED">
              <w:rPr>
                <w:rFonts w:ascii="Garamond" w:hAnsi="Garamond"/>
                <w:sz w:val="24"/>
                <w:szCs w:val="24"/>
              </w:rPr>
              <w:t>-</w:t>
            </w:r>
            <w:r w:rsidR="001B615C">
              <w:rPr>
                <w:rFonts w:ascii="Garamond" w:hAnsi="Garamond"/>
                <w:sz w:val="24"/>
                <w:szCs w:val="24"/>
              </w:rPr>
              <w:t>49.53</w:t>
            </w:r>
          </w:p>
        </w:tc>
        <w:tc>
          <w:tcPr>
            <w:tcW w:w="2339" w:type="dxa"/>
          </w:tcPr>
          <w:p w14:paraId="27DF79E2" w14:textId="57902123" w:rsidR="00651F86" w:rsidRPr="00AD79DD" w:rsidRDefault="699FA3ED" w:rsidP="009B23F4">
            <w:pPr>
              <w:jc w:val="both"/>
              <w:rPr>
                <w:rFonts w:ascii="Garamond" w:hAnsi="Garamond"/>
                <w:sz w:val="24"/>
                <w:szCs w:val="24"/>
              </w:rPr>
            </w:pPr>
            <w:r w:rsidRPr="699FA3ED">
              <w:rPr>
                <w:rFonts w:ascii="Garamond" w:hAnsi="Garamond"/>
                <w:sz w:val="24"/>
                <w:szCs w:val="24"/>
              </w:rPr>
              <w:t>4</w:t>
            </w:r>
            <w:r w:rsidR="001B615C">
              <w:rPr>
                <w:rFonts w:ascii="Garamond" w:hAnsi="Garamond"/>
                <w:sz w:val="24"/>
                <w:szCs w:val="24"/>
              </w:rPr>
              <w:t>5.35</w:t>
            </w:r>
          </w:p>
        </w:tc>
      </w:tr>
      <w:tr w:rsidR="00651F86" w:rsidRPr="00AD79DD" w14:paraId="74F625CB" w14:textId="77777777" w:rsidTr="699FA3ED">
        <w:tc>
          <w:tcPr>
            <w:tcW w:w="2338" w:type="dxa"/>
          </w:tcPr>
          <w:p w14:paraId="76DD27BE"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Prop. Mediated</w:t>
            </w:r>
          </w:p>
        </w:tc>
        <w:tc>
          <w:tcPr>
            <w:tcW w:w="2339" w:type="dxa"/>
          </w:tcPr>
          <w:p w14:paraId="1D4AAE45" w14:textId="46C0F131" w:rsidR="00651F86" w:rsidRPr="00AD79DD" w:rsidRDefault="00651F86" w:rsidP="009B23F4">
            <w:pPr>
              <w:jc w:val="both"/>
              <w:rPr>
                <w:rFonts w:ascii="Garamond" w:hAnsi="Garamond"/>
                <w:sz w:val="24"/>
                <w:szCs w:val="24"/>
              </w:rPr>
            </w:pPr>
            <w:r>
              <w:rPr>
                <w:rFonts w:ascii="Garamond" w:hAnsi="Garamond"/>
                <w:sz w:val="24"/>
                <w:szCs w:val="24"/>
              </w:rPr>
              <w:t>0.0</w:t>
            </w:r>
            <w:r w:rsidR="001B615C">
              <w:rPr>
                <w:rFonts w:ascii="Garamond" w:hAnsi="Garamond"/>
                <w:sz w:val="24"/>
                <w:szCs w:val="24"/>
              </w:rPr>
              <w:t>2</w:t>
            </w:r>
          </w:p>
        </w:tc>
        <w:tc>
          <w:tcPr>
            <w:tcW w:w="2339" w:type="dxa"/>
          </w:tcPr>
          <w:p w14:paraId="550C457D" w14:textId="5F0B7641" w:rsidR="00651F86" w:rsidRPr="00AD79DD" w:rsidRDefault="699FA3ED" w:rsidP="009B23F4">
            <w:pPr>
              <w:jc w:val="both"/>
              <w:rPr>
                <w:rFonts w:ascii="Garamond" w:hAnsi="Garamond"/>
                <w:sz w:val="24"/>
                <w:szCs w:val="24"/>
              </w:rPr>
            </w:pPr>
            <w:r w:rsidRPr="699FA3ED">
              <w:rPr>
                <w:rFonts w:ascii="Garamond" w:hAnsi="Garamond"/>
                <w:sz w:val="24"/>
                <w:szCs w:val="24"/>
              </w:rPr>
              <w:t>-1.</w:t>
            </w:r>
            <w:r w:rsidR="00C50E81">
              <w:rPr>
                <w:rFonts w:ascii="Garamond" w:hAnsi="Garamond"/>
                <w:sz w:val="24"/>
                <w:szCs w:val="24"/>
              </w:rPr>
              <w:t>92</w:t>
            </w:r>
          </w:p>
        </w:tc>
        <w:tc>
          <w:tcPr>
            <w:tcW w:w="2339" w:type="dxa"/>
          </w:tcPr>
          <w:p w14:paraId="52D29DA2" w14:textId="7311D32A" w:rsidR="00651F86" w:rsidRPr="00AD79DD" w:rsidRDefault="699FA3ED" w:rsidP="009B23F4">
            <w:pPr>
              <w:jc w:val="both"/>
              <w:rPr>
                <w:rFonts w:ascii="Garamond" w:hAnsi="Garamond"/>
                <w:sz w:val="24"/>
                <w:szCs w:val="24"/>
              </w:rPr>
            </w:pPr>
            <w:r w:rsidRPr="699FA3ED">
              <w:rPr>
                <w:rFonts w:ascii="Garamond" w:hAnsi="Garamond"/>
                <w:sz w:val="24"/>
                <w:szCs w:val="24"/>
              </w:rPr>
              <w:t>1.</w:t>
            </w:r>
            <w:r w:rsidR="00C50E81">
              <w:rPr>
                <w:rFonts w:ascii="Garamond" w:hAnsi="Garamond"/>
                <w:sz w:val="24"/>
                <w:szCs w:val="24"/>
              </w:rPr>
              <w:t>71</w:t>
            </w:r>
          </w:p>
        </w:tc>
      </w:tr>
    </w:tbl>
    <w:p w14:paraId="2214C3B3" w14:textId="77777777" w:rsidR="00651F86" w:rsidRPr="00AD79DD" w:rsidRDefault="00651F86" w:rsidP="00651F86">
      <w:pPr>
        <w:spacing w:after="0" w:line="480" w:lineRule="auto"/>
        <w:jc w:val="both"/>
        <w:rPr>
          <w:rFonts w:ascii="Garamond" w:hAnsi="Garamond"/>
          <w:sz w:val="24"/>
          <w:szCs w:val="24"/>
        </w:rPr>
      </w:pPr>
      <w:r>
        <w:rPr>
          <w:rFonts w:ascii="Garamond" w:hAnsi="Garamond"/>
          <w:sz w:val="24"/>
          <w:szCs w:val="24"/>
        </w:rPr>
        <w:t>N=3,928 and 1,812, respectively.</w:t>
      </w:r>
    </w:p>
    <w:p w14:paraId="11A473AF" w14:textId="2487CA84" w:rsidR="00651F86" w:rsidRPr="00BF6F60" w:rsidRDefault="699FA3ED" w:rsidP="00651F86">
      <w:pPr>
        <w:spacing w:after="0" w:line="480" w:lineRule="auto"/>
        <w:ind w:firstLine="720"/>
        <w:jc w:val="both"/>
        <w:rPr>
          <w:rFonts w:ascii="Garamond" w:hAnsi="Garamond"/>
          <w:sz w:val="24"/>
          <w:szCs w:val="24"/>
        </w:rPr>
      </w:pPr>
      <w:r w:rsidRPr="699FA3ED">
        <w:rPr>
          <w:rFonts w:ascii="Garamond" w:hAnsi="Garamond"/>
          <w:sz w:val="24"/>
          <w:szCs w:val="24"/>
          <w:u w:val="single"/>
        </w:rPr>
        <w:t>2020 Survey Analysis</w:t>
      </w:r>
      <w:r w:rsidRPr="699FA3ED">
        <w:rPr>
          <w:rFonts w:ascii="Garamond" w:hAnsi="Garamond"/>
          <w:sz w:val="24"/>
          <w:szCs w:val="24"/>
        </w:rPr>
        <w:t>: In the survey analysis, the correlation between whether a respondent works in an agency that implements a presidential priority and agency ideology is 0.01. The correlation between whether a respondent works in an agency that implements a presidential priority and the estimated workforce skill of the agency is -0.01. So, it is unlikely that priority is a mediator for either agency ideology or workforce skill. This is confirmed by simple mediation analysis. When we conduct mediation analysis where the mediator is estimated with a probit and the dependent variable with linear regression, the average causal mediation effect is estimated to be 0.001 of the total effect of 0.345 and 0.004 out of a total effect of 0.017, respectively, for agency ideology and workforce skills in fully specified models.</w:t>
      </w:r>
    </w:p>
    <w:p w14:paraId="6CF6C941" w14:textId="77777777" w:rsidR="00651F86" w:rsidRPr="000428FB" w:rsidRDefault="699FA3ED" w:rsidP="00651F86">
      <w:pPr>
        <w:spacing w:after="0" w:line="480" w:lineRule="auto"/>
        <w:jc w:val="both"/>
        <w:rPr>
          <w:rFonts w:ascii="Garamond" w:hAnsi="Garamond"/>
          <w:b/>
          <w:bCs/>
          <w:sz w:val="24"/>
          <w:szCs w:val="24"/>
        </w:rPr>
      </w:pPr>
      <w:r w:rsidRPr="699FA3ED">
        <w:rPr>
          <w:rFonts w:ascii="Garamond" w:hAnsi="Garamond"/>
          <w:b/>
          <w:bCs/>
          <w:sz w:val="24"/>
          <w:szCs w:val="24"/>
        </w:rPr>
        <w:t>Table F5. Summary Statistics from Causal Mediation Analysis: 2020 Survey Data</w:t>
      </w:r>
    </w:p>
    <w:tbl>
      <w:tblPr>
        <w:tblStyle w:val="TableGrid"/>
        <w:tblW w:w="9445" w:type="dxa"/>
        <w:tblLook w:val="04A0" w:firstRow="1" w:lastRow="0" w:firstColumn="1" w:lastColumn="0" w:noHBand="0" w:noVBand="1"/>
      </w:tblPr>
      <w:tblGrid>
        <w:gridCol w:w="2361"/>
        <w:gridCol w:w="2361"/>
        <w:gridCol w:w="2361"/>
        <w:gridCol w:w="2362"/>
      </w:tblGrid>
      <w:tr w:rsidR="00651F86" w:rsidRPr="00AD79DD" w14:paraId="242877C4" w14:textId="77777777" w:rsidTr="009B23F4">
        <w:tc>
          <w:tcPr>
            <w:tcW w:w="2361" w:type="dxa"/>
          </w:tcPr>
          <w:p w14:paraId="5293A3CB" w14:textId="77777777" w:rsidR="00651F86" w:rsidRPr="000428FB" w:rsidRDefault="00651F86" w:rsidP="009B23F4">
            <w:pPr>
              <w:jc w:val="both"/>
              <w:rPr>
                <w:rFonts w:ascii="Garamond" w:hAnsi="Garamond"/>
                <w:i/>
                <w:iCs/>
                <w:sz w:val="24"/>
                <w:szCs w:val="24"/>
              </w:rPr>
            </w:pPr>
            <w:r w:rsidRPr="000428FB">
              <w:rPr>
                <w:rFonts w:ascii="Garamond" w:hAnsi="Garamond"/>
                <w:i/>
                <w:iCs/>
                <w:sz w:val="24"/>
                <w:szCs w:val="24"/>
              </w:rPr>
              <w:t>Ideology</w:t>
            </w:r>
          </w:p>
        </w:tc>
        <w:tc>
          <w:tcPr>
            <w:tcW w:w="2361" w:type="dxa"/>
          </w:tcPr>
          <w:p w14:paraId="04FF9338" w14:textId="77777777" w:rsidR="00651F86" w:rsidRPr="002D172A" w:rsidRDefault="00651F86" w:rsidP="009B23F4">
            <w:pPr>
              <w:jc w:val="both"/>
              <w:rPr>
                <w:rFonts w:ascii="Garamond" w:hAnsi="Garamond"/>
                <w:b/>
                <w:bCs/>
                <w:sz w:val="24"/>
                <w:szCs w:val="24"/>
              </w:rPr>
            </w:pPr>
            <w:r w:rsidRPr="002D172A">
              <w:rPr>
                <w:rFonts w:ascii="Garamond" w:hAnsi="Garamond"/>
                <w:b/>
                <w:bCs/>
                <w:sz w:val="24"/>
                <w:szCs w:val="24"/>
              </w:rPr>
              <w:t>Estimate</w:t>
            </w:r>
          </w:p>
        </w:tc>
        <w:tc>
          <w:tcPr>
            <w:tcW w:w="2361" w:type="dxa"/>
          </w:tcPr>
          <w:p w14:paraId="5BBF711B" w14:textId="77777777" w:rsidR="00651F86" w:rsidRPr="002D172A" w:rsidRDefault="00651F86" w:rsidP="009B23F4">
            <w:pPr>
              <w:jc w:val="both"/>
              <w:rPr>
                <w:rFonts w:ascii="Garamond" w:hAnsi="Garamond"/>
                <w:b/>
                <w:bCs/>
                <w:sz w:val="24"/>
                <w:szCs w:val="24"/>
              </w:rPr>
            </w:pPr>
            <w:r w:rsidRPr="002D172A">
              <w:rPr>
                <w:rFonts w:ascii="Garamond" w:hAnsi="Garamond"/>
                <w:b/>
                <w:bCs/>
                <w:sz w:val="24"/>
                <w:szCs w:val="24"/>
              </w:rPr>
              <w:t>95% CI (Lower)</w:t>
            </w:r>
          </w:p>
        </w:tc>
        <w:tc>
          <w:tcPr>
            <w:tcW w:w="2362" w:type="dxa"/>
          </w:tcPr>
          <w:p w14:paraId="5A6307A0" w14:textId="77777777" w:rsidR="00651F86" w:rsidRPr="002D172A" w:rsidRDefault="00651F86" w:rsidP="009B23F4">
            <w:pPr>
              <w:jc w:val="both"/>
              <w:rPr>
                <w:rFonts w:ascii="Garamond" w:hAnsi="Garamond"/>
                <w:b/>
                <w:bCs/>
                <w:sz w:val="24"/>
                <w:szCs w:val="24"/>
              </w:rPr>
            </w:pPr>
            <w:r w:rsidRPr="002D172A">
              <w:rPr>
                <w:rFonts w:ascii="Garamond" w:hAnsi="Garamond"/>
                <w:b/>
                <w:bCs/>
                <w:sz w:val="24"/>
                <w:szCs w:val="24"/>
              </w:rPr>
              <w:t>95% CI (Upper)</w:t>
            </w:r>
          </w:p>
        </w:tc>
      </w:tr>
      <w:tr w:rsidR="00651F86" w:rsidRPr="00AD79DD" w14:paraId="5B93C5B4" w14:textId="77777777" w:rsidTr="009B23F4">
        <w:tc>
          <w:tcPr>
            <w:tcW w:w="2361" w:type="dxa"/>
          </w:tcPr>
          <w:p w14:paraId="3F877099"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ACME</w:t>
            </w:r>
          </w:p>
        </w:tc>
        <w:tc>
          <w:tcPr>
            <w:tcW w:w="2361" w:type="dxa"/>
          </w:tcPr>
          <w:p w14:paraId="49F7619E" w14:textId="77777777" w:rsidR="00651F86" w:rsidRPr="00AD79DD" w:rsidRDefault="00651F86" w:rsidP="009B23F4">
            <w:pPr>
              <w:jc w:val="both"/>
              <w:rPr>
                <w:rFonts w:ascii="Garamond" w:hAnsi="Garamond"/>
                <w:sz w:val="24"/>
                <w:szCs w:val="24"/>
              </w:rPr>
            </w:pPr>
            <w:r>
              <w:rPr>
                <w:rFonts w:ascii="Garamond" w:hAnsi="Garamond"/>
                <w:sz w:val="24"/>
                <w:szCs w:val="24"/>
              </w:rPr>
              <w:t>0.001</w:t>
            </w:r>
          </w:p>
        </w:tc>
        <w:tc>
          <w:tcPr>
            <w:tcW w:w="2361" w:type="dxa"/>
          </w:tcPr>
          <w:p w14:paraId="3268C18B" w14:textId="77777777" w:rsidR="00651F86" w:rsidRPr="00AD79DD" w:rsidRDefault="00651F86" w:rsidP="009B23F4">
            <w:pPr>
              <w:jc w:val="both"/>
              <w:rPr>
                <w:rFonts w:ascii="Garamond" w:hAnsi="Garamond"/>
                <w:sz w:val="24"/>
                <w:szCs w:val="24"/>
              </w:rPr>
            </w:pPr>
            <w:r>
              <w:rPr>
                <w:rFonts w:ascii="Garamond" w:hAnsi="Garamond"/>
                <w:sz w:val="24"/>
                <w:szCs w:val="24"/>
              </w:rPr>
              <w:t>-0.006</w:t>
            </w:r>
          </w:p>
        </w:tc>
        <w:tc>
          <w:tcPr>
            <w:tcW w:w="2362" w:type="dxa"/>
          </w:tcPr>
          <w:p w14:paraId="77D5AE7C" w14:textId="77777777" w:rsidR="00651F86" w:rsidRPr="00AD79DD" w:rsidRDefault="00651F86" w:rsidP="009B23F4">
            <w:pPr>
              <w:jc w:val="both"/>
              <w:rPr>
                <w:rFonts w:ascii="Garamond" w:hAnsi="Garamond"/>
                <w:sz w:val="24"/>
                <w:szCs w:val="24"/>
              </w:rPr>
            </w:pPr>
            <w:r>
              <w:rPr>
                <w:rFonts w:ascii="Garamond" w:hAnsi="Garamond"/>
                <w:sz w:val="24"/>
                <w:szCs w:val="24"/>
              </w:rPr>
              <w:t>0.009</w:t>
            </w:r>
          </w:p>
        </w:tc>
      </w:tr>
      <w:tr w:rsidR="00651F86" w:rsidRPr="00AD79DD" w14:paraId="2D039F8C" w14:textId="77777777" w:rsidTr="009B23F4">
        <w:tc>
          <w:tcPr>
            <w:tcW w:w="2361" w:type="dxa"/>
          </w:tcPr>
          <w:p w14:paraId="4F147191"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ADE</w:t>
            </w:r>
          </w:p>
        </w:tc>
        <w:tc>
          <w:tcPr>
            <w:tcW w:w="2361" w:type="dxa"/>
          </w:tcPr>
          <w:p w14:paraId="5E55A615" w14:textId="77777777" w:rsidR="00651F86" w:rsidRPr="00AD79DD" w:rsidRDefault="00651F86" w:rsidP="009B23F4">
            <w:pPr>
              <w:jc w:val="both"/>
              <w:rPr>
                <w:rFonts w:ascii="Garamond" w:hAnsi="Garamond"/>
                <w:sz w:val="24"/>
                <w:szCs w:val="24"/>
              </w:rPr>
            </w:pPr>
            <w:r>
              <w:rPr>
                <w:rFonts w:ascii="Garamond" w:hAnsi="Garamond"/>
                <w:sz w:val="24"/>
                <w:szCs w:val="24"/>
              </w:rPr>
              <w:t>0.343</w:t>
            </w:r>
          </w:p>
        </w:tc>
        <w:tc>
          <w:tcPr>
            <w:tcW w:w="2361" w:type="dxa"/>
          </w:tcPr>
          <w:p w14:paraId="16D16EBD" w14:textId="77777777" w:rsidR="00651F86" w:rsidRPr="00AD79DD" w:rsidRDefault="00651F86" w:rsidP="009B23F4">
            <w:pPr>
              <w:jc w:val="both"/>
              <w:rPr>
                <w:rFonts w:ascii="Garamond" w:hAnsi="Garamond"/>
                <w:sz w:val="24"/>
                <w:szCs w:val="24"/>
              </w:rPr>
            </w:pPr>
            <w:r>
              <w:rPr>
                <w:rFonts w:ascii="Garamond" w:hAnsi="Garamond"/>
                <w:sz w:val="24"/>
                <w:szCs w:val="24"/>
              </w:rPr>
              <w:t>0.264</w:t>
            </w:r>
          </w:p>
        </w:tc>
        <w:tc>
          <w:tcPr>
            <w:tcW w:w="2362" w:type="dxa"/>
          </w:tcPr>
          <w:p w14:paraId="7B920CD7" w14:textId="77777777" w:rsidR="00651F86" w:rsidRPr="00AD79DD" w:rsidRDefault="00651F86" w:rsidP="009B23F4">
            <w:pPr>
              <w:jc w:val="both"/>
              <w:rPr>
                <w:rFonts w:ascii="Garamond" w:hAnsi="Garamond"/>
                <w:sz w:val="24"/>
                <w:szCs w:val="24"/>
              </w:rPr>
            </w:pPr>
            <w:r>
              <w:rPr>
                <w:rFonts w:ascii="Garamond" w:hAnsi="Garamond"/>
                <w:sz w:val="24"/>
                <w:szCs w:val="24"/>
              </w:rPr>
              <w:t>0.427</w:t>
            </w:r>
          </w:p>
        </w:tc>
      </w:tr>
      <w:tr w:rsidR="00651F86" w:rsidRPr="00AD79DD" w14:paraId="79D45179" w14:textId="77777777" w:rsidTr="009B23F4">
        <w:tc>
          <w:tcPr>
            <w:tcW w:w="2361" w:type="dxa"/>
          </w:tcPr>
          <w:p w14:paraId="7F0C990B"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Total E</w:t>
            </w:r>
          </w:p>
        </w:tc>
        <w:tc>
          <w:tcPr>
            <w:tcW w:w="2361" w:type="dxa"/>
          </w:tcPr>
          <w:p w14:paraId="21583D60" w14:textId="77777777" w:rsidR="00651F86" w:rsidRPr="00AD79DD" w:rsidRDefault="00651F86" w:rsidP="009B23F4">
            <w:pPr>
              <w:jc w:val="both"/>
              <w:rPr>
                <w:rFonts w:ascii="Garamond" w:hAnsi="Garamond"/>
                <w:sz w:val="24"/>
                <w:szCs w:val="24"/>
              </w:rPr>
            </w:pPr>
            <w:r>
              <w:rPr>
                <w:rFonts w:ascii="Garamond" w:hAnsi="Garamond"/>
                <w:sz w:val="24"/>
                <w:szCs w:val="24"/>
              </w:rPr>
              <w:t>0.345</w:t>
            </w:r>
          </w:p>
        </w:tc>
        <w:tc>
          <w:tcPr>
            <w:tcW w:w="2361" w:type="dxa"/>
          </w:tcPr>
          <w:p w14:paraId="51374173" w14:textId="77777777" w:rsidR="00651F86" w:rsidRPr="00AD79DD" w:rsidRDefault="00651F86" w:rsidP="009B23F4">
            <w:pPr>
              <w:jc w:val="both"/>
              <w:rPr>
                <w:rFonts w:ascii="Garamond" w:hAnsi="Garamond"/>
                <w:sz w:val="24"/>
                <w:szCs w:val="24"/>
              </w:rPr>
            </w:pPr>
            <w:r>
              <w:rPr>
                <w:rFonts w:ascii="Garamond" w:hAnsi="Garamond"/>
                <w:sz w:val="24"/>
                <w:szCs w:val="24"/>
              </w:rPr>
              <w:t>0.428</w:t>
            </w:r>
          </w:p>
        </w:tc>
        <w:tc>
          <w:tcPr>
            <w:tcW w:w="2362" w:type="dxa"/>
          </w:tcPr>
          <w:p w14:paraId="4FD6ADBF" w14:textId="77777777" w:rsidR="00651F86" w:rsidRPr="00AD79DD" w:rsidRDefault="00651F86" w:rsidP="009B23F4">
            <w:pPr>
              <w:jc w:val="both"/>
              <w:rPr>
                <w:rFonts w:ascii="Garamond" w:hAnsi="Garamond"/>
                <w:sz w:val="24"/>
                <w:szCs w:val="24"/>
              </w:rPr>
            </w:pPr>
            <w:r>
              <w:rPr>
                <w:rFonts w:ascii="Garamond" w:hAnsi="Garamond"/>
                <w:sz w:val="24"/>
                <w:szCs w:val="24"/>
              </w:rPr>
              <w:t>0.429</w:t>
            </w:r>
          </w:p>
        </w:tc>
      </w:tr>
      <w:tr w:rsidR="00651F86" w:rsidRPr="00AD79DD" w14:paraId="5CBC0FB6" w14:textId="77777777" w:rsidTr="009B23F4">
        <w:tc>
          <w:tcPr>
            <w:tcW w:w="2361" w:type="dxa"/>
          </w:tcPr>
          <w:p w14:paraId="61468E09"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Prop. Mediated</w:t>
            </w:r>
          </w:p>
        </w:tc>
        <w:tc>
          <w:tcPr>
            <w:tcW w:w="2361" w:type="dxa"/>
          </w:tcPr>
          <w:p w14:paraId="6AC3CB81" w14:textId="77777777" w:rsidR="00651F86" w:rsidRPr="00AD79DD" w:rsidRDefault="00651F86" w:rsidP="009B23F4">
            <w:pPr>
              <w:jc w:val="both"/>
              <w:rPr>
                <w:rFonts w:ascii="Garamond" w:hAnsi="Garamond"/>
                <w:sz w:val="24"/>
                <w:szCs w:val="24"/>
              </w:rPr>
            </w:pPr>
            <w:r>
              <w:rPr>
                <w:rFonts w:ascii="Garamond" w:hAnsi="Garamond"/>
                <w:sz w:val="24"/>
                <w:szCs w:val="24"/>
              </w:rPr>
              <w:t>0.004</w:t>
            </w:r>
          </w:p>
        </w:tc>
        <w:tc>
          <w:tcPr>
            <w:tcW w:w="2361" w:type="dxa"/>
          </w:tcPr>
          <w:p w14:paraId="746304B4" w14:textId="77777777" w:rsidR="00651F86" w:rsidRPr="00AD79DD" w:rsidRDefault="00651F86" w:rsidP="009B23F4">
            <w:pPr>
              <w:jc w:val="both"/>
              <w:rPr>
                <w:rFonts w:ascii="Garamond" w:hAnsi="Garamond"/>
                <w:sz w:val="24"/>
                <w:szCs w:val="24"/>
              </w:rPr>
            </w:pPr>
            <w:r>
              <w:rPr>
                <w:rFonts w:ascii="Garamond" w:hAnsi="Garamond"/>
                <w:sz w:val="24"/>
                <w:szCs w:val="24"/>
              </w:rPr>
              <w:t>0.003</w:t>
            </w:r>
          </w:p>
        </w:tc>
        <w:tc>
          <w:tcPr>
            <w:tcW w:w="2362" w:type="dxa"/>
          </w:tcPr>
          <w:p w14:paraId="15B85C5D" w14:textId="77777777" w:rsidR="00651F86" w:rsidRPr="00AD79DD" w:rsidRDefault="00651F86" w:rsidP="009B23F4">
            <w:pPr>
              <w:jc w:val="both"/>
              <w:rPr>
                <w:rFonts w:ascii="Garamond" w:hAnsi="Garamond"/>
                <w:sz w:val="24"/>
                <w:szCs w:val="24"/>
              </w:rPr>
            </w:pPr>
            <w:r>
              <w:rPr>
                <w:rFonts w:ascii="Garamond" w:hAnsi="Garamond"/>
                <w:sz w:val="24"/>
                <w:szCs w:val="24"/>
              </w:rPr>
              <w:t>0.005</w:t>
            </w:r>
          </w:p>
        </w:tc>
      </w:tr>
      <w:tr w:rsidR="00651F86" w:rsidRPr="00AD79DD" w14:paraId="679ADB78" w14:textId="77777777" w:rsidTr="009B23F4">
        <w:tc>
          <w:tcPr>
            <w:tcW w:w="2361" w:type="dxa"/>
          </w:tcPr>
          <w:p w14:paraId="35B38E3D" w14:textId="77777777" w:rsidR="00651F86" w:rsidRPr="000428FB" w:rsidRDefault="00651F86" w:rsidP="009B23F4">
            <w:pPr>
              <w:jc w:val="both"/>
              <w:rPr>
                <w:rFonts w:ascii="Garamond" w:hAnsi="Garamond"/>
                <w:i/>
                <w:iCs/>
                <w:sz w:val="24"/>
                <w:szCs w:val="24"/>
              </w:rPr>
            </w:pPr>
            <w:r w:rsidRPr="000428FB">
              <w:rPr>
                <w:rFonts w:ascii="Garamond" w:hAnsi="Garamond"/>
                <w:i/>
                <w:iCs/>
                <w:sz w:val="24"/>
                <w:szCs w:val="24"/>
              </w:rPr>
              <w:t>Workforce Skills</w:t>
            </w:r>
          </w:p>
        </w:tc>
        <w:tc>
          <w:tcPr>
            <w:tcW w:w="2361" w:type="dxa"/>
          </w:tcPr>
          <w:p w14:paraId="44647AD3" w14:textId="77777777" w:rsidR="00651F86" w:rsidRPr="00AD79DD" w:rsidRDefault="00651F86" w:rsidP="009B23F4">
            <w:pPr>
              <w:jc w:val="both"/>
              <w:rPr>
                <w:rFonts w:ascii="Garamond" w:hAnsi="Garamond"/>
                <w:sz w:val="24"/>
                <w:szCs w:val="24"/>
              </w:rPr>
            </w:pPr>
          </w:p>
        </w:tc>
        <w:tc>
          <w:tcPr>
            <w:tcW w:w="2361" w:type="dxa"/>
          </w:tcPr>
          <w:p w14:paraId="5DC8C120" w14:textId="77777777" w:rsidR="00651F86" w:rsidRPr="00AD79DD" w:rsidRDefault="00651F86" w:rsidP="009B23F4">
            <w:pPr>
              <w:jc w:val="both"/>
              <w:rPr>
                <w:rFonts w:ascii="Garamond" w:hAnsi="Garamond"/>
                <w:sz w:val="24"/>
                <w:szCs w:val="24"/>
              </w:rPr>
            </w:pPr>
          </w:p>
        </w:tc>
        <w:tc>
          <w:tcPr>
            <w:tcW w:w="2362" w:type="dxa"/>
          </w:tcPr>
          <w:p w14:paraId="79A5C59C" w14:textId="77777777" w:rsidR="00651F86" w:rsidRPr="00AD79DD" w:rsidRDefault="00651F86" w:rsidP="009B23F4">
            <w:pPr>
              <w:jc w:val="both"/>
              <w:rPr>
                <w:rFonts w:ascii="Garamond" w:hAnsi="Garamond"/>
                <w:sz w:val="24"/>
                <w:szCs w:val="24"/>
              </w:rPr>
            </w:pPr>
          </w:p>
        </w:tc>
      </w:tr>
      <w:tr w:rsidR="00651F86" w:rsidRPr="00AD79DD" w14:paraId="483E3C5B" w14:textId="77777777" w:rsidTr="009B23F4">
        <w:tc>
          <w:tcPr>
            <w:tcW w:w="2361" w:type="dxa"/>
          </w:tcPr>
          <w:p w14:paraId="3AE276B7"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ACME</w:t>
            </w:r>
          </w:p>
        </w:tc>
        <w:tc>
          <w:tcPr>
            <w:tcW w:w="2361" w:type="dxa"/>
          </w:tcPr>
          <w:p w14:paraId="1CF12871" w14:textId="77777777" w:rsidR="00651F86" w:rsidRPr="00AD79DD" w:rsidRDefault="00651F86" w:rsidP="009B23F4">
            <w:pPr>
              <w:jc w:val="both"/>
              <w:rPr>
                <w:rFonts w:ascii="Garamond" w:hAnsi="Garamond"/>
                <w:sz w:val="24"/>
                <w:szCs w:val="24"/>
              </w:rPr>
            </w:pPr>
            <w:r>
              <w:rPr>
                <w:rFonts w:ascii="Garamond" w:hAnsi="Garamond"/>
                <w:sz w:val="24"/>
                <w:szCs w:val="24"/>
              </w:rPr>
              <w:t>0.004</w:t>
            </w:r>
          </w:p>
        </w:tc>
        <w:tc>
          <w:tcPr>
            <w:tcW w:w="2361" w:type="dxa"/>
          </w:tcPr>
          <w:p w14:paraId="6AA94858" w14:textId="77777777" w:rsidR="00651F86" w:rsidRPr="00AD79DD" w:rsidRDefault="00651F86" w:rsidP="009B23F4">
            <w:pPr>
              <w:jc w:val="both"/>
              <w:rPr>
                <w:rFonts w:ascii="Garamond" w:hAnsi="Garamond"/>
                <w:sz w:val="24"/>
                <w:szCs w:val="24"/>
              </w:rPr>
            </w:pPr>
            <w:r>
              <w:rPr>
                <w:rFonts w:ascii="Garamond" w:hAnsi="Garamond"/>
                <w:sz w:val="24"/>
                <w:szCs w:val="24"/>
              </w:rPr>
              <w:t>-0.016</w:t>
            </w:r>
          </w:p>
        </w:tc>
        <w:tc>
          <w:tcPr>
            <w:tcW w:w="2362" w:type="dxa"/>
          </w:tcPr>
          <w:p w14:paraId="7B495B3D" w14:textId="77777777" w:rsidR="00651F86" w:rsidRPr="00AD79DD" w:rsidRDefault="00651F86" w:rsidP="009B23F4">
            <w:pPr>
              <w:jc w:val="both"/>
              <w:rPr>
                <w:rFonts w:ascii="Garamond" w:hAnsi="Garamond"/>
                <w:sz w:val="24"/>
                <w:szCs w:val="24"/>
              </w:rPr>
            </w:pPr>
            <w:r>
              <w:rPr>
                <w:rFonts w:ascii="Garamond" w:hAnsi="Garamond"/>
                <w:sz w:val="24"/>
                <w:szCs w:val="24"/>
              </w:rPr>
              <w:t>0.022</w:t>
            </w:r>
          </w:p>
        </w:tc>
      </w:tr>
      <w:tr w:rsidR="00651F86" w:rsidRPr="00AD79DD" w14:paraId="6970023F" w14:textId="77777777" w:rsidTr="009B23F4">
        <w:tc>
          <w:tcPr>
            <w:tcW w:w="2361" w:type="dxa"/>
          </w:tcPr>
          <w:p w14:paraId="169E3904"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ADE</w:t>
            </w:r>
          </w:p>
        </w:tc>
        <w:tc>
          <w:tcPr>
            <w:tcW w:w="2361" w:type="dxa"/>
          </w:tcPr>
          <w:p w14:paraId="4EFE0CA5" w14:textId="77777777" w:rsidR="00651F86" w:rsidRPr="00AD79DD" w:rsidRDefault="00651F86" w:rsidP="009B23F4">
            <w:pPr>
              <w:jc w:val="both"/>
              <w:rPr>
                <w:rFonts w:ascii="Garamond" w:hAnsi="Garamond"/>
                <w:sz w:val="24"/>
                <w:szCs w:val="24"/>
              </w:rPr>
            </w:pPr>
            <w:r>
              <w:rPr>
                <w:rFonts w:ascii="Garamond" w:hAnsi="Garamond"/>
                <w:sz w:val="24"/>
                <w:szCs w:val="24"/>
              </w:rPr>
              <w:t>0.013</w:t>
            </w:r>
          </w:p>
        </w:tc>
        <w:tc>
          <w:tcPr>
            <w:tcW w:w="2361" w:type="dxa"/>
          </w:tcPr>
          <w:p w14:paraId="0337E6A5" w14:textId="77777777" w:rsidR="00651F86" w:rsidRPr="00AD79DD" w:rsidRDefault="00651F86" w:rsidP="009B23F4">
            <w:pPr>
              <w:jc w:val="both"/>
              <w:rPr>
                <w:rFonts w:ascii="Garamond" w:hAnsi="Garamond"/>
                <w:sz w:val="24"/>
                <w:szCs w:val="24"/>
              </w:rPr>
            </w:pPr>
            <w:r>
              <w:rPr>
                <w:rFonts w:ascii="Garamond" w:hAnsi="Garamond"/>
                <w:sz w:val="24"/>
                <w:szCs w:val="24"/>
              </w:rPr>
              <w:t>-0.079</w:t>
            </w:r>
          </w:p>
        </w:tc>
        <w:tc>
          <w:tcPr>
            <w:tcW w:w="2362" w:type="dxa"/>
          </w:tcPr>
          <w:p w14:paraId="1297ED1C" w14:textId="77777777" w:rsidR="00651F86" w:rsidRPr="00AD79DD" w:rsidRDefault="00651F86" w:rsidP="009B23F4">
            <w:pPr>
              <w:jc w:val="both"/>
              <w:rPr>
                <w:rFonts w:ascii="Garamond" w:hAnsi="Garamond"/>
                <w:sz w:val="24"/>
                <w:szCs w:val="24"/>
              </w:rPr>
            </w:pPr>
            <w:r>
              <w:rPr>
                <w:rFonts w:ascii="Garamond" w:hAnsi="Garamond"/>
                <w:sz w:val="24"/>
                <w:szCs w:val="24"/>
              </w:rPr>
              <w:t>0.110</w:t>
            </w:r>
          </w:p>
        </w:tc>
      </w:tr>
      <w:tr w:rsidR="00651F86" w:rsidRPr="00AD79DD" w14:paraId="79EF6E9F" w14:textId="77777777" w:rsidTr="009B23F4">
        <w:tc>
          <w:tcPr>
            <w:tcW w:w="2361" w:type="dxa"/>
          </w:tcPr>
          <w:p w14:paraId="091308C7"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Total E</w:t>
            </w:r>
          </w:p>
        </w:tc>
        <w:tc>
          <w:tcPr>
            <w:tcW w:w="2361" w:type="dxa"/>
          </w:tcPr>
          <w:p w14:paraId="3A445E42" w14:textId="77777777" w:rsidR="00651F86" w:rsidRPr="00AD79DD" w:rsidRDefault="00651F86" w:rsidP="009B23F4">
            <w:pPr>
              <w:jc w:val="both"/>
              <w:rPr>
                <w:rFonts w:ascii="Garamond" w:hAnsi="Garamond"/>
                <w:sz w:val="24"/>
                <w:szCs w:val="24"/>
              </w:rPr>
            </w:pPr>
            <w:r>
              <w:rPr>
                <w:rFonts w:ascii="Garamond" w:hAnsi="Garamond"/>
                <w:sz w:val="24"/>
                <w:szCs w:val="24"/>
              </w:rPr>
              <w:t>0.017</w:t>
            </w:r>
          </w:p>
        </w:tc>
        <w:tc>
          <w:tcPr>
            <w:tcW w:w="2361" w:type="dxa"/>
          </w:tcPr>
          <w:p w14:paraId="6BE0EB02" w14:textId="77777777" w:rsidR="00651F86" w:rsidRPr="00AD79DD" w:rsidRDefault="00651F86" w:rsidP="009B23F4">
            <w:pPr>
              <w:jc w:val="both"/>
              <w:rPr>
                <w:rFonts w:ascii="Garamond" w:hAnsi="Garamond"/>
                <w:sz w:val="24"/>
                <w:szCs w:val="24"/>
              </w:rPr>
            </w:pPr>
            <w:r>
              <w:rPr>
                <w:rFonts w:ascii="Garamond" w:hAnsi="Garamond"/>
                <w:sz w:val="24"/>
                <w:szCs w:val="24"/>
              </w:rPr>
              <w:t>-0.075</w:t>
            </w:r>
          </w:p>
        </w:tc>
        <w:tc>
          <w:tcPr>
            <w:tcW w:w="2362" w:type="dxa"/>
          </w:tcPr>
          <w:p w14:paraId="2EA48E2F" w14:textId="77777777" w:rsidR="00651F86" w:rsidRPr="00AD79DD" w:rsidRDefault="00651F86" w:rsidP="009B23F4">
            <w:pPr>
              <w:jc w:val="both"/>
              <w:rPr>
                <w:rFonts w:ascii="Garamond" w:hAnsi="Garamond"/>
                <w:sz w:val="24"/>
                <w:szCs w:val="24"/>
              </w:rPr>
            </w:pPr>
            <w:r>
              <w:rPr>
                <w:rFonts w:ascii="Garamond" w:hAnsi="Garamond"/>
                <w:sz w:val="24"/>
                <w:szCs w:val="24"/>
              </w:rPr>
              <w:t>0.112</w:t>
            </w:r>
          </w:p>
        </w:tc>
      </w:tr>
      <w:tr w:rsidR="00651F86" w:rsidRPr="00AD79DD" w14:paraId="26BCDC5B" w14:textId="77777777" w:rsidTr="009B23F4">
        <w:tc>
          <w:tcPr>
            <w:tcW w:w="2361" w:type="dxa"/>
          </w:tcPr>
          <w:p w14:paraId="7173C9E3" w14:textId="77777777" w:rsidR="00651F86" w:rsidRPr="000428FB" w:rsidRDefault="00651F86" w:rsidP="009B23F4">
            <w:pPr>
              <w:ind w:firstLine="155"/>
              <w:jc w:val="both"/>
              <w:rPr>
                <w:rFonts w:ascii="Garamond" w:hAnsi="Garamond"/>
                <w:sz w:val="24"/>
                <w:szCs w:val="24"/>
              </w:rPr>
            </w:pPr>
            <w:r w:rsidRPr="000428FB">
              <w:rPr>
                <w:rFonts w:ascii="Garamond" w:hAnsi="Garamond"/>
                <w:sz w:val="24"/>
                <w:szCs w:val="24"/>
              </w:rPr>
              <w:t>Prop. Mediated</w:t>
            </w:r>
          </w:p>
        </w:tc>
        <w:tc>
          <w:tcPr>
            <w:tcW w:w="2361" w:type="dxa"/>
          </w:tcPr>
          <w:p w14:paraId="0214FAB0" w14:textId="77777777" w:rsidR="00651F86" w:rsidRPr="00AD79DD" w:rsidRDefault="00651F86" w:rsidP="009B23F4">
            <w:pPr>
              <w:jc w:val="both"/>
              <w:rPr>
                <w:rFonts w:ascii="Garamond" w:hAnsi="Garamond"/>
                <w:sz w:val="24"/>
                <w:szCs w:val="24"/>
              </w:rPr>
            </w:pPr>
            <w:r>
              <w:rPr>
                <w:rFonts w:ascii="Garamond" w:hAnsi="Garamond"/>
                <w:sz w:val="24"/>
                <w:szCs w:val="24"/>
              </w:rPr>
              <w:t>0.053</w:t>
            </w:r>
          </w:p>
        </w:tc>
        <w:tc>
          <w:tcPr>
            <w:tcW w:w="2361" w:type="dxa"/>
          </w:tcPr>
          <w:p w14:paraId="79E1D0BB" w14:textId="77777777" w:rsidR="00651F86" w:rsidRPr="00AD79DD" w:rsidRDefault="00651F86" w:rsidP="009B23F4">
            <w:pPr>
              <w:jc w:val="both"/>
              <w:rPr>
                <w:rFonts w:ascii="Garamond" w:hAnsi="Garamond"/>
                <w:sz w:val="24"/>
                <w:szCs w:val="24"/>
              </w:rPr>
            </w:pPr>
            <w:r>
              <w:rPr>
                <w:rFonts w:ascii="Garamond" w:hAnsi="Garamond"/>
                <w:sz w:val="24"/>
                <w:szCs w:val="24"/>
              </w:rPr>
              <w:t>-1.159</w:t>
            </w:r>
          </w:p>
        </w:tc>
        <w:tc>
          <w:tcPr>
            <w:tcW w:w="2362" w:type="dxa"/>
          </w:tcPr>
          <w:p w14:paraId="671188E0" w14:textId="77777777" w:rsidR="00651F86" w:rsidRPr="00AD79DD" w:rsidRDefault="00651F86" w:rsidP="009B23F4">
            <w:pPr>
              <w:jc w:val="both"/>
              <w:rPr>
                <w:rFonts w:ascii="Garamond" w:hAnsi="Garamond"/>
                <w:sz w:val="24"/>
                <w:szCs w:val="24"/>
              </w:rPr>
            </w:pPr>
            <w:r>
              <w:rPr>
                <w:rFonts w:ascii="Garamond" w:hAnsi="Garamond"/>
                <w:sz w:val="24"/>
                <w:szCs w:val="24"/>
              </w:rPr>
              <w:t>1.069</w:t>
            </w:r>
          </w:p>
        </w:tc>
      </w:tr>
    </w:tbl>
    <w:p w14:paraId="6102107D" w14:textId="77777777" w:rsidR="00B92E73" w:rsidRDefault="00651F86" w:rsidP="00B92E73">
      <w:pPr>
        <w:spacing w:after="0" w:line="480" w:lineRule="auto"/>
        <w:jc w:val="both"/>
        <w:rPr>
          <w:rFonts w:ascii="Garamond" w:hAnsi="Garamond"/>
          <w:sz w:val="24"/>
          <w:szCs w:val="24"/>
        </w:rPr>
      </w:pPr>
      <w:r>
        <w:rPr>
          <w:rFonts w:ascii="Garamond" w:hAnsi="Garamond"/>
          <w:sz w:val="24"/>
          <w:szCs w:val="24"/>
        </w:rPr>
        <w:t>N=905.</w:t>
      </w:r>
    </w:p>
    <w:p w14:paraId="142F3F40" w14:textId="1C937BD3" w:rsidR="00187D49" w:rsidRPr="00B92E73" w:rsidRDefault="699FA3ED" w:rsidP="00B92E73">
      <w:pPr>
        <w:spacing w:after="0" w:line="480" w:lineRule="auto"/>
        <w:jc w:val="both"/>
        <w:rPr>
          <w:rFonts w:ascii="Garamond" w:hAnsi="Garamond"/>
          <w:sz w:val="24"/>
          <w:szCs w:val="24"/>
        </w:rPr>
      </w:pPr>
      <w:r w:rsidRPr="699FA3ED">
        <w:rPr>
          <w:rFonts w:ascii="Garamond" w:hAnsi="Garamond"/>
          <w:b/>
          <w:bCs/>
          <w:sz w:val="24"/>
          <w:szCs w:val="24"/>
        </w:rPr>
        <w:lastRenderedPageBreak/>
        <w:t>Appendix G. Appendix References</w:t>
      </w:r>
    </w:p>
    <w:p w14:paraId="4401A020" w14:textId="0DD5F099" w:rsidR="000C6219"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Congressional Research Service. 2021. </w:t>
      </w:r>
      <w:r w:rsidRPr="699FA3ED">
        <w:rPr>
          <w:rFonts w:ascii="Garamond" w:hAnsi="Garamond"/>
          <w:i/>
          <w:iCs/>
          <w:sz w:val="24"/>
          <w:szCs w:val="24"/>
        </w:rPr>
        <w:t>Presidential Appointee Positions Requiring Senate Confirmation and Committees Handling Nominations</w:t>
      </w:r>
      <w:r w:rsidRPr="699FA3ED">
        <w:rPr>
          <w:rFonts w:ascii="Garamond" w:hAnsi="Garamond"/>
          <w:sz w:val="24"/>
          <w:szCs w:val="24"/>
        </w:rPr>
        <w:t>. CRS Report RL30959, December 28, 2021 https://sgp.fas.org/crs/misc/RL30959.pdf.</w:t>
      </w:r>
    </w:p>
    <w:p w14:paraId="46E70412" w14:textId="076D557F" w:rsidR="001F739C"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Davis, Christopher M., and Michael Greene. 2017. </w:t>
      </w:r>
      <w:r w:rsidRPr="699FA3ED">
        <w:rPr>
          <w:rFonts w:ascii="Garamond" w:hAnsi="Garamond"/>
          <w:i/>
          <w:iCs/>
          <w:sz w:val="24"/>
          <w:szCs w:val="24"/>
        </w:rPr>
        <w:t>Presidential Appointee Positions Requiring Senate Confirmation and Committees Handling Nominations</w:t>
      </w:r>
      <w:r w:rsidRPr="699FA3ED">
        <w:rPr>
          <w:rFonts w:ascii="Garamond" w:hAnsi="Garamond"/>
          <w:sz w:val="24"/>
          <w:szCs w:val="24"/>
        </w:rPr>
        <w:t xml:space="preserve">. CRS Report RL30959, May 3. </w:t>
      </w:r>
      <w:r w:rsidRPr="00C97CC0">
        <w:rPr>
          <w:rFonts w:ascii="Garamond" w:hAnsi="Garamond"/>
          <w:sz w:val="24"/>
          <w:szCs w:val="24"/>
        </w:rPr>
        <w:t>https://fas.org/sgp/crs/misc/RL30959.pdf</w:t>
      </w:r>
      <w:r w:rsidRPr="699FA3ED">
        <w:rPr>
          <w:rFonts w:ascii="Garamond" w:hAnsi="Garamond"/>
          <w:sz w:val="24"/>
          <w:szCs w:val="24"/>
        </w:rPr>
        <w:t>.</w:t>
      </w:r>
    </w:p>
    <w:p w14:paraId="024D91DA" w14:textId="6FDD9978" w:rsidR="009870F3" w:rsidRPr="00B044D8" w:rsidRDefault="009870F3" w:rsidP="004E4CA1">
      <w:pPr>
        <w:spacing w:after="0" w:line="480" w:lineRule="auto"/>
        <w:ind w:left="720" w:hanging="720"/>
        <w:jc w:val="both"/>
        <w:rPr>
          <w:rFonts w:ascii="Garamond" w:hAnsi="Garamond"/>
          <w:sz w:val="24"/>
          <w:szCs w:val="24"/>
        </w:rPr>
      </w:pPr>
      <w:r>
        <w:rPr>
          <w:rFonts w:ascii="Garamond" w:hAnsi="Garamond"/>
          <w:sz w:val="24"/>
          <w:szCs w:val="24"/>
        </w:rPr>
        <w:t xml:space="preserve">Hicks, Raymond, and Dustin Tingley. 2011. “Causal Mediation Analysis.” </w:t>
      </w:r>
      <w:r w:rsidRPr="009870F3">
        <w:rPr>
          <w:rFonts w:ascii="Garamond" w:hAnsi="Garamond"/>
          <w:i/>
          <w:iCs/>
          <w:sz w:val="24"/>
          <w:szCs w:val="24"/>
        </w:rPr>
        <w:t>The Stata Journal</w:t>
      </w:r>
      <w:r>
        <w:rPr>
          <w:rFonts w:ascii="Garamond" w:hAnsi="Garamond"/>
          <w:sz w:val="24"/>
          <w:szCs w:val="24"/>
        </w:rPr>
        <w:t xml:space="preserve"> </w:t>
      </w:r>
      <w:r w:rsidR="00872385">
        <w:rPr>
          <w:rFonts w:ascii="Garamond" w:hAnsi="Garamond"/>
          <w:sz w:val="24"/>
          <w:szCs w:val="24"/>
        </w:rPr>
        <w:t>:</w:t>
      </w:r>
      <w:r>
        <w:rPr>
          <w:rFonts w:ascii="Garamond" w:hAnsi="Garamond"/>
          <w:sz w:val="24"/>
          <w:szCs w:val="24"/>
        </w:rPr>
        <w:t>11(4):</w:t>
      </w:r>
      <w:r w:rsidR="00872385">
        <w:rPr>
          <w:rFonts w:ascii="Garamond" w:hAnsi="Garamond"/>
          <w:sz w:val="24"/>
          <w:szCs w:val="24"/>
        </w:rPr>
        <w:t xml:space="preserve"> </w:t>
      </w:r>
      <w:r>
        <w:rPr>
          <w:rFonts w:ascii="Garamond" w:hAnsi="Garamond"/>
          <w:sz w:val="24"/>
          <w:szCs w:val="24"/>
        </w:rPr>
        <w:t>605-19.</w:t>
      </w:r>
    </w:p>
    <w:p w14:paraId="257E3BF9" w14:textId="64F0889F" w:rsidR="001F739C" w:rsidRPr="00B044D8"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Hogue, Henry B. 2003. </w:t>
      </w:r>
      <w:r w:rsidRPr="699FA3ED">
        <w:rPr>
          <w:rFonts w:ascii="Garamond" w:hAnsi="Garamond"/>
          <w:i/>
          <w:iCs/>
          <w:sz w:val="24"/>
          <w:szCs w:val="24"/>
        </w:rPr>
        <w:t xml:space="preserve">Presidential Appointee Positions Requiring Senate Confirmation and Committees Handling Nominations. </w:t>
      </w:r>
      <w:r w:rsidRPr="699FA3ED">
        <w:rPr>
          <w:rFonts w:ascii="Garamond" w:hAnsi="Garamond"/>
          <w:sz w:val="24"/>
          <w:szCs w:val="24"/>
        </w:rPr>
        <w:t>CRS Report RL30959, October 27. https://www.everycrsreport.com/files/20031027_RL30959_dfd4157bf54c3547fc8a715c2b4854e44f75bf4f.</w:t>
      </w:r>
      <w:r w:rsidR="00C97CC0">
        <w:rPr>
          <w:rFonts w:ascii="Garamond" w:hAnsi="Garamond"/>
          <w:sz w:val="24"/>
          <w:szCs w:val="24"/>
        </w:rPr>
        <w:t>pdf.</w:t>
      </w:r>
    </w:p>
    <w:p w14:paraId="76CF7A46" w14:textId="5209BBB1" w:rsidR="001F739C"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Hogue, Henry B., Maureen Bearden, and Terrence L. Lisbeth. 2008. </w:t>
      </w:r>
      <w:r w:rsidRPr="699FA3ED">
        <w:rPr>
          <w:rFonts w:ascii="Garamond" w:hAnsi="Garamond"/>
          <w:i/>
          <w:iCs/>
          <w:sz w:val="24"/>
          <w:szCs w:val="24"/>
        </w:rPr>
        <w:t xml:space="preserve">Presidential Appointee Positions Requiring Senate Confirmation and Committees Handling Nominations. </w:t>
      </w:r>
      <w:r w:rsidRPr="699FA3ED">
        <w:rPr>
          <w:rFonts w:ascii="Garamond" w:hAnsi="Garamond"/>
          <w:sz w:val="24"/>
          <w:szCs w:val="24"/>
        </w:rPr>
        <w:t>CRS Report RL30959, March 18. https://www.everycrsreport.com/files/ 20080318_RL30959_</w:t>
      </w:r>
      <w:r w:rsidR="00482583">
        <w:rPr>
          <w:rFonts w:ascii="Garamond" w:hAnsi="Garamond"/>
          <w:sz w:val="24"/>
          <w:szCs w:val="24"/>
        </w:rPr>
        <w:t xml:space="preserve"> </w:t>
      </w:r>
      <w:r w:rsidRPr="699FA3ED">
        <w:rPr>
          <w:rFonts w:ascii="Garamond" w:hAnsi="Garamond"/>
          <w:sz w:val="24"/>
          <w:szCs w:val="24"/>
        </w:rPr>
        <w:t>e8d2689f3bc242b49ac39eaf01db4de564fba6a9.pdf.</w:t>
      </w:r>
    </w:p>
    <w:p w14:paraId="31F7B29E" w14:textId="4484AFD8" w:rsidR="009870F3" w:rsidRPr="004E4CA1" w:rsidRDefault="009870F3" w:rsidP="004E4CA1">
      <w:pPr>
        <w:spacing w:after="0" w:line="480" w:lineRule="auto"/>
        <w:ind w:left="720" w:hanging="720"/>
        <w:jc w:val="both"/>
        <w:rPr>
          <w:rFonts w:ascii="Garamond" w:hAnsi="Garamond"/>
          <w:sz w:val="24"/>
          <w:szCs w:val="24"/>
        </w:rPr>
      </w:pPr>
      <w:r>
        <w:rPr>
          <w:rFonts w:ascii="Garamond" w:hAnsi="Garamond"/>
          <w:sz w:val="24"/>
          <w:szCs w:val="24"/>
        </w:rPr>
        <w:t xml:space="preserve">Imai, Kosuke, Luke Keele, Dustin Tingley, and Teppei Yamamoto. 2011. “Unpacking the Black Box of Causality: Learning about Causal Mechanisms from Experimental and Observational Studies.” </w:t>
      </w:r>
      <w:r w:rsidRPr="009870F3">
        <w:rPr>
          <w:rFonts w:ascii="Garamond" w:hAnsi="Garamond"/>
          <w:i/>
          <w:iCs/>
          <w:sz w:val="24"/>
          <w:szCs w:val="24"/>
        </w:rPr>
        <w:t>American Political Science Review</w:t>
      </w:r>
      <w:r>
        <w:rPr>
          <w:rFonts w:ascii="Garamond" w:hAnsi="Garamond"/>
          <w:sz w:val="24"/>
          <w:szCs w:val="24"/>
        </w:rPr>
        <w:t xml:space="preserve"> 105(4):765-89.</w:t>
      </w:r>
    </w:p>
    <w:p w14:paraId="6E3C9960" w14:textId="37594620" w:rsidR="004E4CA1" w:rsidRPr="004E4CA1"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Marken, Stephanie. 2018. “Still Listening: The State of Telephone Surveys,” </w:t>
      </w:r>
      <w:r w:rsidRPr="699FA3ED">
        <w:rPr>
          <w:rFonts w:ascii="Garamond" w:hAnsi="Garamond"/>
          <w:smallCaps/>
          <w:sz w:val="24"/>
          <w:szCs w:val="24"/>
        </w:rPr>
        <w:t>Gallup Methodology Blog</w:t>
      </w:r>
      <w:r w:rsidRPr="699FA3ED">
        <w:rPr>
          <w:rFonts w:ascii="Garamond" w:hAnsi="Garamond"/>
          <w:sz w:val="24"/>
          <w:szCs w:val="24"/>
        </w:rPr>
        <w:t>, January 11. https://news.gallup.com/opinion/methodology/225143/listening-state-telephone-surveys.aspx.</w:t>
      </w:r>
    </w:p>
    <w:p w14:paraId="62B4A33B" w14:textId="13BDA217" w:rsidR="001F739C" w:rsidRPr="00DA3463" w:rsidRDefault="699FA3ED" w:rsidP="004E4CA1">
      <w:pPr>
        <w:spacing w:after="0" w:line="480" w:lineRule="auto"/>
        <w:ind w:left="720" w:hanging="720"/>
        <w:rPr>
          <w:rFonts w:ascii="Garamond" w:hAnsi="Garamond"/>
          <w:sz w:val="24"/>
          <w:szCs w:val="24"/>
        </w:rPr>
      </w:pPr>
      <w:r w:rsidRPr="699FA3ED">
        <w:rPr>
          <w:rFonts w:ascii="Garamond" w:hAnsi="Garamond"/>
          <w:sz w:val="24"/>
          <w:szCs w:val="24"/>
        </w:rPr>
        <w:lastRenderedPageBreak/>
        <w:t xml:space="preserve">McFadden, Daniel 1974. “Conditional Logit Analysis of Qualitative Choice Behavior.” In P. Zarembka, ed. </w:t>
      </w:r>
      <w:r w:rsidRPr="699FA3ED">
        <w:rPr>
          <w:rFonts w:ascii="Garamond" w:hAnsi="Garamond"/>
          <w:i/>
          <w:iCs/>
          <w:sz w:val="24"/>
          <w:szCs w:val="24"/>
        </w:rPr>
        <w:t>Frontiers in Econometrics</w:t>
      </w:r>
      <w:r w:rsidRPr="699FA3ED">
        <w:rPr>
          <w:rFonts w:ascii="Garamond" w:hAnsi="Garamond"/>
          <w:sz w:val="24"/>
          <w:szCs w:val="24"/>
        </w:rPr>
        <w:t>, New York, NY: Academic Press: 104-42.</w:t>
      </w:r>
    </w:p>
    <w:p w14:paraId="3715D6DE" w14:textId="2856EA78" w:rsidR="001F739C" w:rsidRDefault="001F739C" w:rsidP="004E4CA1">
      <w:pPr>
        <w:spacing w:after="0" w:line="480" w:lineRule="auto"/>
        <w:ind w:left="480" w:hanging="480"/>
        <w:jc w:val="both"/>
        <w:rPr>
          <w:rFonts w:ascii="Garamond" w:eastAsia="Times New Roman" w:hAnsi="Garamond" w:cs="Times New Roman"/>
          <w:sz w:val="24"/>
          <w:szCs w:val="24"/>
        </w:rPr>
      </w:pPr>
      <w:r w:rsidRPr="00B044D8">
        <w:rPr>
          <w:rFonts w:ascii="Garamond" w:eastAsia="Times New Roman" w:hAnsi="Garamond" w:cs="Times New Roman"/>
          <w:sz w:val="24"/>
          <w:szCs w:val="24"/>
        </w:rPr>
        <w:t xml:space="preserve">Richardson, Mark D. 2019. “Politicization and Expertise: Exit, Effort, and Investment.” </w:t>
      </w:r>
      <w:r w:rsidRPr="00B044D8">
        <w:rPr>
          <w:rFonts w:ascii="Garamond" w:eastAsia="Times New Roman" w:hAnsi="Garamond" w:cs="Times New Roman"/>
          <w:i/>
          <w:iCs/>
          <w:sz w:val="24"/>
          <w:szCs w:val="24"/>
        </w:rPr>
        <w:t>Journal of Politics</w:t>
      </w:r>
      <w:r w:rsidRPr="00B044D8">
        <w:rPr>
          <w:rFonts w:ascii="Garamond" w:eastAsia="Times New Roman" w:hAnsi="Garamond" w:cs="Times New Roman"/>
          <w:sz w:val="24"/>
          <w:szCs w:val="24"/>
        </w:rPr>
        <w:t xml:space="preserve"> 81(3): 878–91.</w:t>
      </w:r>
    </w:p>
    <w:p w14:paraId="296DB617" w14:textId="668FA8A2" w:rsidR="00326C6E" w:rsidRDefault="699FA3ED" w:rsidP="004E4CA1">
      <w:pPr>
        <w:spacing w:after="0" w:line="480" w:lineRule="auto"/>
        <w:ind w:left="720" w:hanging="720"/>
        <w:jc w:val="both"/>
        <w:rPr>
          <w:rFonts w:ascii="Garamond" w:hAnsi="Garamond"/>
          <w:sz w:val="24"/>
          <w:szCs w:val="24"/>
        </w:rPr>
      </w:pPr>
      <w:r w:rsidRPr="699FA3ED">
        <w:rPr>
          <w:rFonts w:ascii="Garamond" w:eastAsia="Times New Roman" w:hAnsi="Garamond" w:cs="Times New Roman"/>
          <w:sz w:val="24"/>
          <w:szCs w:val="24"/>
        </w:rPr>
        <w:t xml:space="preserve">Richardson, Mark D. N.d. </w:t>
      </w:r>
      <w:r w:rsidRPr="699FA3ED">
        <w:rPr>
          <w:rFonts w:ascii="Garamond" w:hAnsi="Garamond"/>
          <w:sz w:val="24"/>
          <w:szCs w:val="24"/>
        </w:rPr>
        <w:t>“SFGS 2020 Methods: Sample Construction, Weighting, and Agency List,” Manuscript on file with author.</w:t>
      </w:r>
    </w:p>
    <w:p w14:paraId="3045397A" w14:textId="3561D03B" w:rsidR="00E84740" w:rsidRPr="00326C6E" w:rsidRDefault="699FA3ED" w:rsidP="004E4CA1">
      <w:pPr>
        <w:spacing w:after="0" w:line="480" w:lineRule="auto"/>
        <w:ind w:left="720" w:hanging="720"/>
        <w:jc w:val="both"/>
        <w:rPr>
          <w:rFonts w:ascii="Garamond" w:hAnsi="Garamond"/>
          <w:sz w:val="24"/>
          <w:szCs w:val="24"/>
        </w:rPr>
      </w:pPr>
      <w:r w:rsidRPr="699FA3ED">
        <w:rPr>
          <w:rFonts w:ascii="Garamond" w:hAnsi="Garamond"/>
          <w:sz w:val="24"/>
          <w:szCs w:val="24"/>
        </w:rPr>
        <w:t xml:space="preserve">Tingley, Dustin, Teppei Yamamoto, Kentaro Hirose, Luke Keele, Kosuke Imai. 2014. “mediation: R package for Causal Mediation Analysis.” </w:t>
      </w:r>
      <w:r w:rsidRPr="699FA3ED">
        <w:rPr>
          <w:rFonts w:ascii="Garamond" w:hAnsi="Garamond"/>
          <w:i/>
          <w:iCs/>
          <w:sz w:val="24"/>
          <w:szCs w:val="24"/>
        </w:rPr>
        <w:t>Journal of Statistical Software</w:t>
      </w:r>
      <w:r w:rsidRPr="699FA3ED">
        <w:rPr>
          <w:rFonts w:ascii="Garamond" w:hAnsi="Garamond"/>
          <w:sz w:val="24"/>
          <w:szCs w:val="24"/>
        </w:rPr>
        <w:t xml:space="preserve"> 59(5):1-38.</w:t>
      </w:r>
    </w:p>
    <w:p w14:paraId="6AD98D7D" w14:textId="77777777" w:rsidR="001F739C" w:rsidRPr="001838D6" w:rsidRDefault="001F739C" w:rsidP="00326C6E">
      <w:pPr>
        <w:spacing w:line="480" w:lineRule="auto"/>
        <w:ind w:left="720" w:hanging="720"/>
        <w:rPr>
          <w:rFonts w:ascii="Garamond" w:hAnsi="Garamond"/>
          <w:b/>
          <w:bCs/>
          <w:sz w:val="24"/>
          <w:szCs w:val="24"/>
        </w:rPr>
      </w:pPr>
    </w:p>
    <w:sectPr w:rsidR="001F739C" w:rsidRPr="001838D6" w:rsidSect="00464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C972" w14:textId="77777777" w:rsidR="00752FB8" w:rsidRDefault="00752FB8" w:rsidP="00D879D6">
      <w:pPr>
        <w:spacing w:after="0" w:line="240" w:lineRule="auto"/>
      </w:pPr>
      <w:r>
        <w:separator/>
      </w:r>
    </w:p>
  </w:endnote>
  <w:endnote w:type="continuationSeparator" w:id="0">
    <w:p w14:paraId="093C5491" w14:textId="77777777" w:rsidR="00752FB8" w:rsidRDefault="00752FB8" w:rsidP="00D8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MRoman10-Regular">
    <w:altName w:val="Calibri"/>
    <w:panose1 w:val="00000000000000000000"/>
    <w:charset w:val="00"/>
    <w:family w:val="auto"/>
    <w:notTrueType/>
    <w:pitch w:val="default"/>
    <w:sig w:usb0="00000003" w:usb1="00000000" w:usb2="00000000" w:usb3="00000000" w:csb0="00000001" w:csb1="00000000"/>
  </w:font>
  <w:font w:name="LMRoman7-Regular">
    <w:altName w:val="Calibri"/>
    <w:panose1 w:val="00000000000000000000"/>
    <w:charset w:val="00"/>
    <w:family w:val="auto"/>
    <w:notTrueType/>
    <w:pitch w:val="default"/>
    <w:sig w:usb0="00000003" w:usb1="00000000" w:usb2="00000000" w:usb3="00000000" w:csb0="00000001" w:csb1="00000000"/>
  </w:font>
  <w:font w:name="LMMathItalic10-Regular">
    <w:altName w:val="Calibri"/>
    <w:panose1 w:val="00000000000000000000"/>
    <w:charset w:val="00"/>
    <w:family w:val="auto"/>
    <w:notTrueType/>
    <w:pitch w:val="default"/>
    <w:sig w:usb0="00000003" w:usb1="00000000" w:usb2="00000000" w:usb3="00000000" w:csb0="00000001" w:csb1="00000000"/>
  </w:font>
  <w:font w:name="LMMathItalic7-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209875342"/>
      <w:docPartObj>
        <w:docPartGallery w:val="Page Numbers (Bottom of Page)"/>
        <w:docPartUnique/>
      </w:docPartObj>
    </w:sdtPr>
    <w:sdtEndPr>
      <w:rPr>
        <w:noProof/>
      </w:rPr>
    </w:sdtEndPr>
    <w:sdtContent>
      <w:p w14:paraId="7C05EE7E" w14:textId="04F25EEA" w:rsidR="00F514B4" w:rsidRPr="004B2614" w:rsidRDefault="00F514B4">
        <w:pPr>
          <w:pStyle w:val="Footer"/>
          <w:jc w:val="center"/>
          <w:rPr>
            <w:rFonts w:ascii="Garamond" w:hAnsi="Garamond"/>
          </w:rPr>
        </w:pPr>
        <w:r w:rsidRPr="004B2614">
          <w:rPr>
            <w:rFonts w:ascii="Garamond" w:hAnsi="Garamond"/>
          </w:rPr>
          <w:fldChar w:fldCharType="begin"/>
        </w:r>
        <w:r w:rsidRPr="004B2614">
          <w:rPr>
            <w:rFonts w:ascii="Garamond" w:hAnsi="Garamond"/>
          </w:rPr>
          <w:instrText xml:space="preserve"> PAGE   \* MERGEFORMAT </w:instrText>
        </w:r>
        <w:r w:rsidRPr="004B2614">
          <w:rPr>
            <w:rFonts w:ascii="Garamond" w:hAnsi="Garamond"/>
          </w:rPr>
          <w:fldChar w:fldCharType="separate"/>
        </w:r>
        <w:r w:rsidRPr="004B2614">
          <w:rPr>
            <w:rFonts w:ascii="Garamond" w:hAnsi="Garamond"/>
            <w:noProof/>
          </w:rPr>
          <w:t>2</w:t>
        </w:r>
        <w:r w:rsidRPr="004B2614">
          <w:rPr>
            <w:rFonts w:ascii="Garamond" w:hAnsi="Garamond"/>
            <w:noProof/>
          </w:rPr>
          <w:fldChar w:fldCharType="end"/>
        </w:r>
      </w:p>
    </w:sdtContent>
  </w:sdt>
  <w:p w14:paraId="0D948C9D" w14:textId="77777777" w:rsidR="00F514B4" w:rsidRPr="004B2614" w:rsidRDefault="00F514B4">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44CD" w14:textId="77777777" w:rsidR="00752FB8" w:rsidRDefault="00752FB8" w:rsidP="00D879D6">
      <w:pPr>
        <w:spacing w:after="0" w:line="240" w:lineRule="auto"/>
      </w:pPr>
      <w:r>
        <w:separator/>
      </w:r>
    </w:p>
  </w:footnote>
  <w:footnote w:type="continuationSeparator" w:id="0">
    <w:p w14:paraId="2D1BE099" w14:textId="77777777" w:rsidR="00752FB8" w:rsidRDefault="00752FB8" w:rsidP="00D879D6">
      <w:pPr>
        <w:spacing w:after="0" w:line="240" w:lineRule="auto"/>
      </w:pPr>
      <w:r>
        <w:continuationSeparator/>
      </w:r>
    </w:p>
  </w:footnote>
  <w:footnote w:id="1">
    <w:p w14:paraId="39DC7060" w14:textId="44E1D378" w:rsidR="004E6FEA" w:rsidRPr="006D1368" w:rsidRDefault="004E6FEA" w:rsidP="006D1368">
      <w:pPr>
        <w:pStyle w:val="FootnoteText"/>
        <w:spacing w:line="480" w:lineRule="auto"/>
        <w:jc w:val="both"/>
        <w:rPr>
          <w:rFonts w:ascii="Garamond" w:hAnsi="Garamond" w:cs="Times New Roman"/>
          <w:sz w:val="24"/>
          <w:szCs w:val="24"/>
        </w:rPr>
      </w:pPr>
      <w:r w:rsidRPr="006D1368">
        <w:rPr>
          <w:rStyle w:val="FootnoteReference"/>
          <w:rFonts w:ascii="Garamond" w:hAnsi="Garamond" w:cs="Times New Roman"/>
          <w:sz w:val="24"/>
          <w:szCs w:val="24"/>
        </w:rPr>
        <w:footnoteRef/>
      </w:r>
      <w:r w:rsidRPr="006D1368">
        <w:rPr>
          <w:rFonts w:ascii="Garamond" w:hAnsi="Garamond" w:cs="Times New Roman"/>
          <w:sz w:val="24"/>
          <w:szCs w:val="24"/>
        </w:rPr>
        <w:t xml:space="preserve"> The CRS first published this report in 2003 and updated it regularly through 20</w:t>
      </w:r>
      <w:r w:rsidR="008D3D3C" w:rsidRPr="006D1368">
        <w:rPr>
          <w:rFonts w:ascii="Garamond" w:hAnsi="Garamond" w:cs="Times New Roman"/>
          <w:sz w:val="24"/>
          <w:szCs w:val="24"/>
        </w:rPr>
        <w:t>21</w:t>
      </w:r>
      <w:r w:rsidRPr="006D1368">
        <w:rPr>
          <w:rFonts w:ascii="Garamond" w:hAnsi="Garamond" w:cs="Times New Roman"/>
          <w:sz w:val="24"/>
          <w:szCs w:val="24"/>
        </w:rPr>
        <w:t xml:space="preserve"> (</w:t>
      </w:r>
      <w:bookmarkStart w:id="1" w:name="_Hlk97556885"/>
      <w:r w:rsidRPr="006D1368">
        <w:rPr>
          <w:rFonts w:ascii="Garamond" w:hAnsi="Garamond" w:cs="Times New Roman"/>
          <w:sz w:val="24"/>
          <w:szCs w:val="24"/>
        </w:rPr>
        <w:t>Hogue 2003, Hogue et al. 2008, Davis and Greene 2017</w:t>
      </w:r>
      <w:bookmarkEnd w:id="1"/>
      <w:r w:rsidR="000C6219" w:rsidRPr="006D1368">
        <w:rPr>
          <w:rFonts w:ascii="Garamond" w:hAnsi="Garamond" w:cs="Times New Roman"/>
          <w:sz w:val="24"/>
          <w:szCs w:val="24"/>
        </w:rPr>
        <w:t>, Congressional Research Service 2021</w:t>
      </w:r>
      <w:r w:rsidRPr="006D1368">
        <w:rPr>
          <w:rFonts w:ascii="Garamond" w:hAnsi="Garamond" w:cs="Times New Roman"/>
          <w:sz w:val="24"/>
          <w:szCs w:val="24"/>
        </w:rPr>
        <w:t xml:space="preserve">). This document provides a useful supplement to the </w:t>
      </w:r>
      <w:r w:rsidRPr="006D1368">
        <w:rPr>
          <w:rFonts w:ascii="Garamond" w:hAnsi="Garamond" w:cs="Times New Roman"/>
          <w:i/>
          <w:sz w:val="24"/>
          <w:szCs w:val="24"/>
        </w:rPr>
        <w:t>Plum Book</w:t>
      </w:r>
      <w:r w:rsidRPr="006D1368">
        <w:rPr>
          <w:rFonts w:ascii="Garamond" w:hAnsi="Garamond" w:cs="Times New Roman"/>
          <w:sz w:val="24"/>
          <w:szCs w:val="24"/>
        </w:rPr>
        <w:t xml:space="preserve"> since the </w:t>
      </w:r>
      <w:r w:rsidRPr="006D1368">
        <w:rPr>
          <w:rFonts w:ascii="Garamond" w:hAnsi="Garamond" w:cs="Times New Roman"/>
          <w:i/>
          <w:sz w:val="24"/>
          <w:szCs w:val="24"/>
        </w:rPr>
        <w:t>Plum Book</w:t>
      </w:r>
      <w:r w:rsidRPr="006D1368">
        <w:rPr>
          <w:rFonts w:ascii="Garamond" w:hAnsi="Garamond" w:cs="Times New Roman"/>
          <w:sz w:val="24"/>
          <w:szCs w:val="24"/>
        </w:rPr>
        <w:t xml:space="preserve"> includes some errors and omits many minor boards and commissions.</w:t>
      </w:r>
    </w:p>
  </w:footnote>
  <w:footnote w:id="2">
    <w:p w14:paraId="58CFDD21" w14:textId="77777777" w:rsidR="004E6FEA" w:rsidRPr="006D1368" w:rsidRDefault="004E6FEA" w:rsidP="006D1368">
      <w:pPr>
        <w:pStyle w:val="FootnoteText"/>
        <w:spacing w:line="480" w:lineRule="auto"/>
        <w:jc w:val="both"/>
        <w:rPr>
          <w:rFonts w:ascii="Garamond" w:hAnsi="Garamond" w:cs="Times New Roman"/>
          <w:sz w:val="24"/>
          <w:szCs w:val="24"/>
        </w:rPr>
      </w:pPr>
      <w:r w:rsidRPr="006D1368">
        <w:rPr>
          <w:rStyle w:val="FootnoteReference"/>
          <w:rFonts w:ascii="Garamond" w:hAnsi="Garamond" w:cs="Times New Roman"/>
          <w:sz w:val="24"/>
          <w:szCs w:val="24"/>
        </w:rPr>
        <w:footnoteRef/>
      </w:r>
      <w:r w:rsidRPr="006D1368">
        <w:rPr>
          <w:rFonts w:ascii="Garamond" w:hAnsi="Garamond" w:cs="Times New Roman"/>
          <w:sz w:val="24"/>
          <w:szCs w:val="24"/>
        </w:rPr>
        <w:t xml:space="preserve"> When using official Senate data on nominations we found a few additional positions omitted from the </w:t>
      </w:r>
      <w:r w:rsidRPr="006D1368">
        <w:rPr>
          <w:rFonts w:ascii="Garamond" w:hAnsi="Garamond" w:cs="Times New Roman"/>
          <w:i/>
          <w:sz w:val="24"/>
          <w:szCs w:val="24"/>
        </w:rPr>
        <w:t>Plum Book</w:t>
      </w:r>
      <w:r w:rsidRPr="006D1368">
        <w:rPr>
          <w:rFonts w:ascii="Garamond" w:hAnsi="Garamond" w:cs="Times New Roman"/>
          <w:sz w:val="24"/>
          <w:szCs w:val="24"/>
        </w:rPr>
        <w:t xml:space="preserve"> and CRS reports. Some of these positions were positions created after the publication of the </w:t>
      </w:r>
      <w:r w:rsidRPr="006D1368">
        <w:rPr>
          <w:rFonts w:ascii="Garamond" w:hAnsi="Garamond" w:cs="Times New Roman"/>
          <w:i/>
          <w:sz w:val="24"/>
          <w:szCs w:val="24"/>
        </w:rPr>
        <w:t>Plum Book</w:t>
      </w:r>
      <w:r w:rsidRPr="006D1368">
        <w:rPr>
          <w:rFonts w:ascii="Garamond" w:hAnsi="Garamond" w:cs="Times New Roman"/>
          <w:sz w:val="24"/>
          <w:szCs w:val="24"/>
        </w:rPr>
        <w:t xml:space="preserve"> and the CRS report. Others were semi-discretionary positions in the State Department. Finally, neither document included the Marine Mammal Commission and each missed a few other positions. For a full discussion of the nominations for which no positions were listed in either the </w:t>
      </w:r>
      <w:r w:rsidRPr="006D1368">
        <w:rPr>
          <w:rFonts w:ascii="Garamond" w:hAnsi="Garamond" w:cs="Times New Roman"/>
          <w:i/>
          <w:sz w:val="24"/>
          <w:szCs w:val="24"/>
        </w:rPr>
        <w:t>Plum Books</w:t>
      </w:r>
      <w:r w:rsidRPr="006D1368">
        <w:rPr>
          <w:rFonts w:ascii="Garamond" w:hAnsi="Garamond" w:cs="Times New Roman"/>
          <w:sz w:val="24"/>
          <w:szCs w:val="24"/>
        </w:rPr>
        <w:t xml:space="preserve"> or CRS reports see the nominations data appendix.</w:t>
      </w:r>
    </w:p>
  </w:footnote>
  <w:footnote w:id="3">
    <w:p w14:paraId="02396E4E" w14:textId="45955AEA" w:rsidR="005A7BBE" w:rsidRPr="006D1368" w:rsidRDefault="005A7BBE" w:rsidP="006D1368">
      <w:pPr>
        <w:pStyle w:val="FootnoteText"/>
        <w:spacing w:line="480" w:lineRule="auto"/>
        <w:rPr>
          <w:rFonts w:ascii="Garamond" w:hAnsi="Garamond"/>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w:t>
      </w:r>
      <w:r w:rsidR="0071008D" w:rsidRPr="006D1368">
        <w:rPr>
          <w:rFonts w:ascii="Garamond" w:hAnsi="Garamond"/>
          <w:sz w:val="24"/>
          <w:szCs w:val="24"/>
        </w:rPr>
        <w:t xml:space="preserve">Congressional agencies include the Architect of the Capitol, the General Accounting Office, the General Accountability Office, the Government Printing Office, the Government Publishing Office, and the Library of Congress. </w:t>
      </w:r>
      <w:r w:rsidR="006D5FA5" w:rsidRPr="006D1368">
        <w:rPr>
          <w:rFonts w:ascii="Garamond" w:hAnsi="Garamond"/>
          <w:sz w:val="24"/>
          <w:szCs w:val="24"/>
        </w:rPr>
        <w:t>The only Judici</w:t>
      </w:r>
      <w:r w:rsidR="00F16CD0" w:rsidRPr="006D1368">
        <w:rPr>
          <w:rFonts w:ascii="Garamond" w:hAnsi="Garamond"/>
          <w:sz w:val="24"/>
          <w:szCs w:val="24"/>
        </w:rPr>
        <w:t xml:space="preserve">al Branch agency </w:t>
      </w:r>
      <w:r w:rsidR="00D7746D" w:rsidRPr="006D1368">
        <w:rPr>
          <w:rFonts w:ascii="Garamond" w:hAnsi="Garamond"/>
          <w:sz w:val="24"/>
          <w:szCs w:val="24"/>
        </w:rPr>
        <w:t xml:space="preserve">in the </w:t>
      </w:r>
      <w:r w:rsidR="00D7746D" w:rsidRPr="006D1368">
        <w:rPr>
          <w:rFonts w:ascii="Garamond" w:hAnsi="Garamond"/>
          <w:i/>
          <w:iCs/>
          <w:sz w:val="24"/>
          <w:szCs w:val="24"/>
        </w:rPr>
        <w:t xml:space="preserve">Plum Book </w:t>
      </w:r>
      <w:r w:rsidR="00F16CD0" w:rsidRPr="006D1368">
        <w:rPr>
          <w:rFonts w:ascii="Garamond" w:hAnsi="Garamond"/>
          <w:sz w:val="24"/>
          <w:szCs w:val="24"/>
        </w:rPr>
        <w:t>is the U.S. Sentencing Commission.</w:t>
      </w:r>
    </w:p>
  </w:footnote>
  <w:footnote w:id="4">
    <w:p w14:paraId="3963150E" w14:textId="77777777" w:rsidR="004E6FEA" w:rsidRPr="006D1368" w:rsidRDefault="004E6FEA" w:rsidP="006D1368">
      <w:pPr>
        <w:spacing w:after="0" w:line="480" w:lineRule="auto"/>
        <w:jc w:val="both"/>
        <w:rPr>
          <w:rFonts w:ascii="Garamond" w:hAnsi="Garamond" w:cs="Times New Roman"/>
          <w:sz w:val="24"/>
          <w:szCs w:val="24"/>
        </w:rPr>
      </w:pPr>
      <w:r w:rsidRPr="006D1368">
        <w:rPr>
          <w:rStyle w:val="FootnoteReference"/>
          <w:rFonts w:ascii="Garamond" w:hAnsi="Garamond" w:cs="Times New Roman"/>
          <w:sz w:val="24"/>
          <w:szCs w:val="24"/>
        </w:rPr>
        <w:footnoteRef/>
      </w:r>
      <w:r w:rsidRPr="006D1368">
        <w:rPr>
          <w:rFonts w:ascii="Garamond" w:hAnsi="Garamond" w:cs="Times New Roman"/>
          <w:sz w:val="24"/>
          <w:szCs w:val="24"/>
        </w:rPr>
        <w:t xml:space="preserve"> Occasionally, Congress will remove the confirmation requirement for certain PAS positions. For example, Congress enacted the Presidential Appointment Efficiency and Streamlining Act in 2012. This law removed the confirmation requirement from more than 150 positions. Positions no longer requiring Senate confirmation in 2016 that were still listed as PAS in 2016 included the following positions: John F. Kennedy Center for the Performing Arts (36); National Museum and Library Services Board (14); National Council on Disability (5); Director, Selective Service System (1); Assistant Secretary for Administration, USDA (1); Assistant Secretary for Public Affairs, HUD (1); Assistant Secretary for Administration and Management, DOL (1);  Assistant Secretary for Budget and Programs/CFO, DOT (1); Alternate Federal Co-Chairman, Appalachian Regional Commission (1); Administrator, United States Fire Administration, FEMA/DHS (1); Office of Navajo and Hopi Indian Relocation, Commissioner (1).</w:t>
      </w:r>
    </w:p>
  </w:footnote>
  <w:footnote w:id="5">
    <w:p w14:paraId="292B7A4D" w14:textId="77777777" w:rsidR="004E6FEA" w:rsidRPr="006D1368" w:rsidRDefault="004E6FEA" w:rsidP="006D1368">
      <w:pPr>
        <w:spacing w:after="0" w:line="480" w:lineRule="auto"/>
        <w:jc w:val="both"/>
        <w:rPr>
          <w:rFonts w:ascii="Garamond" w:hAnsi="Garamond" w:cs="Times New Roman"/>
          <w:sz w:val="24"/>
          <w:szCs w:val="24"/>
        </w:rPr>
      </w:pPr>
      <w:r w:rsidRPr="006D1368">
        <w:rPr>
          <w:rStyle w:val="FootnoteReference"/>
          <w:rFonts w:ascii="Garamond" w:hAnsi="Garamond" w:cs="Times New Roman"/>
          <w:sz w:val="24"/>
          <w:szCs w:val="24"/>
        </w:rPr>
        <w:footnoteRef/>
      </w:r>
      <w:r w:rsidRPr="006D1368">
        <w:rPr>
          <w:rFonts w:ascii="Garamond" w:hAnsi="Garamond" w:cs="Times New Roman"/>
          <w:sz w:val="24"/>
          <w:szCs w:val="24"/>
        </w:rPr>
        <w:t xml:space="preserve"> All of the </w:t>
      </w:r>
      <w:r w:rsidRPr="006D1368">
        <w:rPr>
          <w:rFonts w:ascii="Garamond" w:hAnsi="Garamond" w:cs="Times New Roman"/>
          <w:i/>
          <w:iCs/>
          <w:sz w:val="24"/>
          <w:szCs w:val="24"/>
        </w:rPr>
        <w:t>Plum Book</w:t>
      </w:r>
      <w:r w:rsidRPr="006D1368">
        <w:rPr>
          <w:rFonts w:ascii="Garamond" w:hAnsi="Garamond" w:cs="Times New Roman"/>
          <w:sz w:val="24"/>
          <w:szCs w:val="24"/>
        </w:rPr>
        <w:t xml:space="preserve">s include some minor errors. For example, the 2016 </w:t>
      </w:r>
      <w:r w:rsidRPr="006D1368">
        <w:rPr>
          <w:rFonts w:ascii="Garamond" w:hAnsi="Garamond" w:cs="Times New Roman"/>
          <w:i/>
          <w:iCs/>
          <w:sz w:val="24"/>
          <w:szCs w:val="24"/>
        </w:rPr>
        <w:t>Plum Book</w:t>
      </w:r>
      <w:r w:rsidRPr="006D1368">
        <w:rPr>
          <w:rFonts w:ascii="Garamond" w:hAnsi="Garamond" w:cs="Times New Roman"/>
          <w:sz w:val="24"/>
          <w:szCs w:val="24"/>
        </w:rPr>
        <w:t xml:space="preserve"> includes the following duplicates: Director, Institute of Museum and Library Services; Chief Financial Officer, Department of Labor; Inspector General, Small Business Administration; and Inspector General, Social Security Administration.</w:t>
      </w:r>
    </w:p>
  </w:footnote>
  <w:footnote w:id="6">
    <w:p w14:paraId="03FFA901" w14:textId="77777777" w:rsidR="004E6FEA" w:rsidRPr="006D1368" w:rsidRDefault="004E6FEA" w:rsidP="006D1368">
      <w:pPr>
        <w:pStyle w:val="FootnoteText"/>
        <w:spacing w:line="480" w:lineRule="auto"/>
        <w:jc w:val="both"/>
        <w:rPr>
          <w:rFonts w:ascii="Garamond" w:hAnsi="Garamond" w:cs="Times New Roman"/>
          <w:sz w:val="24"/>
          <w:szCs w:val="24"/>
        </w:rPr>
      </w:pPr>
      <w:r w:rsidRPr="006D1368">
        <w:rPr>
          <w:rStyle w:val="FootnoteReference"/>
          <w:rFonts w:ascii="Garamond" w:hAnsi="Garamond" w:cs="Times New Roman"/>
          <w:sz w:val="24"/>
          <w:szCs w:val="24"/>
        </w:rPr>
        <w:footnoteRef/>
      </w:r>
      <w:r w:rsidRPr="006D1368">
        <w:rPr>
          <w:rFonts w:ascii="Garamond" w:hAnsi="Garamond" w:cs="Times New Roman"/>
          <w:sz w:val="24"/>
          <w:szCs w:val="24"/>
        </w:rPr>
        <w:t xml:space="preserve"> Since the </w:t>
      </w:r>
      <w:r w:rsidRPr="006D1368">
        <w:rPr>
          <w:rFonts w:ascii="Garamond" w:hAnsi="Garamond" w:cs="Times New Roman"/>
          <w:i/>
          <w:iCs/>
          <w:sz w:val="24"/>
          <w:szCs w:val="24"/>
        </w:rPr>
        <w:t>Plum Book</w:t>
      </w:r>
      <w:r w:rsidRPr="006D1368">
        <w:rPr>
          <w:rFonts w:ascii="Garamond" w:hAnsi="Garamond" w:cs="Times New Roman"/>
          <w:sz w:val="24"/>
          <w:szCs w:val="24"/>
        </w:rPr>
        <w:t xml:space="preserve"> is published during the election year, some legislative changes occur after data has been collected. </w:t>
      </w:r>
    </w:p>
  </w:footnote>
  <w:footnote w:id="7">
    <w:p w14:paraId="2A7DB109" w14:textId="2BBA1DD4" w:rsidR="008162A1" w:rsidRPr="006D1368" w:rsidRDefault="008162A1" w:rsidP="006D1368">
      <w:pPr>
        <w:pStyle w:val="FootnoteText"/>
        <w:spacing w:line="480" w:lineRule="auto"/>
        <w:rPr>
          <w:rFonts w:ascii="Garamond" w:hAnsi="Garamond"/>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For the Biden Administration, we collected data</w:t>
      </w:r>
      <w:r w:rsidR="00194155" w:rsidRPr="006D1368">
        <w:rPr>
          <w:rFonts w:ascii="Garamond" w:hAnsi="Garamond"/>
          <w:sz w:val="24"/>
          <w:szCs w:val="24"/>
        </w:rPr>
        <w:t xml:space="preserve"> through July 8, 2022.</w:t>
      </w:r>
    </w:p>
  </w:footnote>
  <w:footnote w:id="8">
    <w:p w14:paraId="53DCE9D7" w14:textId="79363521" w:rsidR="004A0D0E" w:rsidRPr="006D1368" w:rsidRDefault="004A0D0E" w:rsidP="006D1368">
      <w:pPr>
        <w:pStyle w:val="FootnoteText"/>
        <w:spacing w:line="480" w:lineRule="auto"/>
        <w:jc w:val="both"/>
        <w:rPr>
          <w:rFonts w:ascii="Garamond" w:hAnsi="Garamond"/>
          <w:b/>
          <w:bCs/>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This section </w:t>
      </w:r>
      <w:r w:rsidR="007A09A5" w:rsidRPr="006D1368">
        <w:rPr>
          <w:rFonts w:ascii="Garamond" w:hAnsi="Garamond"/>
          <w:sz w:val="24"/>
          <w:szCs w:val="24"/>
        </w:rPr>
        <w:t>comes more or less directly</w:t>
      </w:r>
      <w:r w:rsidRPr="006D1368">
        <w:rPr>
          <w:rFonts w:ascii="Garamond" w:hAnsi="Garamond"/>
          <w:sz w:val="24"/>
          <w:szCs w:val="24"/>
        </w:rPr>
        <w:t xml:space="preserve"> from the document </w:t>
      </w:r>
      <w:bookmarkStart w:id="2" w:name="_Hlk97556954"/>
      <w:r w:rsidRPr="006D1368">
        <w:rPr>
          <w:rFonts w:ascii="Garamond" w:hAnsi="Garamond"/>
          <w:sz w:val="24"/>
          <w:szCs w:val="24"/>
        </w:rPr>
        <w:t>“SFGS 2020 Methods: Sample Construction, Weighting, and Agency List,”</w:t>
      </w:r>
      <w:bookmarkEnd w:id="2"/>
      <w:r w:rsidRPr="006D1368">
        <w:rPr>
          <w:rFonts w:ascii="Garamond" w:hAnsi="Garamond"/>
          <w:sz w:val="24"/>
          <w:szCs w:val="24"/>
        </w:rPr>
        <w:t xml:space="preserve"> on file with the author. Mark D. Richardson wrote this document describing the 2020 survey methodology.</w:t>
      </w:r>
    </w:p>
  </w:footnote>
  <w:footnote w:id="9">
    <w:p w14:paraId="6466B4FC" w14:textId="29CDC4B1" w:rsidR="004A0D0E" w:rsidRPr="006D1368" w:rsidRDefault="004A0D0E" w:rsidP="006D1368">
      <w:pPr>
        <w:pStyle w:val="FootnoteText"/>
        <w:spacing w:line="480" w:lineRule="auto"/>
        <w:jc w:val="both"/>
        <w:rPr>
          <w:rFonts w:ascii="Garamond" w:hAnsi="Garamond"/>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For further details see Richardson</w:t>
      </w:r>
      <w:r w:rsidR="00516A71" w:rsidRPr="006D1368">
        <w:rPr>
          <w:rFonts w:ascii="Garamond" w:hAnsi="Garamond"/>
          <w:sz w:val="24"/>
          <w:szCs w:val="24"/>
        </w:rPr>
        <w:t xml:space="preserve"> (2019)</w:t>
      </w:r>
      <w:r w:rsidRPr="006D1368">
        <w:rPr>
          <w:rFonts w:ascii="Garamond" w:hAnsi="Garamond"/>
          <w:sz w:val="24"/>
          <w:szCs w:val="24"/>
        </w:rPr>
        <w:t>.</w:t>
      </w:r>
    </w:p>
  </w:footnote>
  <w:footnote w:id="10">
    <w:p w14:paraId="758D2B07" w14:textId="77777777" w:rsidR="004A0D0E" w:rsidRPr="006D1368" w:rsidRDefault="004A0D0E" w:rsidP="006D1368">
      <w:pPr>
        <w:pStyle w:val="FootnoteText"/>
        <w:spacing w:line="480" w:lineRule="auto"/>
        <w:jc w:val="both"/>
        <w:rPr>
          <w:rFonts w:ascii="Garamond" w:hAnsi="Garamond"/>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We refer to the participation rate since many respondents started but did not complete the whole survey. </w:t>
      </w:r>
    </w:p>
  </w:footnote>
  <w:footnote w:id="11">
    <w:p w14:paraId="59938C69" w14:textId="77777777" w:rsidR="00651F86" w:rsidRPr="006D1368" w:rsidRDefault="00651F86" w:rsidP="006D1368">
      <w:pPr>
        <w:pStyle w:val="FootnoteText"/>
        <w:spacing w:line="480" w:lineRule="auto"/>
        <w:rPr>
          <w:rFonts w:ascii="Garamond" w:hAnsi="Garamond"/>
          <w:sz w:val="24"/>
          <w:szCs w:val="24"/>
        </w:rPr>
      </w:pPr>
      <w:r w:rsidRPr="006D1368">
        <w:rPr>
          <w:rStyle w:val="FootnoteReference"/>
          <w:rFonts w:ascii="Garamond" w:hAnsi="Garamond"/>
          <w:sz w:val="24"/>
          <w:szCs w:val="24"/>
        </w:rPr>
        <w:footnoteRef/>
      </w:r>
      <w:r w:rsidRPr="006D1368">
        <w:rPr>
          <w:rFonts w:ascii="Garamond" w:hAnsi="Garamond"/>
          <w:sz w:val="24"/>
          <w:szCs w:val="24"/>
        </w:rPr>
        <w:t xml:space="preserve"> We use the </w:t>
      </w:r>
      <w:r w:rsidRPr="006D1368">
        <w:rPr>
          <w:rFonts w:ascii="Garamond" w:hAnsi="Garamond" w:cs="Courier New"/>
          <w:sz w:val="24"/>
          <w:szCs w:val="24"/>
        </w:rPr>
        <w:t>mediation</w:t>
      </w:r>
      <w:r w:rsidRPr="006D1368">
        <w:rPr>
          <w:rFonts w:ascii="Garamond" w:hAnsi="Garamond"/>
          <w:sz w:val="24"/>
          <w:szCs w:val="24"/>
        </w:rPr>
        <w:t xml:space="preserve"> package in R (Tingley et al. 2014) to implement the mediation analysis described in Imai et al.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4998"/>
    <w:multiLevelType w:val="hybridMultilevel"/>
    <w:tmpl w:val="2A186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511D6"/>
    <w:multiLevelType w:val="hybridMultilevel"/>
    <w:tmpl w:val="F450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444B9"/>
    <w:multiLevelType w:val="hybridMultilevel"/>
    <w:tmpl w:val="056664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732082">
    <w:abstractNumId w:val="2"/>
  </w:num>
  <w:num w:numId="2" w16cid:durableId="1221944968">
    <w:abstractNumId w:val="1"/>
  </w:num>
  <w:num w:numId="3" w16cid:durableId="7013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D6"/>
    <w:rsid w:val="00011DF8"/>
    <w:rsid w:val="00011E94"/>
    <w:rsid w:val="0003733D"/>
    <w:rsid w:val="0004247C"/>
    <w:rsid w:val="00051D40"/>
    <w:rsid w:val="00057829"/>
    <w:rsid w:val="00057B72"/>
    <w:rsid w:val="00063E69"/>
    <w:rsid w:val="00086327"/>
    <w:rsid w:val="00087AB8"/>
    <w:rsid w:val="00087EC2"/>
    <w:rsid w:val="00090B4E"/>
    <w:rsid w:val="000A5EAC"/>
    <w:rsid w:val="000A6E7C"/>
    <w:rsid w:val="000C2D3B"/>
    <w:rsid w:val="000C6219"/>
    <w:rsid w:val="000E2844"/>
    <w:rsid w:val="000F1006"/>
    <w:rsid w:val="000F2FF8"/>
    <w:rsid w:val="00115338"/>
    <w:rsid w:val="0012294E"/>
    <w:rsid w:val="00126615"/>
    <w:rsid w:val="00145CA9"/>
    <w:rsid w:val="0015312B"/>
    <w:rsid w:val="0016399D"/>
    <w:rsid w:val="00164242"/>
    <w:rsid w:val="001710AD"/>
    <w:rsid w:val="00175BB3"/>
    <w:rsid w:val="00175C8C"/>
    <w:rsid w:val="001767D5"/>
    <w:rsid w:val="001838D6"/>
    <w:rsid w:val="00187D49"/>
    <w:rsid w:val="00192C96"/>
    <w:rsid w:val="00194155"/>
    <w:rsid w:val="001A216E"/>
    <w:rsid w:val="001A4A88"/>
    <w:rsid w:val="001B253D"/>
    <w:rsid w:val="001B615C"/>
    <w:rsid w:val="001D0A04"/>
    <w:rsid w:val="001D0F7C"/>
    <w:rsid w:val="001D59CC"/>
    <w:rsid w:val="001E2135"/>
    <w:rsid w:val="001F739C"/>
    <w:rsid w:val="00210D2C"/>
    <w:rsid w:val="002156F4"/>
    <w:rsid w:val="00231994"/>
    <w:rsid w:val="002464F9"/>
    <w:rsid w:val="00254E47"/>
    <w:rsid w:val="00271045"/>
    <w:rsid w:val="0028623B"/>
    <w:rsid w:val="002A54D3"/>
    <w:rsid w:val="002A5E89"/>
    <w:rsid w:val="002A61FE"/>
    <w:rsid w:val="002B434B"/>
    <w:rsid w:val="002B4C06"/>
    <w:rsid w:val="002D07D8"/>
    <w:rsid w:val="002E7DBB"/>
    <w:rsid w:val="002F596E"/>
    <w:rsid w:val="00300A79"/>
    <w:rsid w:val="00326C6E"/>
    <w:rsid w:val="00332A19"/>
    <w:rsid w:val="00336CA6"/>
    <w:rsid w:val="003433EB"/>
    <w:rsid w:val="00347F09"/>
    <w:rsid w:val="00354363"/>
    <w:rsid w:val="003650FF"/>
    <w:rsid w:val="00365404"/>
    <w:rsid w:val="00367BC8"/>
    <w:rsid w:val="00380F14"/>
    <w:rsid w:val="0039430A"/>
    <w:rsid w:val="00394758"/>
    <w:rsid w:val="003B6FBB"/>
    <w:rsid w:val="003C4CA9"/>
    <w:rsid w:val="003D73DE"/>
    <w:rsid w:val="003E2200"/>
    <w:rsid w:val="00407D14"/>
    <w:rsid w:val="00410667"/>
    <w:rsid w:val="00412B54"/>
    <w:rsid w:val="004147DD"/>
    <w:rsid w:val="00417A8D"/>
    <w:rsid w:val="00432F73"/>
    <w:rsid w:val="004642C9"/>
    <w:rsid w:val="00465299"/>
    <w:rsid w:val="004722B2"/>
    <w:rsid w:val="00472384"/>
    <w:rsid w:val="00473274"/>
    <w:rsid w:val="004753D7"/>
    <w:rsid w:val="00482583"/>
    <w:rsid w:val="00483CBF"/>
    <w:rsid w:val="004A0D0E"/>
    <w:rsid w:val="004B2614"/>
    <w:rsid w:val="004B7DF2"/>
    <w:rsid w:val="004C16F6"/>
    <w:rsid w:val="004C2400"/>
    <w:rsid w:val="004E4CA1"/>
    <w:rsid w:val="004E6FEA"/>
    <w:rsid w:val="004F0C11"/>
    <w:rsid w:val="00516A56"/>
    <w:rsid w:val="00516A71"/>
    <w:rsid w:val="0052056F"/>
    <w:rsid w:val="00522CF0"/>
    <w:rsid w:val="00524299"/>
    <w:rsid w:val="00527A53"/>
    <w:rsid w:val="005410F1"/>
    <w:rsid w:val="00545478"/>
    <w:rsid w:val="005462E9"/>
    <w:rsid w:val="0055562E"/>
    <w:rsid w:val="0055680E"/>
    <w:rsid w:val="00583986"/>
    <w:rsid w:val="005840C2"/>
    <w:rsid w:val="00587735"/>
    <w:rsid w:val="005879FD"/>
    <w:rsid w:val="005A3A07"/>
    <w:rsid w:val="005A4ACC"/>
    <w:rsid w:val="005A7BA5"/>
    <w:rsid w:val="005A7BBE"/>
    <w:rsid w:val="005C4810"/>
    <w:rsid w:val="005C61C5"/>
    <w:rsid w:val="005E6F1F"/>
    <w:rsid w:val="00600862"/>
    <w:rsid w:val="006113AE"/>
    <w:rsid w:val="0061348A"/>
    <w:rsid w:val="00622296"/>
    <w:rsid w:val="00624CF7"/>
    <w:rsid w:val="006253AE"/>
    <w:rsid w:val="00626098"/>
    <w:rsid w:val="006324C8"/>
    <w:rsid w:val="00644F4B"/>
    <w:rsid w:val="00651F86"/>
    <w:rsid w:val="00653644"/>
    <w:rsid w:val="00654765"/>
    <w:rsid w:val="00655307"/>
    <w:rsid w:val="00662408"/>
    <w:rsid w:val="00664F70"/>
    <w:rsid w:val="00681EDF"/>
    <w:rsid w:val="006A5512"/>
    <w:rsid w:val="006C12DA"/>
    <w:rsid w:val="006C1CB3"/>
    <w:rsid w:val="006D1368"/>
    <w:rsid w:val="006D266B"/>
    <w:rsid w:val="006D5FA5"/>
    <w:rsid w:val="006E0311"/>
    <w:rsid w:val="006F3042"/>
    <w:rsid w:val="00706C65"/>
    <w:rsid w:val="0071008D"/>
    <w:rsid w:val="00744085"/>
    <w:rsid w:val="00745DD7"/>
    <w:rsid w:val="00752FB8"/>
    <w:rsid w:val="00765AB5"/>
    <w:rsid w:val="00765CB7"/>
    <w:rsid w:val="007665C6"/>
    <w:rsid w:val="00782752"/>
    <w:rsid w:val="007848C1"/>
    <w:rsid w:val="0079242B"/>
    <w:rsid w:val="007A09A5"/>
    <w:rsid w:val="007A0D2D"/>
    <w:rsid w:val="007A21A9"/>
    <w:rsid w:val="007B3D4D"/>
    <w:rsid w:val="007B7809"/>
    <w:rsid w:val="007C543E"/>
    <w:rsid w:val="007D1A6F"/>
    <w:rsid w:val="007D7229"/>
    <w:rsid w:val="007E13CD"/>
    <w:rsid w:val="007E1784"/>
    <w:rsid w:val="007F42C9"/>
    <w:rsid w:val="007F496E"/>
    <w:rsid w:val="00803FBC"/>
    <w:rsid w:val="008162A1"/>
    <w:rsid w:val="00823CDE"/>
    <w:rsid w:val="008358CE"/>
    <w:rsid w:val="00850B0E"/>
    <w:rsid w:val="0086284E"/>
    <w:rsid w:val="00864563"/>
    <w:rsid w:val="00872385"/>
    <w:rsid w:val="008846CF"/>
    <w:rsid w:val="00887F3A"/>
    <w:rsid w:val="008A7483"/>
    <w:rsid w:val="008B061D"/>
    <w:rsid w:val="008B10C0"/>
    <w:rsid w:val="008B6E6D"/>
    <w:rsid w:val="008D3D3C"/>
    <w:rsid w:val="008D49EF"/>
    <w:rsid w:val="008D6349"/>
    <w:rsid w:val="00931175"/>
    <w:rsid w:val="00932869"/>
    <w:rsid w:val="009352E3"/>
    <w:rsid w:val="00944C75"/>
    <w:rsid w:val="00957777"/>
    <w:rsid w:val="00957F35"/>
    <w:rsid w:val="0097494B"/>
    <w:rsid w:val="00976662"/>
    <w:rsid w:val="009870F3"/>
    <w:rsid w:val="00987FAE"/>
    <w:rsid w:val="009928D6"/>
    <w:rsid w:val="009A0BC2"/>
    <w:rsid w:val="009C2763"/>
    <w:rsid w:val="009D25CC"/>
    <w:rsid w:val="009E16CA"/>
    <w:rsid w:val="009E38F0"/>
    <w:rsid w:val="00A105FC"/>
    <w:rsid w:val="00A519AD"/>
    <w:rsid w:val="00A65096"/>
    <w:rsid w:val="00A67140"/>
    <w:rsid w:val="00A679C1"/>
    <w:rsid w:val="00A80095"/>
    <w:rsid w:val="00A825A2"/>
    <w:rsid w:val="00A948D7"/>
    <w:rsid w:val="00A96FBA"/>
    <w:rsid w:val="00AC42C9"/>
    <w:rsid w:val="00AD154A"/>
    <w:rsid w:val="00AE0630"/>
    <w:rsid w:val="00AE2619"/>
    <w:rsid w:val="00AF4BA4"/>
    <w:rsid w:val="00B1022D"/>
    <w:rsid w:val="00B35FD7"/>
    <w:rsid w:val="00B37152"/>
    <w:rsid w:val="00B705F1"/>
    <w:rsid w:val="00B758A6"/>
    <w:rsid w:val="00B92E73"/>
    <w:rsid w:val="00BA177B"/>
    <w:rsid w:val="00BA2D5E"/>
    <w:rsid w:val="00BF4FBD"/>
    <w:rsid w:val="00BF6B75"/>
    <w:rsid w:val="00C10EF6"/>
    <w:rsid w:val="00C13C1A"/>
    <w:rsid w:val="00C22314"/>
    <w:rsid w:val="00C30E73"/>
    <w:rsid w:val="00C31051"/>
    <w:rsid w:val="00C35A79"/>
    <w:rsid w:val="00C368AE"/>
    <w:rsid w:val="00C50E81"/>
    <w:rsid w:val="00C51BD5"/>
    <w:rsid w:val="00C57F74"/>
    <w:rsid w:val="00C652A8"/>
    <w:rsid w:val="00C677D2"/>
    <w:rsid w:val="00C835C7"/>
    <w:rsid w:val="00C845C9"/>
    <w:rsid w:val="00C84A4D"/>
    <w:rsid w:val="00C97CC0"/>
    <w:rsid w:val="00CA43D3"/>
    <w:rsid w:val="00CB0A3B"/>
    <w:rsid w:val="00CB3CB4"/>
    <w:rsid w:val="00CB66F6"/>
    <w:rsid w:val="00CC54F3"/>
    <w:rsid w:val="00CD1600"/>
    <w:rsid w:val="00CD526C"/>
    <w:rsid w:val="00CE7880"/>
    <w:rsid w:val="00D038D0"/>
    <w:rsid w:val="00D078D0"/>
    <w:rsid w:val="00D14053"/>
    <w:rsid w:val="00D31104"/>
    <w:rsid w:val="00D7746D"/>
    <w:rsid w:val="00D80DDE"/>
    <w:rsid w:val="00D879D6"/>
    <w:rsid w:val="00DA24D1"/>
    <w:rsid w:val="00DA336C"/>
    <w:rsid w:val="00DA3463"/>
    <w:rsid w:val="00DC2993"/>
    <w:rsid w:val="00DD1AF0"/>
    <w:rsid w:val="00DE6FB7"/>
    <w:rsid w:val="00DF1EF9"/>
    <w:rsid w:val="00DF2A6A"/>
    <w:rsid w:val="00E00387"/>
    <w:rsid w:val="00E0620E"/>
    <w:rsid w:val="00E1274C"/>
    <w:rsid w:val="00E41E3D"/>
    <w:rsid w:val="00E70878"/>
    <w:rsid w:val="00E731DD"/>
    <w:rsid w:val="00E77798"/>
    <w:rsid w:val="00E804BF"/>
    <w:rsid w:val="00E84740"/>
    <w:rsid w:val="00E84D2E"/>
    <w:rsid w:val="00EA1406"/>
    <w:rsid w:val="00EA3396"/>
    <w:rsid w:val="00EA5C7D"/>
    <w:rsid w:val="00EB7574"/>
    <w:rsid w:val="00EC0C9C"/>
    <w:rsid w:val="00EC61CD"/>
    <w:rsid w:val="00F06599"/>
    <w:rsid w:val="00F12A77"/>
    <w:rsid w:val="00F16CD0"/>
    <w:rsid w:val="00F22A4E"/>
    <w:rsid w:val="00F514B4"/>
    <w:rsid w:val="00F65E31"/>
    <w:rsid w:val="00F728E0"/>
    <w:rsid w:val="00F91C54"/>
    <w:rsid w:val="00FA35B9"/>
    <w:rsid w:val="00FB7E06"/>
    <w:rsid w:val="00FC384C"/>
    <w:rsid w:val="00FD1173"/>
    <w:rsid w:val="00FD26EA"/>
    <w:rsid w:val="00FD719A"/>
    <w:rsid w:val="00FD7388"/>
    <w:rsid w:val="00FE0E78"/>
    <w:rsid w:val="00FE2DA1"/>
    <w:rsid w:val="00FF14E9"/>
    <w:rsid w:val="00FF5483"/>
    <w:rsid w:val="00FF68BD"/>
    <w:rsid w:val="699FA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F844"/>
  <w15:chartTrackingRefBased/>
  <w15:docId w15:val="{3EC75AB8-A522-4B37-9A59-2DF941C1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E6FB7"/>
    <w:rPr>
      <w:rFonts w:ascii="Times New Roman" w:hAnsi="Times New Roman"/>
      <w:sz w:val="20"/>
      <w:vertAlign w:val="superscript"/>
    </w:rPr>
  </w:style>
  <w:style w:type="paragraph" w:styleId="FootnoteText">
    <w:name w:val="footnote text"/>
    <w:basedOn w:val="Normal"/>
    <w:link w:val="FootnoteTextChar"/>
    <w:uiPriority w:val="99"/>
    <w:unhideWhenUsed/>
    <w:rsid w:val="00D879D6"/>
    <w:pPr>
      <w:spacing w:after="0" w:line="240" w:lineRule="auto"/>
    </w:pPr>
    <w:rPr>
      <w:sz w:val="20"/>
      <w:szCs w:val="20"/>
    </w:rPr>
  </w:style>
  <w:style w:type="character" w:customStyle="1" w:styleId="FootnoteTextChar">
    <w:name w:val="Footnote Text Char"/>
    <w:basedOn w:val="DefaultParagraphFont"/>
    <w:link w:val="FootnoteText"/>
    <w:uiPriority w:val="99"/>
    <w:rsid w:val="00D879D6"/>
    <w:rPr>
      <w:sz w:val="20"/>
      <w:szCs w:val="20"/>
    </w:rPr>
  </w:style>
  <w:style w:type="paragraph" w:styleId="ListParagraph">
    <w:name w:val="List Paragraph"/>
    <w:basedOn w:val="Normal"/>
    <w:uiPriority w:val="34"/>
    <w:qFormat/>
    <w:rsid w:val="00EB7574"/>
    <w:pPr>
      <w:ind w:left="720"/>
      <w:contextualSpacing/>
    </w:pPr>
  </w:style>
  <w:style w:type="paragraph" w:styleId="Header">
    <w:name w:val="header"/>
    <w:basedOn w:val="Normal"/>
    <w:link w:val="HeaderChar"/>
    <w:uiPriority w:val="99"/>
    <w:unhideWhenUsed/>
    <w:rsid w:val="00F5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B4"/>
  </w:style>
  <w:style w:type="paragraph" w:styleId="Footer">
    <w:name w:val="footer"/>
    <w:basedOn w:val="Normal"/>
    <w:link w:val="FooterChar"/>
    <w:uiPriority w:val="99"/>
    <w:unhideWhenUsed/>
    <w:rsid w:val="00F5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B4"/>
  </w:style>
  <w:style w:type="character" w:styleId="Strong">
    <w:name w:val="Strong"/>
    <w:basedOn w:val="DefaultParagraphFont"/>
    <w:uiPriority w:val="22"/>
    <w:qFormat/>
    <w:rsid w:val="00D31104"/>
    <w:rPr>
      <w:b/>
      <w:bCs/>
    </w:rPr>
  </w:style>
  <w:style w:type="character" w:styleId="Emphasis">
    <w:name w:val="Emphasis"/>
    <w:basedOn w:val="DefaultParagraphFont"/>
    <w:uiPriority w:val="20"/>
    <w:qFormat/>
    <w:rsid w:val="00D31104"/>
    <w:rPr>
      <w:i/>
      <w:iCs/>
    </w:rPr>
  </w:style>
  <w:style w:type="character" w:styleId="Hyperlink">
    <w:name w:val="Hyperlink"/>
    <w:basedOn w:val="DefaultParagraphFont"/>
    <w:uiPriority w:val="99"/>
    <w:unhideWhenUsed/>
    <w:rsid w:val="0061348A"/>
    <w:rPr>
      <w:color w:val="0000FF"/>
      <w:u w:val="single"/>
    </w:rPr>
  </w:style>
  <w:style w:type="table" w:styleId="TableGrid">
    <w:name w:val="Table Grid"/>
    <w:basedOn w:val="TableNormal"/>
    <w:uiPriority w:val="39"/>
    <w:rsid w:val="000A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6FBB"/>
    <w:rPr>
      <w:color w:val="605E5C"/>
      <w:shd w:val="clear" w:color="auto" w:fill="E1DFDD"/>
    </w:rPr>
  </w:style>
  <w:style w:type="character" w:customStyle="1" w:styleId="normaltextrun">
    <w:name w:val="normaltextrun"/>
    <w:basedOn w:val="DefaultParagraphFont"/>
    <w:rsid w:val="00823CDE"/>
  </w:style>
  <w:style w:type="character" w:customStyle="1" w:styleId="spellingerror">
    <w:name w:val="spellingerror"/>
    <w:basedOn w:val="DefaultParagraphFont"/>
    <w:rsid w:val="00823CDE"/>
  </w:style>
  <w:style w:type="character" w:customStyle="1" w:styleId="eop">
    <w:name w:val="eop"/>
    <w:basedOn w:val="DefaultParagraphFont"/>
    <w:rsid w:val="00823CDE"/>
  </w:style>
  <w:style w:type="paragraph" w:styleId="Caption">
    <w:name w:val="caption"/>
    <w:basedOn w:val="Normal"/>
    <w:next w:val="Normal"/>
    <w:uiPriority w:val="35"/>
    <w:unhideWhenUsed/>
    <w:qFormat/>
    <w:rsid w:val="00823CDE"/>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D7388"/>
    <w:rPr>
      <w:color w:val="808080"/>
    </w:rPr>
  </w:style>
  <w:style w:type="paragraph" w:styleId="Revision">
    <w:name w:val="Revision"/>
    <w:hidden/>
    <w:uiPriority w:val="99"/>
    <w:semiHidden/>
    <w:rsid w:val="006F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E60F-F48F-416D-AF30-FDABC7A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6530</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Bednar, Nicholas R</dc:creator>
  <cp:keywords/>
  <dc:description/>
  <cp:lastModifiedBy>Bednar, Nicholas R</cp:lastModifiedBy>
  <cp:revision>5</cp:revision>
  <cp:lastPrinted>2022-11-12T02:06:00Z</cp:lastPrinted>
  <dcterms:created xsi:type="dcterms:W3CDTF">2022-11-12T02:06:00Z</dcterms:created>
  <dcterms:modified xsi:type="dcterms:W3CDTF">2022-11-12T02:11:00Z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51dfeef5d37c71d7f472c1ac9b995c1708b1b32ea9dc26d49c51bde03ec3b266</vt:lpwstr>
  </property>
</Properties>
</file>