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7EEAE" w14:textId="28D646C3" w:rsidR="00D2186F" w:rsidRPr="007622E9" w:rsidRDefault="00D2186F" w:rsidP="00D2186F">
      <w:pPr>
        <w:spacing w:after="0" w:line="36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[</w:t>
      </w:r>
      <w:r w:rsidRPr="007622E9">
        <w:rPr>
          <w:rFonts w:ascii="Times New Roman" w:hAnsi="Times New Roman"/>
          <w:b/>
          <w:sz w:val="24"/>
          <w:szCs w:val="24"/>
          <w:lang w:val="en-GB"/>
        </w:rPr>
        <w:t xml:space="preserve">Supplementary </w:t>
      </w:r>
      <w:r>
        <w:rPr>
          <w:rFonts w:ascii="Times New Roman" w:hAnsi="Times New Roman"/>
          <w:b/>
          <w:sz w:val="24"/>
          <w:szCs w:val="24"/>
          <w:lang w:val="en-GB"/>
        </w:rPr>
        <w:t>O</w:t>
      </w:r>
      <w:r w:rsidRPr="007622E9">
        <w:rPr>
          <w:rFonts w:ascii="Times New Roman" w:hAnsi="Times New Roman"/>
          <w:b/>
          <w:sz w:val="24"/>
          <w:szCs w:val="24"/>
          <w:lang w:val="en-GB"/>
        </w:rPr>
        <w:t xml:space="preserve">nline </w:t>
      </w:r>
      <w:r>
        <w:rPr>
          <w:rFonts w:ascii="Times New Roman" w:hAnsi="Times New Roman"/>
          <w:b/>
          <w:sz w:val="24"/>
          <w:szCs w:val="24"/>
          <w:lang w:val="en-GB"/>
        </w:rPr>
        <w:t>M</w:t>
      </w:r>
      <w:r w:rsidRPr="007622E9">
        <w:rPr>
          <w:rFonts w:ascii="Times New Roman" w:hAnsi="Times New Roman"/>
          <w:b/>
          <w:sz w:val="24"/>
          <w:szCs w:val="24"/>
          <w:lang w:val="en-GB"/>
        </w:rPr>
        <w:t>aterial</w:t>
      </w:r>
      <w:r>
        <w:rPr>
          <w:rFonts w:ascii="Times New Roman" w:hAnsi="Times New Roman"/>
          <w:b/>
          <w:sz w:val="24"/>
          <w:szCs w:val="24"/>
          <w:lang w:val="en-GB"/>
        </w:rPr>
        <w:t>]</w:t>
      </w:r>
    </w:p>
    <w:p w14:paraId="2BC15374" w14:textId="376499EB" w:rsidR="00E54D37" w:rsidRPr="007622E9" w:rsidRDefault="00E54D37" w:rsidP="007622E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622E9">
        <w:rPr>
          <w:rFonts w:ascii="Times New Roman" w:hAnsi="Times New Roman"/>
          <w:b/>
          <w:sz w:val="24"/>
          <w:szCs w:val="24"/>
        </w:rPr>
        <w:t xml:space="preserve">The fortification of Angkor Wat </w:t>
      </w:r>
    </w:p>
    <w:p w14:paraId="3584FF97" w14:textId="77777777" w:rsidR="002677BD" w:rsidRPr="007622E9" w:rsidRDefault="002677BD" w:rsidP="007622E9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  <w:lang w:val="en-GB"/>
        </w:rPr>
      </w:pPr>
      <w:r w:rsidRPr="007622E9">
        <w:rPr>
          <w:rFonts w:ascii="Times New Roman" w:hAnsi="Times New Roman"/>
          <w:sz w:val="24"/>
          <w:szCs w:val="24"/>
          <w:lang w:val="en-GB"/>
        </w:rPr>
        <w:t>David Brotherson</w:t>
      </w:r>
      <w:r w:rsidRPr="007622E9">
        <w:rPr>
          <w:rFonts w:ascii="Times New Roman" w:hAnsi="Times New Roman"/>
          <w:sz w:val="24"/>
          <w:szCs w:val="24"/>
          <w:vertAlign w:val="superscript"/>
          <w:lang w:val="en-GB"/>
        </w:rPr>
        <w:t>*</w:t>
      </w:r>
    </w:p>
    <w:p w14:paraId="2971ABE8" w14:textId="77777777" w:rsidR="00E54D37" w:rsidRPr="007622E9" w:rsidRDefault="00E54D37" w:rsidP="007622E9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  <w:lang w:val="en-GB"/>
        </w:rPr>
      </w:pPr>
    </w:p>
    <w:p w14:paraId="1D5BE7C8" w14:textId="3A3523C4" w:rsidR="002677BD" w:rsidRPr="007622E9" w:rsidRDefault="002677BD" w:rsidP="007622E9">
      <w:pPr>
        <w:spacing w:after="0" w:line="360" w:lineRule="auto"/>
        <w:rPr>
          <w:rFonts w:ascii="Times New Roman" w:hAnsi="Times New Roman"/>
          <w:i/>
          <w:sz w:val="24"/>
          <w:szCs w:val="24"/>
          <w:lang w:val="en-GB"/>
        </w:rPr>
      </w:pPr>
      <w:r w:rsidRPr="007622E9">
        <w:rPr>
          <w:rFonts w:ascii="Times New Roman" w:hAnsi="Times New Roman"/>
          <w:i/>
          <w:sz w:val="24"/>
          <w:szCs w:val="24"/>
          <w:vertAlign w:val="superscript"/>
          <w:lang w:val="en-GB"/>
        </w:rPr>
        <w:t>*</w:t>
      </w:r>
      <w:r w:rsidRPr="007622E9">
        <w:rPr>
          <w:rFonts w:ascii="Times New Roman" w:hAnsi="Times New Roman"/>
          <w:i/>
          <w:sz w:val="24"/>
          <w:szCs w:val="24"/>
          <w:lang w:val="en-GB"/>
        </w:rPr>
        <w:t xml:space="preserve"> Department of Archaeology, University of Sydney, </w:t>
      </w:r>
      <w:r w:rsidR="007622E9">
        <w:rPr>
          <w:rFonts w:ascii="Times New Roman" w:hAnsi="Times New Roman"/>
          <w:i/>
          <w:sz w:val="24"/>
          <w:szCs w:val="24"/>
          <w:lang w:val="en-GB"/>
        </w:rPr>
        <w:t>Quadrangle Building A14, Sydney</w:t>
      </w:r>
      <w:r w:rsidRPr="007622E9">
        <w:rPr>
          <w:rFonts w:ascii="Times New Roman" w:hAnsi="Times New Roman"/>
          <w:i/>
          <w:sz w:val="24"/>
          <w:szCs w:val="24"/>
          <w:lang w:val="en-GB"/>
        </w:rPr>
        <w:t xml:space="preserve"> NSW 2006, Australia (Email: david.brotherson@sydney.edu.au) </w:t>
      </w:r>
    </w:p>
    <w:p w14:paraId="240C200B" w14:textId="77777777" w:rsidR="002677BD" w:rsidRPr="007622E9" w:rsidRDefault="002677BD" w:rsidP="007622E9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</w:p>
    <w:p w14:paraId="16DBBA2E" w14:textId="6D3A6845" w:rsidR="00725928" w:rsidRPr="007622E9" w:rsidRDefault="002677BD" w:rsidP="007622E9">
      <w:pPr>
        <w:spacing w:after="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7622E9">
        <w:rPr>
          <w:rFonts w:ascii="Times New Roman" w:hAnsi="Times New Roman"/>
          <w:b/>
          <w:sz w:val="24"/>
          <w:szCs w:val="24"/>
          <w:lang w:val="en-GB"/>
        </w:rPr>
        <w:t>Introduction</w:t>
      </w:r>
    </w:p>
    <w:p w14:paraId="27609AC2" w14:textId="77777777" w:rsidR="00D37B7E" w:rsidRPr="007622E9" w:rsidRDefault="00892D8D" w:rsidP="007622E9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7622E9">
        <w:rPr>
          <w:rFonts w:ascii="Times New Roman" w:hAnsi="Times New Roman"/>
          <w:sz w:val="24"/>
          <w:szCs w:val="24"/>
          <w:lang w:val="en-GB"/>
        </w:rPr>
        <w:t>This supplementary material supports the main tex</w:t>
      </w:r>
      <w:r w:rsidR="00D37B7E" w:rsidRPr="007622E9">
        <w:rPr>
          <w:rFonts w:ascii="Times New Roman" w:hAnsi="Times New Roman"/>
          <w:sz w:val="24"/>
          <w:szCs w:val="24"/>
          <w:lang w:val="en-GB"/>
        </w:rPr>
        <w:t xml:space="preserve">t as follows. </w:t>
      </w:r>
    </w:p>
    <w:p w14:paraId="23013574" w14:textId="30C10434" w:rsidR="00D37B7E" w:rsidRPr="007622E9" w:rsidRDefault="00D37B7E" w:rsidP="007622E9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7622E9">
        <w:rPr>
          <w:rFonts w:ascii="Times New Roman" w:hAnsi="Times New Roman"/>
          <w:sz w:val="24"/>
          <w:szCs w:val="24"/>
          <w:lang w:val="en-GB"/>
        </w:rPr>
        <w:t xml:space="preserve">The noticeable differences in the quality of construction techniques and materials used to infill the gateway gaps </w:t>
      </w:r>
      <w:r w:rsidR="00CD1BAB" w:rsidRPr="007622E9">
        <w:rPr>
          <w:rFonts w:ascii="Times New Roman" w:hAnsi="Times New Roman"/>
          <w:sz w:val="24"/>
          <w:szCs w:val="24"/>
          <w:lang w:val="en-GB"/>
        </w:rPr>
        <w:t xml:space="preserve">at Angkor Wat </w:t>
      </w:r>
      <w:r w:rsidRPr="007622E9">
        <w:rPr>
          <w:rFonts w:ascii="Times New Roman" w:hAnsi="Times New Roman"/>
          <w:sz w:val="24"/>
          <w:szCs w:val="24"/>
          <w:lang w:val="en-GB"/>
        </w:rPr>
        <w:t xml:space="preserve">(that is, the later phase of wall construction) are presented in </w:t>
      </w:r>
      <w:r w:rsidR="00892D8D" w:rsidRPr="007622E9">
        <w:rPr>
          <w:rFonts w:ascii="Times New Roman" w:hAnsi="Times New Roman"/>
          <w:sz w:val="24"/>
          <w:szCs w:val="24"/>
          <w:lang w:val="en-GB"/>
        </w:rPr>
        <w:t>Figure S1</w:t>
      </w:r>
      <w:r w:rsidRPr="007622E9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14:paraId="46B33BE3" w14:textId="62C0618A" w:rsidR="00E54D37" w:rsidRDefault="00E54D37" w:rsidP="007622E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22E9">
        <w:rPr>
          <w:rFonts w:ascii="Times New Roman" w:hAnsi="Times New Roman"/>
          <w:sz w:val="24"/>
          <w:szCs w:val="24"/>
          <w:lang w:val="en-GB"/>
        </w:rPr>
        <w:t>&lt;FIGURE S1&gt;</w:t>
      </w:r>
      <w:r w:rsidR="001D646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D6465">
        <w:rPr>
          <w:rFonts w:ascii="Times New Roman" w:hAnsi="Times New Roman"/>
          <w:sz w:val="24"/>
          <w:szCs w:val="24"/>
        </w:rPr>
        <w:t xml:space="preserve">&lt;13.5cm </w:t>
      </w:r>
      <w:proofErr w:type="spellStart"/>
      <w:r w:rsidR="001D6465">
        <w:rPr>
          <w:rFonts w:ascii="Times New Roman" w:hAnsi="Times New Roman"/>
          <w:sz w:val="24"/>
          <w:szCs w:val="24"/>
        </w:rPr>
        <w:t>colour</w:t>
      </w:r>
      <w:proofErr w:type="spellEnd"/>
      <w:r w:rsidR="001D6465">
        <w:rPr>
          <w:rFonts w:ascii="Times New Roman" w:hAnsi="Times New Roman"/>
          <w:sz w:val="24"/>
          <w:szCs w:val="24"/>
        </w:rPr>
        <w:t>&gt;</w:t>
      </w:r>
    </w:p>
    <w:p w14:paraId="0E8D03DD" w14:textId="18E1CE13" w:rsidR="001D6465" w:rsidRDefault="001D6465" w:rsidP="007622E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22E9">
        <w:rPr>
          <w:rFonts w:ascii="Times New Roman" w:hAnsi="Times New Roman"/>
          <w:sz w:val="24"/>
          <w:szCs w:val="24"/>
          <w:lang w:val="en-GB"/>
        </w:rPr>
        <w:t>&lt;FIGURE S</w:t>
      </w:r>
      <w:r>
        <w:rPr>
          <w:rFonts w:ascii="Times New Roman" w:hAnsi="Times New Roman"/>
          <w:sz w:val="24"/>
          <w:szCs w:val="24"/>
          <w:lang w:val="en-GB"/>
        </w:rPr>
        <w:t xml:space="preserve">2&gt; </w:t>
      </w:r>
      <w:r>
        <w:rPr>
          <w:rFonts w:ascii="Times New Roman" w:hAnsi="Times New Roman"/>
          <w:sz w:val="24"/>
          <w:szCs w:val="24"/>
        </w:rPr>
        <w:t xml:space="preserve">&lt;13.5cm </w:t>
      </w:r>
      <w:proofErr w:type="spellStart"/>
      <w:r>
        <w:rPr>
          <w:rFonts w:ascii="Times New Roman" w:hAnsi="Times New Roman"/>
          <w:sz w:val="24"/>
          <w:szCs w:val="24"/>
        </w:rPr>
        <w:t>colour</w:t>
      </w:r>
      <w:proofErr w:type="spellEnd"/>
      <w:r>
        <w:rPr>
          <w:rFonts w:ascii="Times New Roman" w:hAnsi="Times New Roman"/>
          <w:sz w:val="24"/>
          <w:szCs w:val="24"/>
        </w:rPr>
        <w:t>&gt;</w:t>
      </w:r>
    </w:p>
    <w:p w14:paraId="52D9E337" w14:textId="4A427843" w:rsidR="001D6465" w:rsidRDefault="001D6465" w:rsidP="007622E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22E9">
        <w:rPr>
          <w:rFonts w:ascii="Times New Roman" w:hAnsi="Times New Roman"/>
          <w:sz w:val="24"/>
          <w:szCs w:val="24"/>
          <w:lang w:val="en-GB"/>
        </w:rPr>
        <w:t>&lt;FIGURE S</w:t>
      </w:r>
      <w:r>
        <w:rPr>
          <w:rFonts w:ascii="Times New Roman" w:hAnsi="Times New Roman"/>
          <w:sz w:val="24"/>
          <w:szCs w:val="24"/>
          <w:lang w:val="en-GB"/>
        </w:rPr>
        <w:t xml:space="preserve">3&gt; </w:t>
      </w:r>
      <w:r>
        <w:rPr>
          <w:rFonts w:ascii="Times New Roman" w:hAnsi="Times New Roman"/>
          <w:sz w:val="24"/>
          <w:szCs w:val="24"/>
        </w:rPr>
        <w:t xml:space="preserve">&lt;13.5cm </w:t>
      </w:r>
      <w:proofErr w:type="spellStart"/>
      <w:r>
        <w:rPr>
          <w:rFonts w:ascii="Times New Roman" w:hAnsi="Times New Roman"/>
          <w:sz w:val="24"/>
          <w:szCs w:val="24"/>
        </w:rPr>
        <w:t>colour</w:t>
      </w:r>
      <w:proofErr w:type="spellEnd"/>
      <w:r>
        <w:rPr>
          <w:rFonts w:ascii="Times New Roman" w:hAnsi="Times New Roman"/>
          <w:sz w:val="24"/>
          <w:szCs w:val="24"/>
        </w:rPr>
        <w:t>&gt;</w:t>
      </w:r>
    </w:p>
    <w:p w14:paraId="0BEE9C16" w14:textId="21A9A71E" w:rsidR="001D6465" w:rsidRDefault="001D6465" w:rsidP="007622E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22E9">
        <w:rPr>
          <w:rFonts w:ascii="Times New Roman" w:hAnsi="Times New Roman"/>
          <w:sz w:val="24"/>
          <w:szCs w:val="24"/>
          <w:lang w:val="en-GB"/>
        </w:rPr>
        <w:t>&lt;FIGURE S</w:t>
      </w:r>
      <w:r>
        <w:rPr>
          <w:rFonts w:ascii="Times New Roman" w:hAnsi="Times New Roman"/>
          <w:sz w:val="24"/>
          <w:szCs w:val="24"/>
          <w:lang w:val="en-GB"/>
        </w:rPr>
        <w:t xml:space="preserve">4&gt; </w:t>
      </w:r>
      <w:r>
        <w:rPr>
          <w:rFonts w:ascii="Times New Roman" w:hAnsi="Times New Roman"/>
          <w:sz w:val="24"/>
          <w:szCs w:val="24"/>
        </w:rPr>
        <w:t xml:space="preserve">&lt;13.5cm </w:t>
      </w:r>
      <w:proofErr w:type="spellStart"/>
      <w:r>
        <w:rPr>
          <w:rFonts w:ascii="Times New Roman" w:hAnsi="Times New Roman"/>
          <w:sz w:val="24"/>
          <w:szCs w:val="24"/>
        </w:rPr>
        <w:t>colour</w:t>
      </w:r>
      <w:proofErr w:type="spellEnd"/>
      <w:r>
        <w:rPr>
          <w:rFonts w:ascii="Times New Roman" w:hAnsi="Times New Roman"/>
          <w:sz w:val="24"/>
          <w:szCs w:val="24"/>
        </w:rPr>
        <w:t>&gt;</w:t>
      </w:r>
    </w:p>
    <w:p w14:paraId="5BE6A912" w14:textId="6006CC47" w:rsidR="001D6465" w:rsidRDefault="001D6465" w:rsidP="007622E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22E9">
        <w:rPr>
          <w:rFonts w:ascii="Times New Roman" w:hAnsi="Times New Roman"/>
          <w:sz w:val="24"/>
          <w:szCs w:val="24"/>
          <w:lang w:val="en-GB"/>
        </w:rPr>
        <w:t>&lt;FIGURE S</w:t>
      </w:r>
      <w:r>
        <w:rPr>
          <w:rFonts w:ascii="Times New Roman" w:hAnsi="Times New Roman"/>
          <w:sz w:val="24"/>
          <w:szCs w:val="24"/>
          <w:lang w:val="en-GB"/>
        </w:rPr>
        <w:t xml:space="preserve">5&gt; </w:t>
      </w:r>
      <w:r>
        <w:rPr>
          <w:rFonts w:ascii="Times New Roman" w:hAnsi="Times New Roman"/>
          <w:sz w:val="24"/>
          <w:szCs w:val="24"/>
        </w:rPr>
        <w:t xml:space="preserve">&lt;13.5cm </w:t>
      </w:r>
      <w:proofErr w:type="spellStart"/>
      <w:r>
        <w:rPr>
          <w:rFonts w:ascii="Times New Roman" w:hAnsi="Times New Roman"/>
          <w:sz w:val="24"/>
          <w:szCs w:val="24"/>
        </w:rPr>
        <w:t>colour</w:t>
      </w:r>
      <w:proofErr w:type="spellEnd"/>
      <w:r>
        <w:rPr>
          <w:rFonts w:ascii="Times New Roman" w:hAnsi="Times New Roman"/>
          <w:sz w:val="24"/>
          <w:szCs w:val="24"/>
        </w:rPr>
        <w:t>&gt;</w:t>
      </w:r>
    </w:p>
    <w:p w14:paraId="48438997" w14:textId="33C41D1D" w:rsidR="001D6465" w:rsidRPr="001D6465" w:rsidRDefault="001D6465" w:rsidP="007622E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&lt;FIGURE S6&gt; </w:t>
      </w:r>
      <w:r>
        <w:rPr>
          <w:rFonts w:ascii="Times New Roman" w:hAnsi="Times New Roman"/>
          <w:sz w:val="24"/>
          <w:szCs w:val="24"/>
        </w:rPr>
        <w:t xml:space="preserve">&lt;13.5cm </w:t>
      </w:r>
      <w:proofErr w:type="spellStart"/>
      <w:r>
        <w:rPr>
          <w:rFonts w:ascii="Times New Roman" w:hAnsi="Times New Roman"/>
          <w:sz w:val="24"/>
          <w:szCs w:val="24"/>
        </w:rPr>
        <w:t>colour</w:t>
      </w:r>
      <w:proofErr w:type="spellEnd"/>
      <w:r>
        <w:rPr>
          <w:rFonts w:ascii="Times New Roman" w:hAnsi="Times New Roman"/>
          <w:sz w:val="24"/>
          <w:szCs w:val="24"/>
        </w:rPr>
        <w:t>&gt;</w:t>
      </w:r>
    </w:p>
    <w:p w14:paraId="4A406A26" w14:textId="24CB5A68" w:rsidR="00BF0F41" w:rsidRPr="007622E9" w:rsidRDefault="00BF0F41" w:rsidP="007622E9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7622E9">
        <w:rPr>
          <w:rFonts w:ascii="Times New Roman" w:hAnsi="Times New Roman"/>
          <w:sz w:val="24"/>
          <w:szCs w:val="24"/>
          <w:lang w:val="en-GB"/>
        </w:rPr>
        <w:t xml:space="preserve">Figure S2 shows the stratigraphy of </w:t>
      </w:r>
      <w:r w:rsidR="007622E9" w:rsidRPr="007622E9">
        <w:rPr>
          <w:rFonts w:ascii="Times New Roman" w:hAnsi="Times New Roman"/>
          <w:sz w:val="24"/>
          <w:szCs w:val="24"/>
          <w:lang w:val="en-GB"/>
        </w:rPr>
        <w:t>t</w:t>
      </w:r>
      <w:r w:rsidRPr="007622E9">
        <w:rPr>
          <w:rFonts w:ascii="Times New Roman" w:hAnsi="Times New Roman"/>
          <w:sz w:val="24"/>
          <w:szCs w:val="24"/>
          <w:lang w:val="en-GB"/>
        </w:rPr>
        <w:t>rench 33</w:t>
      </w:r>
      <w:r w:rsidR="00ED3382" w:rsidRPr="007622E9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214D71" w:rsidRPr="007622E9">
        <w:rPr>
          <w:rFonts w:ascii="Times New Roman" w:hAnsi="Times New Roman"/>
          <w:sz w:val="24"/>
          <w:szCs w:val="24"/>
          <w:lang w:val="en-GB"/>
        </w:rPr>
        <w:t xml:space="preserve">excavated in August 2013, </w:t>
      </w:r>
      <w:r w:rsidR="00ED3382" w:rsidRPr="007622E9">
        <w:rPr>
          <w:rFonts w:ascii="Times New Roman" w:hAnsi="Times New Roman"/>
          <w:sz w:val="24"/>
          <w:szCs w:val="24"/>
          <w:lang w:val="en-GB"/>
        </w:rPr>
        <w:t xml:space="preserve">while Table </w:t>
      </w:r>
      <w:r w:rsidR="00CD1BAB" w:rsidRPr="007622E9">
        <w:rPr>
          <w:rFonts w:ascii="Times New Roman" w:hAnsi="Times New Roman"/>
          <w:sz w:val="24"/>
          <w:szCs w:val="24"/>
          <w:lang w:val="en-GB"/>
        </w:rPr>
        <w:t>S</w:t>
      </w:r>
      <w:r w:rsidR="00ED3382" w:rsidRPr="007622E9">
        <w:rPr>
          <w:rFonts w:ascii="Times New Roman" w:hAnsi="Times New Roman"/>
          <w:sz w:val="24"/>
          <w:szCs w:val="24"/>
          <w:lang w:val="en-GB"/>
        </w:rPr>
        <w:t xml:space="preserve">1 provides a full soil description of the strata. Trench 33 and the associated cores (see Figure 5 </w:t>
      </w:r>
      <w:r w:rsidR="00CD1BAB" w:rsidRPr="007622E9">
        <w:rPr>
          <w:rFonts w:ascii="Times New Roman" w:hAnsi="Times New Roman"/>
          <w:sz w:val="24"/>
          <w:szCs w:val="24"/>
          <w:lang w:val="en-GB"/>
        </w:rPr>
        <w:t xml:space="preserve">in the </w:t>
      </w:r>
      <w:r w:rsidR="00ED3382" w:rsidRPr="007622E9">
        <w:rPr>
          <w:rFonts w:ascii="Times New Roman" w:hAnsi="Times New Roman"/>
          <w:sz w:val="24"/>
          <w:szCs w:val="24"/>
          <w:lang w:val="en-GB"/>
        </w:rPr>
        <w:t xml:space="preserve">main </w:t>
      </w:r>
      <w:r w:rsidR="00CD1BAB" w:rsidRPr="007622E9">
        <w:rPr>
          <w:rFonts w:ascii="Times New Roman" w:hAnsi="Times New Roman"/>
          <w:sz w:val="24"/>
          <w:szCs w:val="24"/>
          <w:lang w:val="en-GB"/>
        </w:rPr>
        <w:t>article</w:t>
      </w:r>
      <w:r w:rsidR="00ED3382" w:rsidRPr="007622E9">
        <w:rPr>
          <w:rFonts w:ascii="Times New Roman" w:hAnsi="Times New Roman"/>
          <w:sz w:val="24"/>
          <w:szCs w:val="24"/>
          <w:lang w:val="en-GB"/>
        </w:rPr>
        <w:t xml:space="preserve">) </w:t>
      </w:r>
      <w:r w:rsidR="00214D71" w:rsidRPr="007622E9">
        <w:rPr>
          <w:rFonts w:ascii="Times New Roman" w:hAnsi="Times New Roman"/>
          <w:sz w:val="24"/>
          <w:szCs w:val="24"/>
          <w:lang w:val="en-GB"/>
        </w:rPr>
        <w:t>suggest</w:t>
      </w:r>
      <w:r w:rsidR="00ED3382" w:rsidRPr="007622E9">
        <w:rPr>
          <w:rFonts w:ascii="Times New Roman" w:hAnsi="Times New Roman"/>
          <w:sz w:val="24"/>
          <w:szCs w:val="24"/>
          <w:lang w:val="en-GB"/>
        </w:rPr>
        <w:t xml:space="preserve"> that the ground beneath the gateway gap had initially been prepared to support a substantial structure</w:t>
      </w:r>
      <w:r w:rsidR="00214D71" w:rsidRPr="007622E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D1BAB" w:rsidRPr="007622E9">
        <w:rPr>
          <w:rFonts w:ascii="Times New Roman" w:hAnsi="Times New Roman"/>
          <w:sz w:val="24"/>
          <w:szCs w:val="24"/>
          <w:lang w:val="en-GB"/>
        </w:rPr>
        <w:t xml:space="preserve">that </w:t>
      </w:r>
      <w:r w:rsidR="00214D71" w:rsidRPr="007622E9">
        <w:rPr>
          <w:rFonts w:ascii="Times New Roman" w:hAnsi="Times New Roman"/>
          <w:sz w:val="24"/>
          <w:szCs w:val="24"/>
          <w:lang w:val="en-GB"/>
        </w:rPr>
        <w:t>was never built. This break in the wall was later replaced by the gateway gap infill.</w:t>
      </w:r>
    </w:p>
    <w:p w14:paraId="47E03797" w14:textId="78CFDA9F" w:rsidR="00E54D37" w:rsidRPr="001D6465" w:rsidRDefault="00E54D37" w:rsidP="007622E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22E9">
        <w:rPr>
          <w:rFonts w:ascii="Times New Roman" w:hAnsi="Times New Roman"/>
          <w:sz w:val="24"/>
          <w:szCs w:val="24"/>
          <w:lang w:val="en-GB"/>
        </w:rPr>
        <w:t xml:space="preserve">&lt;FIGURE </w:t>
      </w:r>
      <w:r w:rsidR="00264A83" w:rsidRPr="007622E9">
        <w:rPr>
          <w:rFonts w:ascii="Times New Roman" w:hAnsi="Times New Roman"/>
          <w:sz w:val="24"/>
          <w:szCs w:val="24"/>
          <w:lang w:val="en-GB"/>
        </w:rPr>
        <w:t>S</w:t>
      </w:r>
      <w:r w:rsidR="00264A83">
        <w:rPr>
          <w:rFonts w:ascii="Times New Roman" w:hAnsi="Times New Roman"/>
          <w:sz w:val="24"/>
          <w:szCs w:val="24"/>
          <w:lang w:val="en-GB"/>
        </w:rPr>
        <w:t>7</w:t>
      </w:r>
      <w:r w:rsidRPr="007622E9">
        <w:rPr>
          <w:rFonts w:ascii="Times New Roman" w:hAnsi="Times New Roman"/>
          <w:sz w:val="24"/>
          <w:szCs w:val="24"/>
          <w:lang w:val="en-GB"/>
        </w:rPr>
        <w:t>&gt;</w:t>
      </w:r>
      <w:r w:rsidR="001D646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D6465">
        <w:rPr>
          <w:rFonts w:ascii="Times New Roman" w:hAnsi="Times New Roman"/>
          <w:sz w:val="24"/>
          <w:szCs w:val="24"/>
        </w:rPr>
        <w:t xml:space="preserve">&lt;13.5cm </w:t>
      </w:r>
      <w:proofErr w:type="spellStart"/>
      <w:r w:rsidR="001D6465">
        <w:rPr>
          <w:rFonts w:ascii="Times New Roman" w:hAnsi="Times New Roman"/>
          <w:sz w:val="24"/>
          <w:szCs w:val="24"/>
        </w:rPr>
        <w:t>colour</w:t>
      </w:r>
      <w:proofErr w:type="spellEnd"/>
      <w:r w:rsidR="001D6465">
        <w:rPr>
          <w:rFonts w:ascii="Times New Roman" w:hAnsi="Times New Roman"/>
          <w:sz w:val="24"/>
          <w:szCs w:val="24"/>
        </w:rPr>
        <w:t>&gt;</w:t>
      </w:r>
    </w:p>
    <w:p w14:paraId="6230E0E7" w14:textId="57D17C9E" w:rsidR="00E54D37" w:rsidRPr="007622E9" w:rsidRDefault="00E54D37" w:rsidP="007622E9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7622E9">
        <w:rPr>
          <w:rFonts w:ascii="Times New Roman" w:hAnsi="Times New Roman"/>
          <w:sz w:val="24"/>
          <w:szCs w:val="24"/>
          <w:lang w:val="en-GB"/>
        </w:rPr>
        <w:t>&lt;TABLE S1&gt;</w:t>
      </w:r>
    </w:p>
    <w:p w14:paraId="78591CCC" w14:textId="1712C8EF" w:rsidR="002913C7" w:rsidRPr="007622E9" w:rsidRDefault="00D37B7E" w:rsidP="007622E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22E9">
        <w:rPr>
          <w:rFonts w:ascii="Times New Roman" w:hAnsi="Times New Roman"/>
          <w:sz w:val="24"/>
          <w:szCs w:val="24"/>
          <w:lang w:val="en-GB"/>
        </w:rPr>
        <w:t xml:space="preserve">The general overview of all recorded features (horizontal and vertical) </w:t>
      </w:r>
      <w:r w:rsidR="00BF0F41" w:rsidRPr="007622E9">
        <w:rPr>
          <w:rFonts w:ascii="Times New Roman" w:hAnsi="Times New Roman"/>
          <w:sz w:val="24"/>
          <w:szCs w:val="24"/>
          <w:lang w:val="en-GB"/>
        </w:rPr>
        <w:t>in Figure S3</w:t>
      </w:r>
      <w:r w:rsidRPr="007622E9">
        <w:rPr>
          <w:rFonts w:ascii="Times New Roman" w:hAnsi="Times New Roman"/>
          <w:sz w:val="24"/>
          <w:szCs w:val="24"/>
          <w:lang w:val="en-GB"/>
        </w:rPr>
        <w:t xml:space="preserve"> shows the regularities in their spatial distribution</w:t>
      </w:r>
      <w:r w:rsidR="00E54D37" w:rsidRPr="007622E9">
        <w:rPr>
          <w:rFonts w:ascii="Times New Roman" w:hAnsi="Times New Roman"/>
          <w:sz w:val="24"/>
          <w:szCs w:val="24"/>
          <w:lang w:val="en-GB"/>
        </w:rPr>
        <w:t>,</w:t>
      </w:r>
      <w:r w:rsidRPr="007622E9">
        <w:rPr>
          <w:rFonts w:ascii="Times New Roman" w:hAnsi="Times New Roman"/>
          <w:sz w:val="24"/>
          <w:szCs w:val="24"/>
          <w:lang w:val="en-GB"/>
        </w:rPr>
        <w:t xml:space="preserve"> which </w:t>
      </w:r>
      <w:r w:rsidR="00BD6B51" w:rsidRPr="007622E9">
        <w:rPr>
          <w:rFonts w:ascii="Times New Roman" w:hAnsi="Times New Roman"/>
          <w:sz w:val="24"/>
          <w:szCs w:val="24"/>
          <w:lang w:val="en-GB"/>
        </w:rPr>
        <w:t xml:space="preserve">means </w:t>
      </w:r>
      <w:r w:rsidRPr="007622E9">
        <w:rPr>
          <w:rFonts w:ascii="Times New Roman" w:hAnsi="Times New Roman"/>
          <w:sz w:val="24"/>
          <w:szCs w:val="24"/>
          <w:lang w:val="en-GB"/>
        </w:rPr>
        <w:t xml:space="preserve">they are </w:t>
      </w:r>
      <w:r w:rsidR="00CD1BAB" w:rsidRPr="007622E9">
        <w:rPr>
          <w:rFonts w:ascii="Times New Roman" w:hAnsi="Times New Roman"/>
          <w:sz w:val="24"/>
          <w:szCs w:val="24"/>
          <w:lang w:val="en-GB"/>
        </w:rPr>
        <w:t xml:space="preserve">probably </w:t>
      </w:r>
      <w:r w:rsidRPr="007622E9">
        <w:rPr>
          <w:rFonts w:ascii="Times New Roman" w:hAnsi="Times New Roman"/>
          <w:sz w:val="24"/>
          <w:szCs w:val="24"/>
          <w:lang w:val="en-GB"/>
        </w:rPr>
        <w:t>all part of an integrated entity.</w:t>
      </w:r>
      <w:r w:rsidR="002913C7" w:rsidRPr="007622E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F0F41" w:rsidRPr="007622E9">
        <w:rPr>
          <w:rFonts w:ascii="Times New Roman" w:hAnsi="Times New Roman"/>
          <w:sz w:val="24"/>
          <w:szCs w:val="24"/>
          <w:lang w:val="en-GB"/>
        </w:rPr>
        <w:t xml:space="preserve">The features were mapped and measured between </w:t>
      </w:r>
      <w:r w:rsidR="00BF0F41" w:rsidRPr="007622E9">
        <w:rPr>
          <w:rFonts w:ascii="Times New Roman" w:hAnsi="Times New Roman"/>
          <w:sz w:val="24"/>
          <w:szCs w:val="24"/>
        </w:rPr>
        <w:t>December 2011 and January 2012</w:t>
      </w:r>
      <w:r w:rsidR="00214D71" w:rsidRPr="007622E9">
        <w:rPr>
          <w:rFonts w:ascii="Times New Roman" w:hAnsi="Times New Roman"/>
          <w:sz w:val="24"/>
          <w:szCs w:val="24"/>
        </w:rPr>
        <w:t>,</w:t>
      </w:r>
      <w:r w:rsidR="00BF0F41" w:rsidRPr="007622E9">
        <w:rPr>
          <w:rFonts w:ascii="Times New Roman" w:hAnsi="Times New Roman"/>
          <w:sz w:val="24"/>
          <w:szCs w:val="24"/>
        </w:rPr>
        <w:t xml:space="preserve"> and </w:t>
      </w:r>
      <w:r w:rsidR="00214D71" w:rsidRPr="007622E9">
        <w:rPr>
          <w:rFonts w:ascii="Times New Roman" w:hAnsi="Times New Roman"/>
          <w:sz w:val="24"/>
          <w:szCs w:val="24"/>
        </w:rPr>
        <w:t xml:space="preserve">later </w:t>
      </w:r>
      <w:r w:rsidR="00BF0F41" w:rsidRPr="007622E9">
        <w:rPr>
          <w:rFonts w:ascii="Times New Roman" w:hAnsi="Times New Roman"/>
          <w:sz w:val="24"/>
          <w:szCs w:val="24"/>
        </w:rPr>
        <w:t>between July and September 2013.</w:t>
      </w:r>
    </w:p>
    <w:p w14:paraId="1AA69F01" w14:textId="6E0E37D5" w:rsidR="00E54D37" w:rsidRPr="007622E9" w:rsidRDefault="00E54D37" w:rsidP="007622E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22E9">
        <w:rPr>
          <w:rFonts w:ascii="Times New Roman" w:hAnsi="Times New Roman"/>
          <w:sz w:val="24"/>
          <w:szCs w:val="24"/>
        </w:rPr>
        <w:t xml:space="preserve">&lt;FIGURE </w:t>
      </w:r>
      <w:r w:rsidR="00264A83" w:rsidRPr="007622E9">
        <w:rPr>
          <w:rFonts w:ascii="Times New Roman" w:hAnsi="Times New Roman"/>
          <w:sz w:val="24"/>
          <w:szCs w:val="24"/>
        </w:rPr>
        <w:t>S</w:t>
      </w:r>
      <w:r w:rsidR="00264A83">
        <w:rPr>
          <w:rFonts w:ascii="Times New Roman" w:hAnsi="Times New Roman"/>
          <w:sz w:val="24"/>
          <w:szCs w:val="24"/>
        </w:rPr>
        <w:t>8</w:t>
      </w:r>
      <w:r w:rsidRPr="007622E9">
        <w:rPr>
          <w:rFonts w:ascii="Times New Roman" w:hAnsi="Times New Roman"/>
          <w:sz w:val="24"/>
          <w:szCs w:val="24"/>
        </w:rPr>
        <w:t>&gt;</w:t>
      </w:r>
      <w:r w:rsidR="001D6465">
        <w:rPr>
          <w:rFonts w:ascii="Times New Roman" w:hAnsi="Times New Roman"/>
          <w:sz w:val="24"/>
          <w:szCs w:val="24"/>
        </w:rPr>
        <w:t xml:space="preserve"> </w:t>
      </w:r>
      <w:r w:rsidR="001D6465">
        <w:rPr>
          <w:rFonts w:ascii="Times New Roman" w:hAnsi="Times New Roman"/>
          <w:sz w:val="24"/>
          <w:szCs w:val="24"/>
        </w:rPr>
        <w:t xml:space="preserve">&lt;13.5cm </w:t>
      </w:r>
      <w:proofErr w:type="spellStart"/>
      <w:r w:rsidR="001D6465">
        <w:rPr>
          <w:rFonts w:ascii="Times New Roman" w:hAnsi="Times New Roman"/>
          <w:sz w:val="24"/>
          <w:szCs w:val="24"/>
        </w:rPr>
        <w:t>colour</w:t>
      </w:r>
      <w:proofErr w:type="spellEnd"/>
      <w:r w:rsidR="001D6465">
        <w:rPr>
          <w:rFonts w:ascii="Times New Roman" w:hAnsi="Times New Roman"/>
          <w:sz w:val="24"/>
          <w:szCs w:val="24"/>
        </w:rPr>
        <w:t>&gt;</w:t>
      </w:r>
    </w:p>
    <w:p w14:paraId="16A3B3E9" w14:textId="4D3309E5" w:rsidR="00892D8D" w:rsidRPr="007622E9" w:rsidRDefault="002772B4" w:rsidP="007622E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22E9">
        <w:rPr>
          <w:rFonts w:ascii="Times New Roman" w:hAnsi="Times New Roman"/>
          <w:sz w:val="24"/>
          <w:szCs w:val="24"/>
        </w:rPr>
        <w:t xml:space="preserve">A hypothetical design of the defensive works </w:t>
      </w:r>
      <w:proofErr w:type="gramStart"/>
      <w:r w:rsidRPr="007622E9">
        <w:rPr>
          <w:rFonts w:ascii="Times New Roman" w:hAnsi="Times New Roman"/>
          <w:sz w:val="24"/>
          <w:szCs w:val="24"/>
        </w:rPr>
        <w:t>is shown</w:t>
      </w:r>
      <w:proofErr w:type="gramEnd"/>
      <w:r w:rsidRPr="007622E9">
        <w:rPr>
          <w:rFonts w:ascii="Times New Roman" w:hAnsi="Times New Roman"/>
          <w:sz w:val="24"/>
          <w:szCs w:val="24"/>
        </w:rPr>
        <w:t xml:space="preserve"> in Figure S4, with volume estimates for the platform and palisade provided (see Table</w:t>
      </w:r>
      <w:r w:rsidR="00CD1BAB" w:rsidRPr="007622E9">
        <w:rPr>
          <w:rFonts w:ascii="Times New Roman" w:hAnsi="Times New Roman"/>
          <w:sz w:val="24"/>
          <w:szCs w:val="24"/>
        </w:rPr>
        <w:t>s</w:t>
      </w:r>
      <w:r w:rsidRPr="007622E9">
        <w:rPr>
          <w:rFonts w:ascii="Times New Roman" w:hAnsi="Times New Roman"/>
          <w:sz w:val="24"/>
          <w:szCs w:val="24"/>
        </w:rPr>
        <w:t xml:space="preserve"> S2</w:t>
      </w:r>
      <w:r w:rsidR="00D2186F">
        <w:rPr>
          <w:rFonts w:ascii="Times New Roman" w:hAnsi="Times New Roman"/>
          <w:sz w:val="24"/>
          <w:szCs w:val="24"/>
        </w:rPr>
        <w:t xml:space="preserve"> &amp;</w:t>
      </w:r>
      <w:r w:rsidRPr="007622E9">
        <w:rPr>
          <w:rFonts w:ascii="Times New Roman" w:hAnsi="Times New Roman"/>
          <w:sz w:val="24"/>
          <w:szCs w:val="24"/>
        </w:rPr>
        <w:t xml:space="preserve"> S3 respectively).</w:t>
      </w:r>
    </w:p>
    <w:p w14:paraId="6A04219A" w14:textId="2372617B" w:rsidR="00E54D37" w:rsidRPr="007622E9" w:rsidRDefault="00E54D37" w:rsidP="007622E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22E9">
        <w:rPr>
          <w:rFonts w:ascii="Times New Roman" w:hAnsi="Times New Roman"/>
          <w:sz w:val="24"/>
          <w:szCs w:val="24"/>
        </w:rPr>
        <w:t xml:space="preserve">&lt;FIGURE </w:t>
      </w:r>
      <w:r w:rsidR="00264A83" w:rsidRPr="007622E9">
        <w:rPr>
          <w:rFonts w:ascii="Times New Roman" w:hAnsi="Times New Roman"/>
          <w:sz w:val="24"/>
          <w:szCs w:val="24"/>
        </w:rPr>
        <w:t>S</w:t>
      </w:r>
      <w:r w:rsidR="00264A83">
        <w:rPr>
          <w:rFonts w:ascii="Times New Roman" w:hAnsi="Times New Roman"/>
          <w:sz w:val="24"/>
          <w:szCs w:val="24"/>
        </w:rPr>
        <w:t>9</w:t>
      </w:r>
      <w:r w:rsidRPr="007622E9">
        <w:rPr>
          <w:rFonts w:ascii="Times New Roman" w:hAnsi="Times New Roman"/>
          <w:sz w:val="24"/>
          <w:szCs w:val="24"/>
        </w:rPr>
        <w:t>&gt;</w:t>
      </w:r>
      <w:r w:rsidR="001D6465">
        <w:rPr>
          <w:rFonts w:ascii="Times New Roman" w:hAnsi="Times New Roman"/>
          <w:sz w:val="24"/>
          <w:szCs w:val="24"/>
        </w:rPr>
        <w:t xml:space="preserve"> </w:t>
      </w:r>
      <w:r w:rsidR="001D6465">
        <w:rPr>
          <w:rFonts w:ascii="Times New Roman" w:hAnsi="Times New Roman"/>
          <w:sz w:val="24"/>
          <w:szCs w:val="24"/>
        </w:rPr>
        <w:t xml:space="preserve">&lt;13.5cm </w:t>
      </w:r>
      <w:proofErr w:type="spellStart"/>
      <w:r w:rsidR="001D6465">
        <w:rPr>
          <w:rFonts w:ascii="Times New Roman" w:hAnsi="Times New Roman"/>
          <w:sz w:val="24"/>
          <w:szCs w:val="24"/>
        </w:rPr>
        <w:t>colour</w:t>
      </w:r>
      <w:proofErr w:type="spellEnd"/>
      <w:r w:rsidR="001D6465">
        <w:rPr>
          <w:rFonts w:ascii="Times New Roman" w:hAnsi="Times New Roman"/>
          <w:sz w:val="24"/>
          <w:szCs w:val="24"/>
        </w:rPr>
        <w:t>&gt;</w:t>
      </w:r>
      <w:bookmarkStart w:id="0" w:name="_GoBack"/>
      <w:bookmarkEnd w:id="0"/>
    </w:p>
    <w:p w14:paraId="3B89F3A0" w14:textId="3423D174" w:rsidR="00E54D37" w:rsidRPr="007622E9" w:rsidRDefault="00E54D37" w:rsidP="007622E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22E9">
        <w:rPr>
          <w:rFonts w:ascii="Times New Roman" w:hAnsi="Times New Roman"/>
          <w:sz w:val="24"/>
          <w:szCs w:val="24"/>
        </w:rPr>
        <w:t>&lt;TABLE S2&gt;</w:t>
      </w:r>
    </w:p>
    <w:p w14:paraId="54E018CA" w14:textId="5D272156" w:rsidR="00E54D37" w:rsidRPr="007622E9" w:rsidRDefault="00E54D37" w:rsidP="007622E9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7622E9">
        <w:rPr>
          <w:rFonts w:ascii="Times New Roman" w:hAnsi="Times New Roman"/>
          <w:sz w:val="24"/>
          <w:szCs w:val="24"/>
        </w:rPr>
        <w:lastRenderedPageBreak/>
        <w:t>&lt;TABLE S3&gt;</w:t>
      </w:r>
    </w:p>
    <w:p w14:paraId="17C6FEBB" w14:textId="77777777" w:rsidR="00892D8D" w:rsidRPr="007622E9" w:rsidRDefault="00892D8D" w:rsidP="007622E9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</w:p>
    <w:p w14:paraId="0BEA6236" w14:textId="3F7C117C" w:rsidR="00B00B2F" w:rsidRPr="007622E9" w:rsidRDefault="000640F4" w:rsidP="007622E9">
      <w:pPr>
        <w:spacing w:after="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7622E9">
        <w:rPr>
          <w:rFonts w:ascii="Times New Roman" w:hAnsi="Times New Roman"/>
          <w:b/>
          <w:sz w:val="24"/>
          <w:szCs w:val="24"/>
          <w:lang w:val="en-GB"/>
        </w:rPr>
        <w:t>Hypothetical construction estimates</w:t>
      </w:r>
    </w:p>
    <w:p w14:paraId="30B892E5" w14:textId="2B60BC7E" w:rsidR="00CD5C28" w:rsidRPr="007622E9" w:rsidRDefault="000640F4" w:rsidP="007622E9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7622E9">
        <w:rPr>
          <w:rFonts w:ascii="Times New Roman" w:hAnsi="Times New Roman"/>
          <w:sz w:val="24"/>
          <w:szCs w:val="24"/>
          <w:lang w:val="en-GB"/>
        </w:rPr>
        <w:t xml:space="preserve">The current lack of </w:t>
      </w:r>
      <w:r w:rsidR="00892D8D" w:rsidRPr="007622E9">
        <w:rPr>
          <w:rFonts w:ascii="Times New Roman" w:hAnsi="Times New Roman"/>
          <w:sz w:val="24"/>
          <w:szCs w:val="24"/>
          <w:lang w:val="en-GB"/>
        </w:rPr>
        <w:t>excavated</w:t>
      </w:r>
      <w:r w:rsidRPr="007622E9">
        <w:rPr>
          <w:rFonts w:ascii="Times New Roman" w:hAnsi="Times New Roman"/>
          <w:sz w:val="24"/>
          <w:szCs w:val="24"/>
          <w:lang w:val="en-GB"/>
        </w:rPr>
        <w:t xml:space="preserve"> archaeological data to compl</w:t>
      </w:r>
      <w:r w:rsidR="002677BD" w:rsidRPr="007622E9">
        <w:rPr>
          <w:rFonts w:ascii="Times New Roman" w:hAnsi="Times New Roman"/>
          <w:sz w:val="24"/>
          <w:szCs w:val="24"/>
          <w:lang w:val="en-GB"/>
        </w:rPr>
        <w:t>e</w:t>
      </w:r>
      <w:r w:rsidRPr="007622E9">
        <w:rPr>
          <w:rFonts w:ascii="Times New Roman" w:hAnsi="Times New Roman"/>
          <w:sz w:val="24"/>
          <w:szCs w:val="24"/>
          <w:lang w:val="en-GB"/>
        </w:rPr>
        <w:t xml:space="preserve">ment that of the enclosure wall renders any reconstructions highly speculative. </w:t>
      </w:r>
      <w:r w:rsidR="0095372D" w:rsidRPr="007622E9">
        <w:rPr>
          <w:rFonts w:ascii="Times New Roman" w:hAnsi="Times New Roman"/>
          <w:sz w:val="24"/>
          <w:szCs w:val="24"/>
          <w:lang w:val="en-GB"/>
        </w:rPr>
        <w:t>While p</w:t>
      </w:r>
      <w:r w:rsidRPr="007622E9">
        <w:rPr>
          <w:rFonts w:ascii="Times New Roman" w:hAnsi="Times New Roman"/>
          <w:sz w:val="24"/>
          <w:szCs w:val="24"/>
          <w:lang w:val="en-GB"/>
        </w:rPr>
        <w:t xml:space="preserve">ermission </w:t>
      </w:r>
      <w:r w:rsidR="0095372D" w:rsidRPr="007622E9">
        <w:rPr>
          <w:rFonts w:ascii="Times New Roman" w:hAnsi="Times New Roman"/>
          <w:sz w:val="24"/>
          <w:szCs w:val="24"/>
          <w:lang w:val="en-GB"/>
        </w:rPr>
        <w:t>has been sought to conduct an areal, horizontal excavation adjacent to the wall, it is yet to be</w:t>
      </w:r>
      <w:r w:rsidRPr="007622E9">
        <w:rPr>
          <w:rFonts w:ascii="Times New Roman" w:hAnsi="Times New Roman"/>
          <w:sz w:val="24"/>
          <w:szCs w:val="24"/>
          <w:lang w:val="en-GB"/>
        </w:rPr>
        <w:t xml:space="preserve"> granted</w:t>
      </w:r>
      <w:r w:rsidR="0095372D" w:rsidRPr="007622E9">
        <w:rPr>
          <w:rFonts w:ascii="Times New Roman" w:hAnsi="Times New Roman"/>
          <w:sz w:val="24"/>
          <w:szCs w:val="24"/>
          <w:lang w:val="en-GB"/>
        </w:rPr>
        <w:t>, until this occurs</w:t>
      </w:r>
      <w:r w:rsidR="00D2186F">
        <w:rPr>
          <w:rFonts w:ascii="Times New Roman" w:hAnsi="Times New Roman"/>
          <w:sz w:val="24"/>
          <w:szCs w:val="24"/>
          <w:lang w:val="en-GB"/>
        </w:rPr>
        <w:t>,</w:t>
      </w:r>
      <w:r w:rsidR="0095372D" w:rsidRPr="007622E9">
        <w:rPr>
          <w:rFonts w:ascii="Times New Roman" w:hAnsi="Times New Roman"/>
          <w:sz w:val="24"/>
          <w:szCs w:val="24"/>
          <w:lang w:val="en-GB"/>
        </w:rPr>
        <w:t xml:space="preserve"> additional traces of the structure are unlikely</w:t>
      </w:r>
      <w:r w:rsidRPr="007622E9">
        <w:rPr>
          <w:rFonts w:ascii="Times New Roman" w:hAnsi="Times New Roman"/>
          <w:sz w:val="24"/>
          <w:szCs w:val="24"/>
          <w:lang w:val="en-GB"/>
        </w:rPr>
        <w:t xml:space="preserve"> to </w:t>
      </w:r>
      <w:r w:rsidR="0095372D" w:rsidRPr="007622E9">
        <w:rPr>
          <w:rFonts w:ascii="Times New Roman" w:hAnsi="Times New Roman"/>
          <w:sz w:val="24"/>
          <w:szCs w:val="24"/>
          <w:lang w:val="en-GB"/>
        </w:rPr>
        <w:t xml:space="preserve">be </w:t>
      </w:r>
      <w:r w:rsidRPr="007622E9">
        <w:rPr>
          <w:rFonts w:ascii="Times New Roman" w:hAnsi="Times New Roman"/>
          <w:sz w:val="24"/>
          <w:szCs w:val="24"/>
          <w:lang w:val="en-GB"/>
        </w:rPr>
        <w:t>identif</w:t>
      </w:r>
      <w:r w:rsidR="0095372D" w:rsidRPr="007622E9">
        <w:rPr>
          <w:rFonts w:ascii="Times New Roman" w:hAnsi="Times New Roman"/>
          <w:sz w:val="24"/>
          <w:szCs w:val="24"/>
          <w:lang w:val="en-GB"/>
        </w:rPr>
        <w:t>ied</w:t>
      </w:r>
      <w:r w:rsidRPr="007622E9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E23CDD" w:rsidRPr="007622E9">
        <w:rPr>
          <w:rFonts w:ascii="Times New Roman" w:hAnsi="Times New Roman"/>
          <w:sz w:val="24"/>
          <w:szCs w:val="24"/>
          <w:lang w:val="en-GB"/>
        </w:rPr>
        <w:t>Nevertheless</w:t>
      </w:r>
      <w:r w:rsidRPr="007622E9">
        <w:rPr>
          <w:rFonts w:ascii="Times New Roman" w:hAnsi="Times New Roman"/>
          <w:sz w:val="24"/>
          <w:szCs w:val="24"/>
          <w:lang w:val="en-GB"/>
        </w:rPr>
        <w:t xml:space="preserve">, a reasonable reconstruction of the defensive platform can be </w:t>
      </w:r>
      <w:r w:rsidR="00E23CDD" w:rsidRPr="007622E9">
        <w:rPr>
          <w:rFonts w:ascii="Times New Roman" w:hAnsi="Times New Roman"/>
          <w:sz w:val="24"/>
          <w:szCs w:val="24"/>
          <w:lang w:val="en-GB"/>
        </w:rPr>
        <w:t>postulated</w:t>
      </w:r>
      <w:r w:rsidR="00C06DFD" w:rsidRPr="007622E9">
        <w:rPr>
          <w:rFonts w:ascii="Times New Roman" w:hAnsi="Times New Roman"/>
          <w:sz w:val="24"/>
          <w:szCs w:val="24"/>
          <w:lang w:val="en-GB"/>
        </w:rPr>
        <w:t xml:space="preserve"> from the</w:t>
      </w:r>
      <w:r w:rsidRPr="007622E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06DFD" w:rsidRPr="007622E9">
        <w:rPr>
          <w:rFonts w:ascii="Times New Roman" w:hAnsi="Times New Roman"/>
          <w:sz w:val="24"/>
          <w:szCs w:val="24"/>
          <w:lang w:val="en-GB"/>
        </w:rPr>
        <w:t>distribution of the</w:t>
      </w:r>
      <w:r w:rsidR="00E23CDD" w:rsidRPr="007622E9">
        <w:rPr>
          <w:rFonts w:ascii="Times New Roman" w:hAnsi="Times New Roman"/>
          <w:sz w:val="24"/>
          <w:szCs w:val="24"/>
          <w:lang w:val="en-GB"/>
        </w:rPr>
        <w:t xml:space="preserve"> regu</w:t>
      </w:r>
      <w:r w:rsidR="007A5344" w:rsidRPr="007622E9">
        <w:rPr>
          <w:rFonts w:ascii="Times New Roman" w:hAnsi="Times New Roman"/>
          <w:sz w:val="24"/>
          <w:szCs w:val="24"/>
          <w:lang w:val="en-GB"/>
        </w:rPr>
        <w:t>lar horizontal holes</w:t>
      </w:r>
      <w:r w:rsidR="00C06DFD" w:rsidRPr="007622E9">
        <w:rPr>
          <w:rFonts w:ascii="Times New Roman" w:hAnsi="Times New Roman"/>
          <w:sz w:val="24"/>
          <w:szCs w:val="24"/>
          <w:lang w:val="en-GB"/>
        </w:rPr>
        <w:t>.</w:t>
      </w:r>
      <w:r w:rsidR="009F2B2A" w:rsidRPr="007622E9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6D62517A" w14:textId="77777777" w:rsidR="001A403F" w:rsidRPr="007622E9" w:rsidRDefault="001A403F" w:rsidP="007622E9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</w:p>
    <w:p w14:paraId="1419358D" w14:textId="6D8A0687" w:rsidR="0068606A" w:rsidRPr="007622E9" w:rsidRDefault="0068606A" w:rsidP="007622E9">
      <w:pPr>
        <w:spacing w:after="0" w:line="360" w:lineRule="auto"/>
        <w:rPr>
          <w:rFonts w:ascii="Times New Roman" w:hAnsi="Times New Roman"/>
          <w:b/>
          <w:noProof/>
          <w:sz w:val="24"/>
          <w:szCs w:val="24"/>
          <w:lang w:val="en-GB"/>
        </w:rPr>
      </w:pPr>
      <w:r w:rsidRPr="007622E9">
        <w:rPr>
          <w:rFonts w:ascii="Times New Roman" w:hAnsi="Times New Roman"/>
          <w:b/>
          <w:noProof/>
          <w:sz w:val="24"/>
          <w:szCs w:val="24"/>
          <w:lang w:val="en-GB"/>
        </w:rPr>
        <w:t>Platform model</w:t>
      </w:r>
    </w:p>
    <w:p w14:paraId="39C679EC" w14:textId="2B166B29" w:rsidR="009C1117" w:rsidRPr="007622E9" w:rsidRDefault="002677BD" w:rsidP="007622E9">
      <w:pPr>
        <w:spacing w:after="0" w:line="360" w:lineRule="auto"/>
        <w:rPr>
          <w:rFonts w:ascii="Times New Roman" w:hAnsi="Times New Roman"/>
          <w:noProof/>
          <w:sz w:val="24"/>
          <w:szCs w:val="24"/>
          <w:lang w:val="en-GB"/>
        </w:rPr>
      </w:pPr>
      <w:r w:rsidRPr="007622E9">
        <w:rPr>
          <w:rFonts w:ascii="Times New Roman" w:hAnsi="Times New Roman"/>
          <w:noProof/>
          <w:sz w:val="24"/>
          <w:szCs w:val="24"/>
          <w:lang w:val="en-GB"/>
        </w:rPr>
        <w:t>T</w:t>
      </w:r>
      <w:r w:rsidR="00FF02C1" w:rsidRPr="007622E9">
        <w:rPr>
          <w:rFonts w:ascii="Times New Roman" w:hAnsi="Times New Roman"/>
          <w:noProof/>
          <w:sz w:val="24"/>
          <w:szCs w:val="24"/>
          <w:lang w:val="en-GB"/>
        </w:rPr>
        <w:t>he platforms</w:t>
      </w:r>
      <w:r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 must have been facilitated by</w:t>
      </w:r>
      <w:r w:rsidR="00FF02C1"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 </w:t>
      </w:r>
      <w:r w:rsidR="00E54D37"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1032 regular horizontal holes. </w:t>
      </w:r>
      <w:r w:rsidRPr="007622E9">
        <w:rPr>
          <w:rFonts w:ascii="Times New Roman" w:hAnsi="Times New Roman"/>
          <w:noProof/>
          <w:sz w:val="24"/>
          <w:szCs w:val="24"/>
          <w:lang w:val="en-GB"/>
        </w:rPr>
        <w:t>Assuming</w:t>
      </w:r>
      <w:r w:rsidR="00FF02C1"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 an average of seven beams per platform that res</w:t>
      </w:r>
      <w:r w:rsidR="00E645EE" w:rsidRPr="007622E9">
        <w:rPr>
          <w:rFonts w:ascii="Times New Roman" w:hAnsi="Times New Roman"/>
          <w:noProof/>
          <w:sz w:val="24"/>
          <w:szCs w:val="24"/>
          <w:lang w:val="en-GB"/>
        </w:rPr>
        <w:t>ults in 1032</w:t>
      </w:r>
      <w:r w:rsidR="00D2186F">
        <w:rPr>
          <w:rFonts w:ascii="Times New Roman" w:hAnsi="Times New Roman"/>
          <w:noProof/>
          <w:sz w:val="24"/>
          <w:szCs w:val="24"/>
          <w:lang w:val="en-GB"/>
        </w:rPr>
        <w:t xml:space="preserve"> ÷ 7 = 147 platforms. </w:t>
      </w:r>
    </w:p>
    <w:p w14:paraId="7209D3B5" w14:textId="638287FE" w:rsidR="001A403F" w:rsidRPr="007622E9" w:rsidRDefault="00C90410" w:rsidP="007622E9">
      <w:pPr>
        <w:spacing w:after="0" w:line="360" w:lineRule="auto"/>
        <w:rPr>
          <w:rFonts w:ascii="Times New Roman" w:hAnsi="Times New Roman"/>
          <w:noProof/>
          <w:sz w:val="24"/>
          <w:szCs w:val="24"/>
          <w:lang w:val="en-GB"/>
        </w:rPr>
      </w:pPr>
      <w:r w:rsidRPr="007622E9">
        <w:rPr>
          <w:rFonts w:ascii="Times New Roman" w:hAnsi="Times New Roman"/>
          <w:noProof/>
          <w:sz w:val="24"/>
          <w:szCs w:val="24"/>
          <w:lang w:val="en-GB"/>
        </w:rPr>
        <w:t>Thus</w:t>
      </w:r>
      <w:r w:rsidR="00E54D37" w:rsidRPr="007622E9">
        <w:rPr>
          <w:rFonts w:ascii="Times New Roman" w:hAnsi="Times New Roman"/>
          <w:noProof/>
          <w:sz w:val="24"/>
          <w:szCs w:val="24"/>
          <w:lang w:val="en-GB"/>
        </w:rPr>
        <w:t>,</w:t>
      </w:r>
      <w:r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 147</w:t>
      </w:r>
      <w:r w:rsidR="00E54D37"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 × </w:t>
      </w:r>
      <w:r w:rsidRPr="007622E9">
        <w:rPr>
          <w:rFonts w:ascii="Times New Roman" w:hAnsi="Times New Roman"/>
          <w:noProof/>
          <w:sz w:val="24"/>
          <w:szCs w:val="24"/>
          <w:lang w:val="en-GB"/>
        </w:rPr>
        <w:t>4.0099m</w:t>
      </w:r>
      <w:r w:rsidRPr="007622E9">
        <w:rPr>
          <w:rFonts w:ascii="Times New Roman" w:hAnsi="Times New Roman"/>
          <w:noProof/>
          <w:sz w:val="24"/>
          <w:szCs w:val="24"/>
          <w:vertAlign w:val="superscript"/>
          <w:lang w:val="en-GB"/>
        </w:rPr>
        <w:t>3</w:t>
      </w:r>
      <w:r w:rsidR="002772B4"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 </w:t>
      </w:r>
      <w:r w:rsidRPr="007622E9">
        <w:rPr>
          <w:rFonts w:ascii="Times New Roman" w:hAnsi="Times New Roman"/>
          <w:noProof/>
          <w:sz w:val="24"/>
          <w:szCs w:val="24"/>
          <w:lang w:val="en-GB"/>
        </w:rPr>
        <w:t>= 590m</w:t>
      </w:r>
      <w:r w:rsidRPr="007622E9">
        <w:rPr>
          <w:rFonts w:ascii="Times New Roman" w:hAnsi="Times New Roman"/>
          <w:noProof/>
          <w:sz w:val="24"/>
          <w:szCs w:val="24"/>
          <w:vertAlign w:val="superscript"/>
          <w:lang w:val="en-GB"/>
        </w:rPr>
        <w:t>3</w:t>
      </w:r>
      <w:r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 of timber</w:t>
      </w:r>
      <w:r w:rsidR="003A0E80"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 (see Table S2)</w:t>
      </w:r>
      <w:r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. It is most likely that the framework of the platform was made of a hardwood, of which the dominant species in Siem Reap is </w:t>
      </w:r>
      <w:r w:rsidRPr="007622E9">
        <w:rPr>
          <w:rFonts w:ascii="Times New Roman" w:hAnsi="Times New Roman"/>
          <w:i/>
          <w:noProof/>
          <w:sz w:val="24"/>
          <w:szCs w:val="24"/>
          <w:lang w:val="en-GB"/>
        </w:rPr>
        <w:t>dipterocarpus</w:t>
      </w:r>
      <w:r w:rsidR="0055236D" w:rsidRPr="007622E9">
        <w:rPr>
          <w:rFonts w:ascii="Times New Roman" w:hAnsi="Times New Roman"/>
          <w:i/>
          <w:noProof/>
          <w:sz w:val="24"/>
          <w:szCs w:val="24"/>
          <w:lang w:val="en-GB"/>
        </w:rPr>
        <w:t xml:space="preserve"> sp</w:t>
      </w:r>
      <w:r w:rsidRPr="007622E9">
        <w:rPr>
          <w:rFonts w:ascii="Times New Roman" w:hAnsi="Times New Roman"/>
          <w:noProof/>
          <w:sz w:val="24"/>
          <w:szCs w:val="24"/>
          <w:lang w:val="en-GB"/>
        </w:rPr>
        <w:t>.</w:t>
      </w:r>
      <w:r w:rsidR="00C75492"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 </w:t>
      </w:r>
      <w:r w:rsidR="00585884"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As Morel </w:t>
      </w:r>
      <w:r w:rsidR="00585884" w:rsidRPr="007622E9">
        <w:rPr>
          <w:rFonts w:ascii="Times New Roman" w:hAnsi="Times New Roman"/>
          <w:i/>
          <w:noProof/>
          <w:sz w:val="24"/>
          <w:szCs w:val="24"/>
          <w:lang w:val="en-GB"/>
        </w:rPr>
        <w:t xml:space="preserve">et al. </w:t>
      </w:r>
      <w:r w:rsidR="00015FAC"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(2011) </w:t>
      </w:r>
      <w:r w:rsidR="00713F06"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note, there is a natural logarithmic relationship between the height </w:t>
      </w:r>
      <w:r w:rsidR="0011167C" w:rsidRPr="007622E9">
        <w:rPr>
          <w:rFonts w:ascii="Times New Roman" w:hAnsi="Times New Roman"/>
          <w:noProof/>
          <w:sz w:val="24"/>
          <w:szCs w:val="24"/>
          <w:lang w:val="en-GB"/>
        </w:rPr>
        <w:t>(</w:t>
      </w:r>
      <w:r w:rsidR="001F4139" w:rsidRPr="007622E9">
        <w:rPr>
          <w:rFonts w:ascii="Times New Roman" w:hAnsi="Times New Roman"/>
          <w:noProof/>
          <w:sz w:val="24"/>
          <w:szCs w:val="24"/>
          <w:lang w:val="en-GB"/>
        </w:rPr>
        <w:t>h, in metres)</w:t>
      </w:r>
      <w:r w:rsidR="0011167C"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 </w:t>
      </w:r>
      <w:r w:rsidR="00713F06" w:rsidRPr="007622E9">
        <w:rPr>
          <w:rFonts w:ascii="Times New Roman" w:hAnsi="Times New Roman"/>
          <w:noProof/>
          <w:sz w:val="24"/>
          <w:szCs w:val="24"/>
          <w:lang w:val="en-GB"/>
        </w:rPr>
        <w:t>of a tree and its diameter at breast height (DBH</w:t>
      </w:r>
      <w:r w:rsidR="0011167C"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 in c</w:t>
      </w:r>
      <w:r w:rsidR="001F4139" w:rsidRPr="007622E9">
        <w:rPr>
          <w:rFonts w:ascii="Times New Roman" w:hAnsi="Times New Roman"/>
          <w:noProof/>
          <w:sz w:val="24"/>
          <w:szCs w:val="24"/>
          <w:lang w:val="en-GB"/>
        </w:rPr>
        <w:t>enti</w:t>
      </w:r>
      <w:r w:rsidR="0011167C" w:rsidRPr="007622E9">
        <w:rPr>
          <w:rFonts w:ascii="Times New Roman" w:hAnsi="Times New Roman"/>
          <w:noProof/>
          <w:sz w:val="24"/>
          <w:szCs w:val="24"/>
          <w:lang w:val="en-GB"/>
        </w:rPr>
        <w:t>m</w:t>
      </w:r>
      <w:r w:rsidR="001F4139" w:rsidRPr="007622E9">
        <w:rPr>
          <w:rFonts w:ascii="Times New Roman" w:hAnsi="Times New Roman"/>
          <w:noProof/>
          <w:sz w:val="24"/>
          <w:szCs w:val="24"/>
          <w:lang w:val="en-GB"/>
        </w:rPr>
        <w:t>etres</w:t>
      </w:r>
      <w:r w:rsidR="00713F06" w:rsidRPr="007622E9">
        <w:rPr>
          <w:rFonts w:ascii="Times New Roman" w:hAnsi="Times New Roman"/>
          <w:noProof/>
          <w:sz w:val="24"/>
          <w:szCs w:val="24"/>
          <w:lang w:val="en-GB"/>
        </w:rPr>
        <w:t>):</w:t>
      </w:r>
      <w:r w:rsidR="00D2186F">
        <w:rPr>
          <w:rFonts w:ascii="Times New Roman" w:hAnsi="Times New Roman"/>
          <w:noProof/>
          <w:sz w:val="24"/>
          <w:szCs w:val="24"/>
          <w:lang w:val="en-GB"/>
        </w:rPr>
        <w:t xml:space="preserve"> </w:t>
      </w:r>
      <w:r w:rsidR="0011167C" w:rsidRPr="007622E9">
        <w:rPr>
          <w:rFonts w:ascii="Times New Roman" w:hAnsi="Times New Roman"/>
          <w:noProof/>
          <w:sz w:val="24"/>
          <w:szCs w:val="24"/>
          <w:lang w:val="en-GB"/>
        </w:rPr>
        <w:t>h</w:t>
      </w:r>
      <w:r w:rsidR="00713F06"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 = 6.9 </w:t>
      </w:r>
      <w:r w:rsidR="00E54D37" w:rsidRPr="007622E9">
        <w:rPr>
          <w:rFonts w:ascii="Times New Roman" w:hAnsi="Times New Roman"/>
          <w:noProof/>
          <w:sz w:val="24"/>
          <w:szCs w:val="24"/>
          <w:lang w:val="en-GB"/>
        </w:rPr>
        <w:t>×</w:t>
      </w:r>
      <w:r w:rsidR="00713F06"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 ln(DBH) + 0.17</w:t>
      </w:r>
      <w:r w:rsidR="00E54D37"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 </w:t>
      </w:r>
      <w:r w:rsidR="0011167C"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(cited in Singh </w:t>
      </w:r>
      <w:r w:rsidR="0011167C" w:rsidRPr="007622E9">
        <w:rPr>
          <w:rFonts w:ascii="Times New Roman" w:hAnsi="Times New Roman"/>
          <w:i/>
          <w:noProof/>
          <w:sz w:val="24"/>
          <w:szCs w:val="24"/>
          <w:lang w:val="en-GB"/>
        </w:rPr>
        <w:t xml:space="preserve">et al. </w:t>
      </w:r>
      <w:r w:rsidR="00E54D37"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2015: S8). </w:t>
      </w:r>
    </w:p>
    <w:p w14:paraId="43F8D13F" w14:textId="03AFAB08" w:rsidR="00A277EC" w:rsidRPr="007622E9" w:rsidRDefault="00A34D4A" w:rsidP="007622E9">
      <w:pPr>
        <w:spacing w:after="0" w:line="360" w:lineRule="auto"/>
        <w:rPr>
          <w:rFonts w:ascii="Times New Roman" w:hAnsi="Times New Roman"/>
          <w:noProof/>
          <w:sz w:val="24"/>
          <w:szCs w:val="24"/>
          <w:lang w:val="en-GB"/>
        </w:rPr>
      </w:pPr>
      <w:r w:rsidRPr="007622E9">
        <w:rPr>
          <w:rFonts w:ascii="Times New Roman" w:hAnsi="Times New Roman"/>
          <w:noProof/>
          <w:sz w:val="24"/>
          <w:szCs w:val="24"/>
          <w:lang w:val="en-GB"/>
        </w:rPr>
        <w:t>A d</w:t>
      </w:r>
      <w:r w:rsidR="00A277EC"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etailed volume estimate for </w:t>
      </w:r>
      <w:r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a tree </w:t>
      </w:r>
      <w:r w:rsidR="00A277EC" w:rsidRPr="007622E9">
        <w:rPr>
          <w:rFonts w:ascii="Times New Roman" w:hAnsi="Times New Roman"/>
          <w:noProof/>
          <w:sz w:val="24"/>
          <w:szCs w:val="24"/>
          <w:lang w:val="en-GB"/>
        </w:rPr>
        <w:t>is beyond the scope of this exercise, s</w:t>
      </w:r>
      <w:r w:rsidR="00A8676F" w:rsidRPr="007622E9">
        <w:rPr>
          <w:rFonts w:ascii="Times New Roman" w:hAnsi="Times New Roman"/>
          <w:noProof/>
          <w:sz w:val="24"/>
          <w:szCs w:val="24"/>
          <w:lang w:val="en-GB"/>
        </w:rPr>
        <w:t>o</w:t>
      </w:r>
      <w:r w:rsidR="00A277EC"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 a simple model assuming the shape of a cylinder will be used:</w:t>
      </w:r>
      <w:r w:rsidR="00D2186F">
        <w:rPr>
          <w:rFonts w:ascii="Times New Roman" w:hAnsi="Times New Roman"/>
          <w:noProof/>
          <w:sz w:val="24"/>
          <w:szCs w:val="24"/>
          <w:lang w:val="en-GB"/>
        </w:rPr>
        <w:t xml:space="preserve"> </w:t>
      </w:r>
      <w:r w:rsidR="00A277EC"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V = π </w:t>
      </w:r>
      <w:r w:rsidR="00D2186F">
        <w:rPr>
          <w:rFonts w:ascii="Times New Roman" w:hAnsi="Times New Roman"/>
          <w:noProof/>
          <w:sz w:val="24"/>
          <w:szCs w:val="24"/>
          <w:lang w:val="en-GB"/>
        </w:rPr>
        <w:t>×</w:t>
      </w:r>
      <w:r w:rsidR="00A277EC"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 r</w:t>
      </w:r>
      <w:r w:rsidR="00A277EC" w:rsidRPr="007622E9">
        <w:rPr>
          <w:rFonts w:ascii="Times New Roman" w:hAnsi="Times New Roman"/>
          <w:noProof/>
          <w:sz w:val="24"/>
          <w:szCs w:val="24"/>
          <w:vertAlign w:val="superscript"/>
          <w:lang w:val="en-GB"/>
        </w:rPr>
        <w:t xml:space="preserve">2 </w:t>
      </w:r>
      <w:r w:rsidR="00D2186F">
        <w:rPr>
          <w:rFonts w:ascii="Times New Roman" w:hAnsi="Times New Roman"/>
          <w:noProof/>
          <w:sz w:val="24"/>
          <w:szCs w:val="24"/>
          <w:lang w:val="en-GB"/>
        </w:rPr>
        <w:t>×</w:t>
      </w:r>
      <w:r w:rsidR="00A277EC"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 h</w:t>
      </w:r>
    </w:p>
    <w:p w14:paraId="4D430EFB" w14:textId="103AAD41" w:rsidR="00E67CF6" w:rsidRPr="007622E9" w:rsidRDefault="00A8676F" w:rsidP="007622E9">
      <w:pPr>
        <w:spacing w:after="0" w:line="360" w:lineRule="auto"/>
        <w:rPr>
          <w:rFonts w:ascii="Times New Roman" w:hAnsi="Times New Roman"/>
          <w:noProof/>
          <w:sz w:val="24"/>
          <w:szCs w:val="24"/>
          <w:lang w:val="en-GB"/>
        </w:rPr>
      </w:pPr>
      <w:r w:rsidRPr="007622E9">
        <w:rPr>
          <w:rFonts w:ascii="Times New Roman" w:hAnsi="Times New Roman"/>
          <w:noProof/>
          <w:sz w:val="24"/>
          <w:szCs w:val="24"/>
          <w:lang w:val="en-GB"/>
        </w:rPr>
        <w:t>Thus</w:t>
      </w:r>
      <w:r w:rsidR="00D2186F">
        <w:rPr>
          <w:rFonts w:ascii="Times New Roman" w:hAnsi="Times New Roman"/>
          <w:noProof/>
          <w:sz w:val="24"/>
          <w:szCs w:val="24"/>
          <w:lang w:val="en-GB"/>
        </w:rPr>
        <w:t>,</w:t>
      </w:r>
      <w:r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 a tree with a 1m diameter w</w:t>
      </w:r>
      <w:r w:rsidR="001A403F" w:rsidRPr="007622E9">
        <w:rPr>
          <w:rFonts w:ascii="Times New Roman" w:hAnsi="Times New Roman"/>
          <w:noProof/>
          <w:sz w:val="24"/>
          <w:szCs w:val="24"/>
          <w:lang w:val="en-GB"/>
        </w:rPr>
        <w:t>ould</w:t>
      </w:r>
      <w:r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 be 31.9m in height and have a </w:t>
      </w:r>
      <w:r w:rsidR="002A0F6F" w:rsidRPr="007622E9">
        <w:rPr>
          <w:rFonts w:ascii="Times New Roman" w:hAnsi="Times New Roman"/>
          <w:noProof/>
          <w:sz w:val="24"/>
          <w:szCs w:val="24"/>
          <w:lang w:val="en-GB"/>
        </w:rPr>
        <w:t>volume of 25m</w:t>
      </w:r>
      <w:r w:rsidR="002A0F6F" w:rsidRPr="007622E9">
        <w:rPr>
          <w:rFonts w:ascii="Times New Roman" w:hAnsi="Times New Roman"/>
          <w:noProof/>
          <w:sz w:val="24"/>
          <w:szCs w:val="24"/>
          <w:vertAlign w:val="superscript"/>
          <w:lang w:val="en-GB"/>
        </w:rPr>
        <w:t>3</w:t>
      </w:r>
      <w:r w:rsidR="00D2186F">
        <w:rPr>
          <w:rFonts w:ascii="Times New Roman" w:hAnsi="Times New Roman"/>
          <w:noProof/>
          <w:sz w:val="24"/>
          <w:szCs w:val="24"/>
          <w:lang w:val="en-GB"/>
        </w:rPr>
        <w:t>.</w:t>
      </w:r>
      <w:r w:rsidR="002A0F6F"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 If we assume 75% of the wood is usuable (i.e. 17.25m</w:t>
      </w:r>
      <w:r w:rsidR="002A0F6F" w:rsidRPr="007622E9">
        <w:rPr>
          <w:rFonts w:ascii="Times New Roman" w:hAnsi="Times New Roman"/>
          <w:noProof/>
          <w:sz w:val="24"/>
          <w:szCs w:val="24"/>
          <w:vertAlign w:val="superscript"/>
          <w:lang w:val="en-GB"/>
        </w:rPr>
        <w:t>3</w:t>
      </w:r>
      <w:r w:rsidR="002A0F6F" w:rsidRPr="007622E9">
        <w:rPr>
          <w:rFonts w:ascii="Times New Roman" w:hAnsi="Times New Roman"/>
          <w:noProof/>
          <w:sz w:val="24"/>
          <w:szCs w:val="24"/>
          <w:lang w:val="en-GB"/>
        </w:rPr>
        <w:t>) then 590</w:t>
      </w:r>
      <w:r w:rsidR="00D2186F">
        <w:rPr>
          <w:rFonts w:ascii="Times New Roman" w:hAnsi="Times New Roman"/>
          <w:noProof/>
          <w:sz w:val="24"/>
          <w:szCs w:val="24"/>
          <w:lang w:val="en-GB"/>
        </w:rPr>
        <w:t xml:space="preserve"> ÷ </w:t>
      </w:r>
      <w:r w:rsidR="002A0F6F" w:rsidRPr="007622E9">
        <w:rPr>
          <w:rFonts w:ascii="Times New Roman" w:hAnsi="Times New Roman"/>
          <w:noProof/>
          <w:sz w:val="24"/>
          <w:szCs w:val="24"/>
          <w:lang w:val="en-GB"/>
        </w:rPr>
        <w:t>1</w:t>
      </w:r>
      <w:r w:rsidR="003E628F" w:rsidRPr="007622E9">
        <w:rPr>
          <w:rFonts w:ascii="Times New Roman" w:hAnsi="Times New Roman"/>
          <w:noProof/>
          <w:sz w:val="24"/>
          <w:szCs w:val="24"/>
          <w:lang w:val="en-GB"/>
        </w:rPr>
        <w:t>7</w:t>
      </w:r>
      <w:r w:rsidR="002A0F6F"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.25 = 34 </w:t>
      </w:r>
      <w:r w:rsidR="002A0F6F" w:rsidRPr="007622E9">
        <w:rPr>
          <w:rFonts w:ascii="Times New Roman" w:hAnsi="Times New Roman"/>
          <w:i/>
          <w:noProof/>
          <w:sz w:val="24"/>
          <w:szCs w:val="24"/>
          <w:lang w:val="en-GB"/>
        </w:rPr>
        <w:t>dipterocarps</w:t>
      </w:r>
      <w:r w:rsidR="002A0F6F"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 with a 1m diameter would be required to build the 147 defensive platforms.</w:t>
      </w:r>
    </w:p>
    <w:p w14:paraId="3B042B9E" w14:textId="77777777" w:rsidR="001A403F" w:rsidRPr="007622E9" w:rsidRDefault="001A403F" w:rsidP="007622E9">
      <w:pPr>
        <w:spacing w:after="0" w:line="360" w:lineRule="auto"/>
        <w:rPr>
          <w:rFonts w:ascii="Times New Roman" w:hAnsi="Times New Roman"/>
          <w:noProof/>
          <w:sz w:val="24"/>
          <w:szCs w:val="24"/>
          <w:lang w:val="en-GB"/>
        </w:rPr>
      </w:pPr>
    </w:p>
    <w:p w14:paraId="63296D11" w14:textId="474A011D" w:rsidR="0068606A" w:rsidRPr="007622E9" w:rsidRDefault="0068606A" w:rsidP="007622E9">
      <w:pPr>
        <w:spacing w:after="0" w:line="360" w:lineRule="auto"/>
        <w:rPr>
          <w:rFonts w:ascii="Times New Roman" w:hAnsi="Times New Roman"/>
          <w:b/>
          <w:noProof/>
          <w:sz w:val="24"/>
          <w:szCs w:val="24"/>
          <w:lang w:val="en-GB"/>
        </w:rPr>
      </w:pPr>
      <w:r w:rsidRPr="007622E9">
        <w:rPr>
          <w:rFonts w:ascii="Times New Roman" w:hAnsi="Times New Roman"/>
          <w:b/>
          <w:noProof/>
          <w:sz w:val="24"/>
          <w:szCs w:val="24"/>
          <w:lang w:val="en-GB"/>
        </w:rPr>
        <w:t>Palisade model</w:t>
      </w:r>
    </w:p>
    <w:p w14:paraId="714E88CD" w14:textId="13164897" w:rsidR="00C90410" w:rsidRPr="007622E9" w:rsidRDefault="00C90410" w:rsidP="007622E9">
      <w:pPr>
        <w:spacing w:after="0" w:line="360" w:lineRule="auto"/>
        <w:rPr>
          <w:rFonts w:ascii="Times New Roman" w:hAnsi="Times New Roman"/>
          <w:noProof/>
          <w:sz w:val="24"/>
          <w:szCs w:val="24"/>
          <w:lang w:val="en-GB"/>
        </w:rPr>
      </w:pPr>
      <w:r w:rsidRPr="007622E9">
        <w:rPr>
          <w:rFonts w:ascii="Times New Roman" w:hAnsi="Times New Roman"/>
          <w:noProof/>
          <w:sz w:val="24"/>
          <w:szCs w:val="24"/>
          <w:lang w:val="en-GB"/>
        </w:rPr>
        <w:t>There are 3280m of enclosure wall to fortify (</w:t>
      </w:r>
      <w:r w:rsidR="0068606A"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i.e. </w:t>
      </w:r>
      <w:r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3680m minus 400m of </w:t>
      </w:r>
      <w:r w:rsidRPr="007622E9">
        <w:rPr>
          <w:rFonts w:ascii="Times New Roman" w:hAnsi="Times New Roman"/>
          <w:i/>
          <w:noProof/>
          <w:sz w:val="24"/>
          <w:szCs w:val="24"/>
          <w:lang w:val="en-GB"/>
        </w:rPr>
        <w:t>gopura</w:t>
      </w:r>
      <w:r w:rsidR="00E54D37"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). </w:t>
      </w:r>
      <w:r w:rsidRPr="007622E9">
        <w:rPr>
          <w:rFonts w:ascii="Times New Roman" w:hAnsi="Times New Roman"/>
          <w:noProof/>
          <w:sz w:val="24"/>
          <w:szCs w:val="24"/>
          <w:lang w:val="en-GB"/>
        </w:rPr>
        <w:t>As stated in the main text, the function of the structures supported by the large vertical holes is currently unknown</w:t>
      </w:r>
      <w:r w:rsidR="001A403F" w:rsidRPr="007622E9">
        <w:rPr>
          <w:rFonts w:ascii="Times New Roman" w:hAnsi="Times New Roman"/>
          <w:noProof/>
          <w:sz w:val="24"/>
          <w:szCs w:val="24"/>
          <w:lang w:val="en-GB"/>
        </w:rPr>
        <w:t>;</w:t>
      </w:r>
      <w:r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 for the sake of convenience</w:t>
      </w:r>
      <w:r w:rsidR="0068606A" w:rsidRPr="007622E9">
        <w:rPr>
          <w:rFonts w:ascii="Times New Roman" w:hAnsi="Times New Roman"/>
          <w:noProof/>
          <w:sz w:val="24"/>
          <w:szCs w:val="24"/>
          <w:lang w:val="en-GB"/>
        </w:rPr>
        <w:t>,</w:t>
      </w:r>
      <w:r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 they shall be referred to as </w:t>
      </w:r>
      <w:r w:rsidR="001A403F" w:rsidRPr="007622E9">
        <w:rPr>
          <w:rFonts w:ascii="Times New Roman" w:hAnsi="Times New Roman"/>
          <w:noProof/>
          <w:sz w:val="24"/>
          <w:szCs w:val="24"/>
          <w:lang w:val="en-GB"/>
        </w:rPr>
        <w:t>‘</w:t>
      </w:r>
      <w:r w:rsidRPr="007622E9">
        <w:rPr>
          <w:rFonts w:ascii="Times New Roman" w:hAnsi="Times New Roman"/>
          <w:noProof/>
          <w:sz w:val="24"/>
          <w:szCs w:val="24"/>
          <w:lang w:val="en-GB"/>
        </w:rPr>
        <w:t>towers</w:t>
      </w:r>
      <w:r w:rsidR="001A403F" w:rsidRPr="007622E9">
        <w:rPr>
          <w:rFonts w:ascii="Times New Roman" w:hAnsi="Times New Roman"/>
          <w:noProof/>
          <w:sz w:val="24"/>
          <w:szCs w:val="24"/>
          <w:lang w:val="en-GB"/>
        </w:rPr>
        <w:t>’</w:t>
      </w:r>
      <w:r w:rsidR="00E54D37"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 for this exercise. </w:t>
      </w:r>
      <w:r w:rsidRPr="007622E9">
        <w:rPr>
          <w:rFonts w:ascii="Times New Roman" w:hAnsi="Times New Roman"/>
          <w:noProof/>
          <w:sz w:val="24"/>
          <w:szCs w:val="24"/>
          <w:lang w:val="en-GB"/>
        </w:rPr>
        <w:t>The</w:t>
      </w:r>
      <w:r w:rsidR="0068606A"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 dis</w:t>
      </w:r>
      <w:r w:rsidR="003E628F" w:rsidRPr="007622E9">
        <w:rPr>
          <w:rFonts w:ascii="Times New Roman" w:hAnsi="Times New Roman"/>
          <w:noProof/>
          <w:sz w:val="24"/>
          <w:szCs w:val="24"/>
          <w:lang w:val="en-GB"/>
        </w:rPr>
        <w:t>t</w:t>
      </w:r>
      <w:r w:rsidR="0068606A" w:rsidRPr="007622E9">
        <w:rPr>
          <w:rFonts w:ascii="Times New Roman" w:hAnsi="Times New Roman"/>
          <w:noProof/>
          <w:sz w:val="24"/>
          <w:szCs w:val="24"/>
          <w:lang w:val="en-GB"/>
        </w:rPr>
        <w:t>rib</w:t>
      </w:r>
      <w:r w:rsidR="003E628F" w:rsidRPr="007622E9">
        <w:rPr>
          <w:rFonts w:ascii="Times New Roman" w:hAnsi="Times New Roman"/>
          <w:noProof/>
          <w:sz w:val="24"/>
          <w:szCs w:val="24"/>
          <w:lang w:val="en-GB"/>
        </w:rPr>
        <w:t>u</w:t>
      </w:r>
      <w:r w:rsidR="0068606A"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tion of large vertical holes indicates the presence of </w:t>
      </w:r>
      <w:r w:rsidRPr="007622E9">
        <w:rPr>
          <w:rFonts w:ascii="Times New Roman" w:hAnsi="Times New Roman"/>
          <w:noProof/>
          <w:sz w:val="24"/>
          <w:szCs w:val="24"/>
          <w:lang w:val="en-GB"/>
        </w:rPr>
        <w:t>120 towers around the enclosure, with an average width (</w:t>
      </w:r>
      <w:r w:rsidR="0068606A"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i.e. </w:t>
      </w:r>
      <w:r w:rsidRPr="007622E9">
        <w:rPr>
          <w:rFonts w:ascii="Times New Roman" w:hAnsi="Times New Roman"/>
          <w:noProof/>
          <w:sz w:val="24"/>
          <w:szCs w:val="24"/>
          <w:lang w:val="en-GB"/>
        </w:rPr>
        <w:t>leng</w:t>
      </w:r>
      <w:r w:rsidR="00E54D37"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th along the wall) of 5.5m. </w:t>
      </w:r>
      <w:r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The length of wall </w:t>
      </w:r>
      <w:r w:rsidR="003A0E80"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that </w:t>
      </w:r>
      <w:r w:rsidRPr="007622E9">
        <w:rPr>
          <w:rFonts w:ascii="Times New Roman" w:hAnsi="Times New Roman"/>
          <w:noProof/>
          <w:sz w:val="24"/>
          <w:szCs w:val="24"/>
          <w:lang w:val="en-GB"/>
        </w:rPr>
        <w:t>su</w:t>
      </w:r>
      <w:r w:rsidR="00E54D37" w:rsidRPr="007622E9">
        <w:rPr>
          <w:rFonts w:ascii="Times New Roman" w:hAnsi="Times New Roman"/>
          <w:noProof/>
          <w:sz w:val="24"/>
          <w:szCs w:val="24"/>
          <w:lang w:val="en-GB"/>
        </w:rPr>
        <w:t>pports a palisade is thus 3280m—</w:t>
      </w:r>
      <w:r w:rsidRPr="007622E9">
        <w:rPr>
          <w:rFonts w:ascii="Times New Roman" w:hAnsi="Times New Roman"/>
          <w:noProof/>
          <w:sz w:val="24"/>
          <w:szCs w:val="24"/>
          <w:lang w:val="en-GB"/>
        </w:rPr>
        <w:t>(120</w:t>
      </w:r>
      <w:r w:rsidR="00D2186F">
        <w:rPr>
          <w:rFonts w:ascii="Times New Roman" w:hAnsi="Times New Roman"/>
          <w:noProof/>
          <w:sz w:val="24"/>
          <w:szCs w:val="24"/>
          <w:lang w:val="en-GB"/>
        </w:rPr>
        <w:t xml:space="preserve"> × </w:t>
      </w:r>
      <w:r w:rsidRPr="007622E9">
        <w:rPr>
          <w:rFonts w:ascii="Times New Roman" w:hAnsi="Times New Roman"/>
          <w:noProof/>
          <w:sz w:val="24"/>
          <w:szCs w:val="24"/>
          <w:lang w:val="en-GB"/>
        </w:rPr>
        <w:t xml:space="preserve">5.5m) = 2620m.  </w:t>
      </w:r>
    </w:p>
    <w:p w14:paraId="3A800F39" w14:textId="4D91F232" w:rsidR="001F78DE" w:rsidRPr="007622E9" w:rsidRDefault="00C90410" w:rsidP="007622E9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7622E9">
        <w:rPr>
          <w:rFonts w:ascii="Times New Roman" w:hAnsi="Times New Roman"/>
          <w:sz w:val="24"/>
          <w:szCs w:val="24"/>
          <w:lang w:val="en-GB"/>
        </w:rPr>
        <w:t>T</w:t>
      </w:r>
      <w:r w:rsidR="001F78DE" w:rsidRPr="007622E9">
        <w:rPr>
          <w:rFonts w:ascii="Times New Roman" w:hAnsi="Times New Roman"/>
          <w:sz w:val="24"/>
          <w:szCs w:val="24"/>
          <w:lang w:val="en-GB"/>
        </w:rPr>
        <w:t xml:space="preserve">he palisade </w:t>
      </w:r>
      <w:r w:rsidR="0095372D" w:rsidRPr="007622E9">
        <w:rPr>
          <w:rFonts w:ascii="Times New Roman" w:hAnsi="Times New Roman"/>
          <w:sz w:val="24"/>
          <w:szCs w:val="24"/>
          <w:lang w:val="en-GB"/>
        </w:rPr>
        <w:t xml:space="preserve">reconstruction </w:t>
      </w:r>
      <w:r w:rsidR="001F78DE" w:rsidRPr="007622E9">
        <w:rPr>
          <w:rFonts w:ascii="Times New Roman" w:hAnsi="Times New Roman"/>
          <w:sz w:val="24"/>
          <w:szCs w:val="24"/>
          <w:lang w:val="en-GB"/>
        </w:rPr>
        <w:t>assumes</w:t>
      </w:r>
      <w:r w:rsidR="00D2186F">
        <w:rPr>
          <w:rFonts w:ascii="Times New Roman" w:hAnsi="Times New Roman"/>
          <w:sz w:val="24"/>
          <w:szCs w:val="24"/>
          <w:lang w:val="en-GB"/>
        </w:rPr>
        <w:t xml:space="preserve"> that</w:t>
      </w:r>
      <w:r w:rsidR="001F78DE" w:rsidRPr="007622E9">
        <w:rPr>
          <w:rFonts w:ascii="Times New Roman" w:hAnsi="Times New Roman"/>
          <w:sz w:val="24"/>
          <w:szCs w:val="24"/>
          <w:lang w:val="en-GB"/>
        </w:rPr>
        <w:t xml:space="preserve"> the small vertical postholes support two rails </w:t>
      </w:r>
      <w:r w:rsidR="00D2186F">
        <w:rPr>
          <w:rFonts w:ascii="Times New Roman" w:hAnsi="Times New Roman"/>
          <w:sz w:val="24"/>
          <w:szCs w:val="24"/>
          <w:lang w:val="en-GB"/>
        </w:rPr>
        <w:t>that</w:t>
      </w:r>
      <w:r w:rsidR="001F78DE" w:rsidRPr="007622E9">
        <w:rPr>
          <w:rFonts w:ascii="Times New Roman" w:hAnsi="Times New Roman"/>
          <w:sz w:val="24"/>
          <w:szCs w:val="24"/>
          <w:lang w:val="en-GB"/>
        </w:rPr>
        <w:t xml:space="preserve"> run along the entire wall (2620m), which in turn support 1.5m</w:t>
      </w:r>
      <w:r w:rsidR="00D2186F">
        <w:rPr>
          <w:rFonts w:ascii="Times New Roman" w:hAnsi="Times New Roman"/>
          <w:sz w:val="24"/>
          <w:szCs w:val="24"/>
          <w:lang w:val="en-GB"/>
        </w:rPr>
        <w:t>-</w:t>
      </w:r>
      <w:r w:rsidR="001F78DE" w:rsidRPr="007622E9">
        <w:rPr>
          <w:rFonts w:ascii="Times New Roman" w:hAnsi="Times New Roman"/>
          <w:sz w:val="24"/>
          <w:szCs w:val="24"/>
          <w:lang w:val="en-GB"/>
        </w:rPr>
        <w:t>high bamboo spikes (each separated by a 0.02m gap).</w:t>
      </w:r>
      <w:r w:rsidR="00E54D37" w:rsidRPr="007622E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F6520" w:rsidRPr="007622E9">
        <w:rPr>
          <w:rFonts w:ascii="Times New Roman" w:hAnsi="Times New Roman"/>
          <w:sz w:val="24"/>
          <w:szCs w:val="24"/>
          <w:lang w:val="en-GB"/>
        </w:rPr>
        <w:t>The bamboo required is 0.08m in diameter.</w:t>
      </w:r>
    </w:p>
    <w:p w14:paraId="2305AE3E" w14:textId="2F45AD4A" w:rsidR="00320BEC" w:rsidRPr="007622E9" w:rsidRDefault="0068606A" w:rsidP="007622E9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7622E9">
        <w:rPr>
          <w:rFonts w:ascii="Times New Roman" w:hAnsi="Times New Roman"/>
          <w:sz w:val="24"/>
          <w:szCs w:val="24"/>
          <w:lang w:val="en-GB"/>
        </w:rPr>
        <w:lastRenderedPageBreak/>
        <w:t>If we assume the lower 5m of a bamboo plant is of the required diameter</w:t>
      </w:r>
      <w:r w:rsidR="00E54D37" w:rsidRPr="007622E9">
        <w:rPr>
          <w:rFonts w:ascii="Times New Roman" w:hAnsi="Times New Roman"/>
          <w:sz w:val="24"/>
          <w:szCs w:val="24"/>
          <w:lang w:val="en-GB"/>
        </w:rPr>
        <w:t>,</w:t>
      </w:r>
      <w:r w:rsidRPr="007622E9">
        <w:rPr>
          <w:rFonts w:ascii="Times New Roman" w:hAnsi="Times New Roman"/>
          <w:sz w:val="24"/>
          <w:szCs w:val="24"/>
          <w:lang w:val="en-GB"/>
        </w:rPr>
        <w:t xml:space="preserve"> a total of 40623</w:t>
      </w:r>
      <w:r w:rsidR="00D2186F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2186F">
        <w:rPr>
          <w:rFonts w:ascii="Times New Roman" w:hAnsi="Times New Roman"/>
          <w:noProof/>
          <w:sz w:val="24"/>
          <w:szCs w:val="24"/>
          <w:lang w:val="en-GB"/>
        </w:rPr>
        <w:t xml:space="preserve">÷ </w:t>
      </w:r>
      <w:r w:rsidRPr="007622E9">
        <w:rPr>
          <w:rFonts w:ascii="Times New Roman" w:hAnsi="Times New Roman"/>
          <w:sz w:val="24"/>
          <w:szCs w:val="24"/>
          <w:lang w:val="en-GB"/>
        </w:rPr>
        <w:t>5 = 8125 bamboo plants are necessary to build the palisade</w:t>
      </w:r>
      <w:r w:rsidR="003A0E80" w:rsidRPr="007622E9">
        <w:rPr>
          <w:rFonts w:ascii="Times New Roman" w:hAnsi="Times New Roman"/>
          <w:sz w:val="24"/>
          <w:szCs w:val="24"/>
          <w:lang w:val="en-GB"/>
        </w:rPr>
        <w:t xml:space="preserve"> (see Table S3)</w:t>
      </w:r>
      <w:r w:rsidRPr="007622E9">
        <w:rPr>
          <w:rFonts w:ascii="Times New Roman" w:hAnsi="Times New Roman"/>
          <w:sz w:val="24"/>
          <w:szCs w:val="24"/>
          <w:lang w:val="en-GB"/>
        </w:rPr>
        <w:t>.</w:t>
      </w:r>
    </w:p>
    <w:p w14:paraId="21312B0E" w14:textId="77777777" w:rsidR="00725928" w:rsidRPr="007622E9" w:rsidRDefault="00725928" w:rsidP="007622E9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</w:p>
    <w:p w14:paraId="7F15FF7A" w14:textId="153F0501" w:rsidR="001A403F" w:rsidRPr="007622E9" w:rsidRDefault="005C38DD" w:rsidP="007622E9">
      <w:pPr>
        <w:spacing w:after="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7622E9">
        <w:rPr>
          <w:rFonts w:ascii="Times New Roman" w:hAnsi="Times New Roman"/>
          <w:b/>
          <w:sz w:val="24"/>
          <w:szCs w:val="24"/>
          <w:lang w:val="en-GB"/>
        </w:rPr>
        <w:t>References</w:t>
      </w:r>
    </w:p>
    <w:p w14:paraId="4B527795" w14:textId="7D06C450" w:rsidR="001A403F" w:rsidRPr="007622E9" w:rsidRDefault="001A403F" w:rsidP="007622E9">
      <w:pPr>
        <w:spacing w:after="0" w:line="360" w:lineRule="auto"/>
        <w:rPr>
          <w:rFonts w:ascii="Times New Roman" w:eastAsiaTheme="minorEastAsia" w:hAnsi="Times New Roman"/>
          <w:sz w:val="24"/>
          <w:szCs w:val="24"/>
          <w:lang w:val="en-GB" w:eastAsia="ja-JP"/>
        </w:rPr>
      </w:pPr>
      <w:r w:rsidRPr="007622E9">
        <w:rPr>
          <w:rFonts w:ascii="Times New Roman" w:hAnsi="Times New Roman"/>
          <w:smallCaps/>
          <w:sz w:val="24"/>
          <w:szCs w:val="24"/>
          <w:lang w:val="en-GB"/>
        </w:rPr>
        <w:t xml:space="preserve">Morel, A.C., S.S. Saatchi, Y. </w:t>
      </w:r>
      <w:proofErr w:type="spellStart"/>
      <w:r w:rsidRPr="007622E9">
        <w:rPr>
          <w:rFonts w:ascii="Times New Roman" w:hAnsi="Times New Roman"/>
          <w:smallCaps/>
          <w:sz w:val="24"/>
          <w:szCs w:val="24"/>
          <w:lang w:val="en-GB"/>
        </w:rPr>
        <w:t>Malhi</w:t>
      </w:r>
      <w:proofErr w:type="spellEnd"/>
      <w:r w:rsidRPr="007622E9">
        <w:rPr>
          <w:rFonts w:ascii="Times New Roman" w:hAnsi="Times New Roman"/>
          <w:smallCaps/>
          <w:sz w:val="24"/>
          <w:szCs w:val="24"/>
          <w:lang w:val="en-GB"/>
        </w:rPr>
        <w:t xml:space="preserve">, N.J. Berry, L. </w:t>
      </w:r>
      <w:proofErr w:type="spellStart"/>
      <w:r w:rsidRPr="007622E9">
        <w:rPr>
          <w:rFonts w:ascii="Times New Roman" w:hAnsi="Times New Roman"/>
          <w:smallCaps/>
          <w:sz w:val="24"/>
          <w:szCs w:val="24"/>
          <w:lang w:val="en-GB"/>
        </w:rPr>
        <w:t>Banin</w:t>
      </w:r>
      <w:proofErr w:type="spellEnd"/>
      <w:r w:rsidRPr="007622E9">
        <w:rPr>
          <w:rFonts w:ascii="Times New Roman" w:hAnsi="Times New Roman"/>
          <w:smallCaps/>
          <w:sz w:val="24"/>
          <w:szCs w:val="24"/>
          <w:lang w:val="en-GB"/>
        </w:rPr>
        <w:t xml:space="preserve">, D. </w:t>
      </w:r>
      <w:proofErr w:type="spellStart"/>
      <w:r w:rsidRPr="007622E9">
        <w:rPr>
          <w:rFonts w:ascii="Times New Roman" w:hAnsi="Times New Roman"/>
          <w:smallCaps/>
          <w:sz w:val="24"/>
          <w:szCs w:val="24"/>
          <w:lang w:val="en-GB"/>
        </w:rPr>
        <w:t>Burslem</w:t>
      </w:r>
      <w:proofErr w:type="spellEnd"/>
      <w:r w:rsidRPr="007622E9">
        <w:rPr>
          <w:rFonts w:ascii="Times New Roman" w:hAnsi="Times New Roman"/>
          <w:smallCaps/>
          <w:sz w:val="24"/>
          <w:szCs w:val="24"/>
          <w:lang w:val="en-GB"/>
        </w:rPr>
        <w:t xml:space="preserve">, R. </w:t>
      </w:r>
      <w:proofErr w:type="spellStart"/>
      <w:r w:rsidRPr="007622E9">
        <w:rPr>
          <w:rFonts w:ascii="Times New Roman" w:hAnsi="Times New Roman"/>
          <w:smallCaps/>
          <w:sz w:val="24"/>
          <w:szCs w:val="24"/>
          <w:lang w:val="en-GB"/>
        </w:rPr>
        <w:t>Nilus</w:t>
      </w:r>
      <w:proofErr w:type="spellEnd"/>
      <w:r w:rsidRPr="007622E9">
        <w:rPr>
          <w:rFonts w:ascii="Times New Roman" w:hAnsi="Times New Roman"/>
          <w:smallCaps/>
          <w:sz w:val="24"/>
          <w:szCs w:val="24"/>
          <w:lang w:val="en-GB"/>
        </w:rPr>
        <w:t xml:space="preserve"> &amp; R.C. Ong.</w:t>
      </w:r>
      <w:r w:rsidRPr="007622E9">
        <w:rPr>
          <w:rFonts w:ascii="Times New Roman" w:eastAsiaTheme="minorEastAsia" w:hAnsi="Times New Roman"/>
          <w:sz w:val="24"/>
          <w:szCs w:val="24"/>
          <w:lang w:val="en-GB" w:eastAsia="ja-JP"/>
        </w:rPr>
        <w:t xml:space="preserve"> 2011. Estimating aboveground biomass in forest and oil palm plantation in Sabah, Malaysian Borneo using ALOS PALSAR data. </w:t>
      </w:r>
      <w:r w:rsidRPr="007622E9">
        <w:rPr>
          <w:rFonts w:ascii="Times New Roman" w:eastAsiaTheme="minorEastAsia" w:hAnsi="Times New Roman"/>
          <w:i/>
          <w:iCs/>
          <w:sz w:val="24"/>
          <w:szCs w:val="24"/>
          <w:lang w:val="en-GB" w:eastAsia="ja-JP"/>
        </w:rPr>
        <w:t>Forest Ecology and Management</w:t>
      </w:r>
      <w:r w:rsidRPr="007622E9">
        <w:rPr>
          <w:rFonts w:ascii="Times New Roman" w:eastAsiaTheme="minorEastAsia" w:hAnsi="Times New Roman"/>
          <w:sz w:val="24"/>
          <w:szCs w:val="24"/>
          <w:lang w:val="en-GB" w:eastAsia="ja-JP"/>
        </w:rPr>
        <w:t xml:space="preserve"> 262: 1786–98. http://dx.doi.org/10.1016/j.foreco.2011.07.008</w:t>
      </w:r>
    </w:p>
    <w:p w14:paraId="003D3A83" w14:textId="23770058" w:rsidR="001A403F" w:rsidRPr="007622E9" w:rsidRDefault="001A403F" w:rsidP="007622E9">
      <w:pPr>
        <w:spacing w:after="0" w:line="360" w:lineRule="auto"/>
        <w:rPr>
          <w:rFonts w:ascii="Times New Roman" w:eastAsiaTheme="minorEastAsia" w:hAnsi="Times New Roman"/>
          <w:sz w:val="24"/>
          <w:szCs w:val="24"/>
          <w:lang w:val="en-GB" w:eastAsia="ja-JP"/>
        </w:rPr>
      </w:pPr>
      <w:proofErr w:type="gramStart"/>
      <w:r w:rsidRPr="007622E9">
        <w:rPr>
          <w:rFonts w:ascii="Times New Roman" w:hAnsi="Times New Roman"/>
          <w:smallCaps/>
          <w:sz w:val="24"/>
          <w:szCs w:val="24"/>
          <w:lang w:val="en-GB"/>
        </w:rPr>
        <w:t xml:space="preserve">Singh, M., D. Evans, D.A. </w:t>
      </w:r>
      <w:proofErr w:type="spellStart"/>
      <w:r w:rsidRPr="007622E9">
        <w:rPr>
          <w:rFonts w:ascii="Times New Roman" w:hAnsi="Times New Roman"/>
          <w:smallCaps/>
          <w:sz w:val="24"/>
          <w:szCs w:val="24"/>
          <w:lang w:val="en-GB"/>
        </w:rPr>
        <w:t>Friess</w:t>
      </w:r>
      <w:proofErr w:type="spellEnd"/>
      <w:r w:rsidRPr="007622E9">
        <w:rPr>
          <w:rFonts w:ascii="Times New Roman" w:hAnsi="Times New Roman"/>
          <w:smallCaps/>
          <w:sz w:val="24"/>
          <w:szCs w:val="24"/>
          <w:lang w:val="en-GB"/>
        </w:rPr>
        <w:t>, B.S. Tan &amp; C.S. Nin.</w:t>
      </w:r>
      <w:proofErr w:type="gramEnd"/>
      <w:r w:rsidR="00D2186F">
        <w:rPr>
          <w:rFonts w:ascii="Times New Roman" w:eastAsiaTheme="minorEastAsia" w:hAnsi="Times New Roman"/>
          <w:sz w:val="24"/>
          <w:szCs w:val="24"/>
          <w:lang w:val="en-GB" w:eastAsia="ja-JP"/>
        </w:rPr>
        <w:t xml:space="preserve"> 2015. Mapping above</w:t>
      </w:r>
      <w:r w:rsidRPr="007622E9">
        <w:rPr>
          <w:rFonts w:ascii="Times New Roman" w:eastAsiaTheme="minorEastAsia" w:hAnsi="Times New Roman"/>
          <w:sz w:val="24"/>
          <w:szCs w:val="24"/>
          <w:lang w:val="en-GB" w:eastAsia="ja-JP"/>
        </w:rPr>
        <w:t xml:space="preserve">ground biomass in a tropical forest in Cambodia using canopy textures derived from Google Earth. </w:t>
      </w:r>
      <w:r w:rsidRPr="007622E9">
        <w:rPr>
          <w:rFonts w:ascii="Times New Roman" w:eastAsiaTheme="minorEastAsia" w:hAnsi="Times New Roman"/>
          <w:i/>
          <w:iCs/>
          <w:sz w:val="24"/>
          <w:szCs w:val="24"/>
          <w:lang w:val="en-GB" w:eastAsia="ja-JP"/>
        </w:rPr>
        <w:t>Remote Sensing</w:t>
      </w:r>
      <w:r w:rsidRPr="007622E9">
        <w:rPr>
          <w:rFonts w:ascii="Times New Roman" w:eastAsiaTheme="minorEastAsia" w:hAnsi="Times New Roman"/>
          <w:sz w:val="24"/>
          <w:szCs w:val="24"/>
          <w:lang w:val="en-GB" w:eastAsia="ja-JP"/>
        </w:rPr>
        <w:t xml:space="preserve"> 7: 5057–76. http://dx.doi.org/10.3390/rs70505057</w:t>
      </w:r>
    </w:p>
    <w:p w14:paraId="539A9C12" w14:textId="77777777" w:rsidR="001A403F" w:rsidRPr="007622E9" w:rsidRDefault="001A403F" w:rsidP="007622E9">
      <w:pPr>
        <w:spacing w:after="0" w:line="360" w:lineRule="auto"/>
        <w:rPr>
          <w:rFonts w:ascii="Times New Roman" w:hAnsi="Times New Roman"/>
          <w:i/>
          <w:noProof/>
          <w:sz w:val="24"/>
          <w:szCs w:val="24"/>
          <w:lang w:val="en-GB"/>
        </w:rPr>
      </w:pPr>
    </w:p>
    <w:p w14:paraId="68750889" w14:textId="6CD54C87" w:rsidR="007A4A87" w:rsidRPr="007622E9" w:rsidRDefault="007A4A87" w:rsidP="007622E9">
      <w:pPr>
        <w:spacing w:after="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7622E9">
        <w:rPr>
          <w:rFonts w:ascii="Times New Roman" w:hAnsi="Times New Roman"/>
          <w:b/>
          <w:sz w:val="24"/>
          <w:szCs w:val="24"/>
          <w:lang w:val="en-GB"/>
        </w:rPr>
        <w:t>Figure captions</w:t>
      </w:r>
    </w:p>
    <w:p w14:paraId="630DE7F4" w14:textId="0C469500" w:rsidR="00264A83" w:rsidRDefault="00264A83" w:rsidP="00264A83">
      <w:pPr>
        <w:spacing w:after="0" w:line="360" w:lineRule="auto"/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Times New Roman" w:hAnsi="Times New Roman"/>
          <w:i/>
          <w:sz w:val="24"/>
          <w:szCs w:val="24"/>
          <w:lang w:val="en-GB"/>
        </w:rPr>
        <w:t xml:space="preserve">Figure S1. Composite photograph and block profile trace of the gateway gap on the </w:t>
      </w:r>
      <w:r w:rsidR="001E7518">
        <w:rPr>
          <w:rFonts w:ascii="Times New Roman" w:hAnsi="Times New Roman"/>
          <w:i/>
          <w:sz w:val="24"/>
          <w:szCs w:val="24"/>
          <w:lang w:val="en-GB"/>
        </w:rPr>
        <w:t>e</w:t>
      </w:r>
      <w:r>
        <w:rPr>
          <w:rFonts w:ascii="Times New Roman" w:hAnsi="Times New Roman"/>
          <w:i/>
          <w:sz w:val="24"/>
          <w:szCs w:val="24"/>
          <w:lang w:val="en-GB"/>
        </w:rPr>
        <w:t xml:space="preserve">ast wall, north side. </w:t>
      </w:r>
    </w:p>
    <w:p w14:paraId="27885628" w14:textId="39D733B8" w:rsidR="00264A83" w:rsidRDefault="00264A83" w:rsidP="00264A83">
      <w:pPr>
        <w:spacing w:after="0" w:line="360" w:lineRule="auto"/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Times New Roman" w:hAnsi="Times New Roman"/>
          <w:i/>
          <w:sz w:val="24"/>
          <w:szCs w:val="24"/>
          <w:lang w:val="en-GB"/>
        </w:rPr>
        <w:t xml:space="preserve">Figure S2. Composite photograph and block profile trace of the gateway gap on the </w:t>
      </w:r>
      <w:r w:rsidR="001E7518">
        <w:rPr>
          <w:rFonts w:ascii="Times New Roman" w:hAnsi="Times New Roman"/>
          <w:i/>
          <w:sz w:val="24"/>
          <w:szCs w:val="24"/>
          <w:lang w:val="en-GB"/>
        </w:rPr>
        <w:t>e</w:t>
      </w:r>
      <w:r>
        <w:rPr>
          <w:rFonts w:ascii="Times New Roman" w:hAnsi="Times New Roman"/>
          <w:i/>
          <w:sz w:val="24"/>
          <w:szCs w:val="24"/>
          <w:lang w:val="en-GB"/>
        </w:rPr>
        <w:t>ast wall, south side.</w:t>
      </w:r>
    </w:p>
    <w:p w14:paraId="345E0031" w14:textId="50B00FEB" w:rsidR="00264A83" w:rsidRDefault="00264A83" w:rsidP="00264A83">
      <w:pPr>
        <w:spacing w:after="0" w:line="360" w:lineRule="auto"/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Times New Roman" w:hAnsi="Times New Roman"/>
          <w:i/>
          <w:sz w:val="24"/>
          <w:szCs w:val="24"/>
          <w:lang w:val="en-GB"/>
        </w:rPr>
        <w:t xml:space="preserve">Figure S3. Composite photograph and block profile trace of the gateway gap on the </w:t>
      </w:r>
      <w:r w:rsidR="001E7518">
        <w:rPr>
          <w:rFonts w:ascii="Times New Roman" w:hAnsi="Times New Roman"/>
          <w:i/>
          <w:sz w:val="24"/>
          <w:szCs w:val="24"/>
          <w:lang w:val="en-GB"/>
        </w:rPr>
        <w:t>n</w:t>
      </w:r>
      <w:r>
        <w:rPr>
          <w:rFonts w:ascii="Times New Roman" w:hAnsi="Times New Roman"/>
          <w:i/>
          <w:sz w:val="24"/>
          <w:szCs w:val="24"/>
          <w:lang w:val="en-GB"/>
        </w:rPr>
        <w:t>orth wall, east side.</w:t>
      </w:r>
    </w:p>
    <w:p w14:paraId="153A3278" w14:textId="24B059AB" w:rsidR="00264A83" w:rsidRDefault="00264A83" w:rsidP="00264A83">
      <w:pPr>
        <w:spacing w:after="0" w:line="360" w:lineRule="auto"/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Times New Roman" w:hAnsi="Times New Roman"/>
          <w:i/>
          <w:sz w:val="24"/>
          <w:szCs w:val="24"/>
          <w:lang w:val="en-GB"/>
        </w:rPr>
        <w:t xml:space="preserve">Figure S4. Composite photograph and block profile trace of the gateway gap on the </w:t>
      </w:r>
      <w:r w:rsidR="001E7518">
        <w:rPr>
          <w:rFonts w:ascii="Times New Roman" w:hAnsi="Times New Roman"/>
          <w:i/>
          <w:sz w:val="24"/>
          <w:szCs w:val="24"/>
          <w:lang w:val="en-GB"/>
        </w:rPr>
        <w:t>n</w:t>
      </w:r>
      <w:r>
        <w:rPr>
          <w:rFonts w:ascii="Times New Roman" w:hAnsi="Times New Roman"/>
          <w:i/>
          <w:sz w:val="24"/>
          <w:szCs w:val="24"/>
          <w:lang w:val="en-GB"/>
        </w:rPr>
        <w:t>orth wall, west side.</w:t>
      </w:r>
    </w:p>
    <w:p w14:paraId="74AED0D3" w14:textId="152FC656" w:rsidR="00264A83" w:rsidRDefault="00264A83" w:rsidP="00264A83">
      <w:pPr>
        <w:spacing w:after="0" w:line="360" w:lineRule="auto"/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Times New Roman" w:hAnsi="Times New Roman"/>
          <w:i/>
          <w:sz w:val="24"/>
          <w:szCs w:val="24"/>
          <w:lang w:val="en-GB"/>
        </w:rPr>
        <w:t xml:space="preserve">Figure S5. Composite photograph and block profile trace of the gateway gap on the </w:t>
      </w:r>
      <w:r w:rsidR="001E7518">
        <w:rPr>
          <w:rFonts w:ascii="Times New Roman" w:hAnsi="Times New Roman"/>
          <w:i/>
          <w:sz w:val="24"/>
          <w:szCs w:val="24"/>
          <w:lang w:val="en-GB"/>
        </w:rPr>
        <w:t>s</w:t>
      </w:r>
      <w:r>
        <w:rPr>
          <w:rFonts w:ascii="Times New Roman" w:hAnsi="Times New Roman"/>
          <w:i/>
          <w:sz w:val="24"/>
          <w:szCs w:val="24"/>
          <w:lang w:val="en-GB"/>
        </w:rPr>
        <w:t>outh wall, east side.</w:t>
      </w:r>
    </w:p>
    <w:p w14:paraId="718E276F" w14:textId="61C45460" w:rsidR="00264A83" w:rsidRDefault="00264A83" w:rsidP="00264A83">
      <w:pPr>
        <w:spacing w:after="0" w:line="360" w:lineRule="auto"/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Times New Roman" w:hAnsi="Times New Roman"/>
          <w:i/>
          <w:sz w:val="24"/>
          <w:szCs w:val="24"/>
          <w:lang w:val="en-GB"/>
        </w:rPr>
        <w:t xml:space="preserve">Figure S6. Composite photograph and block profile trace of the gateway gap on the </w:t>
      </w:r>
      <w:r w:rsidR="001E7518">
        <w:rPr>
          <w:rFonts w:ascii="Times New Roman" w:hAnsi="Times New Roman"/>
          <w:i/>
          <w:sz w:val="24"/>
          <w:szCs w:val="24"/>
          <w:lang w:val="en-GB"/>
        </w:rPr>
        <w:t>s</w:t>
      </w:r>
      <w:r>
        <w:rPr>
          <w:rFonts w:ascii="Times New Roman" w:hAnsi="Times New Roman"/>
          <w:i/>
          <w:sz w:val="24"/>
          <w:szCs w:val="24"/>
          <w:lang w:val="en-GB"/>
        </w:rPr>
        <w:t>outh wall, west side.</w:t>
      </w:r>
    </w:p>
    <w:p w14:paraId="245368C1" w14:textId="3AEF0561" w:rsidR="00BF0F41" w:rsidRPr="007622E9" w:rsidRDefault="00BF0F41" w:rsidP="007622E9">
      <w:pPr>
        <w:spacing w:after="0" w:line="360" w:lineRule="auto"/>
        <w:rPr>
          <w:rFonts w:ascii="Times New Roman" w:hAnsi="Times New Roman"/>
          <w:i/>
          <w:sz w:val="24"/>
          <w:szCs w:val="24"/>
          <w:lang w:val="en-GB"/>
        </w:rPr>
      </w:pPr>
      <w:r w:rsidRPr="007622E9">
        <w:rPr>
          <w:rFonts w:ascii="Times New Roman" w:hAnsi="Times New Roman"/>
          <w:i/>
          <w:noProof/>
          <w:sz w:val="24"/>
          <w:szCs w:val="24"/>
          <w:lang w:val="en-GB"/>
        </w:rPr>
        <w:t xml:space="preserve">Figure </w:t>
      </w:r>
      <w:r w:rsidR="00264A83" w:rsidRPr="007622E9">
        <w:rPr>
          <w:rFonts w:ascii="Times New Roman" w:hAnsi="Times New Roman"/>
          <w:i/>
          <w:noProof/>
          <w:sz w:val="24"/>
          <w:szCs w:val="24"/>
          <w:lang w:val="en-GB"/>
        </w:rPr>
        <w:t>S</w:t>
      </w:r>
      <w:r w:rsidR="00264A83">
        <w:rPr>
          <w:rFonts w:ascii="Times New Roman" w:hAnsi="Times New Roman"/>
          <w:i/>
          <w:noProof/>
          <w:sz w:val="24"/>
          <w:szCs w:val="24"/>
          <w:lang w:val="en-GB"/>
        </w:rPr>
        <w:t>7</w:t>
      </w:r>
      <w:r w:rsidR="00D2186F">
        <w:rPr>
          <w:rFonts w:ascii="Times New Roman" w:hAnsi="Times New Roman"/>
          <w:i/>
          <w:noProof/>
          <w:sz w:val="24"/>
          <w:szCs w:val="24"/>
          <w:lang w:val="en-GB"/>
        </w:rPr>
        <w:t>.</w:t>
      </w:r>
      <w:r w:rsidRPr="007622E9">
        <w:rPr>
          <w:rFonts w:ascii="Times New Roman" w:hAnsi="Times New Roman"/>
          <w:i/>
          <w:noProof/>
          <w:sz w:val="24"/>
          <w:szCs w:val="24"/>
          <w:lang w:val="en-GB"/>
        </w:rPr>
        <w:t xml:space="preserve"> </w:t>
      </w:r>
      <w:r w:rsidRPr="007622E9">
        <w:rPr>
          <w:rFonts w:ascii="Times New Roman" w:hAnsi="Times New Roman"/>
          <w:i/>
          <w:sz w:val="24"/>
          <w:szCs w:val="24"/>
          <w:lang w:val="en-GB"/>
        </w:rPr>
        <w:t>Trench 33, east wall (adjacent to enclosure wall)</w:t>
      </w:r>
      <w:r w:rsidR="00E54D37" w:rsidRPr="007622E9">
        <w:rPr>
          <w:rFonts w:ascii="Times New Roman" w:hAnsi="Times New Roman"/>
          <w:i/>
          <w:sz w:val="24"/>
          <w:szCs w:val="24"/>
          <w:lang w:val="en-GB"/>
        </w:rPr>
        <w:t>;</w:t>
      </w:r>
      <w:r w:rsidRPr="007622E9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="00E54D37" w:rsidRPr="007622E9">
        <w:rPr>
          <w:rFonts w:ascii="Times New Roman" w:hAnsi="Times New Roman"/>
          <w:i/>
          <w:sz w:val="24"/>
          <w:szCs w:val="24"/>
          <w:lang w:val="en-GB"/>
        </w:rPr>
        <w:t>n</w:t>
      </w:r>
      <w:r w:rsidRPr="007622E9">
        <w:rPr>
          <w:rFonts w:ascii="Times New Roman" w:hAnsi="Times New Roman"/>
          <w:i/>
          <w:sz w:val="24"/>
          <w:szCs w:val="24"/>
          <w:lang w:val="en-GB"/>
        </w:rPr>
        <w:t>ote the layers of hard com</w:t>
      </w:r>
      <w:r w:rsidR="00E54D37" w:rsidRPr="007622E9">
        <w:rPr>
          <w:rFonts w:ascii="Times New Roman" w:hAnsi="Times New Roman"/>
          <w:i/>
          <w:sz w:val="24"/>
          <w:szCs w:val="24"/>
          <w:lang w:val="en-GB"/>
        </w:rPr>
        <w:t>pacted foundation sand (F1–F6);</w:t>
      </w:r>
      <w:r w:rsidRPr="007622E9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="00E54D37" w:rsidRPr="007622E9">
        <w:rPr>
          <w:rFonts w:ascii="Times New Roman" w:hAnsi="Times New Roman"/>
          <w:i/>
          <w:sz w:val="24"/>
          <w:szCs w:val="24"/>
          <w:lang w:val="en-GB"/>
        </w:rPr>
        <w:t>s</w:t>
      </w:r>
      <w:r w:rsidRPr="007622E9">
        <w:rPr>
          <w:rFonts w:ascii="Times New Roman" w:hAnsi="Times New Roman"/>
          <w:i/>
          <w:sz w:val="24"/>
          <w:szCs w:val="24"/>
          <w:lang w:val="en-GB"/>
        </w:rPr>
        <w:t xml:space="preserve">ee Table </w:t>
      </w:r>
      <w:r w:rsidR="00E54D37" w:rsidRPr="007622E9">
        <w:rPr>
          <w:rFonts w:ascii="Times New Roman" w:hAnsi="Times New Roman"/>
          <w:i/>
          <w:sz w:val="24"/>
          <w:szCs w:val="24"/>
          <w:lang w:val="en-GB"/>
        </w:rPr>
        <w:t>S</w:t>
      </w:r>
      <w:r w:rsidRPr="007622E9">
        <w:rPr>
          <w:rFonts w:ascii="Times New Roman" w:hAnsi="Times New Roman"/>
          <w:i/>
          <w:sz w:val="24"/>
          <w:szCs w:val="24"/>
          <w:lang w:val="en-GB"/>
        </w:rPr>
        <w:t>1 for full description.</w:t>
      </w:r>
    </w:p>
    <w:p w14:paraId="0C3313A6" w14:textId="7EAE1E92" w:rsidR="005C38DD" w:rsidRPr="007622E9" w:rsidRDefault="007A4A87" w:rsidP="007622E9">
      <w:pPr>
        <w:spacing w:after="0" w:line="360" w:lineRule="auto"/>
        <w:rPr>
          <w:rFonts w:ascii="Times New Roman" w:hAnsi="Times New Roman"/>
          <w:i/>
          <w:sz w:val="24"/>
          <w:szCs w:val="24"/>
          <w:lang w:val="en-GB"/>
        </w:rPr>
      </w:pPr>
      <w:r w:rsidRPr="007622E9">
        <w:rPr>
          <w:rFonts w:ascii="Times New Roman" w:hAnsi="Times New Roman"/>
          <w:i/>
          <w:sz w:val="24"/>
          <w:szCs w:val="24"/>
          <w:lang w:val="en-GB"/>
        </w:rPr>
        <w:t xml:space="preserve">Figure </w:t>
      </w:r>
      <w:r w:rsidR="00264A83" w:rsidRPr="007622E9">
        <w:rPr>
          <w:rFonts w:ascii="Times New Roman" w:hAnsi="Times New Roman"/>
          <w:i/>
          <w:sz w:val="24"/>
          <w:szCs w:val="24"/>
          <w:lang w:val="en-GB"/>
        </w:rPr>
        <w:t>S</w:t>
      </w:r>
      <w:r w:rsidR="00264A83">
        <w:rPr>
          <w:rFonts w:ascii="Times New Roman" w:hAnsi="Times New Roman"/>
          <w:i/>
          <w:sz w:val="24"/>
          <w:szCs w:val="24"/>
          <w:lang w:val="en-GB"/>
        </w:rPr>
        <w:t>8</w:t>
      </w:r>
      <w:r w:rsidR="00E54D37" w:rsidRPr="007622E9">
        <w:rPr>
          <w:rFonts w:ascii="Times New Roman" w:hAnsi="Times New Roman"/>
          <w:i/>
          <w:sz w:val="24"/>
          <w:szCs w:val="24"/>
          <w:lang w:val="en-GB"/>
        </w:rPr>
        <w:t>.</w:t>
      </w:r>
      <w:r w:rsidRPr="007622E9">
        <w:rPr>
          <w:rFonts w:ascii="Times New Roman" w:hAnsi="Times New Roman"/>
          <w:i/>
          <w:sz w:val="24"/>
          <w:szCs w:val="24"/>
          <w:lang w:val="en-GB"/>
        </w:rPr>
        <w:t xml:space="preserve"> Li</w:t>
      </w:r>
      <w:r w:rsidR="00E54D37" w:rsidRPr="007622E9">
        <w:rPr>
          <w:rFonts w:ascii="Times New Roman" w:hAnsi="Times New Roman"/>
          <w:i/>
          <w:sz w:val="24"/>
          <w:szCs w:val="24"/>
          <w:lang w:val="en-GB"/>
        </w:rPr>
        <w:t>DAR</w:t>
      </w:r>
      <w:r w:rsidRPr="007622E9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7622E9">
        <w:rPr>
          <w:rFonts w:ascii="Times New Roman" w:hAnsi="Times New Roman"/>
          <w:i/>
          <w:sz w:val="24"/>
          <w:szCs w:val="24"/>
          <w:lang w:val="en-GB"/>
        </w:rPr>
        <w:t>hillshade</w:t>
      </w:r>
      <w:proofErr w:type="spellEnd"/>
      <w:r w:rsidRPr="007622E9">
        <w:rPr>
          <w:rFonts w:ascii="Times New Roman" w:hAnsi="Times New Roman"/>
          <w:i/>
          <w:sz w:val="24"/>
          <w:szCs w:val="24"/>
          <w:lang w:val="en-GB"/>
        </w:rPr>
        <w:t xml:space="preserve"> map of Angkor Wat with hole dis</w:t>
      </w:r>
      <w:r w:rsidR="00C57C99" w:rsidRPr="007622E9">
        <w:rPr>
          <w:rFonts w:ascii="Times New Roman" w:hAnsi="Times New Roman"/>
          <w:i/>
          <w:sz w:val="24"/>
          <w:szCs w:val="24"/>
          <w:lang w:val="en-GB"/>
        </w:rPr>
        <w:t>tribution overlaid</w:t>
      </w:r>
      <w:r w:rsidR="00E54D37" w:rsidRPr="007622E9">
        <w:rPr>
          <w:rFonts w:ascii="Times New Roman" w:hAnsi="Times New Roman"/>
          <w:i/>
          <w:sz w:val="24"/>
          <w:szCs w:val="24"/>
          <w:lang w:val="en-GB"/>
        </w:rPr>
        <w:t>;</w:t>
      </w:r>
      <w:r w:rsidR="00C57C99" w:rsidRPr="007622E9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="00E54D37" w:rsidRPr="007622E9">
        <w:rPr>
          <w:rFonts w:ascii="Times New Roman" w:hAnsi="Times New Roman"/>
          <w:i/>
          <w:sz w:val="24"/>
          <w:szCs w:val="24"/>
          <w:lang w:val="en-GB"/>
        </w:rPr>
        <w:t>v</w:t>
      </w:r>
      <w:r w:rsidR="00C57C99" w:rsidRPr="007622E9">
        <w:rPr>
          <w:rFonts w:ascii="Times New Roman" w:hAnsi="Times New Roman"/>
          <w:i/>
          <w:sz w:val="24"/>
          <w:szCs w:val="24"/>
          <w:lang w:val="en-GB"/>
        </w:rPr>
        <w:t xml:space="preserve">ertical </w:t>
      </w:r>
      <w:r w:rsidRPr="007622E9">
        <w:rPr>
          <w:rFonts w:ascii="Times New Roman" w:hAnsi="Times New Roman"/>
          <w:i/>
          <w:sz w:val="24"/>
          <w:szCs w:val="24"/>
          <w:lang w:val="en-GB"/>
        </w:rPr>
        <w:t>holes, large (orange) a</w:t>
      </w:r>
      <w:r w:rsidR="00C57C99" w:rsidRPr="007622E9">
        <w:rPr>
          <w:rFonts w:ascii="Times New Roman" w:hAnsi="Times New Roman"/>
          <w:i/>
          <w:sz w:val="24"/>
          <w:szCs w:val="24"/>
          <w:lang w:val="en-GB"/>
        </w:rPr>
        <w:t xml:space="preserve">nd small (blue); horizontal </w:t>
      </w:r>
      <w:r w:rsidRPr="007622E9">
        <w:rPr>
          <w:rFonts w:ascii="Times New Roman" w:hAnsi="Times New Roman"/>
          <w:i/>
          <w:sz w:val="24"/>
          <w:szCs w:val="24"/>
          <w:lang w:val="en-GB"/>
        </w:rPr>
        <w:t>holes, regular (red) and irregular (white); thoroughfares in rectilinear urban grid (black)</w:t>
      </w:r>
      <w:r w:rsidR="00892D8D" w:rsidRPr="007622E9">
        <w:rPr>
          <w:rFonts w:ascii="Times New Roman" w:hAnsi="Times New Roman"/>
          <w:i/>
          <w:sz w:val="24"/>
          <w:szCs w:val="24"/>
          <w:lang w:val="en-GB"/>
        </w:rPr>
        <w:t xml:space="preserve"> (</w:t>
      </w:r>
      <w:r w:rsidR="00E54D37" w:rsidRPr="007622E9">
        <w:rPr>
          <w:rFonts w:ascii="Times New Roman" w:hAnsi="Times New Roman"/>
          <w:i/>
          <w:sz w:val="24"/>
          <w:szCs w:val="24"/>
          <w:lang w:val="en-GB"/>
        </w:rPr>
        <w:t>L</w:t>
      </w:r>
      <w:r w:rsidR="00892D8D" w:rsidRPr="007622E9">
        <w:rPr>
          <w:rFonts w:ascii="Times New Roman" w:hAnsi="Times New Roman"/>
          <w:i/>
          <w:sz w:val="24"/>
          <w:szCs w:val="24"/>
          <w:lang w:val="en-GB"/>
        </w:rPr>
        <w:t>i</w:t>
      </w:r>
      <w:r w:rsidR="00E54D37" w:rsidRPr="007622E9">
        <w:rPr>
          <w:rFonts w:ascii="Times New Roman" w:hAnsi="Times New Roman"/>
          <w:i/>
          <w:sz w:val="24"/>
          <w:szCs w:val="24"/>
          <w:lang w:val="en-GB"/>
        </w:rPr>
        <w:t>DAR</w:t>
      </w:r>
      <w:r w:rsidR="00892D8D" w:rsidRPr="007622E9">
        <w:rPr>
          <w:rFonts w:ascii="Times New Roman" w:hAnsi="Times New Roman"/>
          <w:i/>
          <w:sz w:val="24"/>
          <w:szCs w:val="24"/>
          <w:lang w:val="en-GB"/>
        </w:rPr>
        <w:t xml:space="preserve"> courtesy KALC)</w:t>
      </w:r>
      <w:r w:rsidRPr="007622E9">
        <w:rPr>
          <w:rFonts w:ascii="Times New Roman" w:hAnsi="Times New Roman"/>
          <w:i/>
          <w:sz w:val="24"/>
          <w:szCs w:val="24"/>
          <w:lang w:val="en-GB"/>
        </w:rPr>
        <w:t>.</w:t>
      </w:r>
    </w:p>
    <w:p w14:paraId="63FBA2C0" w14:textId="78D7BA0D" w:rsidR="005C38DD" w:rsidRPr="007622E9" w:rsidRDefault="005C38DD" w:rsidP="007622E9">
      <w:pPr>
        <w:spacing w:after="0" w:line="360" w:lineRule="auto"/>
        <w:rPr>
          <w:rFonts w:ascii="Times New Roman" w:hAnsi="Times New Roman"/>
          <w:i/>
          <w:sz w:val="24"/>
          <w:szCs w:val="24"/>
          <w:lang w:val="en-GB"/>
        </w:rPr>
      </w:pPr>
      <w:r w:rsidRPr="007622E9">
        <w:rPr>
          <w:rFonts w:ascii="Times New Roman" w:hAnsi="Times New Roman"/>
          <w:i/>
          <w:sz w:val="24"/>
          <w:szCs w:val="24"/>
          <w:lang w:val="en-GB"/>
        </w:rPr>
        <w:t xml:space="preserve">Figure </w:t>
      </w:r>
      <w:r w:rsidR="00264A83" w:rsidRPr="007622E9">
        <w:rPr>
          <w:rFonts w:ascii="Times New Roman" w:hAnsi="Times New Roman"/>
          <w:i/>
          <w:sz w:val="24"/>
          <w:szCs w:val="24"/>
          <w:lang w:val="en-GB"/>
        </w:rPr>
        <w:t>S</w:t>
      </w:r>
      <w:r w:rsidR="00264A83">
        <w:rPr>
          <w:rFonts w:ascii="Times New Roman" w:hAnsi="Times New Roman"/>
          <w:i/>
          <w:sz w:val="24"/>
          <w:szCs w:val="24"/>
          <w:lang w:val="en-GB"/>
        </w:rPr>
        <w:t>9</w:t>
      </w:r>
      <w:r w:rsidR="00E54D37" w:rsidRPr="007622E9">
        <w:rPr>
          <w:rFonts w:ascii="Times New Roman" w:hAnsi="Times New Roman"/>
          <w:i/>
          <w:sz w:val="24"/>
          <w:szCs w:val="24"/>
          <w:lang w:val="en-GB"/>
        </w:rPr>
        <w:t>.</w:t>
      </w:r>
      <w:r w:rsidRPr="007622E9">
        <w:rPr>
          <w:rFonts w:ascii="Times New Roman" w:hAnsi="Times New Roman"/>
          <w:i/>
          <w:sz w:val="24"/>
          <w:szCs w:val="24"/>
          <w:lang w:val="en-GB"/>
        </w:rPr>
        <w:t xml:space="preserve"> Hypothetical platform reconstruction</w:t>
      </w:r>
    </w:p>
    <w:p w14:paraId="19A37389" w14:textId="77777777" w:rsidR="005C38DD" w:rsidRPr="007622E9" w:rsidRDefault="005C38DD" w:rsidP="007622E9">
      <w:pPr>
        <w:spacing w:after="0" w:line="360" w:lineRule="auto"/>
        <w:rPr>
          <w:rFonts w:ascii="Times New Roman" w:hAnsi="Times New Roman"/>
          <w:i/>
          <w:sz w:val="24"/>
          <w:szCs w:val="24"/>
          <w:lang w:val="en-GB"/>
        </w:rPr>
      </w:pPr>
    </w:p>
    <w:p w14:paraId="43704D0D" w14:textId="3E845468" w:rsidR="00EF56C0" w:rsidRPr="007622E9" w:rsidRDefault="00EF56C0" w:rsidP="007622E9">
      <w:pPr>
        <w:spacing w:after="0" w:line="360" w:lineRule="auto"/>
        <w:rPr>
          <w:rFonts w:ascii="Times New Roman" w:hAnsi="Times New Roman"/>
          <w:i/>
          <w:sz w:val="24"/>
          <w:szCs w:val="24"/>
          <w:lang w:val="en-GB"/>
        </w:rPr>
      </w:pPr>
    </w:p>
    <w:p w14:paraId="75A6FB69" w14:textId="2207DEFC" w:rsidR="00EF56C0" w:rsidRPr="007622E9" w:rsidRDefault="00EF56C0" w:rsidP="007622E9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</w:p>
    <w:p w14:paraId="23023C7F" w14:textId="77777777" w:rsidR="00971EEC" w:rsidRPr="007622E9" w:rsidRDefault="00971EEC" w:rsidP="007622E9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  <w:sectPr w:rsidR="00971EEC" w:rsidRPr="007622E9" w:rsidSect="00E54D37">
          <w:footerReference w:type="default" r:id="rId8"/>
          <w:type w:val="continuous"/>
          <w:pgSz w:w="11900" w:h="16820"/>
          <w:pgMar w:top="1440" w:right="1440" w:bottom="1440" w:left="1440" w:header="708" w:footer="708" w:gutter="0"/>
          <w:cols w:space="708"/>
          <w:docGrid w:linePitch="360"/>
        </w:sectPr>
      </w:pPr>
    </w:p>
    <w:p w14:paraId="11891083" w14:textId="442B787E" w:rsidR="005C38DD" w:rsidRPr="007622E9" w:rsidRDefault="005C38DD" w:rsidP="007622E9">
      <w:pPr>
        <w:spacing w:after="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7622E9">
        <w:rPr>
          <w:rFonts w:ascii="Times New Roman" w:hAnsi="Times New Roman"/>
          <w:b/>
          <w:sz w:val="24"/>
          <w:szCs w:val="24"/>
          <w:lang w:val="en-GB"/>
        </w:rPr>
        <w:lastRenderedPageBreak/>
        <w:t xml:space="preserve">Table </w:t>
      </w:r>
      <w:r w:rsidR="002772B4" w:rsidRPr="007622E9">
        <w:rPr>
          <w:rFonts w:ascii="Times New Roman" w:hAnsi="Times New Roman"/>
          <w:b/>
          <w:sz w:val="24"/>
          <w:szCs w:val="24"/>
          <w:lang w:val="en-GB"/>
        </w:rPr>
        <w:t>S</w:t>
      </w:r>
      <w:r w:rsidRPr="007622E9">
        <w:rPr>
          <w:rFonts w:ascii="Times New Roman" w:hAnsi="Times New Roman"/>
          <w:b/>
          <w:sz w:val="24"/>
          <w:szCs w:val="24"/>
          <w:lang w:val="en-GB"/>
        </w:rPr>
        <w:fldChar w:fldCharType="begin"/>
      </w:r>
      <w:r w:rsidRPr="007622E9">
        <w:rPr>
          <w:rFonts w:ascii="Times New Roman" w:hAnsi="Times New Roman"/>
          <w:b/>
          <w:sz w:val="24"/>
          <w:szCs w:val="24"/>
          <w:lang w:val="en-GB"/>
        </w:rPr>
        <w:instrText xml:space="preserve"> SEQ Table \* ARABIC </w:instrText>
      </w:r>
      <w:r w:rsidRPr="007622E9">
        <w:rPr>
          <w:rFonts w:ascii="Times New Roman" w:hAnsi="Times New Roman"/>
          <w:b/>
          <w:sz w:val="24"/>
          <w:szCs w:val="24"/>
          <w:lang w:val="en-GB"/>
        </w:rPr>
        <w:fldChar w:fldCharType="separate"/>
      </w:r>
      <w:r w:rsidR="00F82F15">
        <w:rPr>
          <w:rFonts w:ascii="Times New Roman" w:hAnsi="Times New Roman"/>
          <w:b/>
          <w:noProof/>
          <w:sz w:val="24"/>
          <w:szCs w:val="24"/>
          <w:lang w:val="en-GB"/>
        </w:rPr>
        <w:t>1</w:t>
      </w:r>
      <w:r w:rsidRPr="007622E9">
        <w:rPr>
          <w:rFonts w:ascii="Times New Roman" w:hAnsi="Times New Roman"/>
          <w:b/>
          <w:noProof/>
          <w:sz w:val="24"/>
          <w:szCs w:val="24"/>
          <w:lang w:val="en-GB"/>
        </w:rPr>
        <w:fldChar w:fldCharType="end"/>
      </w:r>
      <w:r w:rsidR="00E54D37" w:rsidRPr="007622E9">
        <w:rPr>
          <w:rFonts w:ascii="Times New Roman" w:hAnsi="Times New Roman"/>
          <w:b/>
          <w:noProof/>
          <w:sz w:val="24"/>
          <w:szCs w:val="24"/>
          <w:lang w:val="en-GB"/>
        </w:rPr>
        <w:t>.</w:t>
      </w:r>
      <w:r w:rsidRPr="007622E9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gramStart"/>
      <w:r w:rsidRPr="007622E9">
        <w:rPr>
          <w:rFonts w:ascii="Times New Roman" w:hAnsi="Times New Roman"/>
          <w:b/>
          <w:sz w:val="24"/>
          <w:szCs w:val="24"/>
          <w:lang w:val="en-GB"/>
        </w:rPr>
        <w:t>Soil de</w:t>
      </w:r>
      <w:r w:rsidR="001A403F" w:rsidRPr="007622E9">
        <w:rPr>
          <w:rFonts w:ascii="Times New Roman" w:hAnsi="Times New Roman"/>
          <w:b/>
          <w:sz w:val="24"/>
          <w:szCs w:val="24"/>
          <w:lang w:val="en-GB"/>
        </w:rPr>
        <w:t>s</w:t>
      </w:r>
      <w:r w:rsidRPr="007622E9">
        <w:rPr>
          <w:rFonts w:ascii="Times New Roman" w:hAnsi="Times New Roman"/>
          <w:b/>
          <w:sz w:val="24"/>
          <w:szCs w:val="24"/>
          <w:lang w:val="en-GB"/>
        </w:rPr>
        <w:t>cription and interpretation</w:t>
      </w:r>
      <w:r w:rsidR="00E54D37" w:rsidRPr="007622E9">
        <w:rPr>
          <w:rFonts w:ascii="Times New Roman" w:hAnsi="Times New Roman"/>
          <w:b/>
          <w:sz w:val="24"/>
          <w:szCs w:val="24"/>
          <w:lang w:val="en-GB"/>
        </w:rPr>
        <w:t>.</w:t>
      </w:r>
      <w:proofErr w:type="gramEnd"/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1161"/>
        <w:gridCol w:w="1868"/>
        <w:gridCol w:w="2766"/>
        <w:gridCol w:w="1745"/>
        <w:gridCol w:w="1298"/>
        <w:gridCol w:w="4488"/>
      </w:tblGrid>
      <w:tr w:rsidR="007622E9" w:rsidRPr="007622E9" w14:paraId="22BB66B4" w14:textId="77777777" w:rsidTr="000C753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4B2D3B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14:paraId="291320C1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Layer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DDC4A4D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14:paraId="671B6308" w14:textId="559D96D8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7622E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Munsell</w:t>
            </w:r>
            <w:proofErr w:type="spellEnd"/>
            <w:r w:rsidRPr="007622E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colo</w:t>
            </w:r>
            <w:r w:rsidR="00216BA4" w:rsidRPr="007622E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u</w:t>
            </w:r>
            <w:r w:rsidRPr="007622E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0B31BCD" w14:textId="77777777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14:paraId="123E3E8C" w14:textId="65CB0569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Soil desc</w:t>
            </w:r>
            <w:r w:rsidR="00216BA4" w:rsidRPr="007622E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ription</w:t>
            </w:r>
            <w:r w:rsidRPr="007622E9">
              <w:rPr>
                <w:rFonts w:ascii="Times New Roman" w:eastAsia="PMingLiU" w:hAnsi="Times New Roman"/>
                <w:b/>
                <w:sz w:val="24"/>
                <w:szCs w:val="24"/>
                <w:vertAlign w:val="superscript"/>
                <w:lang w:val="en-GB"/>
              </w:rPr>
              <w:t xml:space="preserve"> 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247BD" w14:textId="3DAAD922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Non-art</w:t>
            </w:r>
            <w:r w:rsidR="003B2A2B" w:rsidRPr="007622E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</w:t>
            </w:r>
            <w:r w:rsidRPr="007622E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fact inclusions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14:paraId="01B7176C" w14:textId="77777777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14:paraId="680A4427" w14:textId="5E58B834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Disturbance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E575AB" w14:textId="77777777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14:paraId="39E0085F" w14:textId="60246536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Art</w:t>
            </w:r>
            <w:r w:rsidR="00216BA4" w:rsidRPr="007622E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</w:t>
            </w:r>
            <w:r w:rsidRPr="007622E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facts present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AE09E3" w14:textId="77777777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14:paraId="49BE4073" w14:textId="6F4BBF00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Additional notes/interpretation</w:t>
            </w:r>
          </w:p>
        </w:tc>
      </w:tr>
      <w:tr w:rsidR="007622E9" w:rsidRPr="007622E9" w14:paraId="6EC396B2" w14:textId="77777777" w:rsidTr="000C753A">
        <w:tc>
          <w:tcPr>
            <w:tcW w:w="0" w:type="auto"/>
            <w:tcBorders>
              <w:top w:val="single" w:sz="4" w:space="0" w:color="auto"/>
            </w:tcBorders>
          </w:tcPr>
          <w:p w14:paraId="0A5FC296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6B8BB01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7.5 YR 5/4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7EAC5EB" w14:textId="77777777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Sandy clay loam. Wet, sticky, soft.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14:paraId="14B796D3" w14:textId="64980D02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Sandstone (1</w:t>
            </w:r>
            <w:r w:rsidR="00216BA4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–</w:t>
            </w: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100mm) and laterite (1</w:t>
            </w:r>
            <w:r w:rsidR="00216BA4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–</w:t>
            </w: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50mm).  Fine charcoal flecking.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14:paraId="6221D6F2" w14:textId="32C1EC53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Many fine</w:t>
            </w:r>
            <w:r w:rsidR="00E54D37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medium</w:t>
            </w:r>
            <w:r w:rsidR="00E54D37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size roots</w:t>
            </w:r>
            <w:r w:rsidR="00E54D37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73FE7E4" w14:textId="44DFC713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Some ceramics</w:t>
            </w:r>
            <w:r w:rsidR="00E54D37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9AFF7D5" w14:textId="6B70708A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uppermost strata of </w:t>
            </w:r>
            <w:proofErr w:type="spellStart"/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deb</w:t>
            </w:r>
            <w:r w:rsidR="00216BA4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tage</w:t>
            </w:r>
            <w:proofErr w:type="spellEnd"/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from the construction of the east </w:t>
            </w:r>
            <w:r w:rsidRPr="007622E9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gopura</w:t>
            </w:r>
            <w:r w:rsidR="00E54D37" w:rsidRPr="007622E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 </w:t>
            </w: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</w:t>
            </w:r>
            <w:proofErr w:type="spellStart"/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humic</w:t>
            </w:r>
            <w:proofErr w:type="spellEnd"/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topsoil layer normally present (in the other tre</w:t>
            </w:r>
            <w:r w:rsidR="00E54D37" w:rsidRPr="007622E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nches) is notably absent here. </w:t>
            </w:r>
          </w:p>
        </w:tc>
      </w:tr>
      <w:tr w:rsidR="007622E9" w:rsidRPr="007622E9" w14:paraId="39A76012" w14:textId="77777777" w:rsidTr="000C753A">
        <w:tc>
          <w:tcPr>
            <w:tcW w:w="0" w:type="auto"/>
          </w:tcPr>
          <w:p w14:paraId="60790F4B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</w:tcPr>
          <w:p w14:paraId="1F4C87FD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7.5 YR 5/4</w:t>
            </w:r>
          </w:p>
        </w:tc>
        <w:tc>
          <w:tcPr>
            <w:tcW w:w="0" w:type="auto"/>
          </w:tcPr>
          <w:p w14:paraId="5609C349" w14:textId="55B32AE0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Sandy clay loam. Wet, sticky</w:t>
            </w:r>
            <w:r w:rsidR="00216BA4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soft.</w:t>
            </w:r>
          </w:p>
        </w:tc>
        <w:tc>
          <w:tcPr>
            <w:tcW w:w="2766" w:type="dxa"/>
          </w:tcPr>
          <w:p w14:paraId="4F95A135" w14:textId="48813A9D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Laterite (10</w:t>
            </w:r>
            <w:r w:rsidR="00216BA4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–</w:t>
            </w: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30mm) and sandstone (10</w:t>
            </w:r>
            <w:r w:rsidR="00216BA4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–</w:t>
            </w: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50mm) chips present.</w:t>
            </w:r>
          </w:p>
        </w:tc>
        <w:tc>
          <w:tcPr>
            <w:tcW w:w="1745" w:type="dxa"/>
          </w:tcPr>
          <w:p w14:paraId="3A56585A" w14:textId="77777777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Medium and fine root activity.</w:t>
            </w:r>
          </w:p>
        </w:tc>
        <w:tc>
          <w:tcPr>
            <w:tcW w:w="0" w:type="auto"/>
          </w:tcPr>
          <w:p w14:paraId="1D885654" w14:textId="327EC888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Some ceramics</w:t>
            </w:r>
            <w:r w:rsidR="00E54D37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</w:tcPr>
          <w:p w14:paraId="1264A1FF" w14:textId="57E4EA2F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proofErr w:type="spellStart"/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Deb</w:t>
            </w:r>
            <w:r w:rsidR="00216BA4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tage</w:t>
            </w:r>
            <w:proofErr w:type="spellEnd"/>
            <w:r w:rsidR="00E54D37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7622E9" w:rsidRPr="007622E9" w14:paraId="594BB4AA" w14:textId="77777777" w:rsidTr="000C753A">
        <w:tc>
          <w:tcPr>
            <w:tcW w:w="0" w:type="auto"/>
          </w:tcPr>
          <w:p w14:paraId="651D615D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3a</w:t>
            </w:r>
          </w:p>
        </w:tc>
        <w:tc>
          <w:tcPr>
            <w:tcW w:w="0" w:type="auto"/>
          </w:tcPr>
          <w:p w14:paraId="332D09EC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7.5 YR 5/4</w:t>
            </w:r>
          </w:p>
        </w:tc>
        <w:tc>
          <w:tcPr>
            <w:tcW w:w="0" w:type="auto"/>
          </w:tcPr>
          <w:p w14:paraId="61E2741B" w14:textId="29235583" w:rsidR="005C38DD" w:rsidRPr="007622E9" w:rsidRDefault="00E54D37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Sandy clay loam. </w:t>
            </w:r>
            <w:r w:rsidR="005C38DD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Wet, sticky, soft.</w:t>
            </w:r>
          </w:p>
        </w:tc>
        <w:tc>
          <w:tcPr>
            <w:tcW w:w="2766" w:type="dxa"/>
          </w:tcPr>
          <w:p w14:paraId="478D13B0" w14:textId="6547BFB0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Abundant laterite (10</w:t>
            </w:r>
            <w:r w:rsidR="00216BA4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–</w:t>
            </w: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50mm) and sandstone (10</w:t>
            </w:r>
            <w:r w:rsidR="00216BA4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–</w:t>
            </w: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70mm). More sandstone than laterite present.</w:t>
            </w:r>
          </w:p>
        </w:tc>
        <w:tc>
          <w:tcPr>
            <w:tcW w:w="1745" w:type="dxa"/>
          </w:tcPr>
          <w:p w14:paraId="0A3925A7" w14:textId="77777777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Many roots.</w:t>
            </w:r>
          </w:p>
        </w:tc>
        <w:tc>
          <w:tcPr>
            <w:tcW w:w="0" w:type="auto"/>
          </w:tcPr>
          <w:p w14:paraId="4D661B8F" w14:textId="5493F355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No ceramics</w:t>
            </w:r>
            <w:r w:rsidR="00E54D37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</w:tcPr>
          <w:p w14:paraId="613C1703" w14:textId="03F8F574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proofErr w:type="spellStart"/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Deb</w:t>
            </w:r>
            <w:r w:rsidR="00216BA4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tage</w:t>
            </w:r>
            <w:proofErr w:type="spellEnd"/>
            <w:r w:rsidR="00E54D37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7622E9" w:rsidRPr="007622E9" w14:paraId="510B1B03" w14:textId="77777777" w:rsidTr="000C753A">
        <w:tc>
          <w:tcPr>
            <w:tcW w:w="0" w:type="auto"/>
          </w:tcPr>
          <w:p w14:paraId="485ED126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3b</w:t>
            </w:r>
          </w:p>
        </w:tc>
        <w:tc>
          <w:tcPr>
            <w:tcW w:w="0" w:type="auto"/>
          </w:tcPr>
          <w:p w14:paraId="788A6E27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7.5 YR 5/6</w:t>
            </w:r>
          </w:p>
        </w:tc>
        <w:tc>
          <w:tcPr>
            <w:tcW w:w="0" w:type="auto"/>
          </w:tcPr>
          <w:p w14:paraId="71B0B5B7" w14:textId="4D853E6F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Sandy clay loam. Wet, sticky</w:t>
            </w:r>
            <w:r w:rsidR="00216BA4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soft.</w:t>
            </w:r>
          </w:p>
        </w:tc>
        <w:tc>
          <w:tcPr>
            <w:tcW w:w="2766" w:type="dxa"/>
          </w:tcPr>
          <w:p w14:paraId="23382EBC" w14:textId="084B947E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Abundant laterite (10–100mm) and sandstone (10</w:t>
            </w:r>
            <w:r w:rsidR="00216BA4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–</w:t>
            </w: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70mm) fragments, and one large sandstone block.</w:t>
            </w:r>
          </w:p>
        </w:tc>
        <w:tc>
          <w:tcPr>
            <w:tcW w:w="1745" w:type="dxa"/>
          </w:tcPr>
          <w:p w14:paraId="3D65A283" w14:textId="77777777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Occasional root activity.</w:t>
            </w:r>
          </w:p>
        </w:tc>
        <w:tc>
          <w:tcPr>
            <w:tcW w:w="0" w:type="auto"/>
          </w:tcPr>
          <w:p w14:paraId="7F18489D" w14:textId="4AEAF326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No ceramics</w:t>
            </w:r>
            <w:r w:rsidR="00E54D37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</w:tcPr>
          <w:p w14:paraId="61A6A4BF" w14:textId="00ED1798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proofErr w:type="spellStart"/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Deb</w:t>
            </w:r>
            <w:r w:rsidR="00216BA4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tage</w:t>
            </w:r>
            <w:proofErr w:type="spellEnd"/>
            <w:r w:rsidR="00E54D37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7622E9" w:rsidRPr="007622E9" w14:paraId="5B1630B3" w14:textId="77777777" w:rsidTr="000C753A">
        <w:tc>
          <w:tcPr>
            <w:tcW w:w="0" w:type="auto"/>
          </w:tcPr>
          <w:p w14:paraId="321823F3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F1</w:t>
            </w:r>
          </w:p>
        </w:tc>
        <w:tc>
          <w:tcPr>
            <w:tcW w:w="0" w:type="auto"/>
          </w:tcPr>
          <w:p w14:paraId="6327DD4B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7.5 YR 5/6</w:t>
            </w:r>
          </w:p>
        </w:tc>
        <w:tc>
          <w:tcPr>
            <w:tcW w:w="0" w:type="auto"/>
          </w:tcPr>
          <w:p w14:paraId="0B61730C" w14:textId="11B3D896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Sandy clay loam. Dry, compact, sticky</w:t>
            </w:r>
            <w:r w:rsidR="00056178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766" w:type="dxa"/>
          </w:tcPr>
          <w:p w14:paraId="34873CF2" w14:textId="3B88AFB6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Laterite (10</w:t>
            </w:r>
            <w:r w:rsidR="00216BA4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–</w:t>
            </w: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50mm), sandstone (10</w:t>
            </w:r>
            <w:r w:rsidR="00216BA4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–</w:t>
            </w: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30mm)</w:t>
            </w:r>
            <w:r w:rsidR="00056178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745" w:type="dxa"/>
          </w:tcPr>
          <w:p w14:paraId="4339E27C" w14:textId="34BDEA74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Some roots</w:t>
            </w:r>
            <w:r w:rsidR="00E54D37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</w:tcPr>
          <w:p w14:paraId="1EB28F55" w14:textId="07C1E6BF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No ceramics</w:t>
            </w:r>
            <w:r w:rsidR="00E54D37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</w:tcPr>
          <w:p w14:paraId="43317304" w14:textId="77777777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Foundation trench fill.</w:t>
            </w:r>
          </w:p>
        </w:tc>
      </w:tr>
      <w:tr w:rsidR="007622E9" w:rsidRPr="007622E9" w14:paraId="6B3B1260" w14:textId="77777777" w:rsidTr="000C753A">
        <w:tc>
          <w:tcPr>
            <w:tcW w:w="0" w:type="auto"/>
          </w:tcPr>
          <w:p w14:paraId="7D573178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F2</w:t>
            </w:r>
          </w:p>
        </w:tc>
        <w:tc>
          <w:tcPr>
            <w:tcW w:w="0" w:type="auto"/>
          </w:tcPr>
          <w:p w14:paraId="1511BEC2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7.5 YR 5/6</w:t>
            </w:r>
          </w:p>
        </w:tc>
        <w:tc>
          <w:tcPr>
            <w:tcW w:w="0" w:type="auto"/>
          </w:tcPr>
          <w:p w14:paraId="64CFDD2F" w14:textId="77777777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Sandy loam. Dry, compact, slightly sticky.</w:t>
            </w:r>
          </w:p>
        </w:tc>
        <w:tc>
          <w:tcPr>
            <w:tcW w:w="2766" w:type="dxa"/>
          </w:tcPr>
          <w:p w14:paraId="15654392" w14:textId="05C99BF5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Lenses of pink sand present (5 YR 7/3), a few small stones and charcoal</w:t>
            </w:r>
            <w:r w:rsidR="00056178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745" w:type="dxa"/>
          </w:tcPr>
          <w:p w14:paraId="68DDF64D" w14:textId="74D83F66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Some roots</w:t>
            </w:r>
            <w:r w:rsidR="00E54D37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</w:tcPr>
          <w:p w14:paraId="263EE601" w14:textId="1F43D152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No ceramics</w:t>
            </w:r>
            <w:r w:rsidR="00E54D37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</w:tcPr>
          <w:p w14:paraId="560A7BC5" w14:textId="77777777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Foundation trench fill.</w:t>
            </w:r>
          </w:p>
        </w:tc>
      </w:tr>
      <w:tr w:rsidR="007622E9" w:rsidRPr="007622E9" w14:paraId="079E5248" w14:textId="77777777" w:rsidTr="000C753A">
        <w:tc>
          <w:tcPr>
            <w:tcW w:w="0" w:type="auto"/>
          </w:tcPr>
          <w:p w14:paraId="543CD699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F3</w:t>
            </w:r>
          </w:p>
        </w:tc>
        <w:tc>
          <w:tcPr>
            <w:tcW w:w="0" w:type="auto"/>
          </w:tcPr>
          <w:p w14:paraId="3D0190D0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7.5 YR 5/6</w:t>
            </w:r>
          </w:p>
        </w:tc>
        <w:tc>
          <w:tcPr>
            <w:tcW w:w="0" w:type="auto"/>
          </w:tcPr>
          <w:p w14:paraId="001D3E41" w14:textId="77777777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Sandy loam. Wet, slightly sticky, compact.</w:t>
            </w:r>
          </w:p>
        </w:tc>
        <w:tc>
          <w:tcPr>
            <w:tcW w:w="2766" w:type="dxa"/>
          </w:tcPr>
          <w:p w14:paraId="7CE9EA0C" w14:textId="4B943AD3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Some sandstone chips (20mm)</w:t>
            </w:r>
            <w:r w:rsidR="00E54D37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745" w:type="dxa"/>
          </w:tcPr>
          <w:p w14:paraId="34C4D588" w14:textId="27053566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Some roots</w:t>
            </w:r>
            <w:r w:rsidR="00E54D37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</w:tcPr>
          <w:p w14:paraId="7E409E57" w14:textId="10A183A3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No ceramics</w:t>
            </w:r>
            <w:r w:rsidR="00E54D37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</w:tcPr>
          <w:p w14:paraId="10076AF1" w14:textId="77777777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Foundation trench fill.</w:t>
            </w:r>
          </w:p>
        </w:tc>
      </w:tr>
      <w:tr w:rsidR="007622E9" w:rsidRPr="007622E9" w14:paraId="1178E9DA" w14:textId="77777777" w:rsidTr="000C753A">
        <w:tc>
          <w:tcPr>
            <w:tcW w:w="0" w:type="auto"/>
          </w:tcPr>
          <w:p w14:paraId="5FC74682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F4</w:t>
            </w:r>
          </w:p>
        </w:tc>
        <w:tc>
          <w:tcPr>
            <w:tcW w:w="0" w:type="auto"/>
          </w:tcPr>
          <w:p w14:paraId="7AE8C576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7.5 YR 5/6</w:t>
            </w:r>
          </w:p>
        </w:tc>
        <w:tc>
          <w:tcPr>
            <w:tcW w:w="0" w:type="auto"/>
          </w:tcPr>
          <w:p w14:paraId="4EEC30B5" w14:textId="77777777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Sandy clay loam. Dry sticky, very compact.</w:t>
            </w:r>
          </w:p>
        </w:tc>
        <w:tc>
          <w:tcPr>
            <w:tcW w:w="2766" w:type="dxa"/>
          </w:tcPr>
          <w:p w14:paraId="56157EB9" w14:textId="3E68DC73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Many laterite chips (10</w:t>
            </w:r>
            <w:r w:rsidR="00216BA4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–</w:t>
            </w: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20mm), some charcoal.</w:t>
            </w:r>
          </w:p>
        </w:tc>
        <w:tc>
          <w:tcPr>
            <w:tcW w:w="1745" w:type="dxa"/>
          </w:tcPr>
          <w:p w14:paraId="11AB596D" w14:textId="0DDE61F3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Some roots</w:t>
            </w:r>
            <w:r w:rsidR="00E54D37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</w:tcPr>
          <w:p w14:paraId="75925262" w14:textId="158EF1CE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No ceramics</w:t>
            </w:r>
            <w:r w:rsidR="00E54D37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</w:tcPr>
          <w:p w14:paraId="096F64C1" w14:textId="77777777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Foundation trench fill.</w:t>
            </w:r>
          </w:p>
        </w:tc>
      </w:tr>
      <w:tr w:rsidR="007622E9" w:rsidRPr="007622E9" w14:paraId="11F5B82D" w14:textId="77777777" w:rsidTr="00E54D37">
        <w:tc>
          <w:tcPr>
            <w:tcW w:w="0" w:type="auto"/>
            <w:tcBorders>
              <w:bottom w:val="nil"/>
            </w:tcBorders>
          </w:tcPr>
          <w:p w14:paraId="66B00A56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F5</w:t>
            </w:r>
          </w:p>
        </w:tc>
        <w:tc>
          <w:tcPr>
            <w:tcW w:w="0" w:type="auto"/>
            <w:tcBorders>
              <w:bottom w:val="nil"/>
            </w:tcBorders>
          </w:tcPr>
          <w:p w14:paraId="0A8983A6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5 YR 6/4</w:t>
            </w:r>
          </w:p>
        </w:tc>
        <w:tc>
          <w:tcPr>
            <w:tcW w:w="0" w:type="auto"/>
            <w:tcBorders>
              <w:bottom w:val="nil"/>
            </w:tcBorders>
          </w:tcPr>
          <w:p w14:paraId="588C3B30" w14:textId="77777777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Sandy, dry, compact, not sticky.</w:t>
            </w:r>
          </w:p>
        </w:tc>
        <w:tc>
          <w:tcPr>
            <w:tcW w:w="2766" w:type="dxa"/>
            <w:tcBorders>
              <w:bottom w:val="nil"/>
            </w:tcBorders>
          </w:tcPr>
          <w:p w14:paraId="16C79002" w14:textId="77777777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Laterite and rhyolite pieces (10mm), some charcoal.</w:t>
            </w:r>
          </w:p>
        </w:tc>
        <w:tc>
          <w:tcPr>
            <w:tcW w:w="1745" w:type="dxa"/>
            <w:tcBorders>
              <w:bottom w:val="nil"/>
            </w:tcBorders>
          </w:tcPr>
          <w:p w14:paraId="00EC61F7" w14:textId="77777777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Some root activity.</w:t>
            </w:r>
          </w:p>
        </w:tc>
        <w:tc>
          <w:tcPr>
            <w:tcW w:w="0" w:type="auto"/>
            <w:tcBorders>
              <w:bottom w:val="nil"/>
            </w:tcBorders>
          </w:tcPr>
          <w:p w14:paraId="0776EDEA" w14:textId="27DF2010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Some ceramics</w:t>
            </w:r>
            <w:r w:rsidR="00E54D37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tcBorders>
              <w:bottom w:val="nil"/>
            </w:tcBorders>
          </w:tcPr>
          <w:p w14:paraId="7891F1CA" w14:textId="77777777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Foundation trench fill.</w:t>
            </w:r>
          </w:p>
        </w:tc>
      </w:tr>
      <w:tr w:rsidR="007622E9" w:rsidRPr="007622E9" w14:paraId="004CEC75" w14:textId="77777777" w:rsidTr="00E54D37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AA753B7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F6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0436441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5 YR 6/4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469E41C" w14:textId="77777777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Dry and sandy, very densely packed.</w:t>
            </w:r>
          </w:p>
        </w:tc>
        <w:tc>
          <w:tcPr>
            <w:tcW w:w="2766" w:type="dxa"/>
            <w:tcBorders>
              <w:top w:val="nil"/>
              <w:bottom w:val="single" w:sz="4" w:space="0" w:color="auto"/>
            </w:tcBorders>
          </w:tcPr>
          <w:p w14:paraId="7D60DF7C" w14:textId="19925598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Some laterite and rhyolite fragments (10</w:t>
            </w:r>
            <w:r w:rsidR="00216BA4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–</w:t>
            </w: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50mm)</w:t>
            </w:r>
            <w:r w:rsidR="00E54D37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745" w:type="dxa"/>
            <w:tcBorders>
              <w:top w:val="nil"/>
              <w:bottom w:val="single" w:sz="4" w:space="0" w:color="auto"/>
            </w:tcBorders>
          </w:tcPr>
          <w:p w14:paraId="086A85AC" w14:textId="77777777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Some roots.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996C111" w14:textId="35DDD071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No ceramics</w:t>
            </w:r>
            <w:r w:rsidR="00E54D37" w:rsidRPr="007622E9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779A21D" w14:textId="77777777" w:rsidR="005C38DD" w:rsidRPr="007622E9" w:rsidRDefault="005C38DD" w:rsidP="007622E9">
            <w:pPr>
              <w:spacing w:after="0" w:line="36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GB"/>
              </w:rPr>
            </w:pPr>
            <w:r w:rsidRPr="007622E9">
              <w:rPr>
                <w:rFonts w:ascii="Times New Roman" w:hAnsi="Times New Roman"/>
                <w:sz w:val="24"/>
                <w:szCs w:val="24"/>
                <w:lang w:val="en-GB"/>
              </w:rPr>
              <w:t>Foundation trench fill.</w:t>
            </w:r>
          </w:p>
        </w:tc>
      </w:tr>
    </w:tbl>
    <w:p w14:paraId="221807A4" w14:textId="77777777" w:rsidR="005C38DD" w:rsidRPr="007622E9" w:rsidRDefault="005C38DD" w:rsidP="007622E9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</w:p>
    <w:p w14:paraId="0EE9EED5" w14:textId="77777777" w:rsidR="005C38DD" w:rsidRDefault="005C38DD" w:rsidP="007622E9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</w:p>
    <w:p w14:paraId="2270BA62" w14:textId="77777777" w:rsidR="00056178" w:rsidRPr="007622E9" w:rsidRDefault="00056178" w:rsidP="007622E9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</w:p>
    <w:p w14:paraId="3B998E7B" w14:textId="0E494F23" w:rsidR="005C38DD" w:rsidRPr="007622E9" w:rsidRDefault="005C38DD" w:rsidP="007622E9">
      <w:pPr>
        <w:spacing w:after="0" w:line="360" w:lineRule="auto"/>
        <w:rPr>
          <w:rFonts w:ascii="Times New Roman" w:hAnsi="Times New Roman"/>
          <w:b/>
          <w:noProof/>
          <w:sz w:val="24"/>
          <w:szCs w:val="24"/>
          <w:lang w:val="en-GB"/>
        </w:rPr>
      </w:pPr>
      <w:r w:rsidRPr="007622E9">
        <w:rPr>
          <w:rFonts w:ascii="Times New Roman" w:hAnsi="Times New Roman"/>
          <w:b/>
          <w:sz w:val="24"/>
          <w:szCs w:val="24"/>
          <w:lang w:val="en-GB"/>
        </w:rPr>
        <w:lastRenderedPageBreak/>
        <w:t xml:space="preserve">Table </w:t>
      </w:r>
      <w:r w:rsidR="002772B4" w:rsidRPr="007622E9">
        <w:rPr>
          <w:rFonts w:ascii="Times New Roman" w:hAnsi="Times New Roman"/>
          <w:b/>
          <w:sz w:val="24"/>
          <w:szCs w:val="24"/>
          <w:lang w:val="en-GB"/>
        </w:rPr>
        <w:t>S2</w:t>
      </w:r>
      <w:r w:rsidR="00E54D37" w:rsidRPr="007622E9">
        <w:rPr>
          <w:rFonts w:ascii="Times New Roman" w:hAnsi="Times New Roman"/>
          <w:b/>
          <w:sz w:val="24"/>
          <w:szCs w:val="24"/>
          <w:lang w:val="en-GB"/>
        </w:rPr>
        <w:t>.</w:t>
      </w:r>
      <w:r w:rsidRPr="007622E9">
        <w:rPr>
          <w:rFonts w:ascii="Times New Roman" w:hAnsi="Times New Roman"/>
          <w:b/>
          <w:sz w:val="24"/>
          <w:szCs w:val="24"/>
          <w:lang w:val="en-GB"/>
        </w:rPr>
        <w:t xml:space="preserve"> Platform material volume estimates</w:t>
      </w:r>
      <w:r w:rsidR="00E54D37" w:rsidRPr="007622E9">
        <w:rPr>
          <w:rFonts w:ascii="Times New Roman" w:hAnsi="Times New Roman"/>
          <w:b/>
          <w:sz w:val="24"/>
          <w:szCs w:val="24"/>
          <w:lang w:val="en-GB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94"/>
        <w:gridCol w:w="1686"/>
        <w:gridCol w:w="1846"/>
        <w:gridCol w:w="1738"/>
        <w:gridCol w:w="1702"/>
        <w:gridCol w:w="2149"/>
        <w:gridCol w:w="2041"/>
      </w:tblGrid>
      <w:tr w:rsidR="005C38DD" w:rsidRPr="007622E9" w14:paraId="3C349D51" w14:textId="77777777" w:rsidTr="000C753A">
        <w:trPr>
          <w:trHeight w:val="300"/>
        </w:trPr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CC18" w14:textId="77777777" w:rsidR="005C38DD" w:rsidRPr="007622E9" w:rsidRDefault="005C38DD" w:rsidP="007622E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Component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6C2B" w14:textId="0CF1F3EE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N</w:t>
            </w:r>
            <w:r w:rsidR="00216BA4" w:rsidRPr="007622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umber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70FC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Length (m)</w:t>
            </w: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3256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Width (m)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EF53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Depth (m)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1414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Diameter (m)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FD56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Volume (m</w:t>
            </w:r>
            <w:r w:rsidRPr="007622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GB"/>
              </w:rPr>
              <w:t>3</w:t>
            </w:r>
            <w:r w:rsidRPr="007622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)</w:t>
            </w:r>
          </w:p>
        </w:tc>
      </w:tr>
      <w:tr w:rsidR="005C38DD" w:rsidRPr="007622E9" w14:paraId="1B91E5B9" w14:textId="77777777" w:rsidTr="000C753A">
        <w:trPr>
          <w:trHeight w:val="300"/>
        </w:trPr>
        <w:tc>
          <w:tcPr>
            <w:tcW w:w="105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F46E" w14:textId="77777777" w:rsidR="005C38DD" w:rsidRPr="007622E9" w:rsidRDefault="005C38DD" w:rsidP="007622E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Steps</w:t>
            </w: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0F27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22</w:t>
            </w:r>
          </w:p>
        </w:tc>
        <w:tc>
          <w:tcPr>
            <w:tcW w:w="65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3A4A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EAAC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0.25</w:t>
            </w: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8E65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0.06</w:t>
            </w:r>
          </w:p>
        </w:tc>
        <w:tc>
          <w:tcPr>
            <w:tcW w:w="75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953B" w14:textId="2D6D989B" w:rsidR="005C38DD" w:rsidRPr="007622E9" w:rsidRDefault="00E54D37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–</w:t>
            </w:r>
          </w:p>
        </w:tc>
        <w:tc>
          <w:tcPr>
            <w:tcW w:w="72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B86D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0.66</w:t>
            </w:r>
          </w:p>
        </w:tc>
      </w:tr>
      <w:tr w:rsidR="005C38DD" w:rsidRPr="007622E9" w14:paraId="4DCC00D7" w14:textId="77777777" w:rsidTr="000C753A">
        <w:trPr>
          <w:trHeight w:val="300"/>
        </w:trPr>
        <w:tc>
          <w:tcPr>
            <w:tcW w:w="1057" w:type="pct"/>
            <w:shd w:val="clear" w:color="auto" w:fill="auto"/>
            <w:noWrap/>
            <w:vAlign w:val="bottom"/>
            <w:hideMark/>
          </w:tcPr>
          <w:p w14:paraId="47269F8E" w14:textId="77777777" w:rsidR="005C38DD" w:rsidRPr="007622E9" w:rsidRDefault="005C38DD" w:rsidP="007622E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Step rails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2FC3F104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0B01E58C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5.5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14:paraId="62CFDD16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0.28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14:paraId="5B617BCB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0.1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14:paraId="45D6FCAD" w14:textId="4A39EFB7" w:rsidR="005C38DD" w:rsidRPr="007622E9" w:rsidRDefault="00E54D37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–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14:paraId="63A86232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0.616</w:t>
            </w:r>
          </w:p>
        </w:tc>
      </w:tr>
      <w:tr w:rsidR="005C38DD" w:rsidRPr="007622E9" w14:paraId="08B18B07" w14:textId="77777777" w:rsidTr="000C753A">
        <w:trPr>
          <w:trHeight w:val="300"/>
        </w:trPr>
        <w:tc>
          <w:tcPr>
            <w:tcW w:w="1057" w:type="pct"/>
            <w:shd w:val="clear" w:color="auto" w:fill="auto"/>
            <w:noWrap/>
            <w:vAlign w:val="bottom"/>
            <w:hideMark/>
          </w:tcPr>
          <w:p w14:paraId="2649086E" w14:textId="77777777" w:rsidR="005C38DD" w:rsidRPr="007622E9" w:rsidRDefault="005C38DD" w:rsidP="007622E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Vertical posts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AD53302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4012C5C5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14:paraId="2B39DB94" w14:textId="5559E5BB" w:rsidR="005C38DD" w:rsidRPr="007622E9" w:rsidRDefault="00E54D37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–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14:paraId="65A97B67" w14:textId="63733234" w:rsidR="005C38DD" w:rsidRPr="007622E9" w:rsidRDefault="00E54D37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–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14:paraId="31F018ED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0.2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14:paraId="62F91543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0.628</w:t>
            </w:r>
          </w:p>
        </w:tc>
      </w:tr>
      <w:tr w:rsidR="005C38DD" w:rsidRPr="007622E9" w14:paraId="795A5A95" w14:textId="77777777" w:rsidTr="000C753A">
        <w:trPr>
          <w:trHeight w:val="300"/>
        </w:trPr>
        <w:tc>
          <w:tcPr>
            <w:tcW w:w="1057" w:type="pct"/>
            <w:shd w:val="clear" w:color="auto" w:fill="auto"/>
            <w:noWrap/>
            <w:vAlign w:val="bottom"/>
            <w:hideMark/>
          </w:tcPr>
          <w:p w14:paraId="1E2F3D4C" w14:textId="77777777" w:rsidR="005C38DD" w:rsidRPr="007622E9" w:rsidRDefault="005C38DD" w:rsidP="007622E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Perpendicular beams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54F5777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7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1FDB3551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14:paraId="37992A09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0.2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14:paraId="09EE6B4C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0.1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14:paraId="1A96F5CA" w14:textId="2BAE1B7E" w:rsidR="005C38DD" w:rsidRPr="007622E9" w:rsidRDefault="00E54D37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–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14:paraId="2C5FFC2F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0.42</w:t>
            </w:r>
          </w:p>
        </w:tc>
      </w:tr>
      <w:tr w:rsidR="005C38DD" w:rsidRPr="007622E9" w14:paraId="4A67CED7" w14:textId="77777777" w:rsidTr="000C753A">
        <w:trPr>
          <w:trHeight w:val="300"/>
        </w:trPr>
        <w:tc>
          <w:tcPr>
            <w:tcW w:w="1057" w:type="pct"/>
            <w:shd w:val="clear" w:color="auto" w:fill="auto"/>
            <w:noWrap/>
            <w:vAlign w:val="bottom"/>
            <w:hideMark/>
          </w:tcPr>
          <w:p w14:paraId="1A51F939" w14:textId="77777777" w:rsidR="005C38DD" w:rsidRPr="007622E9" w:rsidRDefault="005C38DD" w:rsidP="007622E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Parallel beams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55D2B32F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0F30E3C0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15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14:paraId="619DEFC6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0.2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14:paraId="03047386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0.1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14:paraId="5CD08111" w14:textId="51618CB6" w:rsidR="005C38DD" w:rsidRPr="007622E9" w:rsidRDefault="00E54D37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–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14:paraId="45F45B85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0.6</w:t>
            </w:r>
          </w:p>
        </w:tc>
      </w:tr>
      <w:tr w:rsidR="005C38DD" w:rsidRPr="007622E9" w14:paraId="59C9B1EA" w14:textId="77777777" w:rsidTr="000C753A">
        <w:trPr>
          <w:trHeight w:val="300"/>
        </w:trPr>
        <w:tc>
          <w:tcPr>
            <w:tcW w:w="1057" w:type="pct"/>
            <w:shd w:val="clear" w:color="auto" w:fill="auto"/>
            <w:noWrap/>
            <w:vAlign w:val="bottom"/>
            <w:hideMark/>
          </w:tcPr>
          <w:p w14:paraId="0B76D990" w14:textId="77777777" w:rsidR="005C38DD" w:rsidRPr="007622E9" w:rsidRDefault="005C38DD" w:rsidP="007622E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Diagonal bracing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6985196A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11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322CE8E0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1.69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14:paraId="7FEEAC64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0.1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14:paraId="0258826D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0.1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14:paraId="18903A16" w14:textId="265FF716" w:rsidR="005C38DD" w:rsidRPr="007622E9" w:rsidRDefault="00E54D37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–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14:paraId="70111118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0.1859</w:t>
            </w:r>
          </w:p>
        </w:tc>
      </w:tr>
      <w:tr w:rsidR="005C38DD" w:rsidRPr="007622E9" w14:paraId="1F17B1D4" w14:textId="77777777" w:rsidTr="00056178">
        <w:trPr>
          <w:trHeight w:val="300"/>
        </w:trPr>
        <w:tc>
          <w:tcPr>
            <w:tcW w:w="1057" w:type="pct"/>
            <w:shd w:val="clear" w:color="auto" w:fill="auto"/>
            <w:noWrap/>
            <w:vAlign w:val="bottom"/>
            <w:hideMark/>
          </w:tcPr>
          <w:p w14:paraId="29BB42F0" w14:textId="77777777" w:rsidR="005C38DD" w:rsidRPr="007622E9" w:rsidRDefault="005C38DD" w:rsidP="007622E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Floor planking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14:paraId="1003BE5E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7AAAD311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15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14:paraId="067038DA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14:paraId="1A41B879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0.02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14:paraId="664EB30D" w14:textId="4A96E015" w:rsidR="005C38DD" w:rsidRPr="007622E9" w:rsidRDefault="00E54D37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–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14:paraId="7437E34B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0.9</w:t>
            </w:r>
          </w:p>
        </w:tc>
      </w:tr>
      <w:tr w:rsidR="005C38DD" w:rsidRPr="007622E9" w14:paraId="507BF4D1" w14:textId="77777777" w:rsidTr="00056178">
        <w:trPr>
          <w:trHeight w:val="300"/>
        </w:trPr>
        <w:tc>
          <w:tcPr>
            <w:tcW w:w="105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D5F9" w14:textId="77777777" w:rsidR="005C38DD" w:rsidRPr="007622E9" w:rsidRDefault="005C38DD" w:rsidP="007622E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A7FF" w14:textId="47158B80" w:rsidR="005C38DD" w:rsidRPr="007622E9" w:rsidRDefault="00E54D37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–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A2C0" w14:textId="49EDE922" w:rsidR="005C38DD" w:rsidRPr="007622E9" w:rsidRDefault="00E54D37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–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73AC" w14:textId="74CF25E6" w:rsidR="005C38DD" w:rsidRPr="007622E9" w:rsidRDefault="00E54D37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–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51C0" w14:textId="191F5E59" w:rsidR="005C38DD" w:rsidRPr="007622E9" w:rsidRDefault="00E54D37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–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D213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</w:pPr>
            <w:r w:rsidRPr="000561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Total</w:t>
            </w:r>
            <w:r w:rsidRPr="007622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Pr="000561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volume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D389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4.0099</w:t>
            </w:r>
          </w:p>
        </w:tc>
      </w:tr>
    </w:tbl>
    <w:p w14:paraId="3E6BE083" w14:textId="77777777" w:rsidR="005C38DD" w:rsidRPr="007622E9" w:rsidRDefault="005C38DD" w:rsidP="007622E9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</w:p>
    <w:p w14:paraId="0E8D83F8" w14:textId="77777777" w:rsidR="0021600A" w:rsidRPr="007622E9" w:rsidRDefault="0021600A" w:rsidP="007622E9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</w:p>
    <w:p w14:paraId="089B1DEF" w14:textId="0E57F424" w:rsidR="005C38DD" w:rsidRPr="007622E9" w:rsidRDefault="005C38DD" w:rsidP="007622E9">
      <w:pPr>
        <w:spacing w:after="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7622E9">
        <w:rPr>
          <w:rFonts w:ascii="Times New Roman" w:hAnsi="Times New Roman"/>
          <w:b/>
          <w:sz w:val="24"/>
          <w:szCs w:val="24"/>
          <w:lang w:val="en-GB"/>
        </w:rPr>
        <w:t xml:space="preserve">Table </w:t>
      </w:r>
      <w:r w:rsidR="002772B4" w:rsidRPr="007622E9">
        <w:rPr>
          <w:rFonts w:ascii="Times New Roman" w:hAnsi="Times New Roman"/>
          <w:b/>
          <w:sz w:val="24"/>
          <w:szCs w:val="24"/>
          <w:lang w:val="en-GB"/>
        </w:rPr>
        <w:t>S3</w:t>
      </w:r>
      <w:r w:rsidR="00056178">
        <w:rPr>
          <w:rFonts w:ascii="Times New Roman" w:hAnsi="Times New Roman"/>
          <w:b/>
          <w:sz w:val="24"/>
          <w:szCs w:val="24"/>
          <w:lang w:val="en-GB"/>
        </w:rPr>
        <w:t>.</w:t>
      </w:r>
      <w:r w:rsidRPr="007622E9">
        <w:rPr>
          <w:rFonts w:ascii="Times New Roman" w:hAnsi="Times New Roman"/>
          <w:b/>
          <w:sz w:val="24"/>
          <w:szCs w:val="24"/>
          <w:lang w:val="en-GB"/>
        </w:rPr>
        <w:t xml:space="preserve"> Palisade material volume estimates.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293"/>
        <w:gridCol w:w="4785"/>
        <w:gridCol w:w="3539"/>
      </w:tblGrid>
      <w:tr w:rsidR="005C38DD" w:rsidRPr="007622E9" w14:paraId="149BE57E" w14:textId="77777777" w:rsidTr="000C753A">
        <w:trPr>
          <w:trHeight w:val="30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41D81F5C" w14:textId="77777777" w:rsidR="005C38DD" w:rsidRPr="007622E9" w:rsidRDefault="005C38DD" w:rsidP="007622E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Component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14:paraId="1B37D57B" w14:textId="3927A6D0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N</w:t>
            </w:r>
            <w:r w:rsidR="00216BA4" w:rsidRPr="007622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umber</w:t>
            </w:r>
          </w:p>
        </w:tc>
        <w:tc>
          <w:tcPr>
            <w:tcW w:w="1690" w:type="pct"/>
            <w:shd w:val="clear" w:color="auto" w:fill="auto"/>
            <w:noWrap/>
            <w:vAlign w:val="bottom"/>
            <w:hideMark/>
          </w:tcPr>
          <w:p w14:paraId="480586FB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Length (m)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171826F9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Total (m)</w:t>
            </w:r>
          </w:p>
        </w:tc>
      </w:tr>
      <w:tr w:rsidR="005C38DD" w:rsidRPr="007622E9" w14:paraId="0F7D09DA" w14:textId="77777777" w:rsidTr="000C753A">
        <w:trPr>
          <w:trHeight w:val="30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3BBFCDBE" w14:textId="77777777" w:rsidR="005C38DD" w:rsidRPr="007622E9" w:rsidRDefault="005C38DD" w:rsidP="007622E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Posts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14:paraId="4844C9FD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3943</w:t>
            </w:r>
          </w:p>
        </w:tc>
        <w:tc>
          <w:tcPr>
            <w:tcW w:w="1690" w:type="pct"/>
            <w:shd w:val="clear" w:color="auto" w:fill="auto"/>
            <w:noWrap/>
            <w:vAlign w:val="bottom"/>
            <w:hideMark/>
          </w:tcPr>
          <w:p w14:paraId="1205D231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045D6F21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3943</w:t>
            </w:r>
          </w:p>
        </w:tc>
      </w:tr>
      <w:tr w:rsidR="005C38DD" w:rsidRPr="007622E9" w14:paraId="2F140178" w14:textId="77777777" w:rsidTr="000C753A">
        <w:trPr>
          <w:trHeight w:val="30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4AEFA0E6" w14:textId="77777777" w:rsidR="005C38DD" w:rsidRPr="007622E9" w:rsidRDefault="005C38DD" w:rsidP="007622E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Pickets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14:paraId="65FC73F0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20960</w:t>
            </w:r>
          </w:p>
        </w:tc>
        <w:tc>
          <w:tcPr>
            <w:tcW w:w="1690" w:type="pct"/>
            <w:shd w:val="clear" w:color="auto" w:fill="auto"/>
            <w:noWrap/>
            <w:vAlign w:val="bottom"/>
            <w:hideMark/>
          </w:tcPr>
          <w:p w14:paraId="20F8BCF8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1.5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01763676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31440</w:t>
            </w:r>
          </w:p>
        </w:tc>
      </w:tr>
      <w:tr w:rsidR="005C38DD" w:rsidRPr="007622E9" w14:paraId="2F30F49F" w14:textId="77777777" w:rsidTr="000C753A">
        <w:trPr>
          <w:trHeight w:val="30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2D891FB4" w14:textId="77777777" w:rsidR="005C38DD" w:rsidRPr="007622E9" w:rsidRDefault="005C38DD" w:rsidP="007622E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Rails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14:paraId="009209D5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1690" w:type="pct"/>
            <w:shd w:val="clear" w:color="auto" w:fill="auto"/>
            <w:noWrap/>
            <w:vAlign w:val="bottom"/>
            <w:hideMark/>
          </w:tcPr>
          <w:p w14:paraId="7D8FEC81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2620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15711B4C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5240</w:t>
            </w:r>
          </w:p>
        </w:tc>
      </w:tr>
      <w:tr w:rsidR="005C38DD" w:rsidRPr="007622E9" w14:paraId="4D0BD339" w14:textId="77777777" w:rsidTr="000C753A">
        <w:trPr>
          <w:trHeight w:val="30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04255294" w14:textId="77777777" w:rsidR="005C38DD" w:rsidRPr="007622E9" w:rsidRDefault="005C38DD" w:rsidP="007622E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14:paraId="26DDB0F0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690" w:type="pct"/>
            <w:shd w:val="clear" w:color="auto" w:fill="auto"/>
            <w:noWrap/>
            <w:vAlign w:val="bottom"/>
            <w:hideMark/>
          </w:tcPr>
          <w:p w14:paraId="21D9B15E" w14:textId="77777777" w:rsidR="005C38DD" w:rsidRPr="00056178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0561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Total (m)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3776363F" w14:textId="77777777" w:rsidR="005C38DD" w:rsidRPr="007622E9" w:rsidRDefault="005C38DD" w:rsidP="007622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</w:pPr>
            <w:r w:rsidRPr="007622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40623</w:t>
            </w:r>
          </w:p>
        </w:tc>
      </w:tr>
    </w:tbl>
    <w:p w14:paraId="59B2FE5C" w14:textId="77777777" w:rsidR="005C38DD" w:rsidRPr="007622E9" w:rsidRDefault="005C38DD" w:rsidP="007622E9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</w:p>
    <w:p w14:paraId="0F141C29" w14:textId="77777777" w:rsidR="005C38DD" w:rsidRPr="007622E9" w:rsidRDefault="005C38DD" w:rsidP="007622E9">
      <w:pPr>
        <w:spacing w:after="0" w:line="360" w:lineRule="auto"/>
        <w:rPr>
          <w:rFonts w:ascii="Times New Roman" w:hAnsi="Times New Roman"/>
          <w:i/>
          <w:sz w:val="24"/>
          <w:szCs w:val="24"/>
          <w:lang w:val="en-GB"/>
        </w:rPr>
      </w:pPr>
    </w:p>
    <w:sectPr w:rsidR="005C38DD" w:rsidRPr="007622E9" w:rsidSect="00E54D37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F8EC2" w14:textId="77777777" w:rsidR="001E7518" w:rsidRDefault="001E7518" w:rsidP="00D2186F">
      <w:pPr>
        <w:spacing w:after="0" w:line="240" w:lineRule="auto"/>
      </w:pPr>
      <w:r>
        <w:separator/>
      </w:r>
    </w:p>
  </w:endnote>
  <w:endnote w:type="continuationSeparator" w:id="0">
    <w:p w14:paraId="1F256B76" w14:textId="77777777" w:rsidR="001E7518" w:rsidRDefault="001E7518" w:rsidP="00D2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146193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C7042B" w14:textId="32750811" w:rsidR="001E7518" w:rsidRPr="00D2186F" w:rsidRDefault="001E7518" w:rsidP="00D2186F">
        <w:pPr>
          <w:pStyle w:val="Footer"/>
          <w:jc w:val="right"/>
          <w:rPr>
            <w:rFonts w:ascii="Times New Roman" w:hAnsi="Times New Roman"/>
          </w:rPr>
        </w:pPr>
        <w:r w:rsidRPr="00D2186F">
          <w:rPr>
            <w:rFonts w:ascii="Times New Roman" w:hAnsi="Times New Roman"/>
          </w:rPr>
          <w:fldChar w:fldCharType="begin"/>
        </w:r>
        <w:r w:rsidRPr="00D2186F">
          <w:rPr>
            <w:rFonts w:ascii="Times New Roman" w:hAnsi="Times New Roman"/>
          </w:rPr>
          <w:instrText xml:space="preserve"> PAGE   \* MERGEFORMAT </w:instrText>
        </w:r>
        <w:r w:rsidRPr="00D2186F">
          <w:rPr>
            <w:rFonts w:ascii="Times New Roman" w:hAnsi="Times New Roman"/>
          </w:rPr>
          <w:fldChar w:fldCharType="separate"/>
        </w:r>
        <w:r w:rsidR="00F82F15">
          <w:rPr>
            <w:rFonts w:ascii="Times New Roman" w:hAnsi="Times New Roman"/>
            <w:noProof/>
          </w:rPr>
          <w:t>6</w:t>
        </w:r>
        <w:r w:rsidRPr="00D2186F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8628B" w14:textId="77777777" w:rsidR="001E7518" w:rsidRDefault="001E7518" w:rsidP="00D2186F">
      <w:pPr>
        <w:spacing w:after="0" w:line="240" w:lineRule="auto"/>
      </w:pPr>
      <w:r>
        <w:separator/>
      </w:r>
    </w:p>
  </w:footnote>
  <w:footnote w:type="continuationSeparator" w:id="0">
    <w:p w14:paraId="7E99FD47" w14:textId="77777777" w:rsidR="001E7518" w:rsidRDefault="001E7518" w:rsidP="00D21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14"/>
    <w:rsid w:val="00015FAC"/>
    <w:rsid w:val="00056178"/>
    <w:rsid w:val="000640F4"/>
    <w:rsid w:val="00066AA2"/>
    <w:rsid w:val="000C753A"/>
    <w:rsid w:val="0011167C"/>
    <w:rsid w:val="00146A51"/>
    <w:rsid w:val="001A403F"/>
    <w:rsid w:val="001D6465"/>
    <w:rsid w:val="001E7518"/>
    <w:rsid w:val="001F4139"/>
    <w:rsid w:val="001F78DE"/>
    <w:rsid w:val="00214D71"/>
    <w:rsid w:val="0021600A"/>
    <w:rsid w:val="00216BA4"/>
    <w:rsid w:val="00264A83"/>
    <w:rsid w:val="002677BD"/>
    <w:rsid w:val="002772B4"/>
    <w:rsid w:val="002913C7"/>
    <w:rsid w:val="002A0F6F"/>
    <w:rsid w:val="002F6520"/>
    <w:rsid w:val="00320BEC"/>
    <w:rsid w:val="0035642A"/>
    <w:rsid w:val="003A0E80"/>
    <w:rsid w:val="003B2A2B"/>
    <w:rsid w:val="003E628F"/>
    <w:rsid w:val="00435AE0"/>
    <w:rsid w:val="00464AB2"/>
    <w:rsid w:val="004A6F61"/>
    <w:rsid w:val="0055236D"/>
    <w:rsid w:val="00564296"/>
    <w:rsid w:val="00583521"/>
    <w:rsid w:val="00585884"/>
    <w:rsid w:val="00597F53"/>
    <w:rsid w:val="005C38DD"/>
    <w:rsid w:val="0068606A"/>
    <w:rsid w:val="00692EB9"/>
    <w:rsid w:val="006A1B95"/>
    <w:rsid w:val="00707670"/>
    <w:rsid w:val="00713F06"/>
    <w:rsid w:val="00725928"/>
    <w:rsid w:val="00734212"/>
    <w:rsid w:val="007622E9"/>
    <w:rsid w:val="00764DFE"/>
    <w:rsid w:val="00785E8E"/>
    <w:rsid w:val="007A4A87"/>
    <w:rsid w:val="007A5344"/>
    <w:rsid w:val="0086083B"/>
    <w:rsid w:val="00872132"/>
    <w:rsid w:val="00892D8D"/>
    <w:rsid w:val="008A2725"/>
    <w:rsid w:val="008B52C7"/>
    <w:rsid w:val="0091327E"/>
    <w:rsid w:val="00931AAB"/>
    <w:rsid w:val="0095372D"/>
    <w:rsid w:val="009546D1"/>
    <w:rsid w:val="00971EEC"/>
    <w:rsid w:val="009C1117"/>
    <w:rsid w:val="009F2B2A"/>
    <w:rsid w:val="00A277EC"/>
    <w:rsid w:val="00A34D4A"/>
    <w:rsid w:val="00A8676F"/>
    <w:rsid w:val="00B00B2F"/>
    <w:rsid w:val="00B42EA2"/>
    <w:rsid w:val="00B72B3B"/>
    <w:rsid w:val="00BA5B04"/>
    <w:rsid w:val="00BB3814"/>
    <w:rsid w:val="00BD0325"/>
    <w:rsid w:val="00BD6B51"/>
    <w:rsid w:val="00BF0F41"/>
    <w:rsid w:val="00C06DFD"/>
    <w:rsid w:val="00C504FE"/>
    <w:rsid w:val="00C57C99"/>
    <w:rsid w:val="00C62C05"/>
    <w:rsid w:val="00C75492"/>
    <w:rsid w:val="00C90410"/>
    <w:rsid w:val="00C94B93"/>
    <w:rsid w:val="00CD1BAB"/>
    <w:rsid w:val="00CD5C28"/>
    <w:rsid w:val="00D2186F"/>
    <w:rsid w:val="00D37B7E"/>
    <w:rsid w:val="00D4444F"/>
    <w:rsid w:val="00DE7655"/>
    <w:rsid w:val="00E23CDD"/>
    <w:rsid w:val="00E30F58"/>
    <w:rsid w:val="00E54D37"/>
    <w:rsid w:val="00E56348"/>
    <w:rsid w:val="00E645EE"/>
    <w:rsid w:val="00E67CF6"/>
    <w:rsid w:val="00E67FE6"/>
    <w:rsid w:val="00ED3382"/>
    <w:rsid w:val="00ED4F6A"/>
    <w:rsid w:val="00EF56C0"/>
    <w:rsid w:val="00F40AA2"/>
    <w:rsid w:val="00F82F15"/>
    <w:rsid w:val="00F9240F"/>
    <w:rsid w:val="00F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A35F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814"/>
    <w:pPr>
      <w:spacing w:after="200" w:line="276" w:lineRule="auto"/>
    </w:pPr>
    <w:rPr>
      <w:rFonts w:ascii="Calibri" w:eastAsia="Calibri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B2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B2F"/>
    <w:rPr>
      <w:rFonts w:ascii="Lucida Grande" w:eastAsia="Calibri" w:hAnsi="Lucida Grande" w:cs="Lucida Grande"/>
      <w:sz w:val="18"/>
      <w:szCs w:val="18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B00B2F"/>
    <w:pPr>
      <w:spacing w:line="240" w:lineRule="auto"/>
    </w:pPr>
    <w:rPr>
      <w:b/>
      <w:bCs/>
      <w:sz w:val="18"/>
      <w:szCs w:val="18"/>
    </w:rPr>
  </w:style>
  <w:style w:type="paragraph" w:customStyle="1" w:styleId="Default">
    <w:name w:val="Default"/>
    <w:rsid w:val="008A272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7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7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7BD"/>
    <w:rPr>
      <w:rFonts w:ascii="Calibri" w:eastAsia="Calibri" w:hAnsi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7BD"/>
    <w:rPr>
      <w:rFonts w:ascii="Calibri" w:eastAsia="Calibri" w:hAnsi="Calibri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1A403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16BA4"/>
    <w:rPr>
      <w:rFonts w:ascii="Calibri" w:eastAsia="Calibri" w:hAnsi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21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86F"/>
    <w:rPr>
      <w:rFonts w:ascii="Calibri" w:eastAsia="Calibri" w:hAnsi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21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86F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814"/>
    <w:pPr>
      <w:spacing w:after="200" w:line="276" w:lineRule="auto"/>
    </w:pPr>
    <w:rPr>
      <w:rFonts w:ascii="Calibri" w:eastAsia="Calibri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B2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B2F"/>
    <w:rPr>
      <w:rFonts w:ascii="Lucida Grande" w:eastAsia="Calibri" w:hAnsi="Lucida Grande" w:cs="Lucida Grande"/>
      <w:sz w:val="18"/>
      <w:szCs w:val="18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B00B2F"/>
    <w:pPr>
      <w:spacing w:line="240" w:lineRule="auto"/>
    </w:pPr>
    <w:rPr>
      <w:b/>
      <w:bCs/>
      <w:sz w:val="18"/>
      <w:szCs w:val="18"/>
    </w:rPr>
  </w:style>
  <w:style w:type="paragraph" w:customStyle="1" w:styleId="Default">
    <w:name w:val="Default"/>
    <w:rsid w:val="008A272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7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7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7BD"/>
    <w:rPr>
      <w:rFonts w:ascii="Calibri" w:eastAsia="Calibri" w:hAnsi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7BD"/>
    <w:rPr>
      <w:rFonts w:ascii="Calibri" w:eastAsia="Calibri" w:hAnsi="Calibri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1A403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16BA4"/>
    <w:rPr>
      <w:rFonts w:ascii="Calibri" w:eastAsia="Calibri" w:hAnsi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21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86F"/>
    <w:rPr>
      <w:rFonts w:ascii="Calibri" w:eastAsia="Calibri" w:hAnsi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21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86F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66365-7CBD-4ACA-8C28-C2B98C1F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36108013.dotm</Template>
  <TotalTime>28</TotalTime>
  <Pages>6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SWINDELLS T.P.</cp:lastModifiedBy>
  <cp:revision>5</cp:revision>
  <cp:lastPrinted>2015-09-17T08:33:00Z</cp:lastPrinted>
  <dcterms:created xsi:type="dcterms:W3CDTF">2015-09-16T09:43:00Z</dcterms:created>
  <dcterms:modified xsi:type="dcterms:W3CDTF">2015-09-17T08:33:00Z</dcterms:modified>
</cp:coreProperties>
</file>