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EB" w:rsidRPr="001131FA" w:rsidRDefault="00CA4E61" w:rsidP="00B930E7">
      <w:pPr>
        <w:spacing w:line="360" w:lineRule="auto"/>
        <w:jc w:val="both"/>
        <w:rPr>
          <w:noProof/>
        </w:rPr>
      </w:pPr>
      <w:r w:rsidRPr="001131FA">
        <w:rPr>
          <w:noProof/>
        </w:rPr>
        <w:t>T</w:t>
      </w:r>
      <w:r w:rsidR="003D5302" w:rsidRPr="001131FA">
        <w:rPr>
          <w:noProof/>
        </w:rPr>
        <w:t>he probiotic mixture VSL#3</w:t>
      </w:r>
      <w:r w:rsidRPr="001131FA">
        <w:rPr>
          <w:noProof/>
        </w:rPr>
        <w:t xml:space="preserve"> mediates both pro- and ant</w:t>
      </w:r>
      <w:r w:rsidR="00752889" w:rsidRPr="001131FA">
        <w:rPr>
          <w:noProof/>
        </w:rPr>
        <w:t>i</w:t>
      </w:r>
      <w:r w:rsidRPr="001131FA">
        <w:rPr>
          <w:noProof/>
        </w:rPr>
        <w:t>-inflammatory responses in bone marrow derived dendritic cells from C57BL/6 and BALB/c mice</w:t>
      </w:r>
    </w:p>
    <w:p w:rsidR="003D5302" w:rsidRPr="001131FA" w:rsidRDefault="003D5302" w:rsidP="00B930E7">
      <w:pPr>
        <w:spacing w:line="360" w:lineRule="auto"/>
        <w:jc w:val="both"/>
        <w:rPr>
          <w:noProof/>
        </w:rPr>
      </w:pPr>
    </w:p>
    <w:p w:rsidR="003D5302" w:rsidRPr="001131FA" w:rsidRDefault="003D5302" w:rsidP="00B930E7">
      <w:pPr>
        <w:spacing w:line="360" w:lineRule="auto"/>
        <w:jc w:val="both"/>
        <w:rPr>
          <w:noProof/>
        </w:rPr>
      </w:pPr>
    </w:p>
    <w:p w:rsidR="008950CB" w:rsidRPr="001131FA" w:rsidRDefault="008950CB" w:rsidP="00B930E7">
      <w:pPr>
        <w:pStyle w:val="Kop2"/>
        <w:spacing w:before="0" w:after="0" w:line="360" w:lineRule="auto"/>
        <w:jc w:val="both"/>
        <w:rPr>
          <w:rFonts w:ascii="Times New Roman" w:hAnsi="Times New Roman" w:cs="Times New Roman"/>
          <w:i w:val="0"/>
          <w:noProof/>
          <w:sz w:val="24"/>
          <w:szCs w:val="24"/>
        </w:rPr>
      </w:pPr>
      <w:r w:rsidRPr="001131FA">
        <w:rPr>
          <w:rFonts w:ascii="Times New Roman" w:hAnsi="Times New Roman" w:cs="Times New Roman"/>
          <w:i w:val="0"/>
          <w:noProof/>
          <w:sz w:val="24"/>
          <w:szCs w:val="24"/>
        </w:rPr>
        <w:t>Authors and Affiliations</w:t>
      </w:r>
    </w:p>
    <w:p w:rsidR="008950CB" w:rsidRPr="001131FA" w:rsidRDefault="00B4066B" w:rsidP="00B930E7">
      <w:pPr>
        <w:spacing w:line="360" w:lineRule="auto"/>
        <w:jc w:val="both"/>
        <w:rPr>
          <w:noProof/>
          <w:vertAlign w:val="superscript"/>
        </w:rPr>
      </w:pPr>
      <w:r w:rsidRPr="001131FA">
        <w:rPr>
          <w:noProof/>
        </w:rPr>
        <w:t>Rob Mariman</w:t>
      </w:r>
      <w:r w:rsidR="008950CB" w:rsidRPr="001131FA">
        <w:rPr>
          <w:noProof/>
          <w:vertAlign w:val="superscript"/>
        </w:rPr>
        <w:t>1,2</w:t>
      </w:r>
      <w:r w:rsidR="00B71833" w:rsidRPr="001131FA">
        <w:rPr>
          <w:noProof/>
          <w:vertAlign w:val="superscript"/>
        </w:rPr>
        <w:t>,*</w:t>
      </w:r>
      <w:r w:rsidRPr="001131FA">
        <w:rPr>
          <w:noProof/>
        </w:rPr>
        <w:t>, Bas Kremer</w:t>
      </w:r>
      <w:r w:rsidR="008950CB" w:rsidRPr="001131FA">
        <w:rPr>
          <w:noProof/>
          <w:vertAlign w:val="superscript"/>
        </w:rPr>
        <w:t>1</w:t>
      </w:r>
      <w:r w:rsidRPr="001131FA">
        <w:rPr>
          <w:noProof/>
        </w:rPr>
        <w:t>,  Frits Koning</w:t>
      </w:r>
      <w:r w:rsidR="008950CB" w:rsidRPr="001131FA">
        <w:rPr>
          <w:noProof/>
          <w:vertAlign w:val="superscript"/>
        </w:rPr>
        <w:t>2</w:t>
      </w:r>
      <w:r w:rsidRPr="001131FA">
        <w:rPr>
          <w:noProof/>
        </w:rPr>
        <w:t xml:space="preserve"> and Lex Nagelkerken</w:t>
      </w:r>
      <w:r w:rsidR="00B71833" w:rsidRPr="001131FA">
        <w:rPr>
          <w:noProof/>
          <w:vertAlign w:val="superscript"/>
        </w:rPr>
        <w:t>1</w:t>
      </w:r>
    </w:p>
    <w:p w:rsidR="003E663E" w:rsidRPr="001131FA" w:rsidRDefault="00845AB2" w:rsidP="00B930E7">
      <w:pPr>
        <w:spacing w:line="360" w:lineRule="auto"/>
        <w:jc w:val="both"/>
        <w:rPr>
          <w:noProof/>
          <w:vertAlign w:val="superscript"/>
        </w:rPr>
      </w:pPr>
      <w:r w:rsidRPr="001131FA">
        <w:rPr>
          <w:noProof/>
          <w:vertAlign w:val="superscript"/>
        </w:rPr>
        <w:tab/>
      </w:r>
    </w:p>
    <w:p w:rsidR="00845AB2" w:rsidRPr="001131FA" w:rsidRDefault="00D94F08" w:rsidP="00B930E7">
      <w:pPr>
        <w:spacing w:line="360" w:lineRule="auto"/>
        <w:jc w:val="both"/>
        <w:rPr>
          <w:noProof/>
        </w:rPr>
      </w:pPr>
      <w:r w:rsidRPr="001131FA">
        <w:rPr>
          <w:noProof/>
          <w:vertAlign w:val="superscript"/>
        </w:rPr>
        <w:t>1</w:t>
      </w:r>
      <w:r w:rsidR="008950CB" w:rsidRPr="001131FA">
        <w:rPr>
          <w:noProof/>
        </w:rPr>
        <w:t>Department of Metabolic Health Resear</w:t>
      </w:r>
      <w:r w:rsidR="00845AB2" w:rsidRPr="001131FA">
        <w:rPr>
          <w:noProof/>
        </w:rPr>
        <w:t>ch, TNO, Leiden, The Netherlands</w:t>
      </w:r>
    </w:p>
    <w:p w:rsidR="008950CB" w:rsidRPr="001131FA" w:rsidRDefault="00D94F08" w:rsidP="00845AB2">
      <w:pPr>
        <w:spacing w:line="360" w:lineRule="auto"/>
        <w:jc w:val="both"/>
        <w:rPr>
          <w:noProof/>
        </w:rPr>
      </w:pPr>
      <w:r w:rsidRPr="001131FA">
        <w:rPr>
          <w:noProof/>
          <w:vertAlign w:val="superscript"/>
        </w:rPr>
        <w:t>2</w:t>
      </w:r>
      <w:r w:rsidR="00845AB2" w:rsidRPr="001131FA">
        <w:rPr>
          <w:noProof/>
        </w:rPr>
        <w:t>D</w:t>
      </w:r>
      <w:r w:rsidR="008950CB" w:rsidRPr="001131FA">
        <w:rPr>
          <w:noProof/>
        </w:rPr>
        <w:t>epartmen</w:t>
      </w:r>
      <w:r w:rsidR="00752889" w:rsidRPr="001131FA">
        <w:rPr>
          <w:noProof/>
        </w:rPr>
        <w:t xml:space="preserve">t </w:t>
      </w:r>
      <w:r w:rsidR="00CA4E61" w:rsidRPr="001131FA">
        <w:rPr>
          <w:noProof/>
        </w:rPr>
        <w:t>of Immunohematology and Blood T</w:t>
      </w:r>
      <w:r w:rsidR="008950CB" w:rsidRPr="001131FA">
        <w:rPr>
          <w:noProof/>
        </w:rPr>
        <w:t xml:space="preserve">ransfusion, Leiden University </w:t>
      </w:r>
      <w:r w:rsidR="00845AB2" w:rsidRPr="001131FA">
        <w:rPr>
          <w:noProof/>
        </w:rPr>
        <w:t>Medical Centre</w:t>
      </w:r>
      <w:r w:rsidR="008950CB" w:rsidRPr="001131FA">
        <w:rPr>
          <w:noProof/>
        </w:rPr>
        <w:t>, Leiden, The Netherlands</w:t>
      </w:r>
    </w:p>
    <w:p w:rsidR="008950CB" w:rsidRPr="001131FA" w:rsidRDefault="008950CB" w:rsidP="00B930E7">
      <w:pPr>
        <w:spacing w:line="360" w:lineRule="auto"/>
        <w:jc w:val="both"/>
        <w:rPr>
          <w:noProof/>
        </w:rPr>
      </w:pPr>
    </w:p>
    <w:p w:rsidR="00CE1BB9" w:rsidRPr="001131FA" w:rsidRDefault="00CE1BB9" w:rsidP="00B930E7">
      <w:pPr>
        <w:spacing w:line="360" w:lineRule="auto"/>
        <w:jc w:val="both"/>
        <w:rPr>
          <w:b/>
          <w:noProof/>
        </w:rPr>
      </w:pPr>
      <w:r w:rsidRPr="001131FA">
        <w:rPr>
          <w:b/>
          <w:noProof/>
        </w:rPr>
        <w:t xml:space="preserve">Short </w:t>
      </w:r>
      <w:r w:rsidR="00B4066B" w:rsidRPr="001131FA">
        <w:rPr>
          <w:b/>
          <w:noProof/>
        </w:rPr>
        <w:t>Title</w:t>
      </w:r>
    </w:p>
    <w:p w:rsidR="00CE1BB9" w:rsidRPr="001131FA" w:rsidRDefault="00F8036B" w:rsidP="00B930E7">
      <w:pPr>
        <w:spacing w:line="360" w:lineRule="auto"/>
        <w:jc w:val="both"/>
        <w:rPr>
          <w:noProof/>
        </w:rPr>
      </w:pPr>
      <w:r w:rsidRPr="00F8036B">
        <w:rPr>
          <w:noProof/>
        </w:rPr>
        <w:t>Immunomodulatory effects of probiotics on DC</w:t>
      </w:r>
    </w:p>
    <w:p w:rsidR="00CE1BB9" w:rsidRPr="001131FA" w:rsidRDefault="00CE1BB9" w:rsidP="00920E64">
      <w:pPr>
        <w:spacing w:line="360" w:lineRule="auto"/>
        <w:jc w:val="both"/>
        <w:rPr>
          <w:noProof/>
        </w:rPr>
      </w:pPr>
    </w:p>
    <w:p w:rsidR="00CE1BB9" w:rsidRPr="001131FA" w:rsidRDefault="00CE1BB9" w:rsidP="00920E64">
      <w:pPr>
        <w:spacing w:line="360" w:lineRule="auto"/>
        <w:jc w:val="both"/>
        <w:rPr>
          <w:noProof/>
        </w:rPr>
      </w:pPr>
    </w:p>
    <w:p w:rsidR="00920E64" w:rsidRPr="001131FA" w:rsidRDefault="008950CB" w:rsidP="00920E64">
      <w:pPr>
        <w:pStyle w:val="Titel"/>
        <w:spacing w:line="360" w:lineRule="auto"/>
        <w:rPr>
          <w:rFonts w:ascii="Times New Roman" w:hAnsi="Times New Roman" w:cs="Times New Roman"/>
          <w:noProof/>
          <w:sz w:val="24"/>
          <w:szCs w:val="24"/>
        </w:rPr>
      </w:pPr>
      <w:r w:rsidRPr="001131FA">
        <w:rPr>
          <w:rFonts w:ascii="Times New Roman" w:hAnsi="Times New Roman" w:cs="Times New Roman"/>
          <w:noProof/>
          <w:sz w:val="24"/>
          <w:szCs w:val="24"/>
          <w:vertAlign w:val="superscript"/>
        </w:rPr>
        <w:t>*</w:t>
      </w:r>
      <w:r w:rsidR="00920E64" w:rsidRPr="001131FA">
        <w:rPr>
          <w:rFonts w:ascii="Times New Roman" w:hAnsi="Times New Roman" w:cs="Times New Roman"/>
          <w:noProof/>
          <w:sz w:val="24"/>
          <w:szCs w:val="24"/>
        </w:rPr>
        <w:t xml:space="preserve"> Corresponding author</w:t>
      </w:r>
    </w:p>
    <w:p w:rsidR="00D83126" w:rsidRPr="001131FA" w:rsidRDefault="008950CB" w:rsidP="00920E64">
      <w:pPr>
        <w:pStyle w:val="Titel"/>
        <w:spacing w:line="360" w:lineRule="auto"/>
        <w:rPr>
          <w:rFonts w:ascii="Times New Roman" w:hAnsi="Times New Roman" w:cs="Times New Roman"/>
          <w:noProof/>
          <w:sz w:val="24"/>
          <w:szCs w:val="24"/>
        </w:rPr>
      </w:pPr>
      <w:r w:rsidRPr="001131FA">
        <w:rPr>
          <w:rFonts w:ascii="Times New Roman" w:hAnsi="Times New Roman" w:cs="Times New Roman"/>
          <w:noProof/>
          <w:sz w:val="24"/>
          <w:szCs w:val="24"/>
        </w:rPr>
        <w:t xml:space="preserve">E-mail: </w:t>
      </w:r>
      <w:r w:rsidR="00920E64" w:rsidRPr="001131FA">
        <w:rPr>
          <w:rFonts w:ascii="Times New Roman" w:hAnsi="Times New Roman" w:cs="Times New Roman"/>
          <w:noProof/>
          <w:sz w:val="24"/>
          <w:szCs w:val="24"/>
        </w:rPr>
        <w:t>r.m.mariman@gmail.com</w:t>
      </w:r>
    </w:p>
    <w:p w:rsidR="00920E64" w:rsidRPr="001131FA" w:rsidRDefault="00752889" w:rsidP="00920E64">
      <w:pPr>
        <w:spacing w:line="360" w:lineRule="auto"/>
        <w:jc w:val="both"/>
        <w:rPr>
          <w:noProof/>
        </w:rPr>
      </w:pPr>
      <w:r w:rsidRPr="001131FA">
        <w:rPr>
          <w:noProof/>
        </w:rPr>
        <w:t>Address</w:t>
      </w:r>
      <w:r w:rsidR="00D83126" w:rsidRPr="001131FA">
        <w:rPr>
          <w:noProof/>
        </w:rPr>
        <w:t xml:space="preserve">: TNO, </w:t>
      </w:r>
      <w:r w:rsidR="008950CB" w:rsidRPr="001131FA">
        <w:rPr>
          <w:noProof/>
        </w:rPr>
        <w:t xml:space="preserve">Zernikedreef 9, 2333 CK Leiden, The Netherlands. </w:t>
      </w:r>
    </w:p>
    <w:p w:rsidR="00CE1BB9" w:rsidRPr="001131FA" w:rsidRDefault="00D83126" w:rsidP="00920E64">
      <w:pPr>
        <w:spacing w:line="360" w:lineRule="auto"/>
        <w:jc w:val="both"/>
        <w:rPr>
          <w:noProof/>
        </w:rPr>
      </w:pPr>
      <w:r w:rsidRPr="001131FA">
        <w:rPr>
          <w:noProof/>
        </w:rPr>
        <w:t>Phone</w:t>
      </w:r>
      <w:r w:rsidR="00752889" w:rsidRPr="001131FA">
        <w:rPr>
          <w:noProof/>
        </w:rPr>
        <w:t xml:space="preserve">: 0031-888669000 </w:t>
      </w:r>
      <w:r w:rsidR="00BC37C7" w:rsidRPr="001131FA">
        <w:rPr>
          <w:noProof/>
        </w:rPr>
        <w:t xml:space="preserve">Fax: </w:t>
      </w:r>
      <w:r w:rsidR="00BC37C7" w:rsidRPr="001131FA">
        <w:rPr>
          <w:noProof/>
          <w:shd w:val="clear" w:color="auto" w:fill="FFFFFF"/>
        </w:rPr>
        <w:t>+31 88 866 69 49</w:t>
      </w:r>
      <w:bookmarkStart w:id="0" w:name="aff-1"/>
      <w:bookmarkEnd w:id="0"/>
    </w:p>
    <w:p w:rsidR="003C3774" w:rsidRPr="001131FA" w:rsidRDefault="003761BC" w:rsidP="00920E64">
      <w:pPr>
        <w:spacing w:line="360" w:lineRule="auto"/>
        <w:rPr>
          <w:b/>
          <w:noProof/>
        </w:rPr>
      </w:pPr>
      <w:r w:rsidRPr="001131FA">
        <w:rPr>
          <w:noProof/>
        </w:rPr>
        <w:br w:type="page"/>
      </w:r>
      <w:r w:rsidR="008950CB" w:rsidRPr="001131FA">
        <w:rPr>
          <w:b/>
          <w:noProof/>
        </w:rPr>
        <w:lastRenderedPageBreak/>
        <w:t>Abstract</w:t>
      </w:r>
    </w:p>
    <w:p w:rsidR="00B25BFE" w:rsidRPr="001131FA" w:rsidRDefault="00036E3B" w:rsidP="00B930E7">
      <w:pPr>
        <w:spacing w:line="360" w:lineRule="auto"/>
        <w:jc w:val="both"/>
        <w:rPr>
          <w:noProof/>
        </w:rPr>
      </w:pPr>
      <w:r w:rsidRPr="001131FA">
        <w:rPr>
          <w:rFonts w:eastAsia="Calibri"/>
          <w:noProof/>
        </w:rPr>
        <w:t xml:space="preserve">Probiotic bacteria </w:t>
      </w:r>
      <w:r w:rsidR="00BA527A" w:rsidRPr="001131FA">
        <w:rPr>
          <w:rFonts w:eastAsia="Calibri"/>
          <w:noProof/>
        </w:rPr>
        <w:t xml:space="preserve">express </w:t>
      </w:r>
      <w:r w:rsidRPr="001131FA">
        <w:rPr>
          <w:rFonts w:eastAsia="Calibri"/>
          <w:noProof/>
        </w:rPr>
        <w:t xml:space="preserve">a </w:t>
      </w:r>
      <w:r w:rsidR="00BA527A" w:rsidRPr="001131FA">
        <w:rPr>
          <w:rFonts w:eastAsia="Calibri"/>
          <w:noProof/>
        </w:rPr>
        <w:t xml:space="preserve">wide range of molecular structures that bind to receptors on innate immune cells </w:t>
      </w:r>
      <w:r w:rsidR="00752889" w:rsidRPr="001131FA">
        <w:rPr>
          <w:rFonts w:eastAsia="Calibri"/>
          <w:noProof/>
        </w:rPr>
        <w:t>and mediate</w:t>
      </w:r>
      <w:r w:rsidRPr="001131FA">
        <w:rPr>
          <w:rFonts w:eastAsia="Calibri"/>
          <w:noProof/>
        </w:rPr>
        <w:t xml:space="preserve"> health</w:t>
      </w:r>
      <w:r w:rsidR="00700BE0" w:rsidRPr="001131FA">
        <w:rPr>
          <w:rFonts w:eastAsia="Calibri"/>
          <w:noProof/>
        </w:rPr>
        <w:t>-</w:t>
      </w:r>
      <w:r w:rsidRPr="001131FA">
        <w:rPr>
          <w:rFonts w:eastAsia="Calibri"/>
          <w:noProof/>
        </w:rPr>
        <w:t xml:space="preserve">promoting effects </w:t>
      </w:r>
      <w:r w:rsidR="00623E63" w:rsidRPr="001131FA">
        <w:rPr>
          <w:rFonts w:eastAsia="Calibri"/>
          <w:noProof/>
        </w:rPr>
        <w:t xml:space="preserve">in </w:t>
      </w:r>
      <w:r w:rsidRPr="001131FA">
        <w:rPr>
          <w:rFonts w:eastAsia="Calibri"/>
          <w:noProof/>
        </w:rPr>
        <w:t>the host. W</w:t>
      </w:r>
      <w:r w:rsidR="003C3774" w:rsidRPr="001131FA">
        <w:rPr>
          <w:rFonts w:eastAsia="Calibri"/>
          <w:noProof/>
        </w:rPr>
        <w:t xml:space="preserve">e </w:t>
      </w:r>
      <w:r w:rsidR="00623E63" w:rsidRPr="001131FA">
        <w:rPr>
          <w:rFonts w:eastAsia="Calibri"/>
          <w:noProof/>
        </w:rPr>
        <w:t xml:space="preserve">have </w:t>
      </w:r>
      <w:r w:rsidR="003C3774" w:rsidRPr="001131FA">
        <w:rPr>
          <w:rFonts w:eastAsia="Calibri"/>
          <w:noProof/>
        </w:rPr>
        <w:t xml:space="preserve">recently demonstrated in </w:t>
      </w:r>
      <w:r w:rsidR="00623E63" w:rsidRPr="001131FA">
        <w:rPr>
          <w:rFonts w:eastAsia="Calibri"/>
          <w:noProof/>
        </w:rPr>
        <w:t xml:space="preserve">a </w:t>
      </w:r>
      <w:r w:rsidR="003C3774" w:rsidRPr="001131FA">
        <w:rPr>
          <w:rFonts w:eastAsia="Calibri"/>
          <w:noProof/>
        </w:rPr>
        <w:t xml:space="preserve">colitis </w:t>
      </w:r>
      <w:r w:rsidR="00623E63" w:rsidRPr="001131FA">
        <w:rPr>
          <w:rFonts w:eastAsia="Calibri"/>
          <w:noProof/>
        </w:rPr>
        <w:t xml:space="preserve">model </w:t>
      </w:r>
      <w:r w:rsidRPr="001131FA">
        <w:rPr>
          <w:rFonts w:eastAsia="Calibri"/>
          <w:noProof/>
        </w:rPr>
        <w:t xml:space="preserve">that </w:t>
      </w:r>
      <w:r w:rsidR="00700BE0" w:rsidRPr="001131FA">
        <w:rPr>
          <w:rFonts w:eastAsia="Calibri"/>
          <w:noProof/>
        </w:rPr>
        <w:t>favo</w:t>
      </w:r>
      <w:r w:rsidR="00144376" w:rsidRPr="001131FA">
        <w:rPr>
          <w:rFonts w:eastAsia="Calibri"/>
          <w:noProof/>
        </w:rPr>
        <w:t>u</w:t>
      </w:r>
      <w:r w:rsidR="00700BE0" w:rsidRPr="001131FA">
        <w:rPr>
          <w:rFonts w:eastAsia="Calibri"/>
          <w:noProof/>
        </w:rPr>
        <w:t xml:space="preserve">rable </w:t>
      </w:r>
      <w:r w:rsidRPr="001131FA">
        <w:rPr>
          <w:rFonts w:eastAsia="Calibri"/>
          <w:noProof/>
        </w:rPr>
        <w:t>effects</w:t>
      </w:r>
      <w:r w:rsidR="00700BE0" w:rsidRPr="001131FA">
        <w:rPr>
          <w:rFonts w:eastAsia="Calibri"/>
          <w:noProof/>
        </w:rPr>
        <w:t xml:space="preserve"> of</w:t>
      </w:r>
      <w:r w:rsidR="003D5302" w:rsidRPr="001131FA">
        <w:rPr>
          <w:rFonts w:eastAsia="Calibri"/>
          <w:noProof/>
        </w:rPr>
        <w:t xml:space="preserve"> the</w:t>
      </w:r>
      <w:r w:rsidR="00700BE0" w:rsidRPr="001131FA">
        <w:rPr>
          <w:rFonts w:eastAsia="Calibri"/>
          <w:noProof/>
        </w:rPr>
        <w:t xml:space="preserve"> probio</w:t>
      </w:r>
      <w:r w:rsidR="008E3527" w:rsidRPr="001131FA">
        <w:rPr>
          <w:rFonts w:eastAsia="Calibri"/>
          <w:noProof/>
        </w:rPr>
        <w:t>ti</w:t>
      </w:r>
      <w:r w:rsidR="00700BE0" w:rsidRPr="001131FA">
        <w:rPr>
          <w:rFonts w:eastAsia="Calibri"/>
          <w:noProof/>
        </w:rPr>
        <w:t>c</w:t>
      </w:r>
      <w:r w:rsidR="00AD1B28">
        <w:rPr>
          <w:rFonts w:eastAsia="Calibri"/>
          <w:noProof/>
        </w:rPr>
        <w:t xml:space="preserve"> </w:t>
      </w:r>
      <w:r w:rsidR="003D5302" w:rsidRPr="001131FA">
        <w:rPr>
          <w:rFonts w:eastAsia="Calibri"/>
          <w:noProof/>
        </w:rPr>
        <w:t xml:space="preserve">mixture VSL#3 </w:t>
      </w:r>
      <w:r w:rsidR="003C3774" w:rsidRPr="001131FA">
        <w:rPr>
          <w:rFonts w:eastAsia="Calibri"/>
          <w:noProof/>
        </w:rPr>
        <w:t>may</w:t>
      </w:r>
      <w:r w:rsidRPr="001131FA">
        <w:rPr>
          <w:rFonts w:eastAsia="Calibri"/>
          <w:noProof/>
        </w:rPr>
        <w:t xml:space="preserve"> in part</w:t>
      </w:r>
      <w:r w:rsidR="003C3774" w:rsidRPr="001131FA">
        <w:rPr>
          <w:rFonts w:eastAsia="Calibri"/>
          <w:noProof/>
        </w:rPr>
        <w:t xml:space="preserve"> be due to </w:t>
      </w:r>
      <w:r w:rsidR="00623E63" w:rsidRPr="001131FA">
        <w:rPr>
          <w:rFonts w:eastAsia="Calibri"/>
          <w:noProof/>
        </w:rPr>
        <w:t>suppression</w:t>
      </w:r>
      <w:r w:rsidR="003C3774" w:rsidRPr="001131FA">
        <w:rPr>
          <w:rFonts w:eastAsia="Calibri"/>
          <w:noProof/>
        </w:rPr>
        <w:t xml:space="preserve"> of </w:t>
      </w:r>
      <w:r w:rsidRPr="001131FA">
        <w:rPr>
          <w:rFonts w:eastAsia="Calibri"/>
          <w:noProof/>
        </w:rPr>
        <w:t>intestinal</w:t>
      </w:r>
      <w:r w:rsidR="003C3774" w:rsidRPr="001131FA">
        <w:rPr>
          <w:rFonts w:eastAsia="Calibri"/>
          <w:noProof/>
        </w:rPr>
        <w:t xml:space="preserve"> chemokine</w:t>
      </w:r>
      <w:r w:rsidR="00623E63" w:rsidRPr="001131FA">
        <w:rPr>
          <w:rFonts w:eastAsia="Calibri"/>
          <w:noProof/>
        </w:rPr>
        <w:t xml:space="preserve"> expression</w:t>
      </w:r>
      <w:r w:rsidR="00635432" w:rsidRPr="001131FA">
        <w:rPr>
          <w:rFonts w:eastAsia="Calibri"/>
          <w:noProof/>
        </w:rPr>
        <w:t xml:space="preserve">. </w:t>
      </w:r>
      <w:r w:rsidR="003C3774" w:rsidRPr="001131FA">
        <w:rPr>
          <w:rFonts w:eastAsia="Calibri"/>
          <w:noProof/>
        </w:rPr>
        <w:t xml:space="preserve">To </w:t>
      </w:r>
      <w:r w:rsidR="00623E63" w:rsidRPr="001131FA">
        <w:rPr>
          <w:rFonts w:eastAsia="Calibri"/>
          <w:noProof/>
        </w:rPr>
        <w:t xml:space="preserve">obtain </w:t>
      </w:r>
      <w:r w:rsidR="003C3774" w:rsidRPr="001131FA">
        <w:rPr>
          <w:rFonts w:eastAsia="Calibri"/>
          <w:noProof/>
        </w:rPr>
        <w:t>more insight into the underlying mechanisms</w:t>
      </w:r>
      <w:r w:rsidR="00623E63" w:rsidRPr="001131FA">
        <w:rPr>
          <w:rFonts w:eastAsia="Calibri"/>
          <w:noProof/>
        </w:rPr>
        <w:t>,</w:t>
      </w:r>
      <w:r w:rsidR="003C3774" w:rsidRPr="001131FA">
        <w:rPr>
          <w:rFonts w:eastAsia="Calibri"/>
          <w:noProof/>
        </w:rPr>
        <w:t xml:space="preserve"> we studied modulation </w:t>
      </w:r>
      <w:r w:rsidR="00853B2C" w:rsidRPr="001131FA">
        <w:rPr>
          <w:rFonts w:eastAsia="Calibri"/>
          <w:noProof/>
        </w:rPr>
        <w:t>of bone</w:t>
      </w:r>
      <w:r w:rsidR="00912B2D" w:rsidRPr="001131FA">
        <w:rPr>
          <w:rFonts w:eastAsia="Calibri"/>
          <w:noProof/>
        </w:rPr>
        <w:t xml:space="preserve"> marrow derived </w:t>
      </w:r>
      <w:r w:rsidR="00144376" w:rsidRPr="001131FA">
        <w:rPr>
          <w:rFonts w:eastAsia="Calibri"/>
          <w:noProof/>
        </w:rPr>
        <w:t xml:space="preserve">dendritic cells (BM-DC) </w:t>
      </w:r>
      <w:r w:rsidR="00912B2D" w:rsidRPr="001131FA">
        <w:rPr>
          <w:rFonts w:eastAsia="Calibri"/>
          <w:noProof/>
        </w:rPr>
        <w:t>from BALB/c</w:t>
      </w:r>
      <w:r w:rsidR="00755B32" w:rsidRPr="001131FA">
        <w:rPr>
          <w:rFonts w:eastAsia="Calibri"/>
          <w:noProof/>
        </w:rPr>
        <w:t xml:space="preserve"> (Th2 </w:t>
      </w:r>
      <w:r w:rsidR="00DF1246" w:rsidRPr="001131FA">
        <w:rPr>
          <w:rFonts w:eastAsia="Calibri"/>
          <w:noProof/>
        </w:rPr>
        <w:t>biased</w:t>
      </w:r>
      <w:r w:rsidR="00755B32" w:rsidRPr="001131FA">
        <w:rPr>
          <w:rFonts w:eastAsia="Calibri"/>
          <w:noProof/>
        </w:rPr>
        <w:t>)</w:t>
      </w:r>
      <w:r w:rsidR="00912B2D" w:rsidRPr="001131FA">
        <w:rPr>
          <w:rFonts w:eastAsia="Calibri"/>
          <w:noProof/>
        </w:rPr>
        <w:t xml:space="preserve"> versus </w:t>
      </w:r>
      <w:r w:rsidR="006E6201" w:rsidRPr="001131FA">
        <w:rPr>
          <w:rFonts w:eastAsia="Calibri"/>
          <w:noProof/>
        </w:rPr>
        <w:t>C57BL/6</w:t>
      </w:r>
      <w:r w:rsidR="00755B32" w:rsidRPr="001131FA">
        <w:rPr>
          <w:rFonts w:eastAsia="Calibri"/>
          <w:noProof/>
        </w:rPr>
        <w:t xml:space="preserve"> (Th1 </w:t>
      </w:r>
      <w:r w:rsidR="00DF1246" w:rsidRPr="001131FA">
        <w:rPr>
          <w:rFonts w:eastAsia="Calibri"/>
          <w:noProof/>
        </w:rPr>
        <w:t>biased</w:t>
      </w:r>
      <w:r w:rsidR="00755B32" w:rsidRPr="001131FA">
        <w:rPr>
          <w:rFonts w:eastAsia="Calibri"/>
          <w:noProof/>
        </w:rPr>
        <w:t>)</w:t>
      </w:r>
      <w:r w:rsidR="00912B2D" w:rsidRPr="001131FA">
        <w:rPr>
          <w:rFonts w:eastAsia="Calibri"/>
          <w:noProof/>
        </w:rPr>
        <w:t xml:space="preserve"> mice.</w:t>
      </w:r>
      <w:r w:rsidR="00AD1B28">
        <w:rPr>
          <w:rFonts w:eastAsia="Calibri"/>
          <w:noProof/>
        </w:rPr>
        <w:t xml:space="preserve"> </w:t>
      </w:r>
      <w:r w:rsidR="003C3774" w:rsidRPr="001131FA">
        <w:rPr>
          <w:rFonts w:eastAsia="Calibri"/>
          <w:noProof/>
        </w:rPr>
        <w:t xml:space="preserve">Our data show </w:t>
      </w:r>
      <w:r w:rsidR="00752889" w:rsidRPr="001131FA">
        <w:rPr>
          <w:rFonts w:eastAsia="Calibri"/>
          <w:noProof/>
        </w:rPr>
        <w:t>that VSL</w:t>
      </w:r>
      <w:r w:rsidR="00252A16" w:rsidRPr="001131FA">
        <w:rPr>
          <w:rFonts w:eastAsia="Calibri"/>
          <w:noProof/>
        </w:rPr>
        <w:t>#3</w:t>
      </w:r>
      <w:r w:rsidR="00635432" w:rsidRPr="001131FA">
        <w:rPr>
          <w:rFonts w:eastAsia="Calibri"/>
          <w:noProof/>
        </w:rPr>
        <w:t xml:space="preserve"> differed from </w:t>
      </w:r>
      <w:r w:rsidR="003C3774" w:rsidRPr="001131FA">
        <w:rPr>
          <w:rFonts w:eastAsia="Calibri"/>
          <w:noProof/>
        </w:rPr>
        <w:t xml:space="preserve">pure TLR ligands </w:t>
      </w:r>
      <w:r w:rsidR="00635432" w:rsidRPr="001131FA">
        <w:rPr>
          <w:rFonts w:eastAsia="Calibri"/>
          <w:noProof/>
        </w:rPr>
        <w:t>by inducing higher levels of variou</w:t>
      </w:r>
      <w:r w:rsidR="00A9744C" w:rsidRPr="001131FA">
        <w:rPr>
          <w:rFonts w:eastAsia="Calibri"/>
          <w:noProof/>
        </w:rPr>
        <w:t>s c</w:t>
      </w:r>
      <w:r w:rsidR="00EB02A6" w:rsidRPr="001131FA">
        <w:rPr>
          <w:rFonts w:eastAsia="Calibri"/>
          <w:noProof/>
        </w:rPr>
        <w:t>ytokines, including IL-12p70,</w:t>
      </w:r>
      <w:r w:rsidR="00635432" w:rsidRPr="001131FA">
        <w:rPr>
          <w:rFonts w:eastAsia="Calibri"/>
          <w:noProof/>
        </w:rPr>
        <w:t xml:space="preserve"> IL-23</w:t>
      </w:r>
      <w:r w:rsidR="00EB02A6" w:rsidRPr="001131FA">
        <w:rPr>
          <w:rFonts w:eastAsia="Calibri"/>
          <w:noProof/>
        </w:rPr>
        <w:t xml:space="preserve"> and IL-10</w:t>
      </w:r>
      <w:r w:rsidR="00A9744C" w:rsidRPr="001131FA">
        <w:rPr>
          <w:rFonts w:eastAsia="Calibri"/>
          <w:noProof/>
        </w:rPr>
        <w:t>.</w:t>
      </w:r>
      <w:r w:rsidR="006C746C">
        <w:rPr>
          <w:rFonts w:eastAsia="Calibri"/>
          <w:noProof/>
        </w:rPr>
        <w:t xml:space="preserve"> </w:t>
      </w:r>
      <w:r w:rsidR="00125AC4" w:rsidRPr="001131FA">
        <w:rPr>
          <w:rFonts w:eastAsia="Calibri"/>
          <w:noProof/>
        </w:rPr>
        <w:t xml:space="preserve">Dedicated TLR-arrays were employed to profile mRNA from </w:t>
      </w:r>
      <w:r w:rsidR="00144376" w:rsidRPr="001131FA">
        <w:rPr>
          <w:rFonts w:eastAsia="Calibri"/>
          <w:noProof/>
        </w:rPr>
        <w:t>BM-</w:t>
      </w:r>
      <w:r w:rsidR="00125AC4" w:rsidRPr="001131FA">
        <w:rPr>
          <w:rFonts w:eastAsia="Calibri"/>
          <w:noProof/>
        </w:rPr>
        <w:t xml:space="preserve">DC </w:t>
      </w:r>
      <w:r w:rsidR="00C73813" w:rsidRPr="001131FA">
        <w:rPr>
          <w:rStyle w:val="normalchar1"/>
          <w:noProof/>
        </w:rPr>
        <w:t xml:space="preserve">cultured </w:t>
      </w:r>
      <w:r w:rsidR="00CB78E2" w:rsidRPr="001131FA">
        <w:rPr>
          <w:rStyle w:val="normalchar1"/>
          <w:noProof/>
        </w:rPr>
        <w:t xml:space="preserve">with LPS, </w:t>
      </w:r>
      <w:r w:rsidR="00252A16" w:rsidRPr="001131FA">
        <w:rPr>
          <w:rStyle w:val="normalchar1"/>
          <w:noProof/>
        </w:rPr>
        <w:t>VSL#3</w:t>
      </w:r>
      <w:r w:rsidR="009D5C7F" w:rsidRPr="001131FA">
        <w:rPr>
          <w:rStyle w:val="normalchar1"/>
          <w:noProof/>
        </w:rPr>
        <w:t>,</w:t>
      </w:r>
      <w:r w:rsidR="00CB78E2" w:rsidRPr="001131FA">
        <w:rPr>
          <w:rStyle w:val="normalchar1"/>
          <w:noProof/>
        </w:rPr>
        <w:t xml:space="preserve"> or a combination of both</w:t>
      </w:r>
      <w:r w:rsidR="00125AC4" w:rsidRPr="001131FA">
        <w:rPr>
          <w:rStyle w:val="normalchar1"/>
          <w:noProof/>
        </w:rPr>
        <w:t>.</w:t>
      </w:r>
      <w:r w:rsidR="00AD1B28">
        <w:rPr>
          <w:rStyle w:val="normalchar1"/>
          <w:noProof/>
        </w:rPr>
        <w:t xml:space="preserve"> </w:t>
      </w:r>
      <w:r w:rsidR="00125AC4" w:rsidRPr="001131FA">
        <w:rPr>
          <w:rStyle w:val="normalchar1"/>
          <w:noProof/>
        </w:rPr>
        <w:t xml:space="preserve">This approach identified </w:t>
      </w:r>
      <w:r w:rsidR="00C73813" w:rsidRPr="001131FA">
        <w:rPr>
          <w:rStyle w:val="normalchar1"/>
          <w:noProof/>
        </w:rPr>
        <w:t xml:space="preserve">(I) a cluster of genes that was </w:t>
      </w:r>
      <w:r w:rsidR="009C09F7" w:rsidRPr="001131FA">
        <w:rPr>
          <w:rStyle w:val="normalchar1"/>
          <w:noProof/>
        </w:rPr>
        <w:t>up</w:t>
      </w:r>
      <w:r w:rsidR="00C73813" w:rsidRPr="001131FA">
        <w:rPr>
          <w:rStyle w:val="normalchar1"/>
          <w:noProof/>
        </w:rPr>
        <w:t>-or</w:t>
      </w:r>
      <w:r w:rsidR="009C09F7" w:rsidRPr="001131FA">
        <w:rPr>
          <w:rStyle w:val="normalchar1"/>
          <w:noProof/>
        </w:rPr>
        <w:t xml:space="preserve"> down</w:t>
      </w:r>
      <w:r w:rsidR="00C73813" w:rsidRPr="001131FA">
        <w:rPr>
          <w:rStyle w:val="normalchar1"/>
          <w:noProof/>
        </w:rPr>
        <w:t>-regulated</w:t>
      </w:r>
      <w:r w:rsidR="005C768F" w:rsidRPr="001131FA">
        <w:rPr>
          <w:rStyle w:val="normalchar1"/>
          <w:noProof/>
        </w:rPr>
        <w:t>,</w:t>
      </w:r>
      <w:r w:rsidR="00C73813" w:rsidRPr="001131FA">
        <w:rPr>
          <w:rStyle w:val="normalchar1"/>
          <w:noProof/>
        </w:rPr>
        <w:t xml:space="preserve"> irrespective of the stimulus, (II) a cluster of genes that was synergistically up-regulated by LPS and </w:t>
      </w:r>
      <w:r w:rsidR="00252A16" w:rsidRPr="001131FA">
        <w:rPr>
          <w:rStyle w:val="normalchar1"/>
          <w:noProof/>
        </w:rPr>
        <w:t>VSL#3</w:t>
      </w:r>
      <w:r w:rsidR="00C73813" w:rsidRPr="001131FA">
        <w:rPr>
          <w:rStyle w:val="normalchar1"/>
          <w:noProof/>
        </w:rPr>
        <w:t xml:space="preserve">in </w:t>
      </w:r>
      <w:r w:rsidR="00144376" w:rsidRPr="001131FA">
        <w:rPr>
          <w:rStyle w:val="normalchar1"/>
          <w:noProof/>
        </w:rPr>
        <w:t xml:space="preserve">BM-DC from </w:t>
      </w:r>
      <w:r w:rsidR="006E6201" w:rsidRPr="001131FA">
        <w:rPr>
          <w:rStyle w:val="normalchar1"/>
          <w:noProof/>
        </w:rPr>
        <w:t>C57BL/6</w:t>
      </w:r>
      <w:r w:rsidR="005C768F" w:rsidRPr="001131FA">
        <w:rPr>
          <w:rStyle w:val="normalchar1"/>
          <w:noProof/>
        </w:rPr>
        <w:t xml:space="preserve"> mice</w:t>
      </w:r>
      <w:r w:rsidR="00752889" w:rsidRPr="001131FA">
        <w:rPr>
          <w:rStyle w:val="normalchar1"/>
          <w:noProof/>
        </w:rPr>
        <w:t>,</w:t>
      </w:r>
      <w:r w:rsidR="005C768F" w:rsidRPr="001131FA">
        <w:rPr>
          <w:rStyle w:val="normalchar1"/>
          <w:noProof/>
        </w:rPr>
        <w:t xml:space="preserve"> but not from BALB/c mice</w:t>
      </w:r>
      <w:r w:rsidR="00C73813" w:rsidRPr="001131FA">
        <w:rPr>
          <w:rStyle w:val="normalchar1"/>
          <w:noProof/>
        </w:rPr>
        <w:t xml:space="preserve">, (III) a cluster of LPS-induced genes that were suppressed by </w:t>
      </w:r>
      <w:r w:rsidR="00252A16" w:rsidRPr="001131FA">
        <w:rPr>
          <w:rStyle w:val="normalchar1"/>
          <w:noProof/>
        </w:rPr>
        <w:t>VSL#3</w:t>
      </w:r>
      <w:r w:rsidR="00C73813" w:rsidRPr="001131FA">
        <w:rPr>
          <w:rStyle w:val="normalchar1"/>
          <w:noProof/>
        </w:rPr>
        <w:t>, in particular chemokines.</w:t>
      </w:r>
      <w:r w:rsidR="000D6B85" w:rsidRPr="001131FA">
        <w:rPr>
          <w:rStyle w:val="normalchar1"/>
          <w:noProof/>
        </w:rPr>
        <w:t xml:space="preserve"> These data show</w:t>
      </w:r>
      <w:r w:rsidR="00AD1B28">
        <w:rPr>
          <w:rStyle w:val="normalchar1"/>
          <w:noProof/>
        </w:rPr>
        <w:t xml:space="preserve"> </w:t>
      </w:r>
      <w:r w:rsidR="00752889" w:rsidRPr="001131FA">
        <w:rPr>
          <w:rStyle w:val="normalchar1"/>
          <w:noProof/>
        </w:rPr>
        <w:t>therefore that</w:t>
      </w:r>
      <w:r w:rsidR="003D5302" w:rsidRPr="001131FA">
        <w:rPr>
          <w:rStyle w:val="normalchar1"/>
          <w:noProof/>
        </w:rPr>
        <w:t xml:space="preserve"> this probiotic </w:t>
      </w:r>
      <w:r w:rsidR="00752889" w:rsidRPr="001131FA">
        <w:rPr>
          <w:rStyle w:val="normalchar1"/>
          <w:noProof/>
        </w:rPr>
        <w:t>mixture has</w:t>
      </w:r>
      <w:r w:rsidR="000D6B85" w:rsidRPr="001131FA">
        <w:rPr>
          <w:rStyle w:val="normalchar1"/>
          <w:noProof/>
        </w:rPr>
        <w:t xml:space="preserve"> both pro- and anti-inflammatory effects on </w:t>
      </w:r>
      <w:r w:rsidR="00144376" w:rsidRPr="001131FA">
        <w:rPr>
          <w:rStyle w:val="normalchar1"/>
          <w:noProof/>
        </w:rPr>
        <w:t>BM-</w:t>
      </w:r>
      <w:r w:rsidR="000D6B85" w:rsidRPr="001131FA">
        <w:rPr>
          <w:rStyle w:val="normalchar1"/>
          <w:noProof/>
        </w:rPr>
        <w:t xml:space="preserve">DC, and suggest that their </w:t>
      </w:r>
      <w:r w:rsidR="000D6B85" w:rsidRPr="001131FA">
        <w:rPr>
          <w:noProof/>
        </w:rPr>
        <w:t>immune-modulating properties</w:t>
      </w:r>
      <w:r w:rsidR="000D6B85" w:rsidRPr="001131FA">
        <w:rPr>
          <w:rStyle w:val="normalchar1"/>
          <w:i/>
          <w:iCs/>
          <w:noProof/>
        </w:rPr>
        <w:t xml:space="preserve"> in vivo</w:t>
      </w:r>
      <w:r w:rsidR="000D6B85" w:rsidRPr="001131FA">
        <w:rPr>
          <w:rStyle w:val="normalchar1"/>
          <w:noProof/>
        </w:rPr>
        <w:t xml:space="preserve"> may </w:t>
      </w:r>
      <w:r w:rsidR="00752889" w:rsidRPr="001131FA">
        <w:rPr>
          <w:rStyle w:val="normalchar1"/>
          <w:noProof/>
        </w:rPr>
        <w:t>depend</w:t>
      </w:r>
      <w:r w:rsidR="003D5302" w:rsidRPr="001131FA">
        <w:rPr>
          <w:rStyle w:val="normalchar1"/>
          <w:noProof/>
        </w:rPr>
        <w:t xml:space="preserve"> on the </w:t>
      </w:r>
      <w:r w:rsidR="000D6B85" w:rsidRPr="001131FA">
        <w:rPr>
          <w:rStyle w:val="normalchar1"/>
          <w:noProof/>
        </w:rPr>
        <w:t>genetic</w:t>
      </w:r>
      <w:r w:rsidR="003D5302" w:rsidRPr="001131FA">
        <w:rPr>
          <w:rStyle w:val="normalchar1"/>
          <w:noProof/>
        </w:rPr>
        <w:t xml:space="preserve"> background of the host. </w:t>
      </w:r>
    </w:p>
    <w:p w:rsidR="0003059C" w:rsidRPr="007A3334" w:rsidRDefault="008950CB" w:rsidP="00B930E7">
      <w:pPr>
        <w:spacing w:line="360" w:lineRule="auto"/>
        <w:ind w:left="360"/>
        <w:jc w:val="both"/>
        <w:rPr>
          <w:b/>
          <w:noProof/>
        </w:rPr>
      </w:pPr>
      <w:r w:rsidRPr="001131FA">
        <w:rPr>
          <w:b/>
          <w:noProof/>
        </w:rPr>
        <w:br w:type="page"/>
      </w:r>
      <w:r w:rsidR="0003059C" w:rsidRPr="007A3334">
        <w:rPr>
          <w:b/>
          <w:noProof/>
        </w:rPr>
        <w:lastRenderedPageBreak/>
        <w:t>Introduction</w:t>
      </w:r>
    </w:p>
    <w:p w:rsidR="001131FA" w:rsidRPr="007A3334" w:rsidRDefault="00CE5CD6" w:rsidP="009D5C7F">
      <w:pPr>
        <w:spacing w:line="360" w:lineRule="auto"/>
        <w:ind w:left="357"/>
        <w:jc w:val="both"/>
        <w:rPr>
          <w:noProof/>
        </w:rPr>
      </w:pPr>
      <w:r w:rsidRPr="007A3334">
        <w:rPr>
          <w:noProof/>
        </w:rPr>
        <w:t>Dendritic c</w:t>
      </w:r>
      <w:r w:rsidR="001177C1" w:rsidRPr="007A3334">
        <w:rPr>
          <w:noProof/>
        </w:rPr>
        <w:t>ells (DC) are bone marrow derived antigen-presenting cells capable of inducing protective adaptive immune responses or tolerance</w:t>
      </w:r>
      <w:r w:rsidR="003F3B29" w:rsidRPr="007A3334">
        <w:rPr>
          <w:noProof/>
        </w:rPr>
        <w:t>.</w:t>
      </w:r>
      <w:r w:rsidR="00AD1B28">
        <w:rPr>
          <w:noProof/>
        </w:rPr>
        <w:t xml:space="preserve"> </w:t>
      </w:r>
      <w:r w:rsidR="006F00D6" w:rsidRPr="007A3334">
        <w:rPr>
          <w:noProof/>
        </w:rPr>
        <w:t>DC</w:t>
      </w:r>
      <w:r w:rsidR="00FB18EB" w:rsidRPr="007A3334">
        <w:rPr>
          <w:noProof/>
        </w:rPr>
        <w:t xml:space="preserve"> are equipped with Toll-like receptors (TLR)</w:t>
      </w:r>
      <w:r w:rsidR="005C768F" w:rsidRPr="007A3334">
        <w:rPr>
          <w:noProof/>
        </w:rPr>
        <w:t xml:space="preserve"> and C-type lectin receptors </w:t>
      </w:r>
      <w:r w:rsidR="00FB18EB" w:rsidRPr="007A3334">
        <w:rPr>
          <w:noProof/>
        </w:rPr>
        <w:t xml:space="preserve">that activate different </w:t>
      </w:r>
      <w:r w:rsidR="00B86B24" w:rsidRPr="007A3334">
        <w:rPr>
          <w:noProof/>
        </w:rPr>
        <w:t>signal</w:t>
      </w:r>
      <w:r w:rsidR="00D71DE2" w:rsidRPr="007A3334">
        <w:rPr>
          <w:noProof/>
        </w:rPr>
        <w:t>l</w:t>
      </w:r>
      <w:r w:rsidR="00B86B24" w:rsidRPr="007A3334">
        <w:rPr>
          <w:noProof/>
        </w:rPr>
        <w:t>ing</w:t>
      </w:r>
      <w:r w:rsidR="00FB18EB" w:rsidRPr="007A3334">
        <w:rPr>
          <w:noProof/>
        </w:rPr>
        <w:t xml:space="preserve"> pathways in response to</w:t>
      </w:r>
      <w:r w:rsidR="003D5302" w:rsidRPr="007A3334">
        <w:rPr>
          <w:noProof/>
        </w:rPr>
        <w:t xml:space="preserve"> microorganisms</w:t>
      </w:r>
      <w:r w:rsidR="00497FE9" w:rsidRPr="007A3334">
        <w:rPr>
          <w:noProof/>
        </w:rPr>
        <w:fldChar w:fldCharType="begin"/>
      </w:r>
      <w:r w:rsidR="00FE002A" w:rsidRPr="007A3334">
        <w:rPr>
          <w:noProof/>
        </w:rPr>
        <w:instrText>ADDIN RW.CITE{{1681 van Vliet,S.J. 2007}}</w:instrText>
      </w:r>
      <w:r w:rsidR="00497FE9" w:rsidRPr="007A3334">
        <w:rPr>
          <w:noProof/>
        </w:rPr>
        <w:fldChar w:fldCharType="separate"/>
      </w:r>
      <w:r w:rsidR="00AB265B" w:rsidRPr="007A3334">
        <w:rPr>
          <w:vertAlign w:val="superscript"/>
        </w:rPr>
        <w:t>(1)</w:t>
      </w:r>
      <w:r w:rsidR="00497FE9" w:rsidRPr="007A3334">
        <w:rPr>
          <w:noProof/>
        </w:rPr>
        <w:fldChar w:fldCharType="end"/>
      </w:r>
      <w:r w:rsidR="00FB18EB" w:rsidRPr="007A3334">
        <w:rPr>
          <w:noProof/>
        </w:rPr>
        <w:t>.</w:t>
      </w:r>
      <w:r w:rsidR="000D6571">
        <w:rPr>
          <w:noProof/>
        </w:rPr>
        <w:t xml:space="preserve"> </w:t>
      </w:r>
      <w:r w:rsidR="00C109B4" w:rsidRPr="007A3334">
        <w:rPr>
          <w:noProof/>
        </w:rPr>
        <w:t>TLR</w:t>
      </w:r>
      <w:r w:rsidR="0085299F" w:rsidRPr="007A3334">
        <w:rPr>
          <w:noProof/>
        </w:rPr>
        <w:t xml:space="preserve"> expressed on the cell surface predominantly bind</w:t>
      </w:r>
      <w:r w:rsidR="00FB18EB" w:rsidRPr="007A3334">
        <w:rPr>
          <w:noProof/>
        </w:rPr>
        <w:t xml:space="preserve"> bacteri</w:t>
      </w:r>
      <w:r w:rsidR="00752889" w:rsidRPr="007A3334">
        <w:rPr>
          <w:noProof/>
        </w:rPr>
        <w:t xml:space="preserve">al </w:t>
      </w:r>
      <w:r w:rsidR="00FB18EB" w:rsidRPr="007A3334">
        <w:rPr>
          <w:noProof/>
        </w:rPr>
        <w:t>products</w:t>
      </w:r>
      <w:r w:rsidR="0085299F" w:rsidRPr="007A3334">
        <w:rPr>
          <w:noProof/>
        </w:rPr>
        <w:t>,</w:t>
      </w:r>
      <w:r w:rsidR="00FB18EB" w:rsidRPr="007A3334">
        <w:rPr>
          <w:noProof/>
        </w:rPr>
        <w:t xml:space="preserve"> such as lipo</w:t>
      </w:r>
      <w:r w:rsidR="00E26919" w:rsidRPr="007A3334">
        <w:rPr>
          <w:noProof/>
        </w:rPr>
        <w:t>peptides and peptidoglycan (TLR</w:t>
      </w:r>
      <w:r w:rsidR="00FB18EB" w:rsidRPr="007A3334">
        <w:rPr>
          <w:noProof/>
        </w:rPr>
        <w:t xml:space="preserve">1, </w:t>
      </w:r>
      <w:r w:rsidR="00E26919" w:rsidRPr="007A3334">
        <w:rPr>
          <w:noProof/>
        </w:rPr>
        <w:t>-</w:t>
      </w:r>
      <w:r w:rsidR="00FB18EB" w:rsidRPr="007A3334">
        <w:rPr>
          <w:noProof/>
        </w:rPr>
        <w:t xml:space="preserve">2 and </w:t>
      </w:r>
      <w:r w:rsidR="00E26919" w:rsidRPr="007A3334">
        <w:rPr>
          <w:noProof/>
        </w:rPr>
        <w:t>-</w:t>
      </w:r>
      <w:r w:rsidR="00FB18EB" w:rsidRPr="007A3334">
        <w:rPr>
          <w:noProof/>
        </w:rPr>
        <w:t xml:space="preserve">6), </w:t>
      </w:r>
      <w:r w:rsidR="008550F5" w:rsidRPr="007A3334">
        <w:rPr>
          <w:noProof/>
        </w:rPr>
        <w:t>l</w:t>
      </w:r>
      <w:r w:rsidR="00B86B24" w:rsidRPr="007A3334">
        <w:rPr>
          <w:noProof/>
        </w:rPr>
        <w:t xml:space="preserve">ipopolysaccharide </w:t>
      </w:r>
      <w:r w:rsidR="005C768F" w:rsidRPr="007A3334">
        <w:rPr>
          <w:noProof/>
        </w:rPr>
        <w:t>(LPS, ligand of</w:t>
      </w:r>
      <w:r w:rsidR="006C746C">
        <w:rPr>
          <w:noProof/>
        </w:rPr>
        <w:t xml:space="preserve"> </w:t>
      </w:r>
      <w:r w:rsidR="00B86B24" w:rsidRPr="007A3334">
        <w:rPr>
          <w:noProof/>
        </w:rPr>
        <w:t>TLR4)</w:t>
      </w:r>
      <w:r w:rsidR="00E26919" w:rsidRPr="007A3334">
        <w:rPr>
          <w:noProof/>
        </w:rPr>
        <w:t xml:space="preserve"> and flagellin (TLR5). TLR</w:t>
      </w:r>
      <w:r w:rsidR="00FB18EB" w:rsidRPr="007A3334">
        <w:rPr>
          <w:noProof/>
        </w:rPr>
        <w:t xml:space="preserve">3, </w:t>
      </w:r>
      <w:r w:rsidR="00E26919" w:rsidRPr="007A3334">
        <w:rPr>
          <w:noProof/>
        </w:rPr>
        <w:t>-</w:t>
      </w:r>
      <w:r w:rsidR="00FB18EB" w:rsidRPr="007A3334">
        <w:rPr>
          <w:noProof/>
        </w:rPr>
        <w:t xml:space="preserve">7, </w:t>
      </w:r>
      <w:r w:rsidR="00E26919" w:rsidRPr="007A3334">
        <w:rPr>
          <w:noProof/>
        </w:rPr>
        <w:t>-</w:t>
      </w:r>
      <w:r w:rsidR="00FB18EB" w:rsidRPr="007A3334">
        <w:rPr>
          <w:noProof/>
        </w:rPr>
        <w:t xml:space="preserve">8 and </w:t>
      </w:r>
      <w:r w:rsidR="00E26919" w:rsidRPr="007A3334">
        <w:rPr>
          <w:noProof/>
        </w:rPr>
        <w:t>-</w:t>
      </w:r>
      <w:r w:rsidR="00FB18EB" w:rsidRPr="007A3334">
        <w:rPr>
          <w:noProof/>
        </w:rPr>
        <w:t>9 reside in intra</w:t>
      </w:r>
      <w:r w:rsidR="001131FA" w:rsidRPr="007A3334">
        <w:rPr>
          <w:noProof/>
        </w:rPr>
        <w:t>cellular organelles and recognis</w:t>
      </w:r>
      <w:r w:rsidR="00FB18EB" w:rsidRPr="007A3334">
        <w:rPr>
          <w:noProof/>
        </w:rPr>
        <w:t>e microbial nucleic acids</w:t>
      </w:r>
      <w:r w:rsidR="00497FE9" w:rsidRPr="007A3334">
        <w:rPr>
          <w:noProof/>
        </w:rPr>
        <w:fldChar w:fldCharType="begin"/>
      </w:r>
      <w:r w:rsidR="00FE002A" w:rsidRPr="007A3334">
        <w:rPr>
          <w:noProof/>
        </w:rPr>
        <w:instrText>ADDIN RW.CITE{{1682 Takahashi,K. 2008}}</w:instrText>
      </w:r>
      <w:r w:rsidR="00497FE9" w:rsidRPr="007A3334">
        <w:rPr>
          <w:noProof/>
        </w:rPr>
        <w:fldChar w:fldCharType="separate"/>
      </w:r>
      <w:r w:rsidR="00AB265B" w:rsidRPr="007A3334">
        <w:rPr>
          <w:vertAlign w:val="superscript"/>
        </w:rPr>
        <w:t>(2)</w:t>
      </w:r>
      <w:r w:rsidR="00497FE9" w:rsidRPr="007A3334">
        <w:rPr>
          <w:noProof/>
        </w:rPr>
        <w:fldChar w:fldCharType="end"/>
      </w:r>
      <w:r w:rsidR="00FB18EB" w:rsidRPr="007A3334">
        <w:rPr>
          <w:noProof/>
        </w:rPr>
        <w:t>.</w:t>
      </w:r>
      <w:r w:rsidR="0003059C" w:rsidRPr="007A3334">
        <w:rPr>
          <w:noProof/>
        </w:rPr>
        <w:t xml:space="preserve"> In the intestinal mucosa, </w:t>
      </w:r>
      <w:r w:rsidR="000C2587" w:rsidRPr="007A3334">
        <w:rPr>
          <w:noProof/>
        </w:rPr>
        <w:t>various subsets of DC are in close contact</w:t>
      </w:r>
      <w:r w:rsidR="00752889" w:rsidRPr="007A3334">
        <w:rPr>
          <w:noProof/>
        </w:rPr>
        <w:t xml:space="preserve"> with the intestinal microbiota</w:t>
      </w:r>
      <w:r w:rsidR="000C2587" w:rsidRPr="007A3334">
        <w:rPr>
          <w:noProof/>
        </w:rPr>
        <w:t xml:space="preserve"> and </w:t>
      </w:r>
      <w:r w:rsidR="00B86B24" w:rsidRPr="007A3334">
        <w:rPr>
          <w:noProof/>
        </w:rPr>
        <w:t>continuously</w:t>
      </w:r>
      <w:r w:rsidR="000C2587" w:rsidRPr="007A3334">
        <w:rPr>
          <w:noProof/>
        </w:rPr>
        <w:t xml:space="preserve"> migrate from the lamina propria to the mesenteric </w:t>
      </w:r>
      <w:r w:rsidR="00B86B24" w:rsidRPr="007A3334">
        <w:rPr>
          <w:noProof/>
        </w:rPr>
        <w:t>lymph</w:t>
      </w:r>
      <w:r w:rsidR="000C2587" w:rsidRPr="007A3334">
        <w:rPr>
          <w:noProof/>
        </w:rPr>
        <w:t xml:space="preserve"> nodes</w:t>
      </w:r>
      <w:r w:rsidR="0085299F" w:rsidRPr="007A3334">
        <w:rPr>
          <w:noProof/>
        </w:rPr>
        <w:t>,</w:t>
      </w:r>
      <w:r w:rsidR="00AD1B28">
        <w:rPr>
          <w:noProof/>
        </w:rPr>
        <w:t xml:space="preserve"> </w:t>
      </w:r>
      <w:r w:rsidR="00B86B24" w:rsidRPr="007A3334">
        <w:rPr>
          <w:noProof/>
        </w:rPr>
        <w:t xml:space="preserve">ensuring a </w:t>
      </w:r>
      <w:r w:rsidR="000C2587" w:rsidRPr="007A3334">
        <w:rPr>
          <w:noProof/>
        </w:rPr>
        <w:t>balance between immunity and tolerance</w:t>
      </w:r>
      <w:r w:rsidR="00497FE9" w:rsidRPr="007A3334">
        <w:rPr>
          <w:noProof/>
        </w:rPr>
        <w:fldChar w:fldCharType="begin"/>
      </w:r>
      <w:r w:rsidR="00FE002A" w:rsidRPr="007A3334">
        <w:rPr>
          <w:noProof/>
        </w:rPr>
        <w:instrText>ADDIN RW.CITE{{1712 Milling,S. 2010}}</w:instrText>
      </w:r>
      <w:r w:rsidR="00497FE9" w:rsidRPr="007A3334">
        <w:rPr>
          <w:noProof/>
        </w:rPr>
        <w:fldChar w:fldCharType="separate"/>
      </w:r>
      <w:r w:rsidR="00AB265B" w:rsidRPr="007A3334">
        <w:rPr>
          <w:vertAlign w:val="superscript"/>
        </w:rPr>
        <w:t>(3)</w:t>
      </w:r>
      <w:r w:rsidR="00497FE9" w:rsidRPr="007A3334">
        <w:rPr>
          <w:noProof/>
        </w:rPr>
        <w:fldChar w:fldCharType="end"/>
      </w:r>
      <w:r w:rsidR="000C2587" w:rsidRPr="007A3334">
        <w:rPr>
          <w:noProof/>
        </w:rPr>
        <w:t xml:space="preserve">. </w:t>
      </w:r>
      <w:r w:rsidR="009C09F7" w:rsidRPr="007A3334">
        <w:rPr>
          <w:noProof/>
        </w:rPr>
        <w:t>L</w:t>
      </w:r>
      <w:r w:rsidR="008A3C23" w:rsidRPr="007A3334">
        <w:rPr>
          <w:noProof/>
        </w:rPr>
        <w:t xml:space="preserve">amina propria </w:t>
      </w:r>
      <w:r w:rsidR="00B86B24" w:rsidRPr="007A3334">
        <w:rPr>
          <w:noProof/>
        </w:rPr>
        <w:t>DC</w:t>
      </w:r>
      <w:r w:rsidR="00AD1B28">
        <w:rPr>
          <w:noProof/>
        </w:rPr>
        <w:t xml:space="preserve"> </w:t>
      </w:r>
      <w:r w:rsidR="0085299F" w:rsidRPr="007A3334">
        <w:rPr>
          <w:noProof/>
        </w:rPr>
        <w:t xml:space="preserve">can be </w:t>
      </w:r>
      <w:r w:rsidR="000C2587" w:rsidRPr="007A3334">
        <w:rPr>
          <w:noProof/>
        </w:rPr>
        <w:t xml:space="preserve">divided into </w:t>
      </w:r>
      <w:r w:rsidR="00B86B24" w:rsidRPr="007A3334">
        <w:rPr>
          <w:noProof/>
        </w:rPr>
        <w:t>two</w:t>
      </w:r>
      <w:r w:rsidR="000C2587" w:rsidRPr="007A3334">
        <w:rPr>
          <w:noProof/>
        </w:rPr>
        <w:t xml:space="preserve"> major classes</w:t>
      </w:r>
      <w:r w:rsidR="005C768F" w:rsidRPr="007A3334">
        <w:rPr>
          <w:noProof/>
        </w:rPr>
        <w:t>: CD103</w:t>
      </w:r>
      <w:r w:rsidR="005C768F" w:rsidRPr="007A3334">
        <w:rPr>
          <w:noProof/>
          <w:vertAlign w:val="superscript"/>
        </w:rPr>
        <w:t>-</w:t>
      </w:r>
      <w:r w:rsidR="005C768F" w:rsidRPr="007A3334">
        <w:rPr>
          <w:noProof/>
        </w:rPr>
        <w:t xml:space="preserve"> DC induce Th1 and Th17 responses, whereas CD103</w:t>
      </w:r>
      <w:r w:rsidR="005C768F" w:rsidRPr="007A3334">
        <w:rPr>
          <w:noProof/>
          <w:vertAlign w:val="superscript"/>
        </w:rPr>
        <w:t>+</w:t>
      </w:r>
      <w:r w:rsidR="005C768F" w:rsidRPr="007A3334">
        <w:rPr>
          <w:noProof/>
        </w:rPr>
        <w:t xml:space="preserve"> DC rather induce regulatory T cells</w:t>
      </w:r>
      <w:r w:rsidR="00497FE9" w:rsidRPr="007A3334">
        <w:rPr>
          <w:noProof/>
        </w:rPr>
        <w:fldChar w:fldCharType="begin"/>
      </w:r>
      <w:r w:rsidR="00FE002A" w:rsidRPr="007A3334">
        <w:rPr>
          <w:noProof/>
        </w:rPr>
        <w:instrText>ADDIN RW.CITE{{1685 Rescigno,M. 2009}}</w:instrText>
      </w:r>
      <w:r w:rsidR="00497FE9" w:rsidRPr="007A3334">
        <w:rPr>
          <w:noProof/>
        </w:rPr>
        <w:fldChar w:fldCharType="separate"/>
      </w:r>
      <w:r w:rsidR="00AB265B" w:rsidRPr="007A3334">
        <w:rPr>
          <w:vertAlign w:val="superscript"/>
        </w:rPr>
        <w:t>(4)</w:t>
      </w:r>
      <w:r w:rsidR="00497FE9" w:rsidRPr="007A3334">
        <w:rPr>
          <w:noProof/>
        </w:rPr>
        <w:fldChar w:fldCharType="end"/>
      </w:r>
      <w:r w:rsidR="000C2587" w:rsidRPr="007A3334">
        <w:rPr>
          <w:noProof/>
        </w:rPr>
        <w:t>.</w:t>
      </w:r>
      <w:r w:rsidR="00AD1B28">
        <w:rPr>
          <w:noProof/>
        </w:rPr>
        <w:t xml:space="preserve"> </w:t>
      </w:r>
      <w:r w:rsidR="00346E9C" w:rsidRPr="007A3334">
        <w:rPr>
          <w:noProof/>
        </w:rPr>
        <w:t>Different types of DC develop from bone marrow progenitors and therefore i</w:t>
      </w:r>
      <w:r w:rsidR="000C2587" w:rsidRPr="007A3334">
        <w:rPr>
          <w:noProof/>
        </w:rPr>
        <w:t>mmature bone marrow derived DC (BM</w:t>
      </w:r>
      <w:r w:rsidR="0083345D" w:rsidRPr="007A3334">
        <w:rPr>
          <w:noProof/>
        </w:rPr>
        <w:t>-</w:t>
      </w:r>
      <w:r w:rsidR="000C2587" w:rsidRPr="007A3334">
        <w:rPr>
          <w:noProof/>
        </w:rPr>
        <w:t xml:space="preserve">DC) are widely used </w:t>
      </w:r>
      <w:r w:rsidR="007513A7" w:rsidRPr="007A3334">
        <w:rPr>
          <w:noProof/>
        </w:rPr>
        <w:t xml:space="preserve">in </w:t>
      </w:r>
      <w:r w:rsidR="007513A7" w:rsidRPr="007A3334">
        <w:rPr>
          <w:i/>
          <w:noProof/>
        </w:rPr>
        <w:t>in vitro</w:t>
      </w:r>
      <w:r w:rsidR="009C09F7" w:rsidRPr="007A3334">
        <w:rPr>
          <w:noProof/>
        </w:rPr>
        <w:t xml:space="preserve"> studies</w:t>
      </w:r>
      <w:r w:rsidR="00346E9C" w:rsidRPr="007A3334">
        <w:rPr>
          <w:noProof/>
        </w:rPr>
        <w:t>. Such studies contribute to</w:t>
      </w:r>
      <w:r w:rsidR="005C768F" w:rsidRPr="007A3334">
        <w:rPr>
          <w:noProof/>
        </w:rPr>
        <w:t xml:space="preserve"> a better understanding of the</w:t>
      </w:r>
      <w:r w:rsidR="00AD1B28">
        <w:rPr>
          <w:noProof/>
        </w:rPr>
        <w:t xml:space="preserve"> </w:t>
      </w:r>
      <w:r w:rsidR="00346E9C" w:rsidRPr="007A3334">
        <w:rPr>
          <w:noProof/>
        </w:rPr>
        <w:t xml:space="preserve">mechanism by which </w:t>
      </w:r>
      <w:r w:rsidR="000B2793" w:rsidRPr="007A3334">
        <w:rPr>
          <w:noProof/>
        </w:rPr>
        <w:t>microorganisms</w:t>
      </w:r>
      <w:r w:rsidR="00AD1B28">
        <w:rPr>
          <w:noProof/>
        </w:rPr>
        <w:t xml:space="preserve"> </w:t>
      </w:r>
      <w:r w:rsidR="00346E9C" w:rsidRPr="007A3334">
        <w:rPr>
          <w:noProof/>
        </w:rPr>
        <w:t xml:space="preserve">modulate immune responses </w:t>
      </w:r>
      <w:r w:rsidR="000B2793" w:rsidRPr="007A3334">
        <w:rPr>
          <w:i/>
          <w:noProof/>
        </w:rPr>
        <w:t>in vivo</w:t>
      </w:r>
      <w:r w:rsidR="000B2793" w:rsidRPr="007A3334">
        <w:rPr>
          <w:noProof/>
        </w:rPr>
        <w:t>.</w:t>
      </w:r>
      <w:r w:rsidR="00346E9C" w:rsidRPr="007A3334">
        <w:rPr>
          <w:noProof/>
        </w:rPr>
        <w:t xml:space="preserve"> Although not identical to intestinal DC, it has been demonstrated that splenic DC </w:t>
      </w:r>
      <w:r w:rsidR="000C2587" w:rsidRPr="007A3334">
        <w:rPr>
          <w:noProof/>
        </w:rPr>
        <w:t xml:space="preserve">from Th1-prone </w:t>
      </w:r>
      <w:r w:rsidR="006E6201" w:rsidRPr="007A3334">
        <w:rPr>
          <w:noProof/>
        </w:rPr>
        <w:t>C57BL/6</w:t>
      </w:r>
      <w:r w:rsidR="000C2587" w:rsidRPr="007A3334">
        <w:rPr>
          <w:noProof/>
        </w:rPr>
        <w:t xml:space="preserve"> mice and Th2-prone BALB/c mice respond differently to microbial stimuli</w:t>
      </w:r>
      <w:r w:rsidR="00497FE9" w:rsidRPr="007A3334">
        <w:rPr>
          <w:noProof/>
        </w:rPr>
        <w:fldChar w:fldCharType="begin"/>
      </w:r>
      <w:r w:rsidR="00FE002A" w:rsidRPr="007A3334">
        <w:rPr>
          <w:noProof/>
        </w:rPr>
        <w:instrText>ADDIN RW.CITE{{1686 Mirkov,I. 2011; 1687 Jiang,X. 2010; 1688 Sacks,D. 2002}}</w:instrText>
      </w:r>
      <w:r w:rsidR="00497FE9" w:rsidRPr="007A3334">
        <w:rPr>
          <w:noProof/>
        </w:rPr>
        <w:fldChar w:fldCharType="separate"/>
      </w:r>
      <w:r w:rsidR="00AB265B" w:rsidRPr="007A3334">
        <w:rPr>
          <w:vertAlign w:val="superscript"/>
        </w:rPr>
        <w:t>(5-7)</w:t>
      </w:r>
      <w:r w:rsidR="00497FE9" w:rsidRPr="007A3334">
        <w:rPr>
          <w:noProof/>
        </w:rPr>
        <w:fldChar w:fldCharType="end"/>
      </w:r>
      <w:r w:rsidR="00AD1B28">
        <w:rPr>
          <w:noProof/>
        </w:rPr>
        <w:t xml:space="preserve"> </w:t>
      </w:r>
      <w:r w:rsidR="001856BA" w:rsidRPr="007A3334">
        <w:rPr>
          <w:noProof/>
        </w:rPr>
        <w:t>and</w:t>
      </w:r>
      <w:r w:rsidR="00AD0E25" w:rsidRPr="007A3334">
        <w:rPr>
          <w:noProof/>
        </w:rPr>
        <w:t xml:space="preserve"> this may in part be explained </w:t>
      </w:r>
      <w:r w:rsidR="001856BA" w:rsidRPr="007A3334">
        <w:rPr>
          <w:noProof/>
        </w:rPr>
        <w:t xml:space="preserve">by differences in TLR expression. </w:t>
      </w:r>
      <w:r w:rsidR="00337C6F" w:rsidRPr="007A3334">
        <w:rPr>
          <w:noProof/>
        </w:rPr>
        <w:t>BALB/c mic</w:t>
      </w:r>
      <w:r w:rsidR="00AD0E25" w:rsidRPr="007A3334">
        <w:rPr>
          <w:noProof/>
        </w:rPr>
        <w:t>e</w:t>
      </w:r>
      <w:r w:rsidR="00E26919" w:rsidRPr="007A3334">
        <w:rPr>
          <w:noProof/>
        </w:rPr>
        <w:t xml:space="preserve"> express</w:t>
      </w:r>
      <w:r w:rsidR="00AD1B28">
        <w:rPr>
          <w:noProof/>
        </w:rPr>
        <w:t xml:space="preserve"> </w:t>
      </w:r>
      <w:r w:rsidR="001856BA" w:rsidRPr="007A3334">
        <w:rPr>
          <w:noProof/>
        </w:rPr>
        <w:t xml:space="preserve">higher levels </w:t>
      </w:r>
      <w:r w:rsidR="00E26919" w:rsidRPr="007A3334">
        <w:rPr>
          <w:noProof/>
        </w:rPr>
        <w:t>of TLR</w:t>
      </w:r>
      <w:r w:rsidR="00337C6F" w:rsidRPr="007A3334">
        <w:rPr>
          <w:noProof/>
        </w:rPr>
        <w:t xml:space="preserve">2, </w:t>
      </w:r>
      <w:r w:rsidR="00E26919" w:rsidRPr="007A3334">
        <w:rPr>
          <w:noProof/>
        </w:rPr>
        <w:t>-</w:t>
      </w:r>
      <w:r w:rsidR="00337C6F" w:rsidRPr="007A3334">
        <w:rPr>
          <w:noProof/>
        </w:rPr>
        <w:t xml:space="preserve">4, and </w:t>
      </w:r>
      <w:r w:rsidR="00E26919" w:rsidRPr="007A3334">
        <w:rPr>
          <w:noProof/>
        </w:rPr>
        <w:t>-</w:t>
      </w:r>
      <w:r w:rsidR="00337C6F" w:rsidRPr="007A3334">
        <w:rPr>
          <w:noProof/>
        </w:rPr>
        <w:t>5</w:t>
      </w:r>
      <w:r w:rsidR="001856BA" w:rsidRPr="007A3334">
        <w:rPr>
          <w:noProof/>
        </w:rPr>
        <w:t xml:space="preserve"> mRNA</w:t>
      </w:r>
      <w:r w:rsidR="00337C6F" w:rsidRPr="007A3334">
        <w:rPr>
          <w:noProof/>
        </w:rPr>
        <w:t xml:space="preserve">, whereas </w:t>
      </w:r>
      <w:r w:rsidR="006E6201" w:rsidRPr="007A3334">
        <w:rPr>
          <w:noProof/>
        </w:rPr>
        <w:t>C57BL/6</w:t>
      </w:r>
      <w:r w:rsidR="00337C6F" w:rsidRPr="007A3334">
        <w:rPr>
          <w:noProof/>
        </w:rPr>
        <w:t xml:space="preserve"> mice </w:t>
      </w:r>
      <w:r w:rsidR="001856BA" w:rsidRPr="007A3334">
        <w:rPr>
          <w:noProof/>
        </w:rPr>
        <w:t xml:space="preserve">express </w:t>
      </w:r>
      <w:r w:rsidR="00337C6F" w:rsidRPr="007A3334">
        <w:rPr>
          <w:noProof/>
        </w:rPr>
        <w:t>more TLR9 mRNA</w:t>
      </w:r>
      <w:r w:rsidR="00497FE9" w:rsidRPr="007A3334">
        <w:rPr>
          <w:noProof/>
        </w:rPr>
        <w:fldChar w:fldCharType="begin"/>
      </w:r>
      <w:r w:rsidR="00FE002A" w:rsidRPr="007A3334">
        <w:rPr>
          <w:noProof/>
        </w:rPr>
        <w:instrText>ADDIN RW.CITE{{1689 Liu,T. 2002}}</w:instrText>
      </w:r>
      <w:r w:rsidR="00497FE9" w:rsidRPr="007A3334">
        <w:rPr>
          <w:noProof/>
        </w:rPr>
        <w:fldChar w:fldCharType="separate"/>
      </w:r>
      <w:r w:rsidR="00AB265B" w:rsidRPr="007A3334">
        <w:rPr>
          <w:vertAlign w:val="superscript"/>
        </w:rPr>
        <w:t>(8)</w:t>
      </w:r>
      <w:r w:rsidR="00497FE9" w:rsidRPr="007A3334">
        <w:rPr>
          <w:noProof/>
        </w:rPr>
        <w:fldChar w:fldCharType="end"/>
      </w:r>
      <w:r w:rsidR="00337C6F" w:rsidRPr="007A3334">
        <w:rPr>
          <w:noProof/>
        </w:rPr>
        <w:t xml:space="preserve">. </w:t>
      </w:r>
      <w:r w:rsidR="00296212" w:rsidRPr="007A3334">
        <w:rPr>
          <w:noProof/>
        </w:rPr>
        <w:t xml:space="preserve">In addition, the </w:t>
      </w:r>
      <w:r w:rsidR="00337C6F" w:rsidRPr="007A3334">
        <w:rPr>
          <w:noProof/>
        </w:rPr>
        <w:t>expression of the m</w:t>
      </w:r>
      <w:r w:rsidR="00296212" w:rsidRPr="007A3334">
        <w:rPr>
          <w:noProof/>
        </w:rPr>
        <w:t xml:space="preserve">acrophage mannose receptor </w:t>
      </w:r>
      <w:r w:rsidR="00337C6F" w:rsidRPr="007A3334">
        <w:rPr>
          <w:noProof/>
        </w:rPr>
        <w:t>on BM</w:t>
      </w:r>
      <w:r w:rsidR="00DA3A9D" w:rsidRPr="007A3334">
        <w:rPr>
          <w:noProof/>
        </w:rPr>
        <w:t>-</w:t>
      </w:r>
      <w:r w:rsidR="00337C6F" w:rsidRPr="007A3334">
        <w:rPr>
          <w:noProof/>
        </w:rPr>
        <w:t>DC is mouse</w:t>
      </w:r>
      <w:r w:rsidR="001856BA" w:rsidRPr="007A3334">
        <w:rPr>
          <w:noProof/>
        </w:rPr>
        <w:t>-</w:t>
      </w:r>
      <w:r w:rsidR="00337C6F" w:rsidRPr="007A3334">
        <w:rPr>
          <w:noProof/>
        </w:rPr>
        <w:t>strain specific, and</w:t>
      </w:r>
      <w:r w:rsidR="001856BA" w:rsidRPr="007A3334">
        <w:rPr>
          <w:noProof/>
        </w:rPr>
        <w:t xml:space="preserve"> this phenomenon may influence</w:t>
      </w:r>
      <w:r w:rsidR="00337C6F" w:rsidRPr="007A3334">
        <w:rPr>
          <w:noProof/>
        </w:rPr>
        <w:t xml:space="preserve"> antigen</w:t>
      </w:r>
      <w:r w:rsidR="001856BA" w:rsidRPr="007A3334">
        <w:rPr>
          <w:noProof/>
        </w:rPr>
        <w:t>-</w:t>
      </w:r>
      <w:r w:rsidR="00337C6F" w:rsidRPr="007A3334">
        <w:rPr>
          <w:noProof/>
        </w:rPr>
        <w:t>uptake</w:t>
      </w:r>
      <w:r w:rsidR="003F7FB1" w:rsidRPr="007A3334">
        <w:rPr>
          <w:noProof/>
        </w:rPr>
        <w:t>by such cells</w:t>
      </w:r>
      <w:r w:rsidR="00497FE9" w:rsidRPr="007A3334">
        <w:rPr>
          <w:noProof/>
        </w:rPr>
        <w:fldChar w:fldCharType="begin"/>
      </w:r>
      <w:r w:rsidR="00FE002A" w:rsidRPr="007A3334">
        <w:rPr>
          <w:noProof/>
        </w:rPr>
        <w:instrText>ADDIN RW.CITE{{1690 Flacher,V. 2008}}</w:instrText>
      </w:r>
      <w:r w:rsidR="00497FE9" w:rsidRPr="007A3334">
        <w:rPr>
          <w:noProof/>
        </w:rPr>
        <w:fldChar w:fldCharType="separate"/>
      </w:r>
      <w:r w:rsidR="00AB265B" w:rsidRPr="007A3334">
        <w:rPr>
          <w:vertAlign w:val="superscript"/>
        </w:rPr>
        <w:t>(9)</w:t>
      </w:r>
      <w:r w:rsidR="00497FE9" w:rsidRPr="007A3334">
        <w:rPr>
          <w:noProof/>
        </w:rPr>
        <w:fldChar w:fldCharType="end"/>
      </w:r>
      <w:r w:rsidR="00337C6F" w:rsidRPr="007A3334">
        <w:rPr>
          <w:noProof/>
        </w:rPr>
        <w:t>.</w:t>
      </w:r>
    </w:p>
    <w:p w:rsidR="00CB20B2" w:rsidRPr="007A3334" w:rsidRDefault="009D5C7F" w:rsidP="00CB20B2">
      <w:pPr>
        <w:spacing w:line="360" w:lineRule="auto"/>
        <w:ind w:left="357"/>
        <w:jc w:val="both"/>
      </w:pPr>
      <w:r w:rsidRPr="007A3334">
        <w:rPr>
          <w:noProof/>
        </w:rPr>
        <w:t xml:space="preserve">Probiotic bacteria modulate </w:t>
      </w:r>
      <w:r w:rsidR="001131FA" w:rsidRPr="007A3334">
        <w:rPr>
          <w:noProof/>
        </w:rPr>
        <w:t xml:space="preserve">DC via surface expression </w:t>
      </w:r>
      <w:r w:rsidR="00CB20B2" w:rsidRPr="007A3334">
        <w:rPr>
          <w:noProof/>
        </w:rPr>
        <w:t>and/</w:t>
      </w:r>
      <w:r w:rsidR="001131FA" w:rsidRPr="007A3334">
        <w:rPr>
          <w:noProof/>
        </w:rPr>
        <w:t xml:space="preserve">or secretion of products </w:t>
      </w:r>
      <w:r w:rsidR="001131FA" w:rsidRPr="007A3334">
        <w:t xml:space="preserve">which </w:t>
      </w:r>
      <w:r w:rsidR="00CB20B2" w:rsidRPr="007A3334">
        <w:t>function as</w:t>
      </w:r>
      <w:r w:rsidR="001131FA" w:rsidRPr="007A3334">
        <w:t xml:space="preserve"> ligands for TLR and C-type lectin receptors. </w:t>
      </w:r>
      <w:r w:rsidR="00CB20B2" w:rsidRPr="007A3334">
        <w:t>The expression of these ligands depends on bacterial species, growth phases and  available nutrients, and this explains in part  that d</w:t>
      </w:r>
      <w:r w:rsidR="00CB20B2" w:rsidRPr="007A3334">
        <w:rPr>
          <w:lang w:eastAsia="nl-NL"/>
        </w:rPr>
        <w:t>ifferent species and strains of probiotics vary in their ability to induce cytokines and chemokines</w:t>
      </w:r>
      <w:r w:rsidR="00497FE9" w:rsidRPr="007A3334">
        <w:rPr>
          <w:lang w:eastAsia="nl-NL"/>
        </w:rPr>
        <w:fldChar w:fldCharType="begin"/>
      </w:r>
      <w:r w:rsidR="007C77F1" w:rsidRPr="007A3334">
        <w:rPr>
          <w:lang w:eastAsia="nl-NL"/>
        </w:rPr>
        <w:instrText>ADDIN RW.CITE{{20204 Kim,J.Y. 2012; 1705 Baba,N. 2008; 19429 Mohamadzadeh,M. 2005}}</w:instrText>
      </w:r>
      <w:r w:rsidR="00497FE9" w:rsidRPr="007A3334">
        <w:rPr>
          <w:lang w:eastAsia="nl-NL"/>
        </w:rPr>
        <w:fldChar w:fldCharType="separate"/>
      </w:r>
      <w:r w:rsidR="00AB265B" w:rsidRPr="007A3334">
        <w:rPr>
          <w:vertAlign w:val="superscript"/>
        </w:rPr>
        <w:t>(10-12)</w:t>
      </w:r>
      <w:r w:rsidR="00497FE9" w:rsidRPr="007A3334">
        <w:rPr>
          <w:lang w:eastAsia="nl-NL"/>
        </w:rPr>
        <w:fldChar w:fldCharType="end"/>
      </w:r>
      <w:r w:rsidR="000D6571">
        <w:rPr>
          <w:lang w:eastAsia="nl-NL"/>
        </w:rPr>
        <w:t>.</w:t>
      </w:r>
    </w:p>
    <w:p w:rsidR="00CB20B2" w:rsidRPr="007A3334" w:rsidRDefault="003047F9" w:rsidP="00CB20B2">
      <w:pPr>
        <w:spacing w:line="360" w:lineRule="auto"/>
        <w:ind w:left="357"/>
        <w:jc w:val="both"/>
        <w:rPr>
          <w:noProof/>
        </w:rPr>
      </w:pPr>
      <w:r w:rsidRPr="007A3334">
        <w:rPr>
          <w:noProof/>
        </w:rPr>
        <w:t xml:space="preserve">Recently, we demonstrated that treatment </w:t>
      </w:r>
      <w:r w:rsidR="003F7FB1" w:rsidRPr="007A3334">
        <w:rPr>
          <w:noProof/>
        </w:rPr>
        <w:t xml:space="preserve">of BALB/c mice with </w:t>
      </w:r>
      <w:r w:rsidR="007F794D" w:rsidRPr="007A3334">
        <w:rPr>
          <w:noProof/>
        </w:rPr>
        <w:t xml:space="preserve">a mixture of probiotic bacteria (i.e. </w:t>
      </w:r>
      <w:r w:rsidR="003F7FB1" w:rsidRPr="007A3334">
        <w:rPr>
          <w:noProof/>
        </w:rPr>
        <w:t>VSL#3</w:t>
      </w:r>
      <w:r w:rsidR="007F794D" w:rsidRPr="007A3334">
        <w:rPr>
          <w:noProof/>
        </w:rPr>
        <w:t>)</w:t>
      </w:r>
      <w:r w:rsidR="00AD1B28">
        <w:rPr>
          <w:noProof/>
        </w:rPr>
        <w:t xml:space="preserve"> </w:t>
      </w:r>
      <w:r w:rsidRPr="007A3334">
        <w:rPr>
          <w:noProof/>
        </w:rPr>
        <w:t>has profound effects on gene expression in the colons of mice subjected to colitis induction</w:t>
      </w:r>
      <w:r w:rsidR="00E74E48" w:rsidRPr="007A3334">
        <w:rPr>
          <w:noProof/>
        </w:rPr>
        <w:t>,</w:t>
      </w:r>
      <w:r w:rsidRPr="007A3334">
        <w:rPr>
          <w:noProof/>
        </w:rPr>
        <w:t xml:space="preserve"> with </w:t>
      </w:r>
      <w:r w:rsidR="00CA4E61" w:rsidRPr="007A3334">
        <w:rPr>
          <w:noProof/>
        </w:rPr>
        <w:t>favo</w:t>
      </w:r>
      <w:r w:rsidR="00D71DE2" w:rsidRPr="007A3334">
        <w:rPr>
          <w:noProof/>
        </w:rPr>
        <w:t>u</w:t>
      </w:r>
      <w:r w:rsidR="00CA4E61" w:rsidRPr="007A3334">
        <w:rPr>
          <w:noProof/>
        </w:rPr>
        <w:t>rable</w:t>
      </w:r>
      <w:r w:rsidRPr="007A3334">
        <w:rPr>
          <w:noProof/>
        </w:rPr>
        <w:t xml:space="preserve"> effects on the development of disease</w:t>
      </w:r>
      <w:r w:rsidR="00497FE9" w:rsidRPr="007A3334">
        <w:rPr>
          <w:noProof/>
        </w:rPr>
        <w:fldChar w:fldCharType="begin"/>
      </w:r>
      <w:r w:rsidR="006E6201" w:rsidRPr="007A3334">
        <w:rPr>
          <w:noProof/>
        </w:rPr>
        <w:instrText>ADDIN RW.CITE{{1716 Mariman,R. 2011}}</w:instrText>
      </w:r>
      <w:r w:rsidR="00497FE9" w:rsidRPr="007A3334">
        <w:rPr>
          <w:noProof/>
        </w:rPr>
        <w:fldChar w:fldCharType="separate"/>
      </w:r>
      <w:r w:rsidR="00AB265B" w:rsidRPr="007A3334">
        <w:rPr>
          <w:vertAlign w:val="superscript"/>
        </w:rPr>
        <w:t>(13)</w:t>
      </w:r>
      <w:r w:rsidR="00497FE9" w:rsidRPr="007A3334">
        <w:rPr>
          <w:noProof/>
        </w:rPr>
        <w:fldChar w:fldCharType="end"/>
      </w:r>
      <w:r w:rsidRPr="007A3334">
        <w:rPr>
          <w:noProof/>
        </w:rPr>
        <w:t>.</w:t>
      </w:r>
      <w:r w:rsidR="007513A7" w:rsidRPr="007A3334">
        <w:rPr>
          <w:noProof/>
        </w:rPr>
        <w:t xml:space="preserve"> However, substantial variability in the response of </w:t>
      </w:r>
      <w:r w:rsidR="007513A7" w:rsidRPr="007A3334">
        <w:rPr>
          <w:noProof/>
        </w:rPr>
        <w:lastRenderedPageBreak/>
        <w:t>human subjects to probiotic interventions has been found</w:t>
      </w:r>
      <w:r w:rsidR="00497FE9" w:rsidRPr="007A3334">
        <w:rPr>
          <w:noProof/>
        </w:rPr>
        <w:fldChar w:fldCharType="begin"/>
      </w:r>
      <w:r w:rsidR="007513A7" w:rsidRPr="007A3334">
        <w:rPr>
          <w:noProof/>
        </w:rPr>
        <w:instrText>ADDIN RW.CITE{{19005 Reid,G. 2010}}</w:instrText>
      </w:r>
      <w:r w:rsidR="00497FE9" w:rsidRPr="007A3334">
        <w:rPr>
          <w:noProof/>
        </w:rPr>
        <w:fldChar w:fldCharType="separate"/>
      </w:r>
      <w:r w:rsidR="00AB265B" w:rsidRPr="007A3334">
        <w:rPr>
          <w:vertAlign w:val="superscript"/>
        </w:rPr>
        <w:t>(14)</w:t>
      </w:r>
      <w:r w:rsidR="00497FE9" w:rsidRPr="007A3334">
        <w:rPr>
          <w:noProof/>
        </w:rPr>
        <w:fldChar w:fldCharType="end"/>
      </w:r>
      <w:r w:rsidR="007513A7" w:rsidRPr="007A3334">
        <w:rPr>
          <w:noProof/>
        </w:rPr>
        <w:t xml:space="preserve">, suggestive for an influence of genetic and environmental factors.  </w:t>
      </w:r>
    </w:p>
    <w:p w:rsidR="00E74E48" w:rsidRPr="007A3334" w:rsidRDefault="00CB20B2" w:rsidP="007F794D">
      <w:pPr>
        <w:spacing w:line="360" w:lineRule="auto"/>
        <w:ind w:left="360"/>
        <w:jc w:val="both"/>
        <w:rPr>
          <w:rStyle w:val="normalchar1"/>
          <w:noProof/>
        </w:rPr>
      </w:pPr>
      <w:r w:rsidRPr="007A3334">
        <w:rPr>
          <w:noProof/>
        </w:rPr>
        <w:t>To gain more insight into the influence of genetic background</w:t>
      </w:r>
      <w:r w:rsidR="00CA4E61" w:rsidRPr="007A3334">
        <w:rPr>
          <w:noProof/>
        </w:rPr>
        <w:t>, w</w:t>
      </w:r>
      <w:r w:rsidR="007513A7" w:rsidRPr="007A3334">
        <w:rPr>
          <w:noProof/>
        </w:rPr>
        <w:t xml:space="preserve">e choose to study BM-DC from </w:t>
      </w:r>
      <w:r w:rsidR="00CA4E61" w:rsidRPr="007A3334">
        <w:rPr>
          <w:noProof/>
        </w:rPr>
        <w:t>two</w:t>
      </w:r>
      <w:r w:rsidR="007513A7" w:rsidRPr="007A3334">
        <w:rPr>
          <w:noProof/>
        </w:rPr>
        <w:t xml:space="preserve"> geneti</w:t>
      </w:r>
      <w:r w:rsidR="002A15A9" w:rsidRPr="007A3334">
        <w:rPr>
          <w:noProof/>
        </w:rPr>
        <w:t xml:space="preserve">cally distinct mouse strains and </w:t>
      </w:r>
      <w:r w:rsidR="007513A7" w:rsidRPr="007A3334">
        <w:rPr>
          <w:noProof/>
        </w:rPr>
        <w:t xml:space="preserve">evaluate </w:t>
      </w:r>
      <w:r w:rsidR="007F794D" w:rsidRPr="007A3334">
        <w:rPr>
          <w:noProof/>
        </w:rPr>
        <w:t>the</w:t>
      </w:r>
      <w:r w:rsidR="00AD0E25" w:rsidRPr="007A3334">
        <w:rPr>
          <w:noProof/>
        </w:rPr>
        <w:t>ir</w:t>
      </w:r>
      <w:r w:rsidR="007F794D" w:rsidRPr="007A3334">
        <w:rPr>
          <w:noProof/>
        </w:rPr>
        <w:t xml:space="preserve"> response to the probiotic mixture VSL#3</w:t>
      </w:r>
      <w:r w:rsidR="00AD1B28">
        <w:rPr>
          <w:noProof/>
        </w:rPr>
        <w:t xml:space="preserve"> </w:t>
      </w:r>
      <w:r w:rsidR="002A15A9" w:rsidRPr="007A3334">
        <w:rPr>
          <w:i/>
          <w:noProof/>
        </w:rPr>
        <w:t>in vitro</w:t>
      </w:r>
      <w:r w:rsidR="00AD0E25" w:rsidRPr="007A3334">
        <w:rPr>
          <w:noProof/>
        </w:rPr>
        <w:t>,</w:t>
      </w:r>
      <w:r w:rsidR="007F794D" w:rsidRPr="007A3334">
        <w:rPr>
          <w:noProof/>
        </w:rPr>
        <w:t xml:space="preserve"> a</w:t>
      </w:r>
      <w:r w:rsidR="00526E20" w:rsidRPr="007A3334">
        <w:rPr>
          <w:noProof/>
        </w:rPr>
        <w:t>s comp</w:t>
      </w:r>
      <w:r w:rsidR="005C768F" w:rsidRPr="007A3334">
        <w:rPr>
          <w:noProof/>
        </w:rPr>
        <w:t xml:space="preserve">ared to ultrapure TLR ligands. </w:t>
      </w:r>
      <w:r w:rsidR="007F794D" w:rsidRPr="007A3334">
        <w:rPr>
          <w:noProof/>
        </w:rPr>
        <w:t>Our results</w:t>
      </w:r>
      <w:r w:rsidR="00D71DE2" w:rsidRPr="007A3334">
        <w:rPr>
          <w:noProof/>
        </w:rPr>
        <w:t>,</w:t>
      </w:r>
      <w:r w:rsidR="007F794D" w:rsidRPr="007A3334">
        <w:rPr>
          <w:noProof/>
        </w:rPr>
        <w:t xml:space="preserve"> obtained </w:t>
      </w:r>
      <w:r w:rsidR="00E74E48" w:rsidRPr="007A3334">
        <w:rPr>
          <w:noProof/>
        </w:rPr>
        <w:t>by dedicated gene expression profiling of genes related to TLR-signal</w:t>
      </w:r>
      <w:r w:rsidR="00D71DE2" w:rsidRPr="007A3334">
        <w:rPr>
          <w:noProof/>
        </w:rPr>
        <w:t>ling</w:t>
      </w:r>
      <w:r w:rsidR="00CA2567">
        <w:rPr>
          <w:noProof/>
        </w:rPr>
        <w:t xml:space="preserve"> </w:t>
      </w:r>
      <w:r w:rsidR="007F794D" w:rsidRPr="007A3334">
        <w:rPr>
          <w:noProof/>
        </w:rPr>
        <w:t>and by studying</w:t>
      </w:r>
      <w:r w:rsidR="00E74E48" w:rsidRPr="007A3334">
        <w:rPr>
          <w:noProof/>
        </w:rPr>
        <w:t xml:space="preserve"> cytokine production,</w:t>
      </w:r>
      <w:r w:rsidR="007F794D" w:rsidRPr="007A3334">
        <w:rPr>
          <w:noProof/>
        </w:rPr>
        <w:t xml:space="preserve"> suggest</w:t>
      </w:r>
      <w:r w:rsidR="00AD1B28">
        <w:rPr>
          <w:noProof/>
        </w:rPr>
        <w:t xml:space="preserve"> </w:t>
      </w:r>
      <w:r w:rsidR="00E74E48" w:rsidRPr="007A3334">
        <w:rPr>
          <w:rStyle w:val="normalchar1"/>
          <w:noProof/>
        </w:rPr>
        <w:t xml:space="preserve">that </w:t>
      </w:r>
      <w:r w:rsidR="007F794D" w:rsidRPr="007A3334">
        <w:rPr>
          <w:rStyle w:val="normalchar1"/>
          <w:noProof/>
        </w:rPr>
        <w:t>VSL#3</w:t>
      </w:r>
      <w:r w:rsidR="00E74E48" w:rsidRPr="007A3334">
        <w:rPr>
          <w:rStyle w:val="normalchar1"/>
          <w:noProof/>
        </w:rPr>
        <w:t xml:space="preserve"> may display both</w:t>
      </w:r>
      <w:r w:rsidR="00AD1B28">
        <w:rPr>
          <w:rStyle w:val="normalchar1"/>
          <w:noProof/>
        </w:rPr>
        <w:t xml:space="preserve"> </w:t>
      </w:r>
      <w:r w:rsidR="00E74E48" w:rsidRPr="007A3334">
        <w:rPr>
          <w:rStyle w:val="normalchar1"/>
          <w:noProof/>
        </w:rPr>
        <w:t>pro- and anti-inflammatory</w:t>
      </w:r>
      <w:r w:rsidR="007F794D" w:rsidRPr="007A3334">
        <w:rPr>
          <w:rStyle w:val="normalchar1"/>
          <w:noProof/>
        </w:rPr>
        <w:t xml:space="preserve"> effects</w:t>
      </w:r>
      <w:r w:rsidR="00CA4E61" w:rsidRPr="007A3334">
        <w:rPr>
          <w:rStyle w:val="normalchar1"/>
          <w:noProof/>
        </w:rPr>
        <w:t>,</w:t>
      </w:r>
      <w:r w:rsidR="007F794D" w:rsidRPr="007A3334">
        <w:rPr>
          <w:rStyle w:val="normalchar1"/>
          <w:noProof/>
        </w:rPr>
        <w:t xml:space="preserve"> dependent on mouse strain.</w:t>
      </w:r>
    </w:p>
    <w:p w:rsidR="00DA4788" w:rsidRPr="001131FA" w:rsidRDefault="00DA4788" w:rsidP="00B930E7">
      <w:pPr>
        <w:spacing w:line="360" w:lineRule="auto"/>
        <w:jc w:val="both"/>
        <w:rPr>
          <w:b/>
          <w:noProof/>
        </w:rPr>
      </w:pPr>
      <w:r w:rsidRPr="007A3334">
        <w:rPr>
          <w:noProof/>
        </w:rPr>
        <w:br w:type="page"/>
      </w:r>
      <w:r w:rsidRPr="001131FA">
        <w:rPr>
          <w:b/>
          <w:noProof/>
        </w:rPr>
        <w:lastRenderedPageBreak/>
        <w:t>Materials and methods</w:t>
      </w:r>
    </w:p>
    <w:p w:rsidR="00C57691" w:rsidRPr="001131FA" w:rsidRDefault="00C57691" w:rsidP="00C57691">
      <w:pPr>
        <w:spacing w:line="360" w:lineRule="auto"/>
        <w:jc w:val="both"/>
        <w:rPr>
          <w:noProof/>
        </w:rPr>
      </w:pPr>
      <w:r w:rsidRPr="001131FA">
        <w:rPr>
          <w:i/>
          <w:noProof/>
        </w:rPr>
        <w:t xml:space="preserve">Mice </w:t>
      </w:r>
      <w:r w:rsidRPr="001131FA">
        <w:rPr>
          <w:i/>
          <w:noProof/>
        </w:rPr>
        <w:br/>
      </w:r>
      <w:r w:rsidRPr="001131FA">
        <w:rPr>
          <w:noProof/>
        </w:rPr>
        <w:t xml:space="preserve">Seven- to eleven–week-old C57BL/6 mice (Charles River, Maastricht, Netherlands) and BALB/c mice (Janvier, St. Berthevin, France) were used in this study. All animal experiments were </w:t>
      </w:r>
      <w:r w:rsidR="009D34E6" w:rsidRPr="001131FA">
        <w:rPr>
          <w:noProof/>
        </w:rPr>
        <w:t>conducted with the approval of</w:t>
      </w:r>
      <w:r w:rsidRPr="001131FA">
        <w:rPr>
          <w:noProof/>
        </w:rPr>
        <w:t xml:space="preserve"> the Institutional Animal Welfare Committee, f</w:t>
      </w:r>
      <w:r w:rsidR="009D34E6" w:rsidRPr="001131FA">
        <w:rPr>
          <w:noProof/>
        </w:rPr>
        <w:t>iled as number DEC2661,</w:t>
      </w:r>
      <w:r w:rsidRPr="001131FA">
        <w:rPr>
          <w:noProof/>
        </w:rPr>
        <w:t xml:space="preserve"> in compliance with European Community specifications regarding the use of laboratory animals.</w:t>
      </w:r>
    </w:p>
    <w:p w:rsidR="00C57691" w:rsidRPr="001131FA" w:rsidRDefault="00C57691" w:rsidP="00B930E7">
      <w:pPr>
        <w:spacing w:line="360" w:lineRule="auto"/>
        <w:jc w:val="both"/>
        <w:rPr>
          <w:noProof/>
        </w:rPr>
      </w:pPr>
    </w:p>
    <w:p w:rsidR="00DA4788" w:rsidRPr="001131FA" w:rsidRDefault="002D39FC" w:rsidP="00B930E7">
      <w:pPr>
        <w:spacing w:line="360" w:lineRule="auto"/>
        <w:jc w:val="both"/>
        <w:rPr>
          <w:i/>
          <w:noProof/>
        </w:rPr>
      </w:pPr>
      <w:r w:rsidRPr="001131FA">
        <w:rPr>
          <w:i/>
          <w:noProof/>
        </w:rPr>
        <w:t>Isolation and culture</w:t>
      </w:r>
      <w:r w:rsidR="00DA4788" w:rsidRPr="001131FA">
        <w:rPr>
          <w:i/>
          <w:noProof/>
        </w:rPr>
        <w:t xml:space="preserve"> of BM</w:t>
      </w:r>
      <w:r w:rsidR="006E6201" w:rsidRPr="001131FA">
        <w:rPr>
          <w:i/>
          <w:noProof/>
        </w:rPr>
        <w:t>-</w:t>
      </w:r>
      <w:r w:rsidR="00DA4788" w:rsidRPr="001131FA">
        <w:rPr>
          <w:i/>
          <w:noProof/>
        </w:rPr>
        <w:t>DC</w:t>
      </w:r>
    </w:p>
    <w:p w:rsidR="00FF310A" w:rsidRPr="001131FA" w:rsidRDefault="00DA4788" w:rsidP="00B930E7">
      <w:pPr>
        <w:spacing w:line="360" w:lineRule="auto"/>
        <w:jc w:val="both"/>
        <w:rPr>
          <w:noProof/>
        </w:rPr>
      </w:pPr>
      <w:r w:rsidRPr="001131FA">
        <w:rPr>
          <w:noProof/>
        </w:rPr>
        <w:t>BM</w:t>
      </w:r>
      <w:r w:rsidR="0042754E" w:rsidRPr="001131FA">
        <w:rPr>
          <w:noProof/>
        </w:rPr>
        <w:t>-</w:t>
      </w:r>
      <w:r w:rsidRPr="001131FA">
        <w:rPr>
          <w:noProof/>
        </w:rPr>
        <w:t>DC were isolated as described previously</w:t>
      </w:r>
      <w:r w:rsidR="00497FE9" w:rsidRPr="001131FA">
        <w:rPr>
          <w:noProof/>
        </w:rPr>
        <w:fldChar w:fldCharType="begin"/>
      </w:r>
      <w:r w:rsidR="00FE002A" w:rsidRPr="001131FA">
        <w:rPr>
          <w:noProof/>
        </w:rPr>
        <w:instrText>ADDIN RW.CITE{{1691 Inaba,K. 1992}}</w:instrText>
      </w:r>
      <w:r w:rsidR="00497FE9" w:rsidRPr="001131FA">
        <w:rPr>
          <w:noProof/>
        </w:rPr>
        <w:fldChar w:fldCharType="separate"/>
      </w:r>
      <w:r w:rsidR="00AB265B">
        <w:rPr>
          <w:vertAlign w:val="superscript"/>
        </w:rPr>
        <w:t>(15)</w:t>
      </w:r>
      <w:r w:rsidR="00497FE9" w:rsidRPr="001131FA">
        <w:rPr>
          <w:noProof/>
        </w:rPr>
        <w:fldChar w:fldCharType="end"/>
      </w:r>
      <w:r w:rsidRPr="001131FA">
        <w:rPr>
          <w:noProof/>
        </w:rPr>
        <w:t>, with slight modifications. Briefly, bone marrow</w:t>
      </w:r>
      <w:r w:rsidR="00DE0D55" w:rsidRPr="001131FA">
        <w:rPr>
          <w:noProof/>
        </w:rPr>
        <w:t xml:space="preserve"> was flushed</w:t>
      </w:r>
      <w:r w:rsidRPr="001131FA">
        <w:rPr>
          <w:noProof/>
        </w:rPr>
        <w:t xml:space="preserve"> from femur and tibia</w:t>
      </w:r>
      <w:r w:rsidR="003237C6" w:rsidRPr="001131FA">
        <w:rPr>
          <w:noProof/>
        </w:rPr>
        <w:t>.</w:t>
      </w:r>
      <w:r w:rsidR="00AD1B28">
        <w:rPr>
          <w:noProof/>
        </w:rPr>
        <w:t xml:space="preserve"> </w:t>
      </w:r>
      <w:r w:rsidR="008550F5" w:rsidRPr="001131FA">
        <w:rPr>
          <w:noProof/>
        </w:rPr>
        <w:t xml:space="preserve">Cells </w:t>
      </w:r>
      <w:r w:rsidR="00DE0D55" w:rsidRPr="001131FA">
        <w:rPr>
          <w:noProof/>
        </w:rPr>
        <w:t>were</w:t>
      </w:r>
      <w:r w:rsidRPr="001131FA">
        <w:rPr>
          <w:noProof/>
        </w:rPr>
        <w:t xml:space="preserve"> passe</w:t>
      </w:r>
      <w:r w:rsidR="00DE0D55" w:rsidRPr="001131FA">
        <w:rPr>
          <w:noProof/>
        </w:rPr>
        <w:t xml:space="preserve">d through nylon mesh to </w:t>
      </w:r>
      <w:r w:rsidR="008550F5" w:rsidRPr="001131FA">
        <w:rPr>
          <w:noProof/>
        </w:rPr>
        <w:t>obtain a single cell suspension</w:t>
      </w:r>
      <w:r w:rsidRPr="001131FA">
        <w:rPr>
          <w:noProof/>
        </w:rPr>
        <w:t>. After a single wash</w:t>
      </w:r>
      <w:r w:rsidR="00DE0D55" w:rsidRPr="001131FA">
        <w:rPr>
          <w:noProof/>
        </w:rPr>
        <w:t xml:space="preserve"> step, </w:t>
      </w:r>
      <w:r w:rsidRPr="001131FA">
        <w:rPr>
          <w:noProof/>
        </w:rPr>
        <w:t xml:space="preserve"> cells were cultured in RPMI 1640 medium</w:t>
      </w:r>
      <w:r w:rsidR="00AD1B28">
        <w:rPr>
          <w:noProof/>
        </w:rPr>
        <w:t xml:space="preserve"> </w:t>
      </w:r>
      <w:r w:rsidR="00DE0D55" w:rsidRPr="001131FA">
        <w:rPr>
          <w:noProof/>
        </w:rPr>
        <w:t>containing</w:t>
      </w:r>
      <w:r w:rsidRPr="001131FA">
        <w:rPr>
          <w:noProof/>
        </w:rPr>
        <w:t xml:space="preserve"> 10% </w:t>
      </w:r>
      <w:r w:rsidR="00CA4E61" w:rsidRPr="001131FA">
        <w:rPr>
          <w:noProof/>
        </w:rPr>
        <w:t>foetal</w:t>
      </w:r>
      <w:r w:rsidRPr="001131FA">
        <w:rPr>
          <w:noProof/>
        </w:rPr>
        <w:t xml:space="preserve"> bovine serum (</w:t>
      </w:r>
      <w:r w:rsidR="00D456E4" w:rsidRPr="001131FA">
        <w:rPr>
          <w:noProof/>
        </w:rPr>
        <w:t>Lonza</w:t>
      </w:r>
      <w:r w:rsidR="003C3774" w:rsidRPr="001131FA">
        <w:rPr>
          <w:noProof/>
        </w:rPr>
        <w:t>,</w:t>
      </w:r>
      <w:r w:rsidR="00D456E4" w:rsidRPr="001131FA">
        <w:rPr>
          <w:noProof/>
        </w:rPr>
        <w:t xml:space="preserve"> Verviers, Belgium</w:t>
      </w:r>
      <w:r w:rsidR="00D2536B" w:rsidRPr="001131FA">
        <w:rPr>
          <w:noProof/>
        </w:rPr>
        <w:t>)</w:t>
      </w:r>
      <w:r w:rsidRPr="001131FA">
        <w:rPr>
          <w:noProof/>
        </w:rPr>
        <w:t>, 2mM L-glutamine, 100 U/ml streptomycin, 100 μg/ml penicillin</w:t>
      </w:r>
      <w:r w:rsidR="007855CE" w:rsidRPr="001131FA">
        <w:rPr>
          <w:noProof/>
        </w:rPr>
        <w:t xml:space="preserve"> (Gibco, San Diego, </w:t>
      </w:r>
      <w:r w:rsidR="007855CE" w:rsidRPr="001131FA">
        <w:rPr>
          <w:rStyle w:val="Normal1"/>
          <w:noProof/>
        </w:rPr>
        <w:t>C</w:t>
      </w:r>
      <w:r w:rsidR="005C768F" w:rsidRPr="001131FA">
        <w:rPr>
          <w:rStyle w:val="Normal1"/>
          <w:noProof/>
        </w:rPr>
        <w:t>A</w:t>
      </w:r>
      <w:r w:rsidR="007855CE" w:rsidRPr="001131FA">
        <w:rPr>
          <w:rStyle w:val="Normal1"/>
          <w:noProof/>
        </w:rPr>
        <w:t>, USA)</w:t>
      </w:r>
      <w:r w:rsidRPr="001131FA">
        <w:rPr>
          <w:noProof/>
        </w:rPr>
        <w:t xml:space="preserve">, 50μM </w:t>
      </w:r>
      <w:r w:rsidR="00DE0D55" w:rsidRPr="001131FA">
        <w:rPr>
          <w:noProof/>
        </w:rPr>
        <w:t>β</w:t>
      </w:r>
      <w:r w:rsidRPr="001131FA">
        <w:rPr>
          <w:noProof/>
        </w:rPr>
        <w:t>-mercaptoethanol (</w:t>
      </w:r>
      <w:r w:rsidR="009D6FF4" w:rsidRPr="001131FA">
        <w:rPr>
          <w:noProof/>
        </w:rPr>
        <w:t>Sigma Adrich, Zwijndrecht, The Netherlands</w:t>
      </w:r>
      <w:r w:rsidRPr="001131FA">
        <w:rPr>
          <w:noProof/>
        </w:rPr>
        <w:t>)  in the presence of 20 ng/ml recombinant mGM-CSF (Peprotech</w:t>
      </w:r>
      <w:r w:rsidR="002D39FC" w:rsidRPr="001131FA">
        <w:rPr>
          <w:noProof/>
        </w:rPr>
        <w:t>, Rocky Hill, NJ, USA</w:t>
      </w:r>
      <w:r w:rsidRPr="001131FA">
        <w:rPr>
          <w:noProof/>
        </w:rPr>
        <w:t>). Cells were cultured (10</w:t>
      </w:r>
      <w:r w:rsidRPr="001131FA">
        <w:rPr>
          <w:noProof/>
          <w:vertAlign w:val="superscript"/>
        </w:rPr>
        <w:t>6</w:t>
      </w:r>
      <w:r w:rsidRPr="001131FA">
        <w:rPr>
          <w:noProof/>
        </w:rPr>
        <w:t xml:space="preserve"> cells/ml) at 37</w:t>
      </w:r>
      <w:r w:rsidRPr="001131FA">
        <w:rPr>
          <w:noProof/>
          <w:vertAlign w:val="superscript"/>
        </w:rPr>
        <w:t>o</w:t>
      </w:r>
      <w:r w:rsidRPr="001131FA">
        <w:rPr>
          <w:noProof/>
        </w:rPr>
        <w:t>C</w:t>
      </w:r>
      <w:r w:rsidR="00526E20" w:rsidRPr="001131FA">
        <w:rPr>
          <w:noProof/>
        </w:rPr>
        <w:t>.</w:t>
      </w:r>
      <w:r w:rsidRPr="001131FA">
        <w:rPr>
          <w:noProof/>
        </w:rPr>
        <w:t xml:space="preserve"> Twothird</w:t>
      </w:r>
      <w:r w:rsidR="003C3774" w:rsidRPr="001131FA">
        <w:rPr>
          <w:noProof/>
        </w:rPr>
        <w:t>s</w:t>
      </w:r>
      <w:r w:rsidRPr="001131FA">
        <w:rPr>
          <w:noProof/>
        </w:rPr>
        <w:t xml:space="preserve"> of the culture medium </w:t>
      </w:r>
      <w:r w:rsidR="00526E20" w:rsidRPr="001131FA">
        <w:rPr>
          <w:noProof/>
        </w:rPr>
        <w:t xml:space="preserve">were </w:t>
      </w:r>
      <w:r w:rsidRPr="001131FA">
        <w:rPr>
          <w:noProof/>
        </w:rPr>
        <w:t xml:space="preserve">refreshed </w:t>
      </w:r>
      <w:r w:rsidR="00DE0D55" w:rsidRPr="001131FA">
        <w:rPr>
          <w:noProof/>
        </w:rPr>
        <w:t>on</w:t>
      </w:r>
      <w:r w:rsidRPr="001131FA">
        <w:rPr>
          <w:noProof/>
        </w:rPr>
        <w:t xml:space="preserve"> day</w:t>
      </w:r>
      <w:r w:rsidR="00DE0D55" w:rsidRPr="001131FA">
        <w:rPr>
          <w:noProof/>
        </w:rPr>
        <w:t>s</w:t>
      </w:r>
      <w:r w:rsidRPr="001131FA">
        <w:rPr>
          <w:noProof/>
        </w:rPr>
        <w:t xml:space="preserve"> 3 and 6. After 8 days of culture non</w:t>
      </w:r>
      <w:r w:rsidR="00CA4E61" w:rsidRPr="001131FA">
        <w:rPr>
          <w:noProof/>
        </w:rPr>
        <w:t>-</w:t>
      </w:r>
      <w:r w:rsidRPr="001131FA">
        <w:rPr>
          <w:noProof/>
        </w:rPr>
        <w:t>adherent and loosely adherent BM</w:t>
      </w:r>
      <w:r w:rsidR="007855CE" w:rsidRPr="001131FA">
        <w:rPr>
          <w:noProof/>
        </w:rPr>
        <w:t>-</w:t>
      </w:r>
      <w:r w:rsidRPr="001131FA">
        <w:rPr>
          <w:noProof/>
        </w:rPr>
        <w:t>DC were collected and used for stimulation experiments. Viability of cells (&gt;95%) was assessed</w:t>
      </w:r>
      <w:r w:rsidR="00DE0D55" w:rsidRPr="001131FA">
        <w:rPr>
          <w:noProof/>
        </w:rPr>
        <w:t xml:space="preserve"> by trypan blue dye exclusion</w:t>
      </w:r>
      <w:r w:rsidRPr="001131FA">
        <w:rPr>
          <w:noProof/>
        </w:rPr>
        <w:t>.</w:t>
      </w:r>
      <w:r w:rsidR="00CF7E0B" w:rsidRPr="001131FA">
        <w:rPr>
          <w:noProof/>
        </w:rPr>
        <w:t xml:space="preserve"> Cells were cultured</w:t>
      </w:r>
      <w:r w:rsidR="00FF310A" w:rsidRPr="001131FA">
        <w:rPr>
          <w:noProof/>
        </w:rPr>
        <w:t xml:space="preserve"> a</w:t>
      </w:r>
      <w:r w:rsidR="00CF7E0B" w:rsidRPr="001131FA">
        <w:rPr>
          <w:noProof/>
        </w:rPr>
        <w:t>t a cell density of 10</w:t>
      </w:r>
      <w:r w:rsidR="00CF7E0B" w:rsidRPr="001131FA">
        <w:rPr>
          <w:noProof/>
          <w:vertAlign w:val="superscript"/>
        </w:rPr>
        <w:t>6</w:t>
      </w:r>
      <w:r w:rsidR="006A7DA8" w:rsidRPr="001131FA">
        <w:rPr>
          <w:noProof/>
        </w:rPr>
        <w:t xml:space="preserve">/ml </w:t>
      </w:r>
      <w:r w:rsidR="00FF310A" w:rsidRPr="001131FA">
        <w:rPr>
          <w:noProof/>
        </w:rPr>
        <w:t>and stimulated with TLR-ligands and/or probiotic bacteria</w:t>
      </w:r>
      <w:r w:rsidR="00AD1B28">
        <w:rPr>
          <w:noProof/>
        </w:rPr>
        <w:t xml:space="preserve"> </w:t>
      </w:r>
      <w:r w:rsidR="00FF310A" w:rsidRPr="001131FA">
        <w:rPr>
          <w:noProof/>
        </w:rPr>
        <w:t>at c</w:t>
      </w:r>
      <w:r w:rsidR="00AB5321" w:rsidRPr="001131FA">
        <w:rPr>
          <w:noProof/>
        </w:rPr>
        <w:t>oncentrations indicated in the f</w:t>
      </w:r>
      <w:r w:rsidR="00FF310A" w:rsidRPr="001131FA">
        <w:rPr>
          <w:noProof/>
        </w:rPr>
        <w:t>igure legends</w:t>
      </w:r>
      <w:r w:rsidR="009A7DBB" w:rsidRPr="001131FA">
        <w:rPr>
          <w:noProof/>
        </w:rPr>
        <w:t>.</w:t>
      </w:r>
    </w:p>
    <w:p w:rsidR="00DA4788" w:rsidRPr="001131FA" w:rsidRDefault="00DA4788" w:rsidP="00B930E7">
      <w:pPr>
        <w:spacing w:line="360" w:lineRule="auto"/>
        <w:jc w:val="both"/>
        <w:rPr>
          <w:noProof/>
        </w:rPr>
      </w:pPr>
    </w:p>
    <w:p w:rsidR="00DA4788" w:rsidRPr="001131FA" w:rsidRDefault="00DA4788" w:rsidP="00B930E7">
      <w:pPr>
        <w:spacing w:line="360" w:lineRule="auto"/>
        <w:jc w:val="both"/>
        <w:rPr>
          <w:i/>
          <w:noProof/>
        </w:rPr>
      </w:pPr>
      <w:r w:rsidRPr="001131FA">
        <w:rPr>
          <w:i/>
          <w:noProof/>
        </w:rPr>
        <w:t>Reagents</w:t>
      </w:r>
    </w:p>
    <w:p w:rsidR="003C3774" w:rsidRPr="002A15A9" w:rsidRDefault="00DA4788" w:rsidP="00B930E7">
      <w:pPr>
        <w:spacing w:line="360" w:lineRule="auto"/>
        <w:jc w:val="both"/>
        <w:rPr>
          <w:noProof/>
        </w:rPr>
      </w:pPr>
      <w:r w:rsidRPr="001131FA">
        <w:rPr>
          <w:rStyle w:val="Zwaar"/>
          <w:b w:val="0"/>
          <w:noProof/>
        </w:rPr>
        <w:t>Pam</w:t>
      </w:r>
      <w:r w:rsidRPr="001131FA">
        <w:rPr>
          <w:rStyle w:val="Zwaar"/>
          <w:b w:val="0"/>
          <w:noProof/>
          <w:vertAlign w:val="subscript"/>
        </w:rPr>
        <w:t>3</w:t>
      </w:r>
      <w:r w:rsidRPr="001131FA">
        <w:rPr>
          <w:rStyle w:val="Zwaar"/>
          <w:b w:val="0"/>
          <w:noProof/>
        </w:rPr>
        <w:t>CSK</w:t>
      </w:r>
      <w:r w:rsidRPr="001131FA">
        <w:rPr>
          <w:rStyle w:val="Zwaar"/>
          <w:b w:val="0"/>
          <w:noProof/>
          <w:vertAlign w:val="subscript"/>
        </w:rPr>
        <w:t>4</w:t>
      </w:r>
      <w:r w:rsidRPr="001131FA">
        <w:rPr>
          <w:b/>
          <w:noProof/>
        </w:rPr>
        <w:t xml:space="preserve">, </w:t>
      </w:r>
      <w:r w:rsidR="00920E64" w:rsidRPr="001131FA">
        <w:rPr>
          <w:rStyle w:val="Zwaar"/>
          <w:b w:val="0"/>
          <w:noProof/>
        </w:rPr>
        <w:t>p</w:t>
      </w:r>
      <w:r w:rsidRPr="001131FA">
        <w:rPr>
          <w:rStyle w:val="Zwaar"/>
          <w:b w:val="0"/>
          <w:noProof/>
        </w:rPr>
        <w:t>oly</w:t>
      </w:r>
      <w:r w:rsidR="00833538" w:rsidRPr="001131FA">
        <w:rPr>
          <w:rStyle w:val="Zwaar"/>
          <w:b w:val="0"/>
          <w:noProof/>
        </w:rPr>
        <w:t xml:space="preserve"> I:C</w:t>
      </w:r>
      <w:r w:rsidRPr="001131FA">
        <w:rPr>
          <w:rStyle w:val="Zwaar"/>
          <w:b w:val="0"/>
          <w:noProof/>
        </w:rPr>
        <w:t>,</w:t>
      </w:r>
      <w:r w:rsidR="00255D4A">
        <w:rPr>
          <w:rStyle w:val="Zwaar"/>
          <w:b w:val="0"/>
          <w:noProof/>
        </w:rPr>
        <w:t xml:space="preserve"> </w:t>
      </w:r>
      <w:r w:rsidRPr="001131FA">
        <w:rPr>
          <w:rStyle w:val="Zwaar"/>
          <w:b w:val="0"/>
          <w:noProof/>
        </w:rPr>
        <w:t xml:space="preserve">LPS </w:t>
      </w:r>
      <w:r w:rsidRPr="001131FA">
        <w:rPr>
          <w:rStyle w:val="Nadruk"/>
          <w:bCs/>
          <w:noProof/>
        </w:rPr>
        <w:t>E. coli K12</w:t>
      </w:r>
      <w:r w:rsidRPr="001131FA">
        <w:rPr>
          <w:noProof/>
        </w:rPr>
        <w:t xml:space="preserve">, </w:t>
      </w:r>
      <w:r w:rsidRPr="001131FA">
        <w:rPr>
          <w:rStyle w:val="Zwaar"/>
          <w:b w:val="0"/>
          <w:noProof/>
        </w:rPr>
        <w:t>Flagellin</w:t>
      </w:r>
      <w:r w:rsidR="00AD1B28">
        <w:rPr>
          <w:rStyle w:val="Zwaar"/>
          <w:b w:val="0"/>
          <w:noProof/>
        </w:rPr>
        <w:t xml:space="preserve"> </w:t>
      </w:r>
      <w:r w:rsidRPr="001131FA">
        <w:rPr>
          <w:rStyle w:val="Nadruk"/>
          <w:bCs/>
          <w:noProof/>
        </w:rPr>
        <w:t>S.typhimurium, CpG</w:t>
      </w:r>
      <w:r w:rsidRPr="001131FA">
        <w:rPr>
          <w:rStyle w:val="Zwaar"/>
          <w:b w:val="0"/>
          <w:noProof/>
        </w:rPr>
        <w:t>ODN1826</w:t>
      </w:r>
      <w:r w:rsidRPr="001131FA">
        <w:rPr>
          <w:b/>
          <w:noProof/>
        </w:rPr>
        <w:t xml:space="preserve">, </w:t>
      </w:r>
      <w:r w:rsidR="00EB02A6" w:rsidRPr="001131FA">
        <w:rPr>
          <w:noProof/>
        </w:rPr>
        <w:t>Imiquimod</w:t>
      </w:r>
      <w:r w:rsidRPr="001131FA">
        <w:rPr>
          <w:noProof/>
        </w:rPr>
        <w:t xml:space="preserve"> and Peptidoglycan from </w:t>
      </w:r>
      <w:r w:rsidRPr="001131FA">
        <w:rPr>
          <w:i/>
          <w:iCs/>
          <w:noProof/>
        </w:rPr>
        <w:t>E. coli</w:t>
      </w:r>
      <w:r w:rsidRPr="001131FA">
        <w:rPr>
          <w:noProof/>
        </w:rPr>
        <w:t xml:space="preserve"> 0111:B4</w:t>
      </w:r>
      <w:r w:rsidR="00AD1B28">
        <w:rPr>
          <w:noProof/>
        </w:rPr>
        <w:t xml:space="preserve"> </w:t>
      </w:r>
      <w:r w:rsidRPr="001131FA">
        <w:rPr>
          <w:noProof/>
        </w:rPr>
        <w:t>were purchased from Invivogen (</w:t>
      </w:r>
      <w:r w:rsidR="009D6FF4" w:rsidRPr="001131FA">
        <w:rPr>
          <w:noProof/>
        </w:rPr>
        <w:t xml:space="preserve">San Diego, </w:t>
      </w:r>
      <w:r w:rsidRPr="001131FA">
        <w:rPr>
          <w:rStyle w:val="Normal1"/>
          <w:noProof/>
        </w:rPr>
        <w:t>C</w:t>
      </w:r>
      <w:r w:rsidR="005C768F" w:rsidRPr="001131FA">
        <w:rPr>
          <w:rStyle w:val="Normal1"/>
          <w:noProof/>
        </w:rPr>
        <w:t>A</w:t>
      </w:r>
      <w:r w:rsidRPr="001131FA">
        <w:rPr>
          <w:rStyle w:val="Normal1"/>
          <w:noProof/>
        </w:rPr>
        <w:t>, USA)</w:t>
      </w:r>
      <w:r w:rsidRPr="001131FA">
        <w:rPr>
          <w:noProof/>
        </w:rPr>
        <w:t>. All</w:t>
      </w:r>
      <w:r w:rsidR="00DE0D55" w:rsidRPr="001131FA">
        <w:rPr>
          <w:noProof/>
        </w:rPr>
        <w:t xml:space="preserve"> of</w:t>
      </w:r>
      <w:r w:rsidRPr="001131FA">
        <w:rPr>
          <w:noProof/>
        </w:rPr>
        <w:t xml:space="preserve"> these </w:t>
      </w:r>
      <w:r w:rsidR="00734728" w:rsidRPr="001131FA">
        <w:rPr>
          <w:noProof/>
        </w:rPr>
        <w:t>ultra-pure</w:t>
      </w:r>
      <w:r w:rsidRPr="001131FA">
        <w:rPr>
          <w:noProof/>
        </w:rPr>
        <w:t xml:space="preserve"> TLR ligands were endotoxin free</w:t>
      </w:r>
      <w:r w:rsidR="00D96EC4" w:rsidRPr="001131FA">
        <w:rPr>
          <w:noProof/>
        </w:rPr>
        <w:t>(&lt;0.001 endotoxin units</w:t>
      </w:r>
      <w:r w:rsidR="004E409D" w:rsidRPr="001131FA">
        <w:rPr>
          <w:noProof/>
        </w:rPr>
        <w:t>/μg)</w:t>
      </w:r>
      <w:r w:rsidRPr="001131FA">
        <w:rPr>
          <w:noProof/>
        </w:rPr>
        <w:t>, except for peptidoglyc</w:t>
      </w:r>
      <w:r w:rsidR="00DE0D55" w:rsidRPr="001131FA">
        <w:rPr>
          <w:noProof/>
        </w:rPr>
        <w:t>a</w:t>
      </w:r>
      <w:r w:rsidRPr="001131FA">
        <w:rPr>
          <w:noProof/>
        </w:rPr>
        <w:t xml:space="preserve">n which contained &lt;125 </w:t>
      </w:r>
      <w:r w:rsidR="00792179" w:rsidRPr="001131FA">
        <w:rPr>
          <w:noProof/>
        </w:rPr>
        <w:t xml:space="preserve">endotoxin units </w:t>
      </w:r>
      <w:r w:rsidRPr="001131FA">
        <w:rPr>
          <w:noProof/>
        </w:rPr>
        <w:t xml:space="preserve">/ml. </w:t>
      </w:r>
    </w:p>
    <w:p w:rsidR="00DA4788" w:rsidRPr="002A15A9" w:rsidRDefault="00252A16" w:rsidP="00B930E7">
      <w:pPr>
        <w:spacing w:line="360" w:lineRule="auto"/>
        <w:jc w:val="both"/>
        <w:rPr>
          <w:b/>
          <w:noProof/>
        </w:rPr>
      </w:pPr>
      <w:r w:rsidRPr="002A15A9">
        <w:rPr>
          <w:noProof/>
        </w:rPr>
        <w:t>VSL#3</w:t>
      </w:r>
      <w:r w:rsidR="003C3774" w:rsidRPr="002A15A9">
        <w:rPr>
          <w:noProof/>
        </w:rPr>
        <w:t xml:space="preserve">, </w:t>
      </w:r>
      <w:r w:rsidR="00DA4788" w:rsidRPr="002A15A9">
        <w:rPr>
          <w:noProof/>
        </w:rPr>
        <w:t xml:space="preserve">a mixture containing freeze-dried </w:t>
      </w:r>
      <w:r w:rsidR="008A3C23" w:rsidRPr="002A15A9">
        <w:rPr>
          <w:i/>
          <w:iCs/>
          <w:noProof/>
        </w:rPr>
        <w:t>B.</w:t>
      </w:r>
      <w:r w:rsidR="00AD1B28">
        <w:rPr>
          <w:i/>
          <w:iCs/>
          <w:noProof/>
        </w:rPr>
        <w:t xml:space="preserve"> </w:t>
      </w:r>
      <w:r w:rsidR="00DA4788" w:rsidRPr="002A15A9">
        <w:rPr>
          <w:i/>
          <w:iCs/>
          <w:noProof/>
        </w:rPr>
        <w:t>longum, B.</w:t>
      </w:r>
      <w:r w:rsidR="00AD1B28">
        <w:rPr>
          <w:i/>
          <w:iCs/>
          <w:noProof/>
        </w:rPr>
        <w:t xml:space="preserve"> </w:t>
      </w:r>
      <w:r w:rsidR="00DA4788" w:rsidRPr="002A15A9">
        <w:rPr>
          <w:i/>
          <w:iCs/>
          <w:noProof/>
        </w:rPr>
        <w:t>breve,</w:t>
      </w:r>
      <w:r w:rsidR="00AD1B28">
        <w:rPr>
          <w:i/>
          <w:iCs/>
          <w:noProof/>
        </w:rPr>
        <w:t xml:space="preserve"> </w:t>
      </w:r>
      <w:r w:rsidR="00DA4788" w:rsidRPr="002A15A9">
        <w:rPr>
          <w:i/>
          <w:iCs/>
          <w:noProof/>
        </w:rPr>
        <w:t xml:space="preserve">B. infantis, </w:t>
      </w:r>
      <w:r w:rsidR="008A3C23" w:rsidRPr="002A15A9">
        <w:rPr>
          <w:i/>
          <w:iCs/>
          <w:noProof/>
        </w:rPr>
        <w:t>L.</w:t>
      </w:r>
      <w:r w:rsidR="00AD1B28">
        <w:rPr>
          <w:i/>
          <w:iCs/>
          <w:noProof/>
        </w:rPr>
        <w:t xml:space="preserve"> </w:t>
      </w:r>
      <w:r w:rsidR="00DA4788" w:rsidRPr="002A15A9">
        <w:rPr>
          <w:i/>
          <w:iCs/>
          <w:noProof/>
        </w:rPr>
        <w:t>acidophilus, L.</w:t>
      </w:r>
      <w:r w:rsidR="00AD1B28">
        <w:rPr>
          <w:i/>
          <w:iCs/>
          <w:noProof/>
        </w:rPr>
        <w:t xml:space="preserve"> </w:t>
      </w:r>
      <w:r w:rsidR="00DA4788" w:rsidRPr="002A15A9">
        <w:rPr>
          <w:i/>
          <w:iCs/>
          <w:noProof/>
        </w:rPr>
        <w:t>plantarum, L.</w:t>
      </w:r>
      <w:r w:rsidR="00AD1B28">
        <w:rPr>
          <w:i/>
          <w:iCs/>
          <w:noProof/>
        </w:rPr>
        <w:t xml:space="preserve"> </w:t>
      </w:r>
      <w:r w:rsidR="00DA4788" w:rsidRPr="002A15A9">
        <w:rPr>
          <w:i/>
          <w:iCs/>
          <w:noProof/>
        </w:rPr>
        <w:t>casei,L.</w:t>
      </w:r>
      <w:r w:rsidR="00AD1B28">
        <w:rPr>
          <w:i/>
          <w:iCs/>
          <w:noProof/>
        </w:rPr>
        <w:t xml:space="preserve"> </w:t>
      </w:r>
      <w:r w:rsidR="00DA4788" w:rsidRPr="002A15A9">
        <w:rPr>
          <w:i/>
          <w:iCs/>
          <w:noProof/>
        </w:rPr>
        <w:t xml:space="preserve">bulgaricus and </w:t>
      </w:r>
      <w:r w:rsidR="008A3C23" w:rsidRPr="002A15A9">
        <w:rPr>
          <w:i/>
          <w:iCs/>
          <w:noProof/>
        </w:rPr>
        <w:t>S.</w:t>
      </w:r>
      <w:r w:rsidR="00AD1B28">
        <w:rPr>
          <w:i/>
          <w:iCs/>
          <w:noProof/>
        </w:rPr>
        <w:t xml:space="preserve"> </w:t>
      </w:r>
      <w:r w:rsidR="00DA4788" w:rsidRPr="002A15A9">
        <w:rPr>
          <w:i/>
          <w:iCs/>
          <w:noProof/>
        </w:rPr>
        <w:t>thermophilus</w:t>
      </w:r>
      <w:r w:rsidR="008A3C23" w:rsidRPr="002A15A9">
        <w:rPr>
          <w:iCs/>
          <w:noProof/>
        </w:rPr>
        <w:t xml:space="preserve">, </w:t>
      </w:r>
      <w:r w:rsidR="003C3774" w:rsidRPr="002A15A9">
        <w:rPr>
          <w:iCs/>
          <w:noProof/>
        </w:rPr>
        <w:t>was purchased from</w:t>
      </w:r>
      <w:r w:rsidR="00AD1B28">
        <w:rPr>
          <w:iCs/>
          <w:noProof/>
        </w:rPr>
        <w:t xml:space="preserve"> </w:t>
      </w:r>
      <w:r w:rsidR="003C3774" w:rsidRPr="002A15A9">
        <w:rPr>
          <w:noProof/>
        </w:rPr>
        <w:t xml:space="preserve">Ferring Pharmaceuticals </w:t>
      </w:r>
      <w:r w:rsidR="006709B2" w:rsidRPr="002A15A9">
        <w:rPr>
          <w:noProof/>
        </w:rPr>
        <w:t>(</w:t>
      </w:r>
      <w:r w:rsidR="003C3774" w:rsidRPr="002A15A9">
        <w:rPr>
          <w:noProof/>
        </w:rPr>
        <w:t>Berkshire, UK</w:t>
      </w:r>
      <w:r w:rsidR="006709B2" w:rsidRPr="002A15A9">
        <w:rPr>
          <w:noProof/>
        </w:rPr>
        <w:t>)</w:t>
      </w:r>
      <w:r w:rsidR="00AB5321" w:rsidRPr="002A15A9">
        <w:rPr>
          <w:noProof/>
        </w:rPr>
        <w:t>.</w:t>
      </w:r>
      <w:r w:rsidR="00DA4788" w:rsidRPr="002A15A9">
        <w:rPr>
          <w:i/>
          <w:iCs/>
          <w:noProof/>
        </w:rPr>
        <w:t xml:space="preserve"> L. plantarum </w:t>
      </w:r>
      <w:r w:rsidR="00DA4788" w:rsidRPr="002A15A9">
        <w:rPr>
          <w:iCs/>
          <w:noProof/>
        </w:rPr>
        <w:t>NCIMB8826</w:t>
      </w:r>
      <w:r w:rsidR="00096DC1">
        <w:rPr>
          <w:iCs/>
          <w:noProof/>
        </w:rPr>
        <w:t xml:space="preserve"> </w:t>
      </w:r>
      <w:r w:rsidR="00C37DC9" w:rsidRPr="002A15A9">
        <w:rPr>
          <w:iCs/>
          <w:noProof/>
        </w:rPr>
        <w:t>and</w:t>
      </w:r>
      <w:r w:rsidR="00096DC1">
        <w:rPr>
          <w:iCs/>
          <w:noProof/>
        </w:rPr>
        <w:t xml:space="preserve"> </w:t>
      </w:r>
      <w:r w:rsidR="008A3C23" w:rsidRPr="002A15A9">
        <w:rPr>
          <w:i/>
          <w:noProof/>
        </w:rPr>
        <w:t>B.</w:t>
      </w:r>
      <w:r w:rsidR="00CD2E8A" w:rsidRPr="002A15A9">
        <w:rPr>
          <w:i/>
          <w:noProof/>
        </w:rPr>
        <w:t xml:space="preserve">animalis ssp. </w:t>
      </w:r>
      <w:r w:rsidR="007A3334" w:rsidRPr="002A15A9">
        <w:rPr>
          <w:i/>
          <w:noProof/>
        </w:rPr>
        <w:t>L</w:t>
      </w:r>
      <w:r w:rsidR="00C37DC9" w:rsidRPr="002A15A9">
        <w:rPr>
          <w:i/>
          <w:noProof/>
        </w:rPr>
        <w:t>actis</w:t>
      </w:r>
      <w:r w:rsidR="002A15A9" w:rsidRPr="002A15A9">
        <w:rPr>
          <w:noProof/>
        </w:rPr>
        <w:t xml:space="preserve">BB-82 </w:t>
      </w:r>
      <w:r w:rsidR="00C37DC9" w:rsidRPr="002A15A9">
        <w:rPr>
          <w:iCs/>
          <w:noProof/>
        </w:rPr>
        <w:t>were</w:t>
      </w:r>
      <w:r w:rsidR="00AD1B28">
        <w:rPr>
          <w:iCs/>
          <w:noProof/>
        </w:rPr>
        <w:t xml:space="preserve"> </w:t>
      </w:r>
      <w:r w:rsidR="00D71DE2" w:rsidRPr="002A15A9">
        <w:rPr>
          <w:noProof/>
        </w:rPr>
        <w:t xml:space="preserve">grown at 37 </w:t>
      </w:r>
      <w:r w:rsidR="00DA4788" w:rsidRPr="002A15A9">
        <w:rPr>
          <w:noProof/>
          <w:vertAlign w:val="superscript"/>
        </w:rPr>
        <w:t>o</w:t>
      </w:r>
      <w:r w:rsidR="00DA4788" w:rsidRPr="002A15A9">
        <w:rPr>
          <w:noProof/>
        </w:rPr>
        <w:t>C in Mann-Rogusa Sharpe (MRS) broth (Scharlau Chemie, Barcelona, Spain) until mid-exponential</w:t>
      </w:r>
      <w:r w:rsidR="003C3774" w:rsidRPr="002A15A9">
        <w:rPr>
          <w:noProof/>
        </w:rPr>
        <w:t xml:space="preserve"> density</w:t>
      </w:r>
      <w:r w:rsidR="00DA4788" w:rsidRPr="002A15A9">
        <w:rPr>
          <w:noProof/>
        </w:rPr>
        <w:t xml:space="preserve"> (OD</w:t>
      </w:r>
      <w:r w:rsidR="00DA4788" w:rsidRPr="002A15A9">
        <w:rPr>
          <w:noProof/>
          <w:vertAlign w:val="subscript"/>
        </w:rPr>
        <w:t>600nm</w:t>
      </w:r>
      <w:r w:rsidR="00DA4788" w:rsidRPr="002A15A9">
        <w:rPr>
          <w:noProof/>
        </w:rPr>
        <w:t xml:space="preserve"> = </w:t>
      </w:r>
      <w:r w:rsidR="00DA4788" w:rsidRPr="002A15A9">
        <w:rPr>
          <w:noProof/>
        </w:rPr>
        <w:lastRenderedPageBreak/>
        <w:t>1). Bacteria were washed twice in phosphate</w:t>
      </w:r>
      <w:r w:rsidR="00526E20" w:rsidRPr="002A15A9">
        <w:rPr>
          <w:noProof/>
        </w:rPr>
        <w:t>-</w:t>
      </w:r>
      <w:r w:rsidR="00DA4788" w:rsidRPr="002A15A9">
        <w:rPr>
          <w:noProof/>
        </w:rPr>
        <w:t>buffered saline (PBS</w:t>
      </w:r>
      <w:r w:rsidR="00526E20" w:rsidRPr="002A15A9">
        <w:rPr>
          <w:noProof/>
        </w:rPr>
        <w:t>,</w:t>
      </w:r>
      <w:r w:rsidR="00DA4788" w:rsidRPr="002A15A9">
        <w:rPr>
          <w:noProof/>
        </w:rPr>
        <w:t xml:space="preserve"> pH 7.4</w:t>
      </w:r>
      <w:r w:rsidR="00526E20" w:rsidRPr="002A15A9">
        <w:rPr>
          <w:noProof/>
        </w:rPr>
        <w:t>)</w:t>
      </w:r>
      <w:r w:rsidR="00DA4788" w:rsidRPr="002A15A9">
        <w:rPr>
          <w:noProof/>
        </w:rPr>
        <w:t>. Lyophilized bacteria were prepared by freezing</w:t>
      </w:r>
      <w:r w:rsidR="00AD1B28">
        <w:rPr>
          <w:noProof/>
        </w:rPr>
        <w:t xml:space="preserve"> </w:t>
      </w:r>
      <w:r w:rsidR="00DA4788" w:rsidRPr="002A15A9">
        <w:rPr>
          <w:noProof/>
        </w:rPr>
        <w:t>bacterial pellets (-80</w:t>
      </w:r>
      <w:r w:rsidR="00DA4788" w:rsidRPr="002A15A9">
        <w:rPr>
          <w:noProof/>
          <w:vertAlign w:val="superscript"/>
        </w:rPr>
        <w:t>o</w:t>
      </w:r>
      <w:r w:rsidR="00CA4E61" w:rsidRPr="002A15A9">
        <w:rPr>
          <w:noProof/>
        </w:rPr>
        <w:t>C) before overnight lyophilis</w:t>
      </w:r>
      <w:r w:rsidR="00DA4788" w:rsidRPr="002A15A9">
        <w:rPr>
          <w:noProof/>
        </w:rPr>
        <w:t>ation in a freeze-dryer</w:t>
      </w:r>
      <w:r w:rsidR="00AD1B28">
        <w:rPr>
          <w:noProof/>
        </w:rPr>
        <w:t xml:space="preserve"> </w:t>
      </w:r>
      <w:r w:rsidR="00DA4788" w:rsidRPr="002A15A9">
        <w:rPr>
          <w:noProof/>
        </w:rPr>
        <w:t>u</w:t>
      </w:r>
      <w:r w:rsidR="00CA4E61" w:rsidRPr="002A15A9">
        <w:rPr>
          <w:noProof/>
        </w:rPr>
        <w:t>nder vacuum (40 mBar). Lyophilis</w:t>
      </w:r>
      <w:r w:rsidR="00DA4788" w:rsidRPr="002A15A9">
        <w:rPr>
          <w:noProof/>
        </w:rPr>
        <w:t>ed bacteria were stored at -20</w:t>
      </w:r>
      <w:r w:rsidR="00DA4788" w:rsidRPr="002A15A9">
        <w:rPr>
          <w:noProof/>
          <w:vertAlign w:val="superscript"/>
        </w:rPr>
        <w:t>o</w:t>
      </w:r>
      <w:r w:rsidR="00DA4788" w:rsidRPr="002A15A9">
        <w:rPr>
          <w:noProof/>
        </w:rPr>
        <w:t>C</w:t>
      </w:r>
      <w:r w:rsidR="003237C6" w:rsidRPr="002A15A9">
        <w:rPr>
          <w:noProof/>
        </w:rPr>
        <w:t xml:space="preserve"> until use.</w:t>
      </w:r>
    </w:p>
    <w:p w:rsidR="00DA4788" w:rsidRPr="001131FA" w:rsidRDefault="00DA4788" w:rsidP="00B930E7">
      <w:pPr>
        <w:spacing w:line="360" w:lineRule="auto"/>
        <w:jc w:val="both"/>
        <w:rPr>
          <w:noProof/>
        </w:rPr>
      </w:pPr>
    </w:p>
    <w:p w:rsidR="00DA4788" w:rsidRPr="001131FA" w:rsidRDefault="00DA4788" w:rsidP="00B930E7">
      <w:pPr>
        <w:spacing w:line="360" w:lineRule="auto"/>
        <w:jc w:val="both"/>
        <w:rPr>
          <w:i/>
          <w:noProof/>
        </w:rPr>
      </w:pPr>
      <w:r w:rsidRPr="001131FA">
        <w:rPr>
          <w:i/>
          <w:noProof/>
        </w:rPr>
        <w:t>RNA isolation and RT-qPCR</w:t>
      </w:r>
    </w:p>
    <w:p w:rsidR="00C109B4" w:rsidRPr="001131FA" w:rsidRDefault="00DA4788" w:rsidP="00B930E7">
      <w:pPr>
        <w:spacing w:line="360" w:lineRule="auto"/>
        <w:jc w:val="both"/>
        <w:rPr>
          <w:noProof/>
        </w:rPr>
      </w:pPr>
      <w:r w:rsidRPr="001131FA">
        <w:rPr>
          <w:noProof/>
        </w:rPr>
        <w:t>Total RNA from 10</w:t>
      </w:r>
      <w:r w:rsidRPr="001131FA">
        <w:rPr>
          <w:noProof/>
          <w:vertAlign w:val="superscript"/>
        </w:rPr>
        <w:t>6</w:t>
      </w:r>
      <w:r w:rsidRPr="001131FA">
        <w:rPr>
          <w:noProof/>
        </w:rPr>
        <w:t xml:space="preserve"> cells was isolated using </w:t>
      </w:r>
      <w:r w:rsidR="00AD0E25" w:rsidRPr="001131FA">
        <w:rPr>
          <w:noProof/>
        </w:rPr>
        <w:t>an</w:t>
      </w:r>
      <w:r w:rsidRPr="001131FA">
        <w:rPr>
          <w:noProof/>
        </w:rPr>
        <w:t xml:space="preserve"> RN</w:t>
      </w:r>
      <w:r w:rsidR="003237C6" w:rsidRPr="001131FA">
        <w:rPr>
          <w:noProof/>
        </w:rPr>
        <w:t>A</w:t>
      </w:r>
      <w:r w:rsidRPr="001131FA">
        <w:rPr>
          <w:noProof/>
        </w:rPr>
        <w:t>Easy Kit (Qiagen,</w:t>
      </w:r>
      <w:r w:rsidR="009D6FF4" w:rsidRPr="001131FA">
        <w:rPr>
          <w:noProof/>
        </w:rPr>
        <w:t xml:space="preserve"> Venlo, Netherlands</w:t>
      </w:r>
      <w:r w:rsidRPr="001131FA">
        <w:rPr>
          <w:noProof/>
        </w:rPr>
        <w:t xml:space="preserve">) according to the manufacturer’s </w:t>
      </w:r>
      <w:r w:rsidR="003C3774" w:rsidRPr="001131FA">
        <w:rPr>
          <w:noProof/>
        </w:rPr>
        <w:t>instructions</w:t>
      </w:r>
      <w:r w:rsidRPr="001131FA">
        <w:rPr>
          <w:noProof/>
        </w:rPr>
        <w:t xml:space="preserve">. </w:t>
      </w:r>
      <w:r w:rsidR="00526E20" w:rsidRPr="001131FA">
        <w:rPr>
          <w:noProof/>
        </w:rPr>
        <w:t>Five hundred</w:t>
      </w:r>
      <w:r w:rsidR="00255D4A">
        <w:rPr>
          <w:noProof/>
        </w:rPr>
        <w:t xml:space="preserve"> </w:t>
      </w:r>
      <w:r w:rsidR="00AD0E25" w:rsidRPr="001131FA">
        <w:rPr>
          <w:noProof/>
        </w:rPr>
        <w:t>ng RNA were</w:t>
      </w:r>
      <w:r w:rsidR="00AD1B28">
        <w:rPr>
          <w:noProof/>
        </w:rPr>
        <w:t xml:space="preserve"> </w:t>
      </w:r>
      <w:r w:rsidR="00526E20" w:rsidRPr="001131FA">
        <w:rPr>
          <w:noProof/>
        </w:rPr>
        <w:t>reverse transcribed into</w:t>
      </w:r>
      <w:r w:rsidRPr="001131FA">
        <w:rPr>
          <w:noProof/>
        </w:rPr>
        <w:t xml:space="preserve"> single stranded cDNA using a High Capacity RNA-to-cDNA kit (Applied Biosystems</w:t>
      </w:r>
      <w:r w:rsidR="003237C6" w:rsidRPr="001131FA">
        <w:rPr>
          <w:noProof/>
        </w:rPr>
        <w:t xml:space="preserve"> (AB)</w:t>
      </w:r>
      <w:r w:rsidRPr="001131FA">
        <w:rPr>
          <w:noProof/>
        </w:rPr>
        <w:t xml:space="preserve">, </w:t>
      </w:r>
      <w:r w:rsidR="009D6FF4" w:rsidRPr="001131FA">
        <w:rPr>
          <w:noProof/>
        </w:rPr>
        <w:t xml:space="preserve">Carlsbad, </w:t>
      </w:r>
      <w:r w:rsidR="006B1246" w:rsidRPr="001131FA">
        <w:rPr>
          <w:noProof/>
        </w:rPr>
        <w:t>California</w:t>
      </w:r>
      <w:r w:rsidRPr="001131FA">
        <w:rPr>
          <w:noProof/>
        </w:rPr>
        <w:t xml:space="preserve">USA) and </w:t>
      </w:r>
      <w:r w:rsidR="003C3774" w:rsidRPr="001131FA">
        <w:rPr>
          <w:noProof/>
        </w:rPr>
        <w:t xml:space="preserve">incubated </w:t>
      </w:r>
      <w:r w:rsidRPr="001131FA">
        <w:rPr>
          <w:noProof/>
        </w:rPr>
        <w:t>for 60 min</w:t>
      </w:r>
      <w:r w:rsidR="00526E20" w:rsidRPr="001131FA">
        <w:rPr>
          <w:noProof/>
        </w:rPr>
        <w:t>utes</w:t>
      </w:r>
      <w:r w:rsidRPr="001131FA">
        <w:rPr>
          <w:noProof/>
        </w:rPr>
        <w:t xml:space="preserve"> at 37</w:t>
      </w:r>
      <w:r w:rsidRPr="001131FA">
        <w:rPr>
          <w:noProof/>
          <w:vertAlign w:val="superscript"/>
        </w:rPr>
        <w:t>o</w:t>
      </w:r>
      <w:r w:rsidRPr="001131FA">
        <w:rPr>
          <w:noProof/>
        </w:rPr>
        <w:t>C and 5 minutes at 95</w:t>
      </w:r>
      <w:r w:rsidRPr="001131FA">
        <w:rPr>
          <w:noProof/>
          <w:vertAlign w:val="superscript"/>
        </w:rPr>
        <w:t>o</w:t>
      </w:r>
      <w:r w:rsidRPr="001131FA">
        <w:rPr>
          <w:noProof/>
        </w:rPr>
        <w:t xml:space="preserve">C. cDNA </w:t>
      </w:r>
      <w:r w:rsidR="006B1246" w:rsidRPr="001131FA">
        <w:rPr>
          <w:noProof/>
        </w:rPr>
        <w:t xml:space="preserve">was amplified employing </w:t>
      </w:r>
      <w:r w:rsidRPr="001131FA">
        <w:rPr>
          <w:noProof/>
        </w:rPr>
        <w:t>a 7500 Fast Thermal cycler (AB, USA) using SYBRgreen PCR master mix (</w:t>
      </w:r>
      <w:r w:rsidR="003237C6" w:rsidRPr="001131FA">
        <w:rPr>
          <w:noProof/>
        </w:rPr>
        <w:t>AB, USA</w:t>
      </w:r>
      <w:r w:rsidRPr="001131FA">
        <w:rPr>
          <w:noProof/>
        </w:rPr>
        <w:t xml:space="preserve">). Thermal cycling parameters consisted of </w:t>
      </w:r>
      <w:r w:rsidR="006B1246" w:rsidRPr="001131FA">
        <w:rPr>
          <w:noProof/>
        </w:rPr>
        <w:t xml:space="preserve">1’ at </w:t>
      </w:r>
      <w:r w:rsidRPr="001131FA">
        <w:rPr>
          <w:noProof/>
        </w:rPr>
        <w:t>50</w:t>
      </w:r>
      <w:r w:rsidRPr="001131FA">
        <w:rPr>
          <w:noProof/>
          <w:vertAlign w:val="superscript"/>
        </w:rPr>
        <w:t>o</w:t>
      </w:r>
      <w:r w:rsidRPr="001131FA">
        <w:rPr>
          <w:noProof/>
        </w:rPr>
        <w:t xml:space="preserve">C, </w:t>
      </w:r>
      <w:r w:rsidR="006B1246" w:rsidRPr="001131FA">
        <w:rPr>
          <w:noProof/>
        </w:rPr>
        <w:t xml:space="preserve">10’ at </w:t>
      </w:r>
      <w:r w:rsidRPr="001131FA">
        <w:rPr>
          <w:noProof/>
        </w:rPr>
        <w:t>95</w:t>
      </w:r>
      <w:r w:rsidR="006B1246" w:rsidRPr="001131FA">
        <w:rPr>
          <w:noProof/>
          <w:vertAlign w:val="superscript"/>
        </w:rPr>
        <w:t>o</w:t>
      </w:r>
      <w:r w:rsidR="006B1246" w:rsidRPr="001131FA">
        <w:rPr>
          <w:noProof/>
        </w:rPr>
        <w:t>C</w:t>
      </w:r>
      <w:r w:rsidRPr="001131FA">
        <w:rPr>
          <w:noProof/>
        </w:rPr>
        <w:t xml:space="preserve">, followed by 40 cycles of </w:t>
      </w:r>
      <w:r w:rsidR="006B1246" w:rsidRPr="001131FA">
        <w:rPr>
          <w:noProof/>
        </w:rPr>
        <w:t xml:space="preserve">15’’ at </w:t>
      </w:r>
      <w:r w:rsidRPr="001131FA">
        <w:rPr>
          <w:noProof/>
        </w:rPr>
        <w:t>95</w:t>
      </w:r>
      <w:r w:rsidRPr="001131FA">
        <w:rPr>
          <w:noProof/>
          <w:vertAlign w:val="superscript"/>
        </w:rPr>
        <w:t>o</w:t>
      </w:r>
      <w:r w:rsidRPr="001131FA">
        <w:rPr>
          <w:noProof/>
        </w:rPr>
        <w:t xml:space="preserve">C s and </w:t>
      </w:r>
      <w:r w:rsidR="006B1246" w:rsidRPr="001131FA">
        <w:rPr>
          <w:noProof/>
        </w:rPr>
        <w:t xml:space="preserve">1’at </w:t>
      </w:r>
      <w:r w:rsidRPr="001131FA">
        <w:rPr>
          <w:noProof/>
        </w:rPr>
        <w:t>60</w:t>
      </w:r>
      <w:r w:rsidRPr="001131FA">
        <w:rPr>
          <w:noProof/>
          <w:vertAlign w:val="superscript"/>
        </w:rPr>
        <w:t>o</w:t>
      </w:r>
      <w:r w:rsidRPr="001131FA">
        <w:rPr>
          <w:noProof/>
        </w:rPr>
        <w:t xml:space="preserve">C. </w:t>
      </w:r>
      <w:r w:rsidR="00153EB1" w:rsidRPr="001131FA">
        <w:rPr>
          <w:noProof/>
        </w:rPr>
        <w:t xml:space="preserve">Primer pairs were for </w:t>
      </w:r>
      <w:r w:rsidR="00153EB1" w:rsidRPr="001131FA">
        <w:rPr>
          <w:i/>
          <w:noProof/>
        </w:rPr>
        <w:t>Il12p35</w:t>
      </w:r>
      <w:r w:rsidR="00153EB1" w:rsidRPr="001131FA">
        <w:rPr>
          <w:noProof/>
        </w:rPr>
        <w:t>: 5′</w:t>
      </w:r>
      <w:r w:rsidR="00C57691" w:rsidRPr="001131FA">
        <w:rPr>
          <w:noProof/>
        </w:rPr>
        <w:t>-CTG GAG CAT CCG AAT TGC A-3′ (sense, S</w:t>
      </w:r>
      <w:r w:rsidR="00153EB1" w:rsidRPr="001131FA">
        <w:rPr>
          <w:noProof/>
        </w:rPr>
        <w:t>) and 5′-CAT CCT CTG AGA TTT GAC GCT TT-3′ (</w:t>
      </w:r>
      <w:r w:rsidR="00C57691" w:rsidRPr="001131FA">
        <w:rPr>
          <w:noProof/>
        </w:rPr>
        <w:t xml:space="preserve">anti-sense, </w:t>
      </w:r>
      <w:r w:rsidR="00153EB1" w:rsidRPr="001131FA">
        <w:rPr>
          <w:noProof/>
        </w:rPr>
        <w:t xml:space="preserve">AS); </w:t>
      </w:r>
      <w:r w:rsidR="00153EB1" w:rsidRPr="001131FA">
        <w:rPr>
          <w:i/>
          <w:noProof/>
        </w:rPr>
        <w:t xml:space="preserve">Il23p19: </w:t>
      </w:r>
      <w:r w:rsidR="00153EB1" w:rsidRPr="001131FA">
        <w:rPr>
          <w:noProof/>
        </w:rPr>
        <w:t xml:space="preserve">5′-GGC AAC TTG GAC CTG AGG AG-3′ (S) and 5′-CAT GGG CTC TCG GTC CAT AG-3′ (AS); </w:t>
      </w:r>
      <w:r w:rsidR="00153EB1" w:rsidRPr="001131FA">
        <w:rPr>
          <w:i/>
          <w:noProof/>
        </w:rPr>
        <w:t>Cxcl9</w:t>
      </w:r>
      <w:r w:rsidR="00153EB1" w:rsidRPr="001131FA">
        <w:rPr>
          <w:noProof/>
        </w:rPr>
        <w:t xml:space="preserve">: 5′-CCT AGT GAT AAG GAA TGC ACG ATG-3′ (S) and 5′-CTA GGC AGG TTT GAT CTC CGT TC-3′ (AS); </w:t>
      </w:r>
      <w:r w:rsidR="00153EB1" w:rsidRPr="001131FA">
        <w:rPr>
          <w:i/>
          <w:noProof/>
        </w:rPr>
        <w:t>Cxcl10</w:t>
      </w:r>
      <w:r w:rsidR="00153EB1" w:rsidRPr="001131FA">
        <w:rPr>
          <w:noProof/>
        </w:rPr>
        <w:t xml:space="preserve">: 5′-ATC ATC CCT GCG AGC CTA TCC T-3′ (S) and 5′-GAC CTT TTT TGG CTA AAC GCT TTC-3′ (AS); </w:t>
      </w:r>
      <w:r w:rsidR="00153EB1" w:rsidRPr="001131FA">
        <w:rPr>
          <w:i/>
          <w:noProof/>
        </w:rPr>
        <w:t>B2m:</w:t>
      </w:r>
      <w:r w:rsidR="00153EB1" w:rsidRPr="001131FA">
        <w:rPr>
          <w:noProof/>
        </w:rPr>
        <w:t xml:space="preserve"> 5′-</w:t>
      </w:r>
      <w:r w:rsidR="00153EB1" w:rsidRPr="001131FA">
        <w:rPr>
          <w:caps/>
          <w:noProof/>
        </w:rPr>
        <w:t xml:space="preserve"> acc gtg aaa aga tga tga ccc ag</w:t>
      </w:r>
      <w:r w:rsidR="00153EB1" w:rsidRPr="001131FA">
        <w:rPr>
          <w:noProof/>
        </w:rPr>
        <w:t>-3′ (S) and 5′-</w:t>
      </w:r>
      <w:r w:rsidR="00153EB1" w:rsidRPr="001131FA">
        <w:rPr>
          <w:caps/>
          <w:noProof/>
        </w:rPr>
        <w:t xml:space="preserve"> agc ctg gat ggc tac gta ca</w:t>
      </w:r>
      <w:r w:rsidR="00153EB1" w:rsidRPr="001131FA">
        <w:rPr>
          <w:noProof/>
        </w:rPr>
        <w:t xml:space="preserve">-3′ (AS); </w:t>
      </w:r>
      <w:r w:rsidR="00C57691" w:rsidRPr="001131FA">
        <w:rPr>
          <w:noProof/>
        </w:rPr>
        <w:t xml:space="preserve">); </w:t>
      </w:r>
      <w:r w:rsidR="00C57691" w:rsidRPr="001131FA">
        <w:rPr>
          <w:i/>
          <w:noProof/>
        </w:rPr>
        <w:t>Il12p40</w:t>
      </w:r>
      <w:r w:rsidR="00C57691" w:rsidRPr="001131FA">
        <w:rPr>
          <w:noProof/>
        </w:rPr>
        <w:t xml:space="preserve">: 5′-GGA AGC ACG GCA GCA GAA TA-3′ (S) and 5′-AAC TTG AGG GAG AAG TAG GAA TGG-3′ (AS). </w:t>
      </w:r>
      <w:r w:rsidR="00734728" w:rsidRPr="001131FA">
        <w:rPr>
          <w:noProof/>
        </w:rPr>
        <w:t>Gene expression</w:t>
      </w:r>
      <w:r w:rsidR="00AD1B28">
        <w:rPr>
          <w:noProof/>
        </w:rPr>
        <w:t xml:space="preserve"> </w:t>
      </w:r>
      <w:r w:rsidR="00526E20" w:rsidRPr="001131FA">
        <w:rPr>
          <w:noProof/>
        </w:rPr>
        <w:t xml:space="preserve">levels were </w:t>
      </w:r>
      <w:r w:rsidR="00AD0E25" w:rsidRPr="001131FA">
        <w:rPr>
          <w:noProof/>
        </w:rPr>
        <w:t>quantified according</w:t>
      </w:r>
      <w:r w:rsidR="006B1246" w:rsidRPr="001131FA">
        <w:rPr>
          <w:noProof/>
        </w:rPr>
        <w:t xml:space="preserve"> to</w:t>
      </w:r>
      <w:r w:rsidRPr="001131FA">
        <w:rPr>
          <w:noProof/>
        </w:rPr>
        <w:t xml:space="preserve"> the formula: 2</w:t>
      </w:r>
      <w:r w:rsidRPr="001131FA">
        <w:rPr>
          <w:noProof/>
          <w:vertAlign w:val="superscript"/>
        </w:rPr>
        <w:t>-(Cti-Cta)</w:t>
      </w:r>
      <w:r w:rsidRPr="001131FA">
        <w:rPr>
          <w:noProof/>
        </w:rPr>
        <w:t xml:space="preserve"> where C</w:t>
      </w:r>
      <w:r w:rsidRPr="001131FA">
        <w:rPr>
          <w:noProof/>
          <w:vertAlign w:val="subscript"/>
        </w:rPr>
        <w:t>ti</w:t>
      </w:r>
      <w:r w:rsidRPr="001131FA">
        <w:rPr>
          <w:noProof/>
        </w:rPr>
        <w:t xml:space="preserve"> is the cycle threshold of the </w:t>
      </w:r>
      <w:r w:rsidR="00734728" w:rsidRPr="001131FA">
        <w:rPr>
          <w:noProof/>
        </w:rPr>
        <w:t>gene</w:t>
      </w:r>
      <w:r w:rsidRPr="001131FA">
        <w:rPr>
          <w:noProof/>
        </w:rPr>
        <w:t xml:space="preserve"> of interest and C</w:t>
      </w:r>
      <w:r w:rsidRPr="001131FA">
        <w:rPr>
          <w:noProof/>
          <w:vertAlign w:val="subscript"/>
        </w:rPr>
        <w:t>ta</w:t>
      </w:r>
      <w:r w:rsidRPr="001131FA">
        <w:rPr>
          <w:noProof/>
        </w:rPr>
        <w:t xml:space="preserve"> is the cycle threshold value for β-actin.</w:t>
      </w:r>
    </w:p>
    <w:p w:rsidR="00D76B9F" w:rsidRPr="001131FA" w:rsidRDefault="00D76B9F" w:rsidP="00B930E7">
      <w:pPr>
        <w:spacing w:line="360" w:lineRule="auto"/>
        <w:jc w:val="both"/>
        <w:rPr>
          <w:noProof/>
        </w:rPr>
      </w:pPr>
    </w:p>
    <w:p w:rsidR="00223281" w:rsidRPr="001131FA" w:rsidRDefault="00223281" w:rsidP="00B930E7">
      <w:pPr>
        <w:spacing w:line="360" w:lineRule="auto"/>
        <w:jc w:val="both"/>
        <w:rPr>
          <w:i/>
          <w:noProof/>
        </w:rPr>
      </w:pPr>
      <w:r w:rsidRPr="001131FA">
        <w:rPr>
          <w:i/>
          <w:noProof/>
        </w:rPr>
        <w:t>PCR array</w:t>
      </w:r>
    </w:p>
    <w:p w:rsidR="00F46FEC" w:rsidRPr="001131FA" w:rsidRDefault="00526E20" w:rsidP="00B930E7">
      <w:pPr>
        <w:spacing w:line="360" w:lineRule="auto"/>
        <w:jc w:val="both"/>
        <w:rPr>
          <w:i/>
          <w:noProof/>
        </w:rPr>
      </w:pPr>
      <w:r w:rsidRPr="001131FA">
        <w:rPr>
          <w:noProof/>
        </w:rPr>
        <w:t xml:space="preserve">Expression of genes involved in </w:t>
      </w:r>
      <w:r w:rsidR="00223281" w:rsidRPr="001131FA">
        <w:rPr>
          <w:noProof/>
        </w:rPr>
        <w:t>TLR pathway</w:t>
      </w:r>
      <w:r w:rsidRPr="001131FA">
        <w:rPr>
          <w:noProof/>
        </w:rPr>
        <w:t>s</w:t>
      </w:r>
      <w:r w:rsidR="00223281" w:rsidRPr="001131FA">
        <w:rPr>
          <w:noProof/>
        </w:rPr>
        <w:t xml:space="preserve"> was </w:t>
      </w:r>
      <w:r w:rsidRPr="001131FA">
        <w:rPr>
          <w:noProof/>
        </w:rPr>
        <w:t xml:space="preserve">studied </w:t>
      </w:r>
      <w:r w:rsidR="00223281" w:rsidRPr="001131FA">
        <w:rPr>
          <w:noProof/>
        </w:rPr>
        <w:t xml:space="preserve">by using </w:t>
      </w:r>
      <w:r w:rsidR="006B1246" w:rsidRPr="001131FA">
        <w:rPr>
          <w:noProof/>
        </w:rPr>
        <w:t xml:space="preserve">the </w:t>
      </w:r>
      <w:r w:rsidR="00223281" w:rsidRPr="001131FA">
        <w:rPr>
          <w:noProof/>
        </w:rPr>
        <w:t>RT</w:t>
      </w:r>
      <w:r w:rsidR="00223281" w:rsidRPr="001131FA">
        <w:rPr>
          <w:noProof/>
          <w:vertAlign w:val="superscript"/>
        </w:rPr>
        <w:t>2</w:t>
      </w:r>
      <w:r w:rsidR="00223281" w:rsidRPr="001131FA">
        <w:rPr>
          <w:noProof/>
        </w:rPr>
        <w:t>-ProfilerPCR Array</w:t>
      </w:r>
      <w:r w:rsidR="009D6FF4" w:rsidRPr="001131FA">
        <w:rPr>
          <w:noProof/>
        </w:rPr>
        <w:t xml:space="preserve"> (Mouse </w:t>
      </w:r>
      <w:r w:rsidR="008A3C23" w:rsidRPr="001131FA">
        <w:rPr>
          <w:noProof/>
        </w:rPr>
        <w:t>TLR</w:t>
      </w:r>
      <w:r w:rsidR="00AD1B28">
        <w:rPr>
          <w:noProof/>
        </w:rPr>
        <w:t>-</w:t>
      </w:r>
      <w:r w:rsidR="009D6FF4" w:rsidRPr="001131FA">
        <w:rPr>
          <w:noProof/>
        </w:rPr>
        <w:t>Signaling Pathway)</w:t>
      </w:r>
      <w:r w:rsidR="000D6571">
        <w:rPr>
          <w:noProof/>
        </w:rPr>
        <w:t xml:space="preserve"> </w:t>
      </w:r>
      <w:r w:rsidR="00E3167A" w:rsidRPr="001131FA">
        <w:rPr>
          <w:noProof/>
        </w:rPr>
        <w:t xml:space="preserve">from SABiosciences </w:t>
      </w:r>
      <w:r w:rsidR="009D6FF4" w:rsidRPr="001131FA">
        <w:rPr>
          <w:noProof/>
        </w:rPr>
        <w:t>(Frederick, MD, USA)</w:t>
      </w:r>
      <w:r w:rsidR="006B1246" w:rsidRPr="001131FA">
        <w:rPr>
          <w:noProof/>
        </w:rPr>
        <w:t>.</w:t>
      </w:r>
      <w:r w:rsidR="000D6571">
        <w:rPr>
          <w:noProof/>
        </w:rPr>
        <w:t xml:space="preserve"> </w:t>
      </w:r>
      <w:r w:rsidR="00223281" w:rsidRPr="001131FA">
        <w:rPr>
          <w:noProof/>
        </w:rPr>
        <w:t>T</w:t>
      </w:r>
      <w:r w:rsidRPr="001131FA">
        <w:rPr>
          <w:noProof/>
        </w:rPr>
        <w:t>his array</w:t>
      </w:r>
      <w:r w:rsidR="00223281" w:rsidRPr="001131FA">
        <w:rPr>
          <w:noProof/>
        </w:rPr>
        <w:t xml:space="preserve"> combines the quantitative</w:t>
      </w:r>
      <w:r w:rsidR="00AD1B28">
        <w:rPr>
          <w:noProof/>
        </w:rPr>
        <w:t xml:space="preserve"> </w:t>
      </w:r>
      <w:r w:rsidR="00223281" w:rsidRPr="001131FA">
        <w:rPr>
          <w:noProof/>
        </w:rPr>
        <w:t>performance of SYBR Green-based real-time PCR with the multiple</w:t>
      </w:r>
      <w:r w:rsidR="00AD1B28">
        <w:rPr>
          <w:noProof/>
        </w:rPr>
        <w:t xml:space="preserve"> </w:t>
      </w:r>
      <w:r w:rsidR="00223281" w:rsidRPr="001131FA">
        <w:rPr>
          <w:noProof/>
        </w:rPr>
        <w:t xml:space="preserve">gene profiling capabilities of </w:t>
      </w:r>
      <w:r w:rsidRPr="001131FA">
        <w:rPr>
          <w:noProof/>
        </w:rPr>
        <w:t xml:space="preserve">a </w:t>
      </w:r>
      <w:r w:rsidR="00223281" w:rsidRPr="001131FA">
        <w:rPr>
          <w:noProof/>
        </w:rPr>
        <w:t>microarray. 96-well plates</w:t>
      </w:r>
      <w:r w:rsidR="00AD1B28">
        <w:rPr>
          <w:noProof/>
        </w:rPr>
        <w:t xml:space="preserve"> </w:t>
      </w:r>
      <w:r w:rsidR="00223281" w:rsidRPr="001131FA">
        <w:rPr>
          <w:noProof/>
        </w:rPr>
        <w:t>containing gene-specific primer sets for 84 relevant TLR pathway</w:t>
      </w:r>
      <w:r w:rsidR="00AD1B28">
        <w:rPr>
          <w:noProof/>
        </w:rPr>
        <w:t xml:space="preserve"> </w:t>
      </w:r>
      <w:r w:rsidR="00223281" w:rsidRPr="001131FA">
        <w:rPr>
          <w:noProof/>
        </w:rPr>
        <w:t>genes, 5 housekeeping genes, and 2 negative controls were used.</w:t>
      </w:r>
      <w:r w:rsidR="00723E20" w:rsidRPr="001131FA">
        <w:rPr>
          <w:noProof/>
        </w:rPr>
        <w:t xml:space="preserve"> For each experimental condition, RNA was isolated</w:t>
      </w:r>
      <w:r w:rsidR="00F46FEC" w:rsidRPr="001131FA">
        <w:rPr>
          <w:noProof/>
        </w:rPr>
        <w:t xml:space="preserve"> as described above</w:t>
      </w:r>
      <w:r w:rsidR="006B1246" w:rsidRPr="001131FA">
        <w:rPr>
          <w:noProof/>
        </w:rPr>
        <w:t>.</w:t>
      </w:r>
      <w:r w:rsidR="00AD1B28">
        <w:rPr>
          <w:noProof/>
        </w:rPr>
        <w:t xml:space="preserve"> </w:t>
      </w:r>
      <w:r w:rsidR="00223281" w:rsidRPr="001131FA">
        <w:rPr>
          <w:noProof/>
        </w:rPr>
        <w:t>Gene expression was normalized to</w:t>
      </w:r>
      <w:r w:rsidR="00AD1B28">
        <w:rPr>
          <w:noProof/>
        </w:rPr>
        <w:t xml:space="preserve"> </w:t>
      </w:r>
      <w:r w:rsidR="00223281" w:rsidRPr="001131FA">
        <w:rPr>
          <w:noProof/>
        </w:rPr>
        <w:lastRenderedPageBreak/>
        <w:t>internal controls (housekeeping genes) to determine the fold</w:t>
      </w:r>
      <w:r w:rsidR="00AD1B28">
        <w:rPr>
          <w:noProof/>
        </w:rPr>
        <w:t xml:space="preserve"> </w:t>
      </w:r>
      <w:r w:rsidR="00223281" w:rsidRPr="001131FA">
        <w:rPr>
          <w:noProof/>
        </w:rPr>
        <w:t>change in gene expression between test and control samples by ΔΔC</w:t>
      </w:r>
      <w:r w:rsidR="00223281" w:rsidRPr="001131FA">
        <w:rPr>
          <w:noProof/>
          <w:vertAlign w:val="subscript"/>
        </w:rPr>
        <w:t>t</w:t>
      </w:r>
      <w:r w:rsidR="00223281" w:rsidRPr="001131FA">
        <w:rPr>
          <w:noProof/>
        </w:rPr>
        <w:t xml:space="preserve"> (</w:t>
      </w:r>
      <w:r w:rsidR="00D96EC4" w:rsidRPr="001131FA">
        <w:rPr>
          <w:noProof/>
        </w:rPr>
        <w:t xml:space="preserve">SA </w:t>
      </w:r>
      <w:r w:rsidR="00223281" w:rsidRPr="001131FA">
        <w:rPr>
          <w:noProof/>
        </w:rPr>
        <w:t>Bioscience).</w:t>
      </w:r>
    </w:p>
    <w:p w:rsidR="00F46FEC" w:rsidRPr="001131FA" w:rsidRDefault="00F46FEC" w:rsidP="00B930E7">
      <w:pPr>
        <w:spacing w:line="360" w:lineRule="auto"/>
        <w:jc w:val="both"/>
        <w:rPr>
          <w:i/>
          <w:noProof/>
        </w:rPr>
      </w:pPr>
    </w:p>
    <w:p w:rsidR="00DA4788" w:rsidRPr="001131FA" w:rsidRDefault="00FF310A" w:rsidP="00B930E7">
      <w:pPr>
        <w:spacing w:line="360" w:lineRule="auto"/>
        <w:jc w:val="both"/>
        <w:rPr>
          <w:i/>
          <w:noProof/>
        </w:rPr>
      </w:pPr>
      <w:r w:rsidRPr="001131FA">
        <w:rPr>
          <w:i/>
          <w:noProof/>
        </w:rPr>
        <w:t>C</w:t>
      </w:r>
      <w:r w:rsidR="00474F91" w:rsidRPr="001131FA">
        <w:rPr>
          <w:i/>
          <w:noProof/>
        </w:rPr>
        <w:t>ytokine/chemokine analysis</w:t>
      </w:r>
    </w:p>
    <w:p w:rsidR="00DA4788" w:rsidRDefault="00DA4788" w:rsidP="00B930E7">
      <w:pPr>
        <w:spacing w:line="360" w:lineRule="auto"/>
        <w:jc w:val="both"/>
        <w:rPr>
          <w:noProof/>
        </w:rPr>
      </w:pPr>
      <w:r w:rsidRPr="001131FA">
        <w:rPr>
          <w:noProof/>
        </w:rPr>
        <w:t>Cytokine</w:t>
      </w:r>
      <w:r w:rsidR="006B1246" w:rsidRPr="001131FA">
        <w:rPr>
          <w:noProof/>
        </w:rPr>
        <w:t>s</w:t>
      </w:r>
      <w:r w:rsidR="00AD1B28">
        <w:rPr>
          <w:noProof/>
        </w:rPr>
        <w:t xml:space="preserve"> </w:t>
      </w:r>
      <w:r w:rsidR="00780282" w:rsidRPr="001131FA">
        <w:rPr>
          <w:noProof/>
        </w:rPr>
        <w:t>were measured</w:t>
      </w:r>
      <w:r w:rsidRPr="001131FA">
        <w:rPr>
          <w:noProof/>
        </w:rPr>
        <w:t xml:space="preserve"> in the supernatant</w:t>
      </w:r>
      <w:r w:rsidR="00780282" w:rsidRPr="001131FA">
        <w:rPr>
          <w:noProof/>
        </w:rPr>
        <w:t>s</w:t>
      </w:r>
      <w:r w:rsidRPr="001131FA">
        <w:rPr>
          <w:noProof/>
        </w:rPr>
        <w:t xml:space="preserve"> of BM</w:t>
      </w:r>
      <w:r w:rsidR="002914F2" w:rsidRPr="001131FA">
        <w:rPr>
          <w:noProof/>
        </w:rPr>
        <w:t>-</w:t>
      </w:r>
      <w:r w:rsidRPr="001131FA">
        <w:rPr>
          <w:noProof/>
        </w:rPr>
        <w:t>DC cultures 24 h</w:t>
      </w:r>
      <w:r w:rsidR="00CE5CD6" w:rsidRPr="001131FA">
        <w:rPr>
          <w:noProof/>
        </w:rPr>
        <w:t>ou</w:t>
      </w:r>
      <w:r w:rsidRPr="001131FA">
        <w:rPr>
          <w:noProof/>
        </w:rPr>
        <w:t xml:space="preserve">rs after cell stimulation using commercially available ELISA </w:t>
      </w:r>
      <w:r w:rsidR="006B1246" w:rsidRPr="001131FA">
        <w:rPr>
          <w:noProof/>
        </w:rPr>
        <w:t xml:space="preserve">kits </w:t>
      </w:r>
      <w:r w:rsidR="007A3334">
        <w:rPr>
          <w:noProof/>
        </w:rPr>
        <w:t>for IL-12p70, IL-12p40, IL-23</w:t>
      </w:r>
      <w:r w:rsidRPr="001131FA">
        <w:rPr>
          <w:noProof/>
        </w:rPr>
        <w:t>, IL-10, IL-6, and TNF</w:t>
      </w:r>
      <w:r w:rsidR="006B1246" w:rsidRPr="001131FA">
        <w:rPr>
          <w:noProof/>
        </w:rPr>
        <w:t>-</w:t>
      </w:r>
      <w:r w:rsidRPr="001131FA">
        <w:rPr>
          <w:noProof/>
        </w:rPr>
        <w:t>α (Ebioscience</w:t>
      </w:r>
      <w:r w:rsidR="00186264" w:rsidRPr="001131FA">
        <w:rPr>
          <w:noProof/>
        </w:rPr>
        <w:t>, San Diego, CA</w:t>
      </w:r>
      <w:r w:rsidR="00CE5CD6" w:rsidRPr="001131FA">
        <w:rPr>
          <w:noProof/>
        </w:rPr>
        <w:t xml:space="preserve">, </w:t>
      </w:r>
      <w:r w:rsidR="00186264" w:rsidRPr="001131FA">
        <w:rPr>
          <w:noProof/>
        </w:rPr>
        <w:t>USA</w:t>
      </w:r>
      <w:r w:rsidRPr="001131FA">
        <w:rPr>
          <w:noProof/>
        </w:rPr>
        <w:t>).</w:t>
      </w:r>
      <w:r w:rsidR="00D456E4" w:rsidRPr="001131FA">
        <w:rPr>
          <w:noProof/>
        </w:rPr>
        <w:t xml:space="preserve"> Chemokines</w:t>
      </w:r>
      <w:r w:rsidR="00474F91" w:rsidRPr="001131FA">
        <w:rPr>
          <w:noProof/>
        </w:rPr>
        <w:t xml:space="preserve"> (CXCL-9 and CXCL-10)</w:t>
      </w:r>
      <w:r w:rsidR="00D456E4" w:rsidRPr="001131FA">
        <w:rPr>
          <w:noProof/>
        </w:rPr>
        <w:t xml:space="preserve"> were </w:t>
      </w:r>
      <w:r w:rsidR="00474F91" w:rsidRPr="001131FA">
        <w:rPr>
          <w:noProof/>
        </w:rPr>
        <w:t xml:space="preserve">quantified using </w:t>
      </w:r>
      <w:r w:rsidR="00526E20" w:rsidRPr="001131FA">
        <w:rPr>
          <w:noProof/>
        </w:rPr>
        <w:t xml:space="preserve">a </w:t>
      </w:r>
      <w:r w:rsidR="00474F91" w:rsidRPr="001131FA">
        <w:rPr>
          <w:noProof/>
        </w:rPr>
        <w:t>multiplex immunoassay (Invitrogen). Assays were performed according to the manufacturer’s instructions.</w:t>
      </w:r>
    </w:p>
    <w:p w:rsidR="007A3334" w:rsidRDefault="007A3334" w:rsidP="00B930E7">
      <w:pPr>
        <w:spacing w:line="360" w:lineRule="auto"/>
        <w:jc w:val="both"/>
        <w:rPr>
          <w:i/>
          <w:noProof/>
        </w:rPr>
      </w:pPr>
    </w:p>
    <w:p w:rsidR="00DA4788" w:rsidRPr="001131FA" w:rsidRDefault="00FF310A" w:rsidP="00B930E7">
      <w:pPr>
        <w:spacing w:line="360" w:lineRule="auto"/>
        <w:jc w:val="both"/>
        <w:rPr>
          <w:i/>
          <w:noProof/>
        </w:rPr>
      </w:pPr>
      <w:r w:rsidRPr="001131FA">
        <w:rPr>
          <w:i/>
          <w:noProof/>
        </w:rPr>
        <w:t>Flow</w:t>
      </w:r>
      <w:r w:rsidR="00C109B4" w:rsidRPr="001131FA">
        <w:rPr>
          <w:bCs/>
          <w:i/>
          <w:noProof/>
        </w:rPr>
        <w:t>cytometry</w:t>
      </w:r>
      <w:r w:rsidR="00DA4788" w:rsidRPr="001131FA">
        <w:rPr>
          <w:i/>
          <w:noProof/>
        </w:rPr>
        <w:t>analysis</w:t>
      </w:r>
    </w:p>
    <w:p w:rsidR="00D2536B" w:rsidRPr="001131FA" w:rsidRDefault="00DA4788" w:rsidP="00B930E7">
      <w:pPr>
        <w:spacing w:line="360" w:lineRule="auto"/>
        <w:jc w:val="both"/>
        <w:rPr>
          <w:noProof/>
        </w:rPr>
      </w:pPr>
      <w:r w:rsidRPr="001131FA">
        <w:rPr>
          <w:noProof/>
        </w:rPr>
        <w:t>BM</w:t>
      </w:r>
      <w:r w:rsidR="00DE7047" w:rsidRPr="001131FA">
        <w:rPr>
          <w:noProof/>
        </w:rPr>
        <w:t>-</w:t>
      </w:r>
      <w:r w:rsidRPr="001131FA">
        <w:rPr>
          <w:noProof/>
        </w:rPr>
        <w:t xml:space="preserve">DC were phenotypically characterized before </w:t>
      </w:r>
      <w:r w:rsidR="0021019A" w:rsidRPr="001131FA">
        <w:rPr>
          <w:noProof/>
        </w:rPr>
        <w:t>and</w:t>
      </w:r>
      <w:r w:rsidRPr="001131FA">
        <w:rPr>
          <w:noProof/>
        </w:rPr>
        <w:t xml:space="preserve"> after 24 h</w:t>
      </w:r>
      <w:r w:rsidR="00A66B4B" w:rsidRPr="001131FA">
        <w:rPr>
          <w:noProof/>
        </w:rPr>
        <w:t>ou</w:t>
      </w:r>
      <w:r w:rsidRPr="001131FA">
        <w:rPr>
          <w:noProof/>
        </w:rPr>
        <w:t xml:space="preserve">rs of </w:t>
      </w:r>
      <w:r w:rsidR="00F46FEC" w:rsidRPr="001131FA">
        <w:rPr>
          <w:noProof/>
        </w:rPr>
        <w:t>stimulation</w:t>
      </w:r>
      <w:r w:rsidRPr="001131FA">
        <w:rPr>
          <w:noProof/>
        </w:rPr>
        <w:t>. Cells were c</w:t>
      </w:r>
      <w:r w:rsidR="0021019A" w:rsidRPr="001131FA">
        <w:rPr>
          <w:noProof/>
        </w:rPr>
        <w:t xml:space="preserve">ollected and washed with PBS. 2 x </w:t>
      </w:r>
      <w:r w:rsidRPr="001131FA">
        <w:rPr>
          <w:noProof/>
        </w:rPr>
        <w:t>10</w:t>
      </w:r>
      <w:r w:rsidRPr="001131FA">
        <w:rPr>
          <w:noProof/>
          <w:vertAlign w:val="superscript"/>
        </w:rPr>
        <w:t>5</w:t>
      </w:r>
      <w:r w:rsidRPr="001131FA">
        <w:rPr>
          <w:noProof/>
        </w:rPr>
        <w:t xml:space="preserve"> cells were incubated </w:t>
      </w:r>
      <w:r w:rsidR="00836007" w:rsidRPr="001131FA">
        <w:rPr>
          <w:noProof/>
        </w:rPr>
        <w:t>(</w:t>
      </w:r>
      <w:r w:rsidRPr="001131FA">
        <w:rPr>
          <w:noProof/>
        </w:rPr>
        <w:t>30 min</w:t>
      </w:r>
      <w:r w:rsidR="00836007" w:rsidRPr="001131FA">
        <w:rPr>
          <w:noProof/>
        </w:rPr>
        <w:t xml:space="preserve">, </w:t>
      </w:r>
      <w:r w:rsidRPr="001131FA">
        <w:rPr>
          <w:noProof/>
        </w:rPr>
        <w:t>4</w:t>
      </w:r>
      <w:r w:rsidRPr="001131FA">
        <w:rPr>
          <w:noProof/>
          <w:vertAlign w:val="superscript"/>
        </w:rPr>
        <w:t>o</w:t>
      </w:r>
      <w:r w:rsidRPr="001131FA">
        <w:rPr>
          <w:noProof/>
        </w:rPr>
        <w:t>C</w:t>
      </w:r>
      <w:r w:rsidR="00CA4E61" w:rsidRPr="001131FA">
        <w:rPr>
          <w:noProof/>
        </w:rPr>
        <w:t>, protected from light</w:t>
      </w:r>
      <w:r w:rsidR="00AD0E25" w:rsidRPr="001131FA">
        <w:rPr>
          <w:noProof/>
        </w:rPr>
        <w:t>) with</w:t>
      </w:r>
      <w:r w:rsidRPr="001131FA">
        <w:rPr>
          <w:noProof/>
        </w:rPr>
        <w:t xml:space="preserve"> monoclonal antibodies. The following </w:t>
      </w:r>
      <w:r w:rsidR="00723F33" w:rsidRPr="001131FA">
        <w:rPr>
          <w:noProof/>
        </w:rPr>
        <w:t>dye</w:t>
      </w:r>
      <w:r w:rsidR="00526E20" w:rsidRPr="001131FA">
        <w:rPr>
          <w:noProof/>
        </w:rPr>
        <w:t>-</w:t>
      </w:r>
      <w:r w:rsidRPr="001131FA">
        <w:rPr>
          <w:noProof/>
        </w:rPr>
        <w:t>conjugated antibodies CD11c</w:t>
      </w:r>
      <w:r w:rsidR="00C43B5D" w:rsidRPr="001131FA">
        <w:rPr>
          <w:noProof/>
        </w:rPr>
        <w:t>-PerCP/Cy5.5</w:t>
      </w:r>
      <w:r w:rsidRPr="001131FA">
        <w:rPr>
          <w:noProof/>
        </w:rPr>
        <w:t xml:space="preserve"> (N418), CD86</w:t>
      </w:r>
      <w:r w:rsidR="00C43B5D" w:rsidRPr="001131FA">
        <w:rPr>
          <w:noProof/>
        </w:rPr>
        <w:t>-FITC</w:t>
      </w:r>
      <w:r w:rsidRPr="001131FA">
        <w:rPr>
          <w:noProof/>
        </w:rPr>
        <w:t xml:space="preserve"> (B7-2GL-1),</w:t>
      </w:r>
      <w:r w:rsidR="00723F33" w:rsidRPr="001131FA">
        <w:rPr>
          <w:noProof/>
        </w:rPr>
        <w:t xml:space="preserve"> CD80</w:t>
      </w:r>
      <w:r w:rsidR="00C43B5D" w:rsidRPr="001131FA">
        <w:rPr>
          <w:noProof/>
        </w:rPr>
        <w:t>-Pacific Blue</w:t>
      </w:r>
      <w:r w:rsidR="00723F33" w:rsidRPr="001131FA">
        <w:rPr>
          <w:noProof/>
        </w:rPr>
        <w:t xml:space="preserve"> (</w:t>
      </w:r>
      <w:r w:rsidR="00D456E4" w:rsidRPr="001131FA">
        <w:rPr>
          <w:noProof/>
        </w:rPr>
        <w:t>16-10A1)</w:t>
      </w:r>
      <w:r w:rsidR="00C43B5D" w:rsidRPr="001131FA">
        <w:rPr>
          <w:noProof/>
        </w:rPr>
        <w:t>,</w:t>
      </w:r>
      <w:r w:rsidRPr="001131FA">
        <w:rPr>
          <w:noProof/>
        </w:rPr>
        <w:t xml:space="preserve"> MHCII</w:t>
      </w:r>
      <w:r w:rsidR="00C43B5D" w:rsidRPr="001131FA">
        <w:rPr>
          <w:noProof/>
        </w:rPr>
        <w:t>-PE</w:t>
      </w:r>
      <w:r w:rsidRPr="001131FA">
        <w:rPr>
          <w:noProof/>
        </w:rPr>
        <w:t xml:space="preserve"> (M5/114.15.2), CD317</w:t>
      </w:r>
      <w:r w:rsidR="00C43B5D" w:rsidRPr="001131FA">
        <w:rPr>
          <w:noProof/>
        </w:rPr>
        <w:t>-APC</w:t>
      </w:r>
      <w:r w:rsidRPr="001131FA">
        <w:rPr>
          <w:noProof/>
        </w:rPr>
        <w:t xml:space="preserve"> (927), CD103</w:t>
      </w:r>
      <w:r w:rsidR="00C43B5D" w:rsidRPr="001131FA">
        <w:rPr>
          <w:noProof/>
        </w:rPr>
        <w:t>-PE</w:t>
      </w:r>
      <w:r w:rsidRPr="001131FA">
        <w:rPr>
          <w:noProof/>
        </w:rPr>
        <w:t>(2E7)</w:t>
      </w:r>
      <w:r w:rsidR="00526E20" w:rsidRPr="001131FA">
        <w:rPr>
          <w:noProof/>
        </w:rPr>
        <w:t xml:space="preserve"> were purchased from</w:t>
      </w:r>
      <w:r w:rsidR="00AD1B28">
        <w:rPr>
          <w:noProof/>
        </w:rPr>
        <w:t xml:space="preserve"> </w:t>
      </w:r>
      <w:r w:rsidR="009D6FF4" w:rsidRPr="001131FA">
        <w:rPr>
          <w:noProof/>
        </w:rPr>
        <w:t xml:space="preserve">BD </w:t>
      </w:r>
      <w:r w:rsidR="00AD0E25" w:rsidRPr="001131FA">
        <w:rPr>
          <w:noProof/>
        </w:rPr>
        <w:t>Biosciences (</w:t>
      </w:r>
      <w:r w:rsidR="009D6FF4" w:rsidRPr="001131FA">
        <w:rPr>
          <w:noProof/>
        </w:rPr>
        <w:t>San Diego, CA, USA</w:t>
      </w:r>
      <w:r w:rsidR="006B1246" w:rsidRPr="001131FA">
        <w:rPr>
          <w:noProof/>
        </w:rPr>
        <w:t>)</w:t>
      </w:r>
      <w:r w:rsidR="00FF310A" w:rsidRPr="001131FA">
        <w:rPr>
          <w:noProof/>
        </w:rPr>
        <w:t>. Flow</w:t>
      </w:r>
      <w:r w:rsidRPr="001131FA">
        <w:rPr>
          <w:noProof/>
        </w:rPr>
        <w:t xml:space="preserve">cytometric analyses were performed </w:t>
      </w:r>
      <w:r w:rsidR="00526E20" w:rsidRPr="001131FA">
        <w:rPr>
          <w:noProof/>
        </w:rPr>
        <w:t xml:space="preserve">with </w:t>
      </w:r>
      <w:r w:rsidRPr="001131FA">
        <w:rPr>
          <w:noProof/>
        </w:rPr>
        <w:t xml:space="preserve">a fluorescence-activated cell sorter (FACSCanto II, BD Biosciences) and </w:t>
      </w:r>
      <w:r w:rsidR="00CA4E61" w:rsidRPr="001131FA">
        <w:rPr>
          <w:noProof/>
        </w:rPr>
        <w:t>analys</w:t>
      </w:r>
      <w:r w:rsidR="0021019A" w:rsidRPr="001131FA">
        <w:rPr>
          <w:noProof/>
        </w:rPr>
        <w:t>ed</w:t>
      </w:r>
      <w:r w:rsidRPr="001131FA">
        <w:rPr>
          <w:noProof/>
        </w:rPr>
        <w:t xml:space="preserve"> with FACSDiva </w:t>
      </w:r>
      <w:r w:rsidR="00DD5102" w:rsidRPr="001131FA">
        <w:rPr>
          <w:noProof/>
        </w:rPr>
        <w:t>Software</w:t>
      </w:r>
      <w:r w:rsidRPr="001131FA">
        <w:rPr>
          <w:noProof/>
        </w:rPr>
        <w:t xml:space="preserve"> 6.1.2.</w:t>
      </w:r>
      <w:r w:rsidR="000D6571">
        <w:rPr>
          <w:noProof/>
        </w:rPr>
        <w:t xml:space="preserve"> </w:t>
      </w:r>
      <w:r w:rsidR="006C36B9" w:rsidRPr="001131FA">
        <w:rPr>
          <w:noProof/>
        </w:rPr>
        <w:t xml:space="preserve">Gating of positive cells </w:t>
      </w:r>
      <w:r w:rsidR="00656CA7" w:rsidRPr="001131FA">
        <w:rPr>
          <w:noProof/>
        </w:rPr>
        <w:t xml:space="preserve">was </w:t>
      </w:r>
      <w:r w:rsidR="006C36B9" w:rsidRPr="001131FA">
        <w:rPr>
          <w:noProof/>
        </w:rPr>
        <w:t>based on the result</w:t>
      </w:r>
      <w:r w:rsidR="00526E20" w:rsidRPr="001131FA">
        <w:rPr>
          <w:noProof/>
        </w:rPr>
        <w:t>s</w:t>
      </w:r>
      <w:r w:rsidR="00AD1B28">
        <w:rPr>
          <w:noProof/>
        </w:rPr>
        <w:t xml:space="preserve"> </w:t>
      </w:r>
      <w:r w:rsidR="00526E20" w:rsidRPr="001131FA">
        <w:rPr>
          <w:noProof/>
        </w:rPr>
        <w:t xml:space="preserve">obtained with </w:t>
      </w:r>
      <w:r w:rsidR="006C36B9" w:rsidRPr="001131FA">
        <w:rPr>
          <w:noProof/>
        </w:rPr>
        <w:t>isotype control</w:t>
      </w:r>
      <w:r w:rsidR="00526E20" w:rsidRPr="001131FA">
        <w:rPr>
          <w:noProof/>
        </w:rPr>
        <w:t xml:space="preserve"> antibodies.</w:t>
      </w:r>
    </w:p>
    <w:p w:rsidR="005C768F" w:rsidRPr="001131FA" w:rsidRDefault="005C768F" w:rsidP="00B930E7">
      <w:pPr>
        <w:spacing w:line="360" w:lineRule="auto"/>
        <w:jc w:val="both"/>
        <w:rPr>
          <w:noProof/>
        </w:rPr>
      </w:pPr>
    </w:p>
    <w:p w:rsidR="005C768F" w:rsidRPr="001131FA" w:rsidRDefault="005C768F" w:rsidP="00B930E7">
      <w:pPr>
        <w:spacing w:line="360" w:lineRule="auto"/>
        <w:jc w:val="both"/>
        <w:rPr>
          <w:i/>
          <w:noProof/>
        </w:rPr>
      </w:pPr>
      <w:r w:rsidRPr="001131FA">
        <w:rPr>
          <w:i/>
          <w:noProof/>
        </w:rPr>
        <w:t>Statistical analysis</w:t>
      </w:r>
    </w:p>
    <w:p w:rsidR="00C57691" w:rsidRPr="001131FA" w:rsidRDefault="00C57691" w:rsidP="00C57691">
      <w:pPr>
        <w:spacing w:line="360" w:lineRule="auto"/>
        <w:rPr>
          <w:noProof/>
        </w:rPr>
      </w:pPr>
      <w:r w:rsidRPr="001131FA">
        <w:rPr>
          <w:noProof/>
        </w:rPr>
        <w:t xml:space="preserve">Statistical analyses were performed with the Mann-Whitney U-test or Student’s </w:t>
      </w:r>
      <w:r w:rsidRPr="001131FA">
        <w:rPr>
          <w:rStyle w:val="Nadruk"/>
          <w:noProof/>
        </w:rPr>
        <w:t>t</w:t>
      </w:r>
      <w:r w:rsidRPr="001131FA">
        <w:rPr>
          <w:noProof/>
        </w:rPr>
        <w:t xml:space="preserve"> test if the samples passed the normality analyses by using RT² Profiler™ PCR Array Data Analysis.</w:t>
      </w:r>
    </w:p>
    <w:p w:rsidR="00DA4788" w:rsidRPr="001131FA" w:rsidRDefault="00DA4788" w:rsidP="00B930E7">
      <w:pPr>
        <w:spacing w:line="360" w:lineRule="auto"/>
        <w:jc w:val="both"/>
        <w:rPr>
          <w:b/>
          <w:noProof/>
        </w:rPr>
      </w:pPr>
      <w:r w:rsidRPr="001131FA">
        <w:rPr>
          <w:noProof/>
        </w:rPr>
        <w:br w:type="page"/>
      </w:r>
      <w:r w:rsidRPr="001131FA">
        <w:rPr>
          <w:b/>
          <w:noProof/>
        </w:rPr>
        <w:lastRenderedPageBreak/>
        <w:t>Results</w:t>
      </w:r>
    </w:p>
    <w:p w:rsidR="00DA4788" w:rsidRPr="001131FA" w:rsidRDefault="00DA4788" w:rsidP="00B930E7">
      <w:pPr>
        <w:spacing w:line="360" w:lineRule="auto"/>
        <w:jc w:val="both"/>
        <w:rPr>
          <w:noProof/>
        </w:rPr>
      </w:pPr>
    </w:p>
    <w:p w:rsidR="008A3D93" w:rsidRPr="001131FA" w:rsidRDefault="008A3D93" w:rsidP="00B930E7">
      <w:pPr>
        <w:spacing w:line="360" w:lineRule="auto"/>
        <w:jc w:val="both"/>
        <w:rPr>
          <w:b/>
          <w:i/>
          <w:noProof/>
        </w:rPr>
      </w:pPr>
      <w:r w:rsidRPr="001131FA">
        <w:rPr>
          <w:b/>
          <w:i/>
          <w:noProof/>
        </w:rPr>
        <w:t xml:space="preserve">BALB/c and </w:t>
      </w:r>
      <w:r w:rsidR="006E6201" w:rsidRPr="001131FA">
        <w:rPr>
          <w:b/>
          <w:i/>
          <w:noProof/>
        </w:rPr>
        <w:t>C57BL/6</w:t>
      </w:r>
      <w:r w:rsidRPr="001131FA">
        <w:rPr>
          <w:b/>
          <w:i/>
          <w:noProof/>
        </w:rPr>
        <w:t xml:space="preserve"> bone marrow progenitors differentiate in</w:t>
      </w:r>
      <w:r w:rsidR="00011ED8" w:rsidRPr="001131FA">
        <w:rPr>
          <w:b/>
          <w:i/>
          <w:noProof/>
        </w:rPr>
        <w:t>to</w:t>
      </w:r>
      <w:r w:rsidR="00AD1B28">
        <w:rPr>
          <w:b/>
          <w:i/>
          <w:noProof/>
        </w:rPr>
        <w:t xml:space="preserve"> </w:t>
      </w:r>
      <w:r w:rsidR="004B6A16" w:rsidRPr="001131FA">
        <w:rPr>
          <w:b/>
          <w:i/>
          <w:noProof/>
        </w:rPr>
        <w:t xml:space="preserve">phenotypically </w:t>
      </w:r>
      <w:r w:rsidR="00860E68" w:rsidRPr="001131FA">
        <w:rPr>
          <w:b/>
          <w:i/>
          <w:noProof/>
        </w:rPr>
        <w:t xml:space="preserve">distinct DC </w:t>
      </w:r>
    </w:p>
    <w:p w:rsidR="001569FB" w:rsidRPr="001131FA" w:rsidRDefault="00C16930" w:rsidP="00B930E7">
      <w:pPr>
        <w:spacing w:line="360" w:lineRule="auto"/>
        <w:jc w:val="both"/>
        <w:rPr>
          <w:noProof/>
        </w:rPr>
      </w:pPr>
      <w:r w:rsidRPr="001131FA">
        <w:rPr>
          <w:noProof/>
        </w:rPr>
        <w:t>BM-DC from</w:t>
      </w:r>
      <w:r w:rsidR="008A3D93" w:rsidRPr="001131FA">
        <w:rPr>
          <w:noProof/>
        </w:rPr>
        <w:t xml:space="preserve"> BALB/c and </w:t>
      </w:r>
      <w:r w:rsidR="006E6201" w:rsidRPr="001131FA">
        <w:rPr>
          <w:noProof/>
        </w:rPr>
        <w:t>C57BL/6</w:t>
      </w:r>
      <w:r w:rsidR="008A3D93" w:rsidRPr="001131FA">
        <w:rPr>
          <w:noProof/>
        </w:rPr>
        <w:t xml:space="preserve"> mice</w:t>
      </w:r>
      <w:r w:rsidRPr="001131FA">
        <w:rPr>
          <w:noProof/>
        </w:rPr>
        <w:t xml:space="preserve"> were </w:t>
      </w:r>
      <w:r w:rsidR="00D33A3E" w:rsidRPr="001131FA">
        <w:rPr>
          <w:noProof/>
        </w:rPr>
        <w:t>generated by</w:t>
      </w:r>
      <w:r w:rsidR="00DA4788" w:rsidRPr="001131FA">
        <w:rPr>
          <w:noProof/>
        </w:rPr>
        <w:t xml:space="preserve"> 8 days of culture</w:t>
      </w:r>
      <w:r w:rsidR="00AD1B28">
        <w:rPr>
          <w:noProof/>
        </w:rPr>
        <w:t xml:space="preserve"> </w:t>
      </w:r>
      <w:r w:rsidR="00CA4E61" w:rsidRPr="001131FA">
        <w:rPr>
          <w:noProof/>
        </w:rPr>
        <w:t xml:space="preserve">under identical conditions </w:t>
      </w:r>
      <w:r w:rsidR="0083345D" w:rsidRPr="001131FA">
        <w:rPr>
          <w:noProof/>
        </w:rPr>
        <w:t>in the presence of G</w:t>
      </w:r>
      <w:r w:rsidR="001569FB" w:rsidRPr="001131FA">
        <w:rPr>
          <w:noProof/>
        </w:rPr>
        <w:t>M-CSF.</w:t>
      </w:r>
      <w:r w:rsidRPr="001131FA">
        <w:rPr>
          <w:noProof/>
        </w:rPr>
        <w:t xml:space="preserve"> As shown in </w:t>
      </w:r>
      <w:r w:rsidR="008A3D93" w:rsidRPr="001131FA">
        <w:rPr>
          <w:noProof/>
        </w:rPr>
        <w:t>Figure 1</w:t>
      </w:r>
      <w:r w:rsidR="001569FB" w:rsidRPr="001131FA">
        <w:rPr>
          <w:noProof/>
        </w:rPr>
        <w:t>A</w:t>
      </w:r>
      <w:r w:rsidR="00D33A3E" w:rsidRPr="001131FA">
        <w:rPr>
          <w:noProof/>
        </w:rPr>
        <w:t>, BM</w:t>
      </w:r>
      <w:r w:rsidRPr="001131FA">
        <w:rPr>
          <w:noProof/>
        </w:rPr>
        <w:t>-</w:t>
      </w:r>
      <w:r w:rsidR="00AD0E25" w:rsidRPr="001131FA">
        <w:rPr>
          <w:noProof/>
        </w:rPr>
        <w:t>DC from</w:t>
      </w:r>
      <w:r w:rsidR="001569FB" w:rsidRPr="001131FA">
        <w:rPr>
          <w:noProof/>
        </w:rPr>
        <w:t xml:space="preserve"> BALB/c mice</w:t>
      </w:r>
      <w:r w:rsidR="00DA4788" w:rsidRPr="001131FA">
        <w:rPr>
          <w:noProof/>
        </w:rPr>
        <w:t xml:space="preserve"> showed </w:t>
      </w:r>
      <w:r w:rsidR="00526E20" w:rsidRPr="001131FA">
        <w:rPr>
          <w:noProof/>
        </w:rPr>
        <w:t xml:space="preserve">a higher </w:t>
      </w:r>
      <w:r w:rsidR="00DA4788" w:rsidRPr="001131FA">
        <w:rPr>
          <w:noProof/>
        </w:rPr>
        <w:t xml:space="preserve">expression of CD103 and CD317 </w:t>
      </w:r>
      <w:r w:rsidRPr="001131FA">
        <w:rPr>
          <w:noProof/>
        </w:rPr>
        <w:t>as</w:t>
      </w:r>
      <w:r w:rsidR="00DA4788" w:rsidRPr="001131FA">
        <w:rPr>
          <w:noProof/>
        </w:rPr>
        <w:t xml:space="preserve"> compared to </w:t>
      </w:r>
      <w:r w:rsidR="00542F5B" w:rsidRPr="001131FA">
        <w:rPr>
          <w:noProof/>
        </w:rPr>
        <w:t>B</w:t>
      </w:r>
      <w:r w:rsidR="00CA4E61" w:rsidRPr="001131FA">
        <w:rPr>
          <w:noProof/>
        </w:rPr>
        <w:t>M</w:t>
      </w:r>
      <w:r w:rsidR="00542F5B" w:rsidRPr="001131FA">
        <w:rPr>
          <w:noProof/>
        </w:rPr>
        <w:t xml:space="preserve">-DC from </w:t>
      </w:r>
      <w:r w:rsidR="006E6201" w:rsidRPr="001131FA">
        <w:rPr>
          <w:noProof/>
        </w:rPr>
        <w:t>C57BL/6</w:t>
      </w:r>
      <w:r w:rsidR="00AD1B28">
        <w:rPr>
          <w:noProof/>
        </w:rPr>
        <w:t xml:space="preserve"> </w:t>
      </w:r>
      <w:r w:rsidR="00542F5B" w:rsidRPr="001131FA">
        <w:rPr>
          <w:noProof/>
        </w:rPr>
        <w:t>mice. Moreover, g</w:t>
      </w:r>
      <w:r w:rsidR="001569FB" w:rsidRPr="001131FA">
        <w:rPr>
          <w:noProof/>
        </w:rPr>
        <w:t>ene expression profiling of transcripts involved in TLR-signal</w:t>
      </w:r>
      <w:r w:rsidR="00CA4E61" w:rsidRPr="001131FA">
        <w:rPr>
          <w:noProof/>
        </w:rPr>
        <w:t>l</w:t>
      </w:r>
      <w:r w:rsidR="001569FB" w:rsidRPr="001131FA">
        <w:rPr>
          <w:noProof/>
        </w:rPr>
        <w:t>ing</w:t>
      </w:r>
      <w:r w:rsidR="00AD1B28">
        <w:rPr>
          <w:noProof/>
        </w:rPr>
        <w:t xml:space="preserve"> </w:t>
      </w:r>
      <w:r w:rsidR="001569FB" w:rsidRPr="001131FA">
        <w:rPr>
          <w:noProof/>
        </w:rPr>
        <w:t xml:space="preserve">showed </w:t>
      </w:r>
      <w:r w:rsidR="00BC3447" w:rsidRPr="001131FA">
        <w:rPr>
          <w:noProof/>
        </w:rPr>
        <w:t xml:space="preserve">higher </w:t>
      </w:r>
      <w:r w:rsidR="001569FB" w:rsidRPr="001131FA">
        <w:rPr>
          <w:noProof/>
        </w:rPr>
        <w:t>expression of</w:t>
      </w:r>
      <w:r w:rsidR="00AD1B28">
        <w:rPr>
          <w:noProof/>
        </w:rPr>
        <w:t xml:space="preserve"> </w:t>
      </w:r>
      <w:r w:rsidR="00542F5B" w:rsidRPr="001131FA">
        <w:rPr>
          <w:i/>
          <w:noProof/>
        </w:rPr>
        <w:t>Tlr3</w:t>
      </w:r>
      <w:r w:rsidR="000D6571">
        <w:rPr>
          <w:i/>
          <w:noProof/>
        </w:rPr>
        <w:t xml:space="preserve"> </w:t>
      </w:r>
      <w:r w:rsidR="004B4330" w:rsidRPr="001131FA">
        <w:rPr>
          <w:noProof/>
        </w:rPr>
        <w:t xml:space="preserve">and </w:t>
      </w:r>
      <w:r w:rsidR="004B4330" w:rsidRPr="001131FA">
        <w:rPr>
          <w:i/>
          <w:noProof/>
        </w:rPr>
        <w:t>Ifnb</w:t>
      </w:r>
      <w:r w:rsidR="00AD1B28">
        <w:rPr>
          <w:i/>
          <w:noProof/>
        </w:rPr>
        <w:t xml:space="preserve"> </w:t>
      </w:r>
      <w:r w:rsidR="00D71DE2" w:rsidRPr="001131FA">
        <w:rPr>
          <w:noProof/>
        </w:rPr>
        <w:t xml:space="preserve">in </w:t>
      </w:r>
      <w:r w:rsidR="00AD0E25" w:rsidRPr="001131FA">
        <w:rPr>
          <w:noProof/>
        </w:rPr>
        <w:t xml:space="preserve">cells from </w:t>
      </w:r>
      <w:r w:rsidR="00D71DE2" w:rsidRPr="001131FA">
        <w:rPr>
          <w:noProof/>
        </w:rPr>
        <w:t xml:space="preserve">BALB/c </w:t>
      </w:r>
      <w:r w:rsidR="00AD0E25" w:rsidRPr="001131FA">
        <w:rPr>
          <w:noProof/>
        </w:rPr>
        <w:t xml:space="preserve">mice </w:t>
      </w:r>
      <w:r w:rsidR="001569FB" w:rsidRPr="001131FA">
        <w:rPr>
          <w:noProof/>
        </w:rPr>
        <w:t>(Figure 1B).</w:t>
      </w:r>
      <w:r w:rsidR="00255D4A">
        <w:rPr>
          <w:noProof/>
        </w:rPr>
        <w:t xml:space="preserve"> </w:t>
      </w:r>
      <w:r w:rsidR="00926123" w:rsidRPr="001131FA">
        <w:rPr>
          <w:noProof/>
        </w:rPr>
        <w:t xml:space="preserve">BM-DC </w:t>
      </w:r>
      <w:r w:rsidR="00542F5B" w:rsidRPr="001131FA">
        <w:rPr>
          <w:noProof/>
        </w:rPr>
        <w:t xml:space="preserve">from BALB/c mice </w:t>
      </w:r>
      <w:r w:rsidR="00926123" w:rsidRPr="001131FA">
        <w:rPr>
          <w:noProof/>
        </w:rPr>
        <w:t xml:space="preserve">also showed </w:t>
      </w:r>
      <w:r w:rsidR="00656159" w:rsidRPr="001131FA">
        <w:rPr>
          <w:noProof/>
        </w:rPr>
        <w:t>significantly</w:t>
      </w:r>
      <w:r w:rsidR="00AD1B28">
        <w:rPr>
          <w:noProof/>
        </w:rPr>
        <w:t xml:space="preserve"> </w:t>
      </w:r>
      <w:r w:rsidR="00BC3447" w:rsidRPr="001131FA">
        <w:rPr>
          <w:noProof/>
        </w:rPr>
        <w:t>higher</w:t>
      </w:r>
      <w:r w:rsidR="00542F5B" w:rsidRPr="001131FA">
        <w:rPr>
          <w:noProof/>
        </w:rPr>
        <w:t xml:space="preserve"> levels of</w:t>
      </w:r>
      <w:r w:rsidR="00BC3447" w:rsidRPr="001131FA">
        <w:rPr>
          <w:noProof/>
        </w:rPr>
        <w:t xml:space="preserve"> mRNA </w:t>
      </w:r>
      <w:r w:rsidR="00542F5B" w:rsidRPr="001131FA">
        <w:rPr>
          <w:noProof/>
        </w:rPr>
        <w:t xml:space="preserve">encoding </w:t>
      </w:r>
      <w:r w:rsidR="00011ED8" w:rsidRPr="001131FA">
        <w:rPr>
          <w:noProof/>
        </w:rPr>
        <w:t xml:space="preserve">TLR5, </w:t>
      </w:r>
      <w:r w:rsidR="002F01DB" w:rsidRPr="001131FA">
        <w:rPr>
          <w:noProof/>
        </w:rPr>
        <w:t>-</w:t>
      </w:r>
      <w:r w:rsidR="00011ED8" w:rsidRPr="001131FA">
        <w:rPr>
          <w:noProof/>
        </w:rPr>
        <w:t xml:space="preserve">6 and </w:t>
      </w:r>
      <w:r w:rsidR="00E26919" w:rsidRPr="001131FA">
        <w:rPr>
          <w:noProof/>
        </w:rPr>
        <w:t>-</w:t>
      </w:r>
      <w:r w:rsidR="00011ED8" w:rsidRPr="001131FA">
        <w:rPr>
          <w:noProof/>
        </w:rPr>
        <w:t>9</w:t>
      </w:r>
      <w:r w:rsidR="00AD0E25" w:rsidRPr="001131FA">
        <w:rPr>
          <w:noProof/>
        </w:rPr>
        <w:t>, as</w:t>
      </w:r>
      <w:r w:rsidR="00542F5B" w:rsidRPr="001131FA">
        <w:rPr>
          <w:noProof/>
        </w:rPr>
        <w:t xml:space="preserve"> compar</w:t>
      </w:r>
      <w:r w:rsidR="00926123" w:rsidRPr="001131FA">
        <w:rPr>
          <w:noProof/>
        </w:rPr>
        <w:t xml:space="preserve">ed to </w:t>
      </w:r>
      <w:r w:rsidR="00011ED8" w:rsidRPr="001131FA">
        <w:rPr>
          <w:noProof/>
        </w:rPr>
        <w:t xml:space="preserve">BM-DC </w:t>
      </w:r>
      <w:r w:rsidR="00926123" w:rsidRPr="001131FA">
        <w:rPr>
          <w:noProof/>
        </w:rPr>
        <w:t xml:space="preserve">from C57BL/6 mice </w:t>
      </w:r>
      <w:r w:rsidR="00011ED8" w:rsidRPr="001131FA">
        <w:rPr>
          <w:noProof/>
        </w:rPr>
        <w:t xml:space="preserve">(Figure 1C). </w:t>
      </w:r>
    </w:p>
    <w:p w:rsidR="00926123" w:rsidRPr="001131FA" w:rsidRDefault="00D84E07" w:rsidP="00B930E7">
      <w:pPr>
        <w:spacing w:line="360" w:lineRule="auto"/>
        <w:jc w:val="both"/>
        <w:rPr>
          <w:noProof/>
        </w:rPr>
      </w:pPr>
      <w:r w:rsidRPr="001131FA">
        <w:rPr>
          <w:noProof/>
        </w:rPr>
        <w:t>Before studying the response of these cells to probiotic bacteria w</w:t>
      </w:r>
      <w:r w:rsidR="00000AC1" w:rsidRPr="001131FA">
        <w:rPr>
          <w:noProof/>
        </w:rPr>
        <w:t xml:space="preserve">e </w:t>
      </w:r>
      <w:r w:rsidRPr="001131FA">
        <w:rPr>
          <w:noProof/>
        </w:rPr>
        <w:t xml:space="preserve">first </w:t>
      </w:r>
      <w:r w:rsidR="005F1F3F" w:rsidRPr="001131FA">
        <w:rPr>
          <w:noProof/>
        </w:rPr>
        <w:t xml:space="preserve">evaluated </w:t>
      </w:r>
      <w:r w:rsidR="000C692E" w:rsidRPr="001131FA">
        <w:rPr>
          <w:noProof/>
        </w:rPr>
        <w:t>the</w:t>
      </w:r>
      <w:r w:rsidRPr="001131FA">
        <w:rPr>
          <w:noProof/>
        </w:rPr>
        <w:t>ir</w:t>
      </w:r>
      <w:r w:rsidR="000C692E" w:rsidRPr="001131FA">
        <w:rPr>
          <w:noProof/>
        </w:rPr>
        <w:t xml:space="preserve"> response to ultrapure</w:t>
      </w:r>
      <w:r w:rsidR="00926123" w:rsidRPr="001131FA">
        <w:rPr>
          <w:noProof/>
        </w:rPr>
        <w:t xml:space="preserve"> TLR</w:t>
      </w:r>
      <w:r w:rsidR="000C692E" w:rsidRPr="001131FA">
        <w:rPr>
          <w:noProof/>
        </w:rPr>
        <w:t xml:space="preserve"> ligands</w:t>
      </w:r>
      <w:r w:rsidR="005F1F3F" w:rsidRPr="001131FA">
        <w:rPr>
          <w:noProof/>
        </w:rPr>
        <w:t xml:space="preserve">. </w:t>
      </w:r>
      <w:r w:rsidR="00FF310A" w:rsidRPr="001131FA">
        <w:rPr>
          <w:noProof/>
        </w:rPr>
        <w:t xml:space="preserve">Flowcytometric analysis of the stimulated BM-DC confirmed similar up-regulation of CD80, CD86 and MHC class II expression, regardless of mouse strain or TLR-ligand (data not shown).  </w:t>
      </w:r>
      <w:r w:rsidR="00542F5B" w:rsidRPr="001131FA">
        <w:rPr>
          <w:noProof/>
        </w:rPr>
        <w:t xml:space="preserve">However, </w:t>
      </w:r>
      <w:r w:rsidR="001B56B3" w:rsidRPr="001131FA">
        <w:rPr>
          <w:noProof/>
        </w:rPr>
        <w:t xml:space="preserve">BM-DC from BALB/c and </w:t>
      </w:r>
      <w:r w:rsidR="006E6201" w:rsidRPr="001131FA">
        <w:rPr>
          <w:noProof/>
        </w:rPr>
        <w:t>C57BL/6</w:t>
      </w:r>
      <w:r w:rsidR="00AD1B28">
        <w:rPr>
          <w:noProof/>
        </w:rPr>
        <w:t xml:space="preserve"> </w:t>
      </w:r>
      <w:r w:rsidR="00542F5B" w:rsidRPr="001131FA">
        <w:rPr>
          <w:noProof/>
        </w:rPr>
        <w:t xml:space="preserve">mice </w:t>
      </w:r>
      <w:r w:rsidR="00CA4E61" w:rsidRPr="001131FA">
        <w:rPr>
          <w:noProof/>
        </w:rPr>
        <w:t xml:space="preserve">showed a </w:t>
      </w:r>
      <w:r w:rsidR="001B56B3" w:rsidRPr="001131FA">
        <w:rPr>
          <w:noProof/>
        </w:rPr>
        <w:t>differ</w:t>
      </w:r>
      <w:r w:rsidR="00D71DE2" w:rsidRPr="001131FA">
        <w:rPr>
          <w:noProof/>
        </w:rPr>
        <w:t>ent</w:t>
      </w:r>
      <w:r w:rsidR="00AD1B28">
        <w:rPr>
          <w:noProof/>
        </w:rPr>
        <w:t xml:space="preserve"> </w:t>
      </w:r>
      <w:r w:rsidR="00CA4E61" w:rsidRPr="001131FA">
        <w:rPr>
          <w:noProof/>
        </w:rPr>
        <w:t>cytokine</w:t>
      </w:r>
      <w:r w:rsidR="001B56B3" w:rsidRPr="001131FA">
        <w:rPr>
          <w:noProof/>
        </w:rPr>
        <w:t xml:space="preserve"> response to several </w:t>
      </w:r>
      <w:r w:rsidR="00D9311C" w:rsidRPr="001131FA">
        <w:rPr>
          <w:noProof/>
        </w:rPr>
        <w:t>TLR-ligands</w:t>
      </w:r>
      <w:r w:rsidR="00542F5B" w:rsidRPr="001131FA">
        <w:rPr>
          <w:noProof/>
        </w:rPr>
        <w:t>,</w:t>
      </w:r>
      <w:r w:rsidR="009756F7" w:rsidRPr="001131FA">
        <w:rPr>
          <w:noProof/>
        </w:rPr>
        <w:t xml:space="preserve"> as shown in </w:t>
      </w:r>
      <w:r w:rsidR="00A9744C" w:rsidRPr="001131FA">
        <w:rPr>
          <w:noProof/>
        </w:rPr>
        <w:t>supportive F</w:t>
      </w:r>
      <w:r w:rsidR="009756F7" w:rsidRPr="001131FA">
        <w:rPr>
          <w:noProof/>
        </w:rPr>
        <w:t>igure 1</w:t>
      </w:r>
      <w:r w:rsidR="001B56B3" w:rsidRPr="001131FA">
        <w:rPr>
          <w:noProof/>
        </w:rPr>
        <w:t>.</w:t>
      </w:r>
      <w:r w:rsidR="00AD1B28">
        <w:rPr>
          <w:noProof/>
        </w:rPr>
        <w:t xml:space="preserve"> </w:t>
      </w:r>
      <w:r w:rsidR="001B56B3" w:rsidRPr="001131FA">
        <w:rPr>
          <w:noProof/>
        </w:rPr>
        <w:t xml:space="preserve">In particular, </w:t>
      </w:r>
      <w:r w:rsidR="005C768F" w:rsidRPr="001131FA">
        <w:rPr>
          <w:noProof/>
        </w:rPr>
        <w:t xml:space="preserve">the </w:t>
      </w:r>
      <w:r w:rsidR="001B56B3" w:rsidRPr="001131FA">
        <w:rPr>
          <w:noProof/>
        </w:rPr>
        <w:t xml:space="preserve">IL-12p70 production in response to LPS or </w:t>
      </w:r>
      <w:r w:rsidR="00D96EC4" w:rsidRPr="001131FA">
        <w:rPr>
          <w:noProof/>
        </w:rPr>
        <w:t>CpG was</w:t>
      </w:r>
      <w:r w:rsidR="001B56B3" w:rsidRPr="001131FA">
        <w:rPr>
          <w:noProof/>
        </w:rPr>
        <w:t xml:space="preserve"> higher in </w:t>
      </w:r>
      <w:r w:rsidR="006E6201" w:rsidRPr="001131FA">
        <w:rPr>
          <w:noProof/>
        </w:rPr>
        <w:t>C57BL/6</w:t>
      </w:r>
      <w:r w:rsidR="00926123" w:rsidRPr="001131FA">
        <w:rPr>
          <w:noProof/>
        </w:rPr>
        <w:t xml:space="preserve"> BM-DC</w:t>
      </w:r>
      <w:r w:rsidR="001B56B3" w:rsidRPr="001131FA">
        <w:rPr>
          <w:noProof/>
        </w:rPr>
        <w:t>.</w:t>
      </w:r>
      <w:r w:rsidR="00926123" w:rsidRPr="001131FA">
        <w:rPr>
          <w:noProof/>
        </w:rPr>
        <w:t xml:space="preserve"> These data </w:t>
      </w:r>
      <w:r w:rsidRPr="001131FA">
        <w:rPr>
          <w:noProof/>
        </w:rPr>
        <w:t>indicate</w:t>
      </w:r>
      <w:r w:rsidR="00926123" w:rsidRPr="001131FA">
        <w:rPr>
          <w:noProof/>
        </w:rPr>
        <w:t xml:space="preserve"> that the genetic background strongly influences the phenotype and response of BM-DC</w:t>
      </w:r>
      <w:r w:rsidR="00D71DE2" w:rsidRPr="001131FA">
        <w:rPr>
          <w:noProof/>
        </w:rPr>
        <w:t xml:space="preserve"> to pure TLR ligands.</w:t>
      </w:r>
    </w:p>
    <w:p w:rsidR="00EA284F" w:rsidRPr="001131FA" w:rsidRDefault="00EA284F" w:rsidP="00B930E7">
      <w:pPr>
        <w:spacing w:line="360" w:lineRule="auto"/>
        <w:jc w:val="both"/>
        <w:rPr>
          <w:noProof/>
        </w:rPr>
      </w:pPr>
    </w:p>
    <w:p w:rsidR="00DA4788" w:rsidRPr="001131FA" w:rsidRDefault="00926123" w:rsidP="00B930E7">
      <w:pPr>
        <w:spacing w:line="360" w:lineRule="auto"/>
        <w:jc w:val="both"/>
        <w:rPr>
          <w:noProof/>
        </w:rPr>
      </w:pPr>
      <w:r w:rsidRPr="001131FA">
        <w:rPr>
          <w:b/>
          <w:i/>
          <w:noProof/>
        </w:rPr>
        <w:t>The p</w:t>
      </w:r>
      <w:r w:rsidR="00EA284F" w:rsidRPr="001131FA">
        <w:rPr>
          <w:b/>
          <w:i/>
          <w:noProof/>
        </w:rPr>
        <w:t>robiotic</w:t>
      </w:r>
      <w:r w:rsidR="00AD1B28">
        <w:rPr>
          <w:b/>
          <w:i/>
          <w:noProof/>
        </w:rPr>
        <w:t xml:space="preserve"> </w:t>
      </w:r>
      <w:r w:rsidRPr="001131FA">
        <w:rPr>
          <w:b/>
          <w:i/>
          <w:noProof/>
        </w:rPr>
        <w:t xml:space="preserve">mixture VSL#3 </w:t>
      </w:r>
      <w:r w:rsidR="00DA4788" w:rsidRPr="001131FA">
        <w:rPr>
          <w:b/>
          <w:i/>
          <w:noProof/>
        </w:rPr>
        <w:t xml:space="preserve">and LPS </w:t>
      </w:r>
      <w:r w:rsidR="00CA4E61" w:rsidRPr="001131FA">
        <w:rPr>
          <w:b/>
          <w:i/>
          <w:noProof/>
        </w:rPr>
        <w:t>synergistically induce</w:t>
      </w:r>
      <w:r w:rsidR="00DA4788" w:rsidRPr="001131FA">
        <w:rPr>
          <w:b/>
          <w:i/>
          <w:noProof/>
        </w:rPr>
        <w:t xml:space="preserve"> IL-12p70 </w:t>
      </w:r>
      <w:r w:rsidR="00CA4E61" w:rsidRPr="001131FA">
        <w:rPr>
          <w:b/>
          <w:i/>
          <w:noProof/>
        </w:rPr>
        <w:t xml:space="preserve">and IL-23 </w:t>
      </w:r>
      <w:r w:rsidR="00DA4788" w:rsidRPr="001131FA">
        <w:rPr>
          <w:b/>
          <w:i/>
          <w:noProof/>
        </w:rPr>
        <w:t>production</w:t>
      </w:r>
      <w:r w:rsidR="00EA284F" w:rsidRPr="001131FA">
        <w:rPr>
          <w:b/>
          <w:i/>
          <w:noProof/>
        </w:rPr>
        <w:t xml:space="preserve"> in BM-DC from </w:t>
      </w:r>
      <w:r w:rsidR="006E6201" w:rsidRPr="001131FA">
        <w:rPr>
          <w:b/>
          <w:i/>
          <w:noProof/>
        </w:rPr>
        <w:t>C57BL/6</w:t>
      </w:r>
      <w:r w:rsidR="009D771B" w:rsidRPr="001131FA">
        <w:rPr>
          <w:b/>
          <w:i/>
          <w:noProof/>
        </w:rPr>
        <w:t>mice</w:t>
      </w:r>
    </w:p>
    <w:p w:rsidR="002A15A9" w:rsidRPr="007A3334" w:rsidRDefault="002A15A9" w:rsidP="00B930E7">
      <w:pPr>
        <w:spacing w:line="360" w:lineRule="auto"/>
        <w:jc w:val="both"/>
        <w:rPr>
          <w:noProof/>
        </w:rPr>
      </w:pPr>
      <w:r w:rsidRPr="007A3334">
        <w:rPr>
          <w:noProof/>
        </w:rPr>
        <w:t>Probiotic bacteria are far more complex than ultrapure TLR ligands and therefore we studied to what extent the genetic background of BM-DC would influence their response to VSL#3.</w:t>
      </w:r>
    </w:p>
    <w:p w:rsidR="00484B0E" w:rsidRPr="001131FA" w:rsidRDefault="006A62CD" w:rsidP="00B930E7">
      <w:pPr>
        <w:spacing w:line="360" w:lineRule="auto"/>
        <w:jc w:val="both"/>
        <w:rPr>
          <w:noProof/>
        </w:rPr>
      </w:pPr>
      <w:r w:rsidRPr="001131FA">
        <w:rPr>
          <w:noProof/>
        </w:rPr>
        <w:t>W</w:t>
      </w:r>
      <w:r w:rsidR="00DA4788" w:rsidRPr="001131FA">
        <w:rPr>
          <w:noProof/>
        </w:rPr>
        <w:t xml:space="preserve">e </w:t>
      </w:r>
      <w:r w:rsidR="00D84E07" w:rsidRPr="001131FA">
        <w:rPr>
          <w:noProof/>
        </w:rPr>
        <w:t xml:space="preserve">therefore </w:t>
      </w:r>
      <w:r w:rsidR="00BC6F70" w:rsidRPr="001131FA">
        <w:rPr>
          <w:noProof/>
        </w:rPr>
        <w:t>stimulated BM</w:t>
      </w:r>
      <w:r w:rsidRPr="001131FA">
        <w:rPr>
          <w:noProof/>
        </w:rPr>
        <w:t>-</w:t>
      </w:r>
      <w:r w:rsidR="00DA4788" w:rsidRPr="001131FA">
        <w:rPr>
          <w:noProof/>
        </w:rPr>
        <w:t xml:space="preserve">DC with </w:t>
      </w:r>
      <w:r w:rsidR="009F67AE" w:rsidRPr="001131FA">
        <w:rPr>
          <w:noProof/>
        </w:rPr>
        <w:t xml:space="preserve">increasing </w:t>
      </w:r>
      <w:r w:rsidR="00310346" w:rsidRPr="001131FA">
        <w:rPr>
          <w:noProof/>
        </w:rPr>
        <w:t>numbers of bacteria</w:t>
      </w:r>
      <w:r w:rsidR="00197262" w:rsidRPr="001131FA">
        <w:rPr>
          <w:noProof/>
        </w:rPr>
        <w:t>,</w:t>
      </w:r>
      <w:r w:rsidR="00DA4788" w:rsidRPr="001131FA">
        <w:rPr>
          <w:noProof/>
        </w:rPr>
        <w:t xml:space="preserve"> in </w:t>
      </w:r>
      <w:r w:rsidR="00310346" w:rsidRPr="001131FA">
        <w:rPr>
          <w:noProof/>
        </w:rPr>
        <w:t xml:space="preserve">the absence or presence of </w:t>
      </w:r>
      <w:r w:rsidR="00DA4788" w:rsidRPr="001131FA">
        <w:rPr>
          <w:noProof/>
        </w:rPr>
        <w:t>LPS</w:t>
      </w:r>
      <w:r w:rsidR="00310346" w:rsidRPr="001131FA">
        <w:rPr>
          <w:noProof/>
        </w:rPr>
        <w:t>.</w:t>
      </w:r>
      <w:r w:rsidR="00DA4788" w:rsidRPr="001131FA">
        <w:rPr>
          <w:noProof/>
        </w:rPr>
        <w:t xml:space="preserve"> Figure </w:t>
      </w:r>
      <w:r w:rsidR="00C15297" w:rsidRPr="001131FA">
        <w:rPr>
          <w:noProof/>
        </w:rPr>
        <w:t>2</w:t>
      </w:r>
      <w:r w:rsidR="00CC26E4" w:rsidRPr="001131FA">
        <w:rPr>
          <w:noProof/>
        </w:rPr>
        <w:t>A</w:t>
      </w:r>
      <w:r w:rsidR="00DA4788" w:rsidRPr="001131FA">
        <w:rPr>
          <w:noProof/>
        </w:rPr>
        <w:t xml:space="preserve"> shows the production of TNF-α, </w:t>
      </w:r>
      <w:r w:rsidR="00CC26E4" w:rsidRPr="001131FA">
        <w:rPr>
          <w:noProof/>
        </w:rPr>
        <w:t>IL-6</w:t>
      </w:r>
      <w:r w:rsidR="00E16DE9" w:rsidRPr="001131FA">
        <w:rPr>
          <w:noProof/>
        </w:rPr>
        <w:t xml:space="preserve"> and </w:t>
      </w:r>
      <w:r w:rsidR="00DA4788" w:rsidRPr="001131FA">
        <w:rPr>
          <w:noProof/>
        </w:rPr>
        <w:t>IL-12p70</w:t>
      </w:r>
      <w:r w:rsidR="009C6DA7">
        <w:rPr>
          <w:noProof/>
        </w:rPr>
        <w:t xml:space="preserve"> </w:t>
      </w:r>
      <w:r w:rsidR="006C746C">
        <w:rPr>
          <w:noProof/>
        </w:rPr>
        <w:t xml:space="preserve"> </w:t>
      </w:r>
      <w:r w:rsidR="004320BA" w:rsidRPr="001131FA">
        <w:rPr>
          <w:noProof/>
        </w:rPr>
        <w:t xml:space="preserve">upon stimulation of </w:t>
      </w:r>
      <w:r w:rsidR="006E6201" w:rsidRPr="001131FA">
        <w:rPr>
          <w:noProof/>
        </w:rPr>
        <w:t>C57BL/6</w:t>
      </w:r>
      <w:r w:rsidR="00AD1B28">
        <w:rPr>
          <w:noProof/>
        </w:rPr>
        <w:t xml:space="preserve"> </w:t>
      </w:r>
      <w:r w:rsidR="00197262" w:rsidRPr="001131FA">
        <w:rPr>
          <w:noProof/>
        </w:rPr>
        <w:t>BM-</w:t>
      </w:r>
      <w:r w:rsidR="004320BA" w:rsidRPr="001131FA">
        <w:rPr>
          <w:noProof/>
        </w:rPr>
        <w:t>DC</w:t>
      </w:r>
      <w:r w:rsidR="00310346" w:rsidRPr="001131FA">
        <w:rPr>
          <w:noProof/>
        </w:rPr>
        <w:t xml:space="preserve">. All of these cytokines were stimulated </w:t>
      </w:r>
      <w:r w:rsidR="00074E34" w:rsidRPr="007A3334">
        <w:rPr>
          <w:noProof/>
        </w:rPr>
        <w:t xml:space="preserve">by VSL#3 </w:t>
      </w:r>
      <w:r w:rsidR="00310346" w:rsidRPr="007A3334">
        <w:rPr>
          <w:noProof/>
        </w:rPr>
        <w:t>in a dose-dependent fashion.</w:t>
      </w:r>
      <w:r w:rsidR="00AD1B28">
        <w:rPr>
          <w:noProof/>
        </w:rPr>
        <w:t xml:space="preserve"> </w:t>
      </w:r>
      <w:r w:rsidR="00E16DE9" w:rsidRPr="007A3334">
        <w:rPr>
          <w:noProof/>
        </w:rPr>
        <w:t xml:space="preserve">Simultaneously, VSL#3 strongly induced IL-10 production (supportive Figure 1). </w:t>
      </w:r>
      <w:r w:rsidR="00D84E07" w:rsidRPr="007A3334">
        <w:rPr>
          <w:noProof/>
        </w:rPr>
        <w:t>The combination of</w:t>
      </w:r>
      <w:r w:rsidR="00AD1B28">
        <w:rPr>
          <w:noProof/>
        </w:rPr>
        <w:t xml:space="preserve"> </w:t>
      </w:r>
      <w:r w:rsidR="00252A16" w:rsidRPr="007A3334">
        <w:rPr>
          <w:noProof/>
        </w:rPr>
        <w:t>VSL#3</w:t>
      </w:r>
      <w:r w:rsidR="009A7DBB" w:rsidRPr="007A3334">
        <w:rPr>
          <w:noProof/>
        </w:rPr>
        <w:t xml:space="preserve"> and</w:t>
      </w:r>
      <w:r w:rsidR="004320BA" w:rsidRPr="007A3334">
        <w:rPr>
          <w:noProof/>
        </w:rPr>
        <w:t xml:space="preserve"> LPS resulted in an additive effect on </w:t>
      </w:r>
      <w:r w:rsidR="009A7DBB" w:rsidRPr="007A3334">
        <w:rPr>
          <w:noProof/>
        </w:rPr>
        <w:t>the secretion of</w:t>
      </w:r>
      <w:r w:rsidR="00484B0E" w:rsidRPr="001131FA">
        <w:rPr>
          <w:noProof/>
        </w:rPr>
        <w:t>all of these cytokines.</w:t>
      </w:r>
      <w:r w:rsidR="00AD1B28">
        <w:rPr>
          <w:noProof/>
        </w:rPr>
        <w:t xml:space="preserve"> </w:t>
      </w:r>
      <w:r w:rsidR="00197262" w:rsidRPr="001131FA">
        <w:rPr>
          <w:noProof/>
        </w:rPr>
        <w:t>However</w:t>
      </w:r>
      <w:r w:rsidR="00484B0E" w:rsidRPr="001131FA">
        <w:rPr>
          <w:noProof/>
        </w:rPr>
        <w:t xml:space="preserve">, </w:t>
      </w:r>
      <w:r w:rsidR="000603D3" w:rsidRPr="001131FA">
        <w:rPr>
          <w:noProof/>
        </w:rPr>
        <w:t>a</w:t>
      </w:r>
      <w:r w:rsidR="00484B0E" w:rsidRPr="001131FA">
        <w:rPr>
          <w:noProof/>
        </w:rPr>
        <w:t>t a</w:t>
      </w:r>
      <w:r w:rsidR="000603D3" w:rsidRPr="001131FA">
        <w:rPr>
          <w:noProof/>
        </w:rPr>
        <w:t xml:space="preserve"> VSL</w:t>
      </w:r>
      <w:r w:rsidR="00484B0E" w:rsidRPr="001131FA">
        <w:rPr>
          <w:noProof/>
        </w:rPr>
        <w:t>#3</w:t>
      </w:r>
      <w:r w:rsidR="00AD0E25" w:rsidRPr="001131FA">
        <w:rPr>
          <w:noProof/>
        </w:rPr>
        <w:t>:DC</w:t>
      </w:r>
      <w:r w:rsidR="00484B0E" w:rsidRPr="001131FA">
        <w:rPr>
          <w:noProof/>
        </w:rPr>
        <w:t xml:space="preserve"> ratio of 10:1 </w:t>
      </w:r>
      <w:r w:rsidR="000603D3" w:rsidRPr="001131FA">
        <w:rPr>
          <w:noProof/>
        </w:rPr>
        <w:t xml:space="preserve">a synergistic induction of </w:t>
      </w:r>
      <w:r w:rsidR="00656159" w:rsidRPr="001131FA">
        <w:rPr>
          <w:noProof/>
        </w:rPr>
        <w:t>IL-12p70 was observed</w:t>
      </w:r>
      <w:r w:rsidR="00126293" w:rsidRPr="001131FA">
        <w:rPr>
          <w:noProof/>
        </w:rPr>
        <w:t xml:space="preserve">. </w:t>
      </w:r>
    </w:p>
    <w:p w:rsidR="00197262" w:rsidRPr="001131FA" w:rsidRDefault="00DA4788" w:rsidP="00B930E7">
      <w:pPr>
        <w:spacing w:line="360" w:lineRule="auto"/>
        <w:jc w:val="both"/>
        <w:rPr>
          <w:noProof/>
        </w:rPr>
      </w:pPr>
      <w:r w:rsidRPr="001131FA">
        <w:rPr>
          <w:noProof/>
        </w:rPr>
        <w:lastRenderedPageBreak/>
        <w:t xml:space="preserve">Figure </w:t>
      </w:r>
      <w:r w:rsidR="00C15297" w:rsidRPr="001131FA">
        <w:rPr>
          <w:noProof/>
        </w:rPr>
        <w:t>2</w:t>
      </w:r>
      <w:r w:rsidRPr="001131FA">
        <w:rPr>
          <w:noProof/>
        </w:rPr>
        <w:t xml:space="preserve">B shows </w:t>
      </w:r>
      <w:r w:rsidR="00126293" w:rsidRPr="001131FA">
        <w:rPr>
          <w:noProof/>
        </w:rPr>
        <w:t xml:space="preserve">that </w:t>
      </w:r>
      <w:r w:rsidR="00FF4939" w:rsidRPr="001131FA">
        <w:rPr>
          <w:noProof/>
        </w:rPr>
        <w:t>BM-</w:t>
      </w:r>
      <w:r w:rsidRPr="001131FA">
        <w:rPr>
          <w:noProof/>
        </w:rPr>
        <w:t xml:space="preserve">DC from </w:t>
      </w:r>
      <w:r w:rsidR="006E6201" w:rsidRPr="001131FA">
        <w:rPr>
          <w:noProof/>
        </w:rPr>
        <w:t>C57BL/6</w:t>
      </w:r>
      <w:r w:rsidRPr="001131FA">
        <w:rPr>
          <w:noProof/>
        </w:rPr>
        <w:t xml:space="preserve"> mice </w:t>
      </w:r>
      <w:r w:rsidR="00FF4939" w:rsidRPr="001131FA">
        <w:rPr>
          <w:noProof/>
        </w:rPr>
        <w:t>showed a</w:t>
      </w:r>
      <w:r w:rsidR="00C24D31" w:rsidRPr="001131FA">
        <w:rPr>
          <w:noProof/>
        </w:rPr>
        <w:t xml:space="preserve"> synergistic</w:t>
      </w:r>
      <w:r w:rsidRPr="001131FA">
        <w:rPr>
          <w:noProof/>
        </w:rPr>
        <w:t xml:space="preserve"> increase </w:t>
      </w:r>
      <w:r w:rsidR="00FF4939" w:rsidRPr="001131FA">
        <w:rPr>
          <w:noProof/>
        </w:rPr>
        <w:t xml:space="preserve">of </w:t>
      </w:r>
      <w:r w:rsidRPr="001131FA">
        <w:rPr>
          <w:noProof/>
        </w:rPr>
        <w:t>IL-</w:t>
      </w:r>
      <w:r w:rsidRPr="007A3334">
        <w:rPr>
          <w:noProof/>
        </w:rPr>
        <w:t>12p70</w:t>
      </w:r>
      <w:r w:rsidR="00EE2BF6">
        <w:rPr>
          <w:noProof/>
        </w:rPr>
        <w:t xml:space="preserve"> </w:t>
      </w:r>
      <w:r w:rsidR="00404D05" w:rsidRPr="007A3334">
        <w:rPr>
          <w:noProof/>
        </w:rPr>
        <w:t>and IL</w:t>
      </w:r>
      <w:r w:rsidR="00CC26E4" w:rsidRPr="007A3334">
        <w:rPr>
          <w:noProof/>
        </w:rPr>
        <w:t>-23</w:t>
      </w:r>
      <w:r w:rsidR="00197262" w:rsidRPr="007A3334">
        <w:rPr>
          <w:noProof/>
        </w:rPr>
        <w:t>in</w:t>
      </w:r>
      <w:r w:rsidR="00197262" w:rsidRPr="001131FA">
        <w:rPr>
          <w:noProof/>
        </w:rPr>
        <w:t xml:space="preserve"> response to VSL#3 and LPS</w:t>
      </w:r>
      <w:r w:rsidR="00126293" w:rsidRPr="001131FA">
        <w:rPr>
          <w:noProof/>
        </w:rPr>
        <w:t>, whereas such an effect was not obser</w:t>
      </w:r>
      <w:r w:rsidR="00D71DE2" w:rsidRPr="001131FA">
        <w:rPr>
          <w:noProof/>
        </w:rPr>
        <w:t>ved with BM-DC from BALB/c mice</w:t>
      </w:r>
      <w:r w:rsidR="00FF4939" w:rsidRPr="001131FA">
        <w:rPr>
          <w:noProof/>
        </w:rPr>
        <w:t xml:space="preserve">. This </w:t>
      </w:r>
      <w:r w:rsidR="00CE1CC7" w:rsidRPr="001131FA">
        <w:rPr>
          <w:noProof/>
        </w:rPr>
        <w:t xml:space="preserve">difference in response of BM-DC from C57BL/6 and BALB/c mice </w:t>
      </w:r>
      <w:r w:rsidR="00FF4939" w:rsidRPr="001131FA">
        <w:rPr>
          <w:noProof/>
        </w:rPr>
        <w:t xml:space="preserve">was confirmed </w:t>
      </w:r>
      <w:r w:rsidR="00CE1CC7" w:rsidRPr="001131FA">
        <w:rPr>
          <w:noProof/>
        </w:rPr>
        <w:t>for IL-12p70 with</w:t>
      </w:r>
      <w:r w:rsidR="00EE2BF6">
        <w:rPr>
          <w:noProof/>
        </w:rPr>
        <w:t xml:space="preserve"> </w:t>
      </w:r>
      <w:r w:rsidR="00FF4939" w:rsidRPr="001131FA">
        <w:rPr>
          <w:i/>
          <w:noProof/>
        </w:rPr>
        <w:t>L.plantarum</w:t>
      </w:r>
      <w:r w:rsidR="00BC6F70" w:rsidRPr="001131FA">
        <w:rPr>
          <w:i/>
          <w:noProof/>
        </w:rPr>
        <w:t>,</w:t>
      </w:r>
      <w:r w:rsidR="00255D4A">
        <w:rPr>
          <w:i/>
          <w:noProof/>
        </w:rPr>
        <w:t xml:space="preserve"> </w:t>
      </w:r>
      <w:r w:rsidR="00FF4939" w:rsidRPr="001131FA">
        <w:rPr>
          <w:noProof/>
        </w:rPr>
        <w:t xml:space="preserve">one of the constituents of </w:t>
      </w:r>
      <w:r w:rsidR="00252A16" w:rsidRPr="001131FA">
        <w:rPr>
          <w:noProof/>
        </w:rPr>
        <w:t>VSL#3</w:t>
      </w:r>
      <w:r w:rsidR="00CE1CC7" w:rsidRPr="001131FA">
        <w:rPr>
          <w:noProof/>
        </w:rPr>
        <w:t xml:space="preserve"> (</w:t>
      </w:r>
      <w:r w:rsidR="00197262" w:rsidRPr="001131FA">
        <w:rPr>
          <w:noProof/>
        </w:rPr>
        <w:t>Figure 2B)</w:t>
      </w:r>
      <w:r w:rsidR="00D71DE2" w:rsidRPr="001131FA">
        <w:rPr>
          <w:noProof/>
        </w:rPr>
        <w:t>.</w:t>
      </w:r>
    </w:p>
    <w:p w:rsidR="008D1BBA" w:rsidRDefault="00DA4788" w:rsidP="00B930E7">
      <w:pPr>
        <w:spacing w:line="360" w:lineRule="auto"/>
        <w:jc w:val="both"/>
        <w:rPr>
          <w:noProof/>
        </w:rPr>
      </w:pPr>
      <w:r w:rsidRPr="001131FA">
        <w:rPr>
          <w:noProof/>
        </w:rPr>
        <w:t>Recently, it has been shown that TRIF</w:t>
      </w:r>
      <w:r w:rsidR="00CC454C" w:rsidRPr="001131FA">
        <w:rPr>
          <w:noProof/>
        </w:rPr>
        <w:t>-</w:t>
      </w:r>
      <w:r w:rsidRPr="001131FA">
        <w:rPr>
          <w:noProof/>
        </w:rPr>
        <w:t xml:space="preserve"> and MyD88-</w:t>
      </w:r>
      <w:r w:rsidR="00734728" w:rsidRPr="001131FA">
        <w:rPr>
          <w:noProof/>
        </w:rPr>
        <w:t>dependent</w:t>
      </w:r>
      <w:r w:rsidRPr="001131FA">
        <w:rPr>
          <w:noProof/>
        </w:rPr>
        <w:t xml:space="preserve"> TLR ligands act in synergy to induce the release of IL-12p70 in BM</w:t>
      </w:r>
      <w:r w:rsidR="00BC6F70" w:rsidRPr="001131FA">
        <w:rPr>
          <w:noProof/>
        </w:rPr>
        <w:t>-</w:t>
      </w:r>
      <w:r w:rsidRPr="001131FA">
        <w:rPr>
          <w:noProof/>
        </w:rPr>
        <w:t>DC</w:t>
      </w:r>
      <w:r w:rsidR="00497FE9" w:rsidRPr="001131FA">
        <w:rPr>
          <w:noProof/>
        </w:rPr>
        <w:fldChar w:fldCharType="begin"/>
      </w:r>
      <w:r w:rsidR="00FE002A" w:rsidRPr="001131FA">
        <w:rPr>
          <w:noProof/>
        </w:rPr>
        <w:instrText>ADDIN RW.CITE{{1695 Krummen,M. 2010}}</w:instrText>
      </w:r>
      <w:r w:rsidR="00497FE9" w:rsidRPr="001131FA">
        <w:rPr>
          <w:noProof/>
        </w:rPr>
        <w:fldChar w:fldCharType="separate"/>
      </w:r>
      <w:r w:rsidR="00AB265B">
        <w:rPr>
          <w:vertAlign w:val="superscript"/>
        </w:rPr>
        <w:t>(16)</w:t>
      </w:r>
      <w:r w:rsidR="00497FE9" w:rsidRPr="001131FA">
        <w:rPr>
          <w:noProof/>
        </w:rPr>
        <w:fldChar w:fldCharType="end"/>
      </w:r>
      <w:r w:rsidR="000C692E" w:rsidRPr="001131FA">
        <w:rPr>
          <w:noProof/>
        </w:rPr>
        <w:t>.</w:t>
      </w:r>
      <w:r w:rsidR="00EE2BF6">
        <w:rPr>
          <w:noProof/>
        </w:rPr>
        <w:t xml:space="preserve"> </w:t>
      </w:r>
      <w:r w:rsidR="00CA4E61" w:rsidRPr="001131FA">
        <w:rPr>
          <w:noProof/>
        </w:rPr>
        <w:t>However,</w:t>
      </w:r>
      <w:r w:rsidR="009C6DA7">
        <w:rPr>
          <w:noProof/>
        </w:rPr>
        <w:t xml:space="preserve"> </w:t>
      </w:r>
      <w:r w:rsidR="00252A16" w:rsidRPr="001131FA">
        <w:rPr>
          <w:noProof/>
        </w:rPr>
        <w:t>VSL#3</w:t>
      </w:r>
      <w:r w:rsidR="00FF4939" w:rsidRPr="001131FA">
        <w:rPr>
          <w:noProof/>
        </w:rPr>
        <w:t xml:space="preserve"> did not show synergy with </w:t>
      </w:r>
      <w:r w:rsidR="00D71DE2" w:rsidRPr="001131FA">
        <w:rPr>
          <w:noProof/>
        </w:rPr>
        <w:t>the MyD88-</w:t>
      </w:r>
      <w:r w:rsidR="00CC454C" w:rsidRPr="001131FA">
        <w:rPr>
          <w:noProof/>
        </w:rPr>
        <w:t>coupled TLR-ligands CpG and Pam</w:t>
      </w:r>
      <w:r w:rsidR="00CC454C" w:rsidRPr="001131FA">
        <w:rPr>
          <w:noProof/>
          <w:vertAlign w:val="subscript"/>
        </w:rPr>
        <w:t>3</w:t>
      </w:r>
      <w:r w:rsidR="00CC454C" w:rsidRPr="001131FA">
        <w:rPr>
          <w:noProof/>
        </w:rPr>
        <w:t>CSK</w:t>
      </w:r>
      <w:r w:rsidR="00CC454C" w:rsidRPr="001131FA">
        <w:rPr>
          <w:noProof/>
          <w:vertAlign w:val="subscript"/>
        </w:rPr>
        <w:t>4</w:t>
      </w:r>
      <w:r w:rsidR="00CE1CC7" w:rsidRPr="001131FA">
        <w:rPr>
          <w:noProof/>
        </w:rPr>
        <w:t>,</w:t>
      </w:r>
      <w:r w:rsidR="00CC454C" w:rsidRPr="001131FA">
        <w:rPr>
          <w:noProof/>
        </w:rPr>
        <w:t xml:space="preserve"> or t</w:t>
      </w:r>
      <w:r w:rsidR="00920E64" w:rsidRPr="001131FA">
        <w:rPr>
          <w:noProof/>
        </w:rPr>
        <w:t xml:space="preserve">he </w:t>
      </w:r>
      <w:r w:rsidR="00920E64" w:rsidRPr="007A3334">
        <w:rPr>
          <w:noProof/>
        </w:rPr>
        <w:t>TRIF-coupled TLR ligand poly I:C</w:t>
      </w:r>
      <w:r w:rsidR="00EE2BF6">
        <w:rPr>
          <w:noProof/>
        </w:rPr>
        <w:t xml:space="preserve"> </w:t>
      </w:r>
      <w:r w:rsidR="00CE1CC7" w:rsidRPr="007A3334">
        <w:rPr>
          <w:noProof/>
        </w:rPr>
        <w:t xml:space="preserve">with regard to </w:t>
      </w:r>
      <w:r w:rsidR="00EA284F" w:rsidRPr="007A3334">
        <w:rPr>
          <w:noProof/>
        </w:rPr>
        <w:t>the induction</w:t>
      </w:r>
      <w:r w:rsidR="007A3334" w:rsidRPr="007A3334">
        <w:rPr>
          <w:noProof/>
        </w:rPr>
        <w:t xml:space="preserve"> of IL-12p35 </w:t>
      </w:r>
      <w:r w:rsidR="00D54F67" w:rsidRPr="007A3334">
        <w:rPr>
          <w:noProof/>
        </w:rPr>
        <w:t>and IL-23p19</w:t>
      </w:r>
      <w:r w:rsidR="00EE2BF6">
        <w:rPr>
          <w:noProof/>
        </w:rPr>
        <w:t xml:space="preserve"> </w:t>
      </w:r>
      <w:r w:rsidR="007A3334">
        <w:rPr>
          <w:noProof/>
        </w:rPr>
        <w:t xml:space="preserve">mRNA </w:t>
      </w:r>
      <w:r w:rsidR="006628F5" w:rsidRPr="001131FA">
        <w:rPr>
          <w:noProof/>
        </w:rPr>
        <w:t>(</w:t>
      </w:r>
      <w:r w:rsidR="000C692E" w:rsidRPr="001131FA">
        <w:rPr>
          <w:noProof/>
        </w:rPr>
        <w:t>F</w:t>
      </w:r>
      <w:r w:rsidR="006628F5" w:rsidRPr="001131FA">
        <w:rPr>
          <w:noProof/>
        </w:rPr>
        <w:t xml:space="preserve">igure </w:t>
      </w:r>
      <w:r w:rsidR="00C15297" w:rsidRPr="001131FA">
        <w:rPr>
          <w:noProof/>
        </w:rPr>
        <w:t>2</w:t>
      </w:r>
      <w:r w:rsidR="002B3852" w:rsidRPr="001131FA">
        <w:rPr>
          <w:noProof/>
        </w:rPr>
        <w:t>C</w:t>
      </w:r>
      <w:r w:rsidRPr="001131FA">
        <w:rPr>
          <w:noProof/>
        </w:rPr>
        <w:t>)</w:t>
      </w:r>
      <w:r w:rsidR="00A55FC4" w:rsidRPr="001131FA">
        <w:rPr>
          <w:noProof/>
        </w:rPr>
        <w:t>.</w:t>
      </w:r>
    </w:p>
    <w:p w:rsidR="00DA4788" w:rsidRPr="001131FA" w:rsidRDefault="00CA4E61" w:rsidP="00B930E7">
      <w:pPr>
        <w:spacing w:line="360" w:lineRule="auto"/>
        <w:jc w:val="both"/>
        <w:rPr>
          <w:noProof/>
        </w:rPr>
      </w:pPr>
      <w:r w:rsidRPr="001131FA">
        <w:rPr>
          <w:noProof/>
        </w:rPr>
        <w:t xml:space="preserve">Synergy </w:t>
      </w:r>
      <w:r w:rsidR="00920E64" w:rsidRPr="001131FA">
        <w:rPr>
          <w:noProof/>
        </w:rPr>
        <w:t xml:space="preserve">in IL-12p70 </w:t>
      </w:r>
      <w:r w:rsidR="00E16DE9" w:rsidRPr="001131FA">
        <w:rPr>
          <w:noProof/>
        </w:rPr>
        <w:t>and IL-23</w:t>
      </w:r>
      <w:r w:rsidR="00920E64" w:rsidRPr="001131FA">
        <w:rPr>
          <w:noProof/>
        </w:rPr>
        <w:t xml:space="preserve"> induction </w:t>
      </w:r>
      <w:r w:rsidRPr="001131FA">
        <w:rPr>
          <w:noProof/>
        </w:rPr>
        <w:t xml:space="preserve">was </w:t>
      </w:r>
      <w:r w:rsidR="00D71DE2" w:rsidRPr="001131FA">
        <w:rPr>
          <w:noProof/>
        </w:rPr>
        <w:t xml:space="preserve">hence </w:t>
      </w:r>
      <w:r w:rsidRPr="001131FA">
        <w:rPr>
          <w:noProof/>
        </w:rPr>
        <w:t xml:space="preserve">specific for the combination of </w:t>
      </w:r>
      <w:r w:rsidR="00D71DE2" w:rsidRPr="001131FA">
        <w:rPr>
          <w:noProof/>
        </w:rPr>
        <w:t>VSL#3 and LPS</w:t>
      </w:r>
      <w:r w:rsidR="00920E64" w:rsidRPr="001131FA">
        <w:rPr>
          <w:noProof/>
        </w:rPr>
        <w:t>,</w:t>
      </w:r>
      <w:r w:rsidR="00D71DE2" w:rsidRPr="001131FA">
        <w:rPr>
          <w:noProof/>
        </w:rPr>
        <w:t xml:space="preserve"> and only found with</w:t>
      </w:r>
      <w:r w:rsidRPr="001131FA">
        <w:rPr>
          <w:noProof/>
        </w:rPr>
        <w:t xml:space="preserve"> BM-DC from C57BL/6 mice.</w:t>
      </w:r>
    </w:p>
    <w:p w:rsidR="004B4330" w:rsidRPr="001131FA" w:rsidRDefault="004B4330" w:rsidP="00B930E7">
      <w:pPr>
        <w:spacing w:line="360" w:lineRule="auto"/>
        <w:jc w:val="both"/>
        <w:rPr>
          <w:b/>
          <w:noProof/>
        </w:rPr>
      </w:pPr>
    </w:p>
    <w:p w:rsidR="00A57455" w:rsidRPr="001131FA" w:rsidRDefault="00E1710B" w:rsidP="00B930E7">
      <w:pPr>
        <w:spacing w:line="360" w:lineRule="auto"/>
        <w:jc w:val="both"/>
        <w:rPr>
          <w:b/>
          <w:noProof/>
        </w:rPr>
      </w:pPr>
      <w:r w:rsidRPr="001131FA">
        <w:rPr>
          <w:b/>
          <w:noProof/>
        </w:rPr>
        <w:t>TLR gene array</w:t>
      </w:r>
      <w:r w:rsidR="00BC3B92" w:rsidRPr="001131FA">
        <w:rPr>
          <w:b/>
          <w:noProof/>
        </w:rPr>
        <w:t xml:space="preserve"> analysi</w:t>
      </w:r>
      <w:r w:rsidR="00A62B2B" w:rsidRPr="001131FA">
        <w:rPr>
          <w:b/>
          <w:noProof/>
        </w:rPr>
        <w:t>s</w:t>
      </w:r>
      <w:r w:rsidR="00EE2BF6">
        <w:rPr>
          <w:b/>
          <w:noProof/>
        </w:rPr>
        <w:t xml:space="preserve"> </w:t>
      </w:r>
      <w:r w:rsidR="00BC3B92" w:rsidRPr="001131FA">
        <w:rPr>
          <w:b/>
          <w:noProof/>
        </w:rPr>
        <w:t>of</w:t>
      </w:r>
      <w:r w:rsidR="00EE2BF6">
        <w:rPr>
          <w:b/>
          <w:noProof/>
        </w:rPr>
        <w:t xml:space="preserve"> </w:t>
      </w:r>
      <w:r w:rsidR="00EA284F" w:rsidRPr="001131FA">
        <w:rPr>
          <w:b/>
          <w:noProof/>
        </w:rPr>
        <w:t xml:space="preserve">BM-DC </w:t>
      </w:r>
      <w:r w:rsidR="00BC3B92" w:rsidRPr="001131FA">
        <w:rPr>
          <w:b/>
          <w:noProof/>
        </w:rPr>
        <w:t>identifies</w:t>
      </w:r>
      <w:r w:rsidR="00EE2BF6">
        <w:rPr>
          <w:b/>
          <w:noProof/>
        </w:rPr>
        <w:t xml:space="preserve"> </w:t>
      </w:r>
      <w:r w:rsidR="00EA284F" w:rsidRPr="001131FA">
        <w:rPr>
          <w:b/>
          <w:noProof/>
        </w:rPr>
        <w:t xml:space="preserve">stimulating and blocking </w:t>
      </w:r>
      <w:r w:rsidR="00CA4E61" w:rsidRPr="001131FA">
        <w:rPr>
          <w:b/>
          <w:noProof/>
        </w:rPr>
        <w:t>activities of VSL#3</w:t>
      </w:r>
    </w:p>
    <w:p w:rsidR="00566107" w:rsidRPr="001131FA" w:rsidRDefault="00A57455" w:rsidP="00B930E7">
      <w:pPr>
        <w:spacing w:line="360" w:lineRule="auto"/>
        <w:jc w:val="both"/>
        <w:rPr>
          <w:noProof/>
        </w:rPr>
      </w:pPr>
      <w:r w:rsidRPr="001131FA">
        <w:rPr>
          <w:noProof/>
        </w:rPr>
        <w:t>To identify mechanisms</w:t>
      </w:r>
      <w:r w:rsidR="00EA284F" w:rsidRPr="001131FA">
        <w:rPr>
          <w:noProof/>
        </w:rPr>
        <w:t xml:space="preserve"> by which probiotic bacteria may modulate the innate immune response</w:t>
      </w:r>
      <w:r w:rsidRPr="001131FA">
        <w:rPr>
          <w:noProof/>
        </w:rPr>
        <w:t xml:space="preserve">, </w:t>
      </w:r>
      <w:r w:rsidR="00CC454C" w:rsidRPr="001131FA">
        <w:rPr>
          <w:noProof/>
        </w:rPr>
        <w:t>we analysed</w:t>
      </w:r>
      <w:r w:rsidRPr="001131FA">
        <w:rPr>
          <w:noProof/>
        </w:rPr>
        <w:t xml:space="preserve"> mRNA expression of 84 genes implicated in TLR signa</w:t>
      </w:r>
      <w:r w:rsidR="00CA4E61" w:rsidRPr="001131FA">
        <w:rPr>
          <w:noProof/>
        </w:rPr>
        <w:t>l</w:t>
      </w:r>
      <w:r w:rsidRPr="001131FA">
        <w:rPr>
          <w:noProof/>
        </w:rPr>
        <w:t xml:space="preserve">ling. A time course study, </w:t>
      </w:r>
      <w:r w:rsidR="00CE1CC7" w:rsidRPr="001131FA">
        <w:rPr>
          <w:noProof/>
        </w:rPr>
        <w:t>revealed peak levels of</w:t>
      </w:r>
      <w:r w:rsidRPr="001131FA">
        <w:rPr>
          <w:noProof/>
        </w:rPr>
        <w:t xml:space="preserve"> mRNA </w:t>
      </w:r>
      <w:r w:rsidR="004B4330" w:rsidRPr="001131FA">
        <w:rPr>
          <w:noProof/>
        </w:rPr>
        <w:t>encoding IL</w:t>
      </w:r>
      <w:r w:rsidRPr="001131FA">
        <w:rPr>
          <w:noProof/>
        </w:rPr>
        <w:t xml:space="preserve">-12p35, IL-12p40, and IL-23p19 </w:t>
      </w:r>
      <w:r w:rsidR="00CE1CC7" w:rsidRPr="001131FA">
        <w:rPr>
          <w:noProof/>
        </w:rPr>
        <w:t xml:space="preserve">after 4 hours </w:t>
      </w:r>
      <w:r w:rsidR="004B4330" w:rsidRPr="001131FA">
        <w:rPr>
          <w:noProof/>
        </w:rPr>
        <w:t>of stimulation</w:t>
      </w:r>
      <w:r w:rsidRPr="001131FA">
        <w:rPr>
          <w:noProof/>
        </w:rPr>
        <w:t xml:space="preserve"> with </w:t>
      </w:r>
      <w:r w:rsidR="00252A16" w:rsidRPr="001131FA">
        <w:rPr>
          <w:noProof/>
        </w:rPr>
        <w:t>VSL#3</w:t>
      </w:r>
      <w:r w:rsidRPr="001131FA">
        <w:rPr>
          <w:noProof/>
        </w:rPr>
        <w:t xml:space="preserve"> and LP</w:t>
      </w:r>
      <w:r w:rsidR="00C075AF" w:rsidRPr="001131FA">
        <w:rPr>
          <w:noProof/>
        </w:rPr>
        <w:t>S</w:t>
      </w:r>
      <w:r w:rsidR="00D71DE2" w:rsidRPr="001131FA">
        <w:rPr>
          <w:noProof/>
        </w:rPr>
        <w:t xml:space="preserve"> (data not shown). Therefore</w:t>
      </w:r>
      <w:r w:rsidRPr="001131FA">
        <w:rPr>
          <w:noProof/>
        </w:rPr>
        <w:t xml:space="preserve">, RNA was isolated from </w:t>
      </w:r>
      <w:r w:rsidR="00EA284F" w:rsidRPr="001131FA">
        <w:rPr>
          <w:noProof/>
        </w:rPr>
        <w:t xml:space="preserve">BM-DC </w:t>
      </w:r>
      <w:r w:rsidR="00CE1CC7" w:rsidRPr="001131FA">
        <w:rPr>
          <w:noProof/>
        </w:rPr>
        <w:t xml:space="preserve">after 4 hours of culture </w:t>
      </w:r>
      <w:r w:rsidR="0076176B" w:rsidRPr="001131FA">
        <w:rPr>
          <w:noProof/>
        </w:rPr>
        <w:t xml:space="preserve">with </w:t>
      </w:r>
      <w:r w:rsidR="00CE1CC7" w:rsidRPr="001131FA">
        <w:rPr>
          <w:noProof/>
        </w:rPr>
        <w:t xml:space="preserve">or without </w:t>
      </w:r>
      <w:r w:rsidR="0076176B" w:rsidRPr="001131FA">
        <w:rPr>
          <w:noProof/>
        </w:rPr>
        <w:t>LPS</w:t>
      </w:r>
      <w:r w:rsidRPr="001131FA">
        <w:rPr>
          <w:noProof/>
        </w:rPr>
        <w:t xml:space="preserve">, </w:t>
      </w:r>
      <w:r w:rsidR="00252A16" w:rsidRPr="001131FA">
        <w:rPr>
          <w:noProof/>
        </w:rPr>
        <w:t>VSL#3</w:t>
      </w:r>
      <w:r w:rsidRPr="001131FA">
        <w:rPr>
          <w:noProof/>
        </w:rPr>
        <w:t xml:space="preserve">, </w:t>
      </w:r>
      <w:r w:rsidR="00EA284F" w:rsidRPr="001131FA">
        <w:rPr>
          <w:noProof/>
        </w:rPr>
        <w:t xml:space="preserve">or a combination </w:t>
      </w:r>
      <w:r w:rsidR="008A3E8D" w:rsidRPr="001131FA">
        <w:rPr>
          <w:noProof/>
        </w:rPr>
        <w:t xml:space="preserve">of </w:t>
      </w:r>
      <w:r w:rsidR="00EA284F" w:rsidRPr="001131FA">
        <w:rPr>
          <w:noProof/>
        </w:rPr>
        <w:t>both</w:t>
      </w:r>
      <w:r w:rsidR="00CE1CC7" w:rsidRPr="001131FA">
        <w:rPr>
          <w:noProof/>
        </w:rPr>
        <w:t xml:space="preserve">. </w:t>
      </w:r>
      <w:r w:rsidR="00EA284F" w:rsidRPr="001131FA">
        <w:rPr>
          <w:noProof/>
        </w:rPr>
        <w:t>Fig</w:t>
      </w:r>
      <w:r w:rsidR="008A3E8D" w:rsidRPr="001131FA">
        <w:rPr>
          <w:noProof/>
        </w:rPr>
        <w:t xml:space="preserve">ure </w:t>
      </w:r>
      <w:r w:rsidR="00C15297" w:rsidRPr="001131FA">
        <w:rPr>
          <w:noProof/>
        </w:rPr>
        <w:t>3</w:t>
      </w:r>
      <w:r w:rsidR="008A3E8D" w:rsidRPr="001131FA">
        <w:rPr>
          <w:noProof/>
        </w:rPr>
        <w:t xml:space="preserve"> show</w:t>
      </w:r>
      <w:r w:rsidR="00566107" w:rsidRPr="001131FA">
        <w:rPr>
          <w:noProof/>
        </w:rPr>
        <w:t>s</w:t>
      </w:r>
      <w:r w:rsidR="00EA284F" w:rsidRPr="001131FA">
        <w:rPr>
          <w:noProof/>
        </w:rPr>
        <w:t xml:space="preserve"> the </w:t>
      </w:r>
      <w:r w:rsidR="00BC3B92" w:rsidRPr="001131FA">
        <w:rPr>
          <w:noProof/>
        </w:rPr>
        <w:t>relative</w:t>
      </w:r>
      <w:r w:rsidR="005E77A9" w:rsidRPr="001131FA">
        <w:rPr>
          <w:noProof/>
        </w:rPr>
        <w:t xml:space="preserve"> gene expression</w:t>
      </w:r>
      <w:r w:rsidR="00EE2BF6">
        <w:rPr>
          <w:noProof/>
        </w:rPr>
        <w:t xml:space="preserve"> </w:t>
      </w:r>
      <w:r w:rsidR="00CE1CC7" w:rsidRPr="001131FA">
        <w:rPr>
          <w:noProof/>
        </w:rPr>
        <w:t xml:space="preserve">in </w:t>
      </w:r>
      <w:r w:rsidR="00566107" w:rsidRPr="001131FA">
        <w:rPr>
          <w:noProof/>
        </w:rPr>
        <w:t xml:space="preserve">BM-DC from </w:t>
      </w:r>
      <w:r w:rsidR="006E6201" w:rsidRPr="001131FA">
        <w:rPr>
          <w:noProof/>
        </w:rPr>
        <w:t>C57BL/6</w:t>
      </w:r>
      <w:r w:rsidR="008A3E8D" w:rsidRPr="001131FA">
        <w:rPr>
          <w:noProof/>
        </w:rPr>
        <w:t xml:space="preserve"> and BALB/c</w:t>
      </w:r>
      <w:r w:rsidR="00566107" w:rsidRPr="001131FA">
        <w:rPr>
          <w:noProof/>
        </w:rPr>
        <w:t xml:space="preserve"> mice.</w:t>
      </w:r>
      <w:r w:rsidR="00EE2BF6">
        <w:rPr>
          <w:noProof/>
        </w:rPr>
        <w:t xml:space="preserve"> </w:t>
      </w:r>
      <w:r w:rsidR="008A3E8D" w:rsidRPr="001131FA">
        <w:rPr>
          <w:noProof/>
        </w:rPr>
        <w:t xml:space="preserve">Results of three individual mice per stimulus are </w:t>
      </w:r>
      <w:r w:rsidR="00566107" w:rsidRPr="001131FA">
        <w:rPr>
          <w:noProof/>
        </w:rPr>
        <w:t xml:space="preserve">each </w:t>
      </w:r>
      <w:r w:rsidR="008A3E8D" w:rsidRPr="001131FA">
        <w:rPr>
          <w:noProof/>
        </w:rPr>
        <w:t>shown</w:t>
      </w:r>
      <w:r w:rsidR="0076176B" w:rsidRPr="001131FA">
        <w:rPr>
          <w:noProof/>
        </w:rPr>
        <w:t xml:space="preserve"> as a column in this heatmap.</w:t>
      </w:r>
      <w:r w:rsidR="00EE2BF6">
        <w:rPr>
          <w:noProof/>
        </w:rPr>
        <w:t xml:space="preserve"> </w:t>
      </w:r>
      <w:r w:rsidR="0076176B" w:rsidRPr="001131FA">
        <w:rPr>
          <w:noProof/>
        </w:rPr>
        <w:t>Hierarchical clustering</w:t>
      </w:r>
      <w:r w:rsidR="00EE2BF6">
        <w:rPr>
          <w:noProof/>
        </w:rPr>
        <w:t xml:space="preserve"> </w:t>
      </w:r>
      <w:r w:rsidR="008A3E8D" w:rsidRPr="001131FA">
        <w:rPr>
          <w:noProof/>
        </w:rPr>
        <w:t xml:space="preserve">of </w:t>
      </w:r>
      <w:r w:rsidR="00BD5DF4" w:rsidRPr="001131FA">
        <w:rPr>
          <w:noProof/>
        </w:rPr>
        <w:t xml:space="preserve">transcripts in </w:t>
      </w:r>
      <w:r w:rsidR="006E6201" w:rsidRPr="001131FA">
        <w:rPr>
          <w:noProof/>
        </w:rPr>
        <w:t>C57BL/6</w:t>
      </w:r>
      <w:r w:rsidR="00EE2BF6">
        <w:rPr>
          <w:noProof/>
        </w:rPr>
        <w:t xml:space="preserve"> </w:t>
      </w:r>
      <w:r w:rsidR="00566107" w:rsidRPr="001131FA">
        <w:rPr>
          <w:noProof/>
        </w:rPr>
        <w:t>BM-</w:t>
      </w:r>
      <w:r w:rsidR="00BD5DF4" w:rsidRPr="001131FA">
        <w:rPr>
          <w:noProof/>
        </w:rPr>
        <w:t>DC revealed genes that</w:t>
      </w:r>
      <w:r w:rsidR="00255D4A">
        <w:rPr>
          <w:noProof/>
        </w:rPr>
        <w:t xml:space="preserve"> </w:t>
      </w:r>
      <w:r w:rsidR="004A4505" w:rsidRPr="001131FA">
        <w:rPr>
          <w:noProof/>
        </w:rPr>
        <w:t>are co-regulated.</w:t>
      </w:r>
      <w:r w:rsidR="004301BE" w:rsidRPr="001131FA">
        <w:rPr>
          <w:noProof/>
        </w:rPr>
        <w:t xml:space="preserve"> In </w:t>
      </w:r>
      <w:r w:rsidR="00566107" w:rsidRPr="001131FA">
        <w:rPr>
          <w:noProof/>
        </w:rPr>
        <w:t>BM-</w:t>
      </w:r>
      <w:r w:rsidR="004301BE" w:rsidRPr="001131FA">
        <w:rPr>
          <w:noProof/>
        </w:rPr>
        <w:t xml:space="preserve">DC derived from both mouse strains, </w:t>
      </w:r>
      <w:r w:rsidR="008A3E8D" w:rsidRPr="001131FA">
        <w:rPr>
          <w:noProof/>
        </w:rPr>
        <w:t xml:space="preserve">LPS </w:t>
      </w:r>
      <w:r w:rsidR="00BD5DF4" w:rsidRPr="001131FA">
        <w:rPr>
          <w:noProof/>
        </w:rPr>
        <w:t xml:space="preserve">and </w:t>
      </w:r>
      <w:r w:rsidR="00252A16" w:rsidRPr="001131FA">
        <w:rPr>
          <w:noProof/>
        </w:rPr>
        <w:t>VSL#3</w:t>
      </w:r>
      <w:r w:rsidR="008A3E8D" w:rsidRPr="001131FA">
        <w:rPr>
          <w:noProof/>
        </w:rPr>
        <w:t xml:space="preserve"> down</w:t>
      </w:r>
      <w:r w:rsidR="00566107" w:rsidRPr="001131FA">
        <w:rPr>
          <w:noProof/>
        </w:rPr>
        <w:t>-</w:t>
      </w:r>
      <w:r w:rsidR="008A3E8D" w:rsidRPr="001131FA">
        <w:rPr>
          <w:noProof/>
        </w:rPr>
        <w:t xml:space="preserve">regulated </w:t>
      </w:r>
      <w:r w:rsidR="007D0381" w:rsidRPr="001131FA">
        <w:rPr>
          <w:noProof/>
        </w:rPr>
        <w:t xml:space="preserve">a cluster of </w:t>
      </w:r>
      <w:r w:rsidR="00BD5DF4" w:rsidRPr="001131FA">
        <w:rPr>
          <w:noProof/>
        </w:rPr>
        <w:t>genes</w:t>
      </w:r>
      <w:r w:rsidR="00E56227" w:rsidRPr="001131FA">
        <w:rPr>
          <w:noProof/>
        </w:rPr>
        <w:t xml:space="preserve"> encoding TLR, </w:t>
      </w:r>
      <w:r w:rsidR="004B4330" w:rsidRPr="001131FA">
        <w:rPr>
          <w:noProof/>
        </w:rPr>
        <w:t>e.g.</w:t>
      </w:r>
      <w:r w:rsidR="007D0381" w:rsidRPr="001131FA">
        <w:rPr>
          <w:i/>
          <w:noProof/>
        </w:rPr>
        <w:t>T</w:t>
      </w:r>
      <w:r w:rsidR="00BD5DF4" w:rsidRPr="001131FA">
        <w:rPr>
          <w:i/>
          <w:noProof/>
        </w:rPr>
        <w:t>lr</w:t>
      </w:r>
      <w:r w:rsidR="005C768F" w:rsidRPr="001131FA">
        <w:rPr>
          <w:i/>
          <w:noProof/>
        </w:rPr>
        <w:t>5, Tlr</w:t>
      </w:r>
      <w:r w:rsidR="007D0381" w:rsidRPr="001131FA">
        <w:rPr>
          <w:i/>
          <w:noProof/>
        </w:rPr>
        <w:t>4</w:t>
      </w:r>
      <w:r w:rsidR="007D0381" w:rsidRPr="001131FA">
        <w:rPr>
          <w:noProof/>
        </w:rPr>
        <w:t xml:space="preserve"> and </w:t>
      </w:r>
      <w:r w:rsidR="005C768F" w:rsidRPr="001131FA">
        <w:rPr>
          <w:i/>
          <w:noProof/>
        </w:rPr>
        <w:t>Tlr</w:t>
      </w:r>
      <w:r w:rsidR="007D0381" w:rsidRPr="001131FA">
        <w:rPr>
          <w:i/>
          <w:noProof/>
        </w:rPr>
        <w:t>8</w:t>
      </w:r>
      <w:r w:rsidR="007E1869" w:rsidRPr="001131FA">
        <w:rPr>
          <w:noProof/>
        </w:rPr>
        <w:t xml:space="preserve">. </w:t>
      </w:r>
      <w:r w:rsidR="00E56227" w:rsidRPr="001131FA">
        <w:rPr>
          <w:noProof/>
        </w:rPr>
        <w:t>Moreover, b</w:t>
      </w:r>
      <w:r w:rsidR="00F527DD" w:rsidRPr="001131FA">
        <w:rPr>
          <w:noProof/>
        </w:rPr>
        <w:t xml:space="preserve">oth </w:t>
      </w:r>
      <w:r w:rsidR="00252A16" w:rsidRPr="001131FA">
        <w:rPr>
          <w:noProof/>
        </w:rPr>
        <w:t>VSL#3</w:t>
      </w:r>
      <w:r w:rsidR="00F527DD" w:rsidRPr="001131FA">
        <w:rPr>
          <w:noProof/>
        </w:rPr>
        <w:t xml:space="preserve"> and LPS induced a set of pro-inflammatory gene transcripts, such as </w:t>
      </w:r>
      <w:r w:rsidR="00F527DD" w:rsidRPr="001131FA">
        <w:rPr>
          <w:i/>
          <w:noProof/>
        </w:rPr>
        <w:t>Tnf</w:t>
      </w:r>
      <w:r w:rsidR="00F527DD" w:rsidRPr="001131FA">
        <w:rPr>
          <w:noProof/>
        </w:rPr>
        <w:t xml:space="preserve">, </w:t>
      </w:r>
      <w:r w:rsidR="00F527DD" w:rsidRPr="001131FA">
        <w:rPr>
          <w:i/>
          <w:noProof/>
        </w:rPr>
        <w:t>Il1a</w:t>
      </w:r>
      <w:r w:rsidR="00F527DD" w:rsidRPr="001131FA">
        <w:rPr>
          <w:noProof/>
        </w:rPr>
        <w:t xml:space="preserve"> and </w:t>
      </w:r>
      <w:r w:rsidR="00F527DD" w:rsidRPr="001131FA">
        <w:rPr>
          <w:i/>
          <w:noProof/>
        </w:rPr>
        <w:t>Il6</w:t>
      </w:r>
      <w:r w:rsidR="00E56227" w:rsidRPr="001131FA">
        <w:rPr>
          <w:noProof/>
        </w:rPr>
        <w:t>, regardless of mouse strain</w:t>
      </w:r>
      <w:r w:rsidR="000B2793" w:rsidRPr="001131FA">
        <w:rPr>
          <w:noProof/>
        </w:rPr>
        <w:t>.</w:t>
      </w:r>
    </w:p>
    <w:p w:rsidR="00765B40" w:rsidRPr="001131FA" w:rsidRDefault="00765B40" w:rsidP="00B930E7">
      <w:pPr>
        <w:spacing w:line="360" w:lineRule="auto"/>
        <w:jc w:val="both"/>
        <w:rPr>
          <w:noProof/>
        </w:rPr>
      </w:pPr>
      <w:r w:rsidRPr="001131FA">
        <w:rPr>
          <w:noProof/>
        </w:rPr>
        <w:t>In addition to</w:t>
      </w:r>
      <w:r w:rsidR="0024601B" w:rsidRPr="001131FA">
        <w:rPr>
          <w:noProof/>
        </w:rPr>
        <w:t xml:space="preserve"> the synergistic </w:t>
      </w:r>
      <w:r w:rsidR="0024601B" w:rsidRPr="008D1BBA">
        <w:rPr>
          <w:noProof/>
        </w:rPr>
        <w:t>induction of IL12 and IL</w:t>
      </w:r>
      <w:r w:rsidRPr="008D1BBA">
        <w:rPr>
          <w:noProof/>
        </w:rPr>
        <w:t>23</w:t>
      </w:r>
      <w:r w:rsidR="00EE2BF6">
        <w:rPr>
          <w:noProof/>
        </w:rPr>
        <w:t xml:space="preserve"> </w:t>
      </w:r>
      <w:r w:rsidR="00D54F67" w:rsidRPr="008D1BBA">
        <w:rPr>
          <w:noProof/>
        </w:rPr>
        <w:t>(Figures</w:t>
      </w:r>
      <w:r w:rsidR="00D54F67">
        <w:rPr>
          <w:noProof/>
        </w:rPr>
        <w:t xml:space="preserve"> 2B and 2</w:t>
      </w:r>
      <w:r w:rsidR="003F5BEE" w:rsidRPr="001131FA">
        <w:rPr>
          <w:noProof/>
        </w:rPr>
        <w:t>C</w:t>
      </w:r>
      <w:r w:rsidRPr="001131FA">
        <w:rPr>
          <w:noProof/>
        </w:rPr>
        <w:t xml:space="preserve">), the TLR signalling array revealed that </w:t>
      </w:r>
      <w:r w:rsidR="00566107" w:rsidRPr="001131FA">
        <w:rPr>
          <w:noProof/>
        </w:rPr>
        <w:t>t</w:t>
      </w:r>
      <w:r w:rsidR="00BD5DF4" w:rsidRPr="001131FA">
        <w:rPr>
          <w:noProof/>
        </w:rPr>
        <w:t>h</w:t>
      </w:r>
      <w:r w:rsidR="007B52D2" w:rsidRPr="001131FA">
        <w:rPr>
          <w:noProof/>
        </w:rPr>
        <w:t xml:space="preserve">e combination of </w:t>
      </w:r>
      <w:r w:rsidR="00252A16" w:rsidRPr="001131FA">
        <w:rPr>
          <w:noProof/>
        </w:rPr>
        <w:t>VSL#3</w:t>
      </w:r>
      <w:r w:rsidR="007B52D2" w:rsidRPr="001131FA">
        <w:rPr>
          <w:noProof/>
        </w:rPr>
        <w:t xml:space="preserve"> and LPS </w:t>
      </w:r>
      <w:r w:rsidRPr="001131FA">
        <w:rPr>
          <w:noProof/>
        </w:rPr>
        <w:t xml:space="preserve">also </w:t>
      </w:r>
      <w:r w:rsidR="007B52D2" w:rsidRPr="001131FA">
        <w:rPr>
          <w:noProof/>
        </w:rPr>
        <w:t>s</w:t>
      </w:r>
      <w:r w:rsidR="00CA4E61" w:rsidRPr="001131FA">
        <w:rPr>
          <w:noProof/>
        </w:rPr>
        <w:t xml:space="preserve">ynergistically induced </w:t>
      </w:r>
      <w:r w:rsidRPr="001131FA">
        <w:rPr>
          <w:noProof/>
        </w:rPr>
        <w:t>the expression of several other</w:t>
      </w:r>
      <w:r w:rsidR="00CA4E61" w:rsidRPr="001131FA">
        <w:rPr>
          <w:noProof/>
        </w:rPr>
        <w:t xml:space="preserve"> genes </w:t>
      </w:r>
      <w:r w:rsidRPr="001131FA">
        <w:rPr>
          <w:noProof/>
        </w:rPr>
        <w:t>involved in innate immunity</w:t>
      </w:r>
      <w:r w:rsidR="0043152A" w:rsidRPr="001131FA">
        <w:rPr>
          <w:noProof/>
        </w:rPr>
        <w:t xml:space="preserve">. In Figure 4, it is shown that 3 representatives of this cluster </w:t>
      </w:r>
      <w:r w:rsidR="00CA4E61" w:rsidRPr="001131FA">
        <w:rPr>
          <w:noProof/>
        </w:rPr>
        <w:t xml:space="preserve">- </w:t>
      </w:r>
      <w:r w:rsidR="007B52D2" w:rsidRPr="001131FA">
        <w:rPr>
          <w:i/>
          <w:noProof/>
        </w:rPr>
        <w:t>Lta</w:t>
      </w:r>
      <w:r w:rsidR="007B52D2" w:rsidRPr="001131FA">
        <w:rPr>
          <w:noProof/>
        </w:rPr>
        <w:t xml:space="preserve">, </w:t>
      </w:r>
      <w:r w:rsidR="007B52D2" w:rsidRPr="001131FA">
        <w:rPr>
          <w:i/>
          <w:noProof/>
        </w:rPr>
        <w:t>Ifng</w:t>
      </w:r>
      <w:r w:rsidR="007B52D2" w:rsidRPr="001131FA">
        <w:rPr>
          <w:noProof/>
        </w:rPr>
        <w:t xml:space="preserve"> and </w:t>
      </w:r>
      <w:r w:rsidR="007B52D2" w:rsidRPr="001131FA">
        <w:rPr>
          <w:i/>
          <w:noProof/>
        </w:rPr>
        <w:t>Ifnb</w:t>
      </w:r>
      <w:r w:rsidR="0043152A" w:rsidRPr="001131FA">
        <w:rPr>
          <w:noProof/>
        </w:rPr>
        <w:t>–</w:t>
      </w:r>
      <w:r w:rsidR="006C746C">
        <w:rPr>
          <w:noProof/>
        </w:rPr>
        <w:t xml:space="preserve"> </w:t>
      </w:r>
      <w:r w:rsidR="0043152A" w:rsidRPr="001131FA">
        <w:rPr>
          <w:noProof/>
        </w:rPr>
        <w:t xml:space="preserve">are synergistically induced </w:t>
      </w:r>
      <w:r w:rsidR="007B52D2" w:rsidRPr="001131FA">
        <w:rPr>
          <w:noProof/>
        </w:rPr>
        <w:t xml:space="preserve">in </w:t>
      </w:r>
      <w:r w:rsidR="006E6201" w:rsidRPr="001131FA">
        <w:rPr>
          <w:noProof/>
        </w:rPr>
        <w:t>C57BL/6</w:t>
      </w:r>
      <w:r w:rsidR="00566107" w:rsidRPr="001131FA">
        <w:rPr>
          <w:noProof/>
        </w:rPr>
        <w:t xml:space="preserve"> BM-DC</w:t>
      </w:r>
      <w:r w:rsidRPr="001131FA">
        <w:rPr>
          <w:noProof/>
        </w:rPr>
        <w:t>, but not in BALB/c BM-DC</w:t>
      </w:r>
      <w:r w:rsidR="0043152A" w:rsidRPr="001131FA">
        <w:rPr>
          <w:noProof/>
        </w:rPr>
        <w:t>.</w:t>
      </w:r>
    </w:p>
    <w:p w:rsidR="00693AD3" w:rsidRPr="001131FA" w:rsidRDefault="00F527DD" w:rsidP="00B930E7">
      <w:pPr>
        <w:spacing w:line="360" w:lineRule="auto"/>
        <w:jc w:val="both"/>
        <w:rPr>
          <w:i/>
          <w:noProof/>
        </w:rPr>
      </w:pPr>
      <w:r w:rsidRPr="001131FA">
        <w:rPr>
          <w:noProof/>
        </w:rPr>
        <w:lastRenderedPageBreak/>
        <w:t xml:space="preserve">Importantly, a set of LPS-induced gene transcripts was suppressed by </w:t>
      </w:r>
      <w:r w:rsidR="00252A16" w:rsidRPr="001131FA">
        <w:rPr>
          <w:noProof/>
        </w:rPr>
        <w:t>VSL#3</w:t>
      </w:r>
      <w:r w:rsidRPr="001131FA">
        <w:rPr>
          <w:noProof/>
        </w:rPr>
        <w:t xml:space="preserve"> both in</w:t>
      </w:r>
      <w:r w:rsidR="000C692E" w:rsidRPr="001131FA">
        <w:rPr>
          <w:noProof/>
        </w:rPr>
        <w:t xml:space="preserve"> BALB/c </w:t>
      </w:r>
      <w:r w:rsidR="00566107" w:rsidRPr="001131FA">
        <w:rPr>
          <w:noProof/>
        </w:rPr>
        <w:t xml:space="preserve">BM-DC </w:t>
      </w:r>
      <w:r w:rsidR="000C692E" w:rsidRPr="001131FA">
        <w:rPr>
          <w:noProof/>
        </w:rPr>
        <w:t xml:space="preserve">and </w:t>
      </w:r>
      <w:r w:rsidR="00566107" w:rsidRPr="001131FA">
        <w:rPr>
          <w:noProof/>
        </w:rPr>
        <w:t xml:space="preserve">in </w:t>
      </w:r>
      <w:r w:rsidR="006E6201" w:rsidRPr="001131FA">
        <w:rPr>
          <w:noProof/>
        </w:rPr>
        <w:t>C57BL/6</w:t>
      </w:r>
      <w:r w:rsidR="00EE2BF6">
        <w:rPr>
          <w:noProof/>
        </w:rPr>
        <w:t xml:space="preserve"> </w:t>
      </w:r>
      <w:r w:rsidRPr="001131FA">
        <w:rPr>
          <w:noProof/>
        </w:rPr>
        <w:t>BM-</w:t>
      </w:r>
      <w:r w:rsidR="000C692E" w:rsidRPr="001131FA">
        <w:rPr>
          <w:noProof/>
        </w:rPr>
        <w:t>DC</w:t>
      </w:r>
      <w:r w:rsidRPr="001131FA">
        <w:rPr>
          <w:noProof/>
        </w:rPr>
        <w:t>.</w:t>
      </w:r>
      <w:r w:rsidR="000E42CA" w:rsidRPr="001131FA">
        <w:rPr>
          <w:noProof/>
        </w:rPr>
        <w:t xml:space="preserve">In this cluster </w:t>
      </w:r>
      <w:r w:rsidR="000E42CA" w:rsidRPr="001131FA">
        <w:rPr>
          <w:i/>
          <w:noProof/>
        </w:rPr>
        <w:t>My</w:t>
      </w:r>
      <w:r w:rsidR="007B52D2" w:rsidRPr="001131FA">
        <w:rPr>
          <w:i/>
          <w:noProof/>
        </w:rPr>
        <w:t>d</w:t>
      </w:r>
      <w:r w:rsidR="000E42CA" w:rsidRPr="001131FA">
        <w:rPr>
          <w:i/>
          <w:noProof/>
        </w:rPr>
        <w:t>88</w:t>
      </w:r>
      <w:r w:rsidR="000E42CA" w:rsidRPr="001131FA">
        <w:rPr>
          <w:noProof/>
        </w:rPr>
        <w:t xml:space="preserve">, </w:t>
      </w:r>
      <w:r w:rsidR="000E42CA" w:rsidRPr="001131FA">
        <w:rPr>
          <w:i/>
          <w:noProof/>
        </w:rPr>
        <w:t>C</w:t>
      </w:r>
      <w:r w:rsidR="007B52D2" w:rsidRPr="001131FA">
        <w:rPr>
          <w:i/>
          <w:noProof/>
        </w:rPr>
        <w:t>xcl</w:t>
      </w:r>
      <w:r w:rsidR="000E42CA" w:rsidRPr="001131FA">
        <w:rPr>
          <w:i/>
          <w:noProof/>
        </w:rPr>
        <w:t>9</w:t>
      </w:r>
      <w:r w:rsidR="000E42CA" w:rsidRPr="001131FA">
        <w:rPr>
          <w:noProof/>
        </w:rPr>
        <w:t xml:space="preserve"> and </w:t>
      </w:r>
      <w:r w:rsidR="000E42CA" w:rsidRPr="001131FA">
        <w:rPr>
          <w:i/>
          <w:noProof/>
        </w:rPr>
        <w:t>C</w:t>
      </w:r>
      <w:r w:rsidR="007B52D2" w:rsidRPr="001131FA">
        <w:rPr>
          <w:i/>
          <w:noProof/>
        </w:rPr>
        <w:t>xcl</w:t>
      </w:r>
      <w:r w:rsidR="000E42CA" w:rsidRPr="001131FA">
        <w:rPr>
          <w:i/>
          <w:noProof/>
        </w:rPr>
        <w:t>10</w:t>
      </w:r>
      <w:r w:rsidR="000E42CA" w:rsidRPr="001131FA">
        <w:rPr>
          <w:noProof/>
        </w:rPr>
        <w:t xml:space="preserve"> were </w:t>
      </w:r>
      <w:r w:rsidR="007B52D2" w:rsidRPr="001131FA">
        <w:rPr>
          <w:noProof/>
        </w:rPr>
        <w:t>the most important representatives.</w:t>
      </w:r>
    </w:p>
    <w:p w:rsidR="004A3855" w:rsidRPr="001131FA" w:rsidRDefault="00C34CBD" w:rsidP="00B930E7">
      <w:pPr>
        <w:spacing w:line="360" w:lineRule="auto"/>
        <w:jc w:val="both"/>
        <w:rPr>
          <w:noProof/>
        </w:rPr>
      </w:pPr>
      <w:r w:rsidRPr="001131FA">
        <w:rPr>
          <w:noProof/>
        </w:rPr>
        <w:t xml:space="preserve">The suppressive effect of </w:t>
      </w:r>
      <w:r w:rsidR="00252A16" w:rsidRPr="001131FA">
        <w:rPr>
          <w:noProof/>
        </w:rPr>
        <w:t>VSL#3</w:t>
      </w:r>
      <w:r w:rsidRPr="001131FA">
        <w:rPr>
          <w:noProof/>
        </w:rPr>
        <w:t xml:space="preserve"> on LPS-induced </w:t>
      </w:r>
      <w:r w:rsidR="000B2793" w:rsidRPr="001131FA">
        <w:rPr>
          <w:i/>
          <w:noProof/>
        </w:rPr>
        <w:t>Cxcl</w:t>
      </w:r>
      <w:r w:rsidRPr="001131FA">
        <w:rPr>
          <w:i/>
          <w:noProof/>
        </w:rPr>
        <w:t>9</w:t>
      </w:r>
      <w:r w:rsidRPr="001131FA">
        <w:rPr>
          <w:noProof/>
        </w:rPr>
        <w:t xml:space="preserve"> and </w:t>
      </w:r>
      <w:r w:rsidR="000B2793" w:rsidRPr="001131FA">
        <w:rPr>
          <w:i/>
          <w:noProof/>
        </w:rPr>
        <w:t>Cxcl</w:t>
      </w:r>
      <w:r w:rsidRPr="001131FA">
        <w:rPr>
          <w:i/>
          <w:noProof/>
        </w:rPr>
        <w:t>10</w:t>
      </w:r>
      <w:r w:rsidRPr="001131FA">
        <w:rPr>
          <w:noProof/>
        </w:rPr>
        <w:t xml:space="preserve"> expression was verified by </w:t>
      </w:r>
      <w:r w:rsidR="00693AD3" w:rsidRPr="001131FA">
        <w:rPr>
          <w:noProof/>
        </w:rPr>
        <w:t xml:space="preserve">quantitative </w:t>
      </w:r>
      <w:r w:rsidRPr="001131FA">
        <w:rPr>
          <w:noProof/>
        </w:rPr>
        <w:t xml:space="preserve">RT-PCR (Figure </w:t>
      </w:r>
      <w:r w:rsidR="00C15297" w:rsidRPr="001131FA">
        <w:rPr>
          <w:noProof/>
        </w:rPr>
        <w:t>5</w:t>
      </w:r>
      <w:r w:rsidRPr="001131FA">
        <w:rPr>
          <w:noProof/>
        </w:rPr>
        <w:t>A)</w:t>
      </w:r>
      <w:r w:rsidR="00C24D31" w:rsidRPr="001131FA">
        <w:rPr>
          <w:noProof/>
        </w:rPr>
        <w:t>.</w:t>
      </w:r>
      <w:r w:rsidR="00EE2BF6">
        <w:rPr>
          <w:noProof/>
        </w:rPr>
        <w:t xml:space="preserve"> </w:t>
      </w:r>
      <w:r w:rsidR="002E2DB5" w:rsidRPr="001131FA">
        <w:rPr>
          <w:noProof/>
        </w:rPr>
        <w:t>D</w:t>
      </w:r>
      <w:r w:rsidR="00C24D31" w:rsidRPr="001131FA">
        <w:rPr>
          <w:noProof/>
        </w:rPr>
        <w:t xml:space="preserve">own-regulation was </w:t>
      </w:r>
      <w:r w:rsidR="00693AD3" w:rsidRPr="001131FA">
        <w:rPr>
          <w:noProof/>
        </w:rPr>
        <w:t xml:space="preserve">also </w:t>
      </w:r>
      <w:r w:rsidR="00C24D31" w:rsidRPr="001131FA">
        <w:rPr>
          <w:noProof/>
        </w:rPr>
        <w:t>confirmed on the protein level for CXCL-10</w:t>
      </w:r>
      <w:r w:rsidR="004A3855" w:rsidRPr="001131FA">
        <w:rPr>
          <w:noProof/>
        </w:rPr>
        <w:t xml:space="preserve"> (Figure </w:t>
      </w:r>
      <w:r w:rsidR="00C15297" w:rsidRPr="001131FA">
        <w:rPr>
          <w:noProof/>
        </w:rPr>
        <w:t>5</w:t>
      </w:r>
      <w:r w:rsidR="004A3855" w:rsidRPr="001131FA">
        <w:rPr>
          <w:noProof/>
        </w:rPr>
        <w:t>B);</w:t>
      </w:r>
      <w:r w:rsidR="00EE2BF6">
        <w:rPr>
          <w:noProof/>
        </w:rPr>
        <w:t xml:space="preserve"> </w:t>
      </w:r>
      <w:r w:rsidR="004A3855" w:rsidRPr="001131FA">
        <w:rPr>
          <w:noProof/>
        </w:rPr>
        <w:t>l</w:t>
      </w:r>
      <w:r w:rsidR="00C24D31" w:rsidRPr="001131FA">
        <w:rPr>
          <w:noProof/>
        </w:rPr>
        <w:t>evels of CXCL-9 were below the detection limit</w:t>
      </w:r>
      <w:r w:rsidR="004A3855" w:rsidRPr="001131FA">
        <w:rPr>
          <w:noProof/>
        </w:rPr>
        <w:t>.</w:t>
      </w:r>
    </w:p>
    <w:p w:rsidR="00C6148D" w:rsidRPr="001131FA" w:rsidRDefault="00252A16" w:rsidP="00B930E7">
      <w:pPr>
        <w:spacing w:line="360" w:lineRule="auto"/>
        <w:jc w:val="both"/>
        <w:rPr>
          <w:noProof/>
        </w:rPr>
      </w:pPr>
      <w:r w:rsidRPr="001131FA">
        <w:rPr>
          <w:noProof/>
        </w:rPr>
        <w:t>VSL#3</w:t>
      </w:r>
      <w:r w:rsidR="00C24D31" w:rsidRPr="001131FA">
        <w:rPr>
          <w:noProof/>
        </w:rPr>
        <w:t xml:space="preserve"> is composed of different members of two lactic acid </w:t>
      </w:r>
      <w:r w:rsidR="00962503" w:rsidRPr="001131FA">
        <w:rPr>
          <w:noProof/>
        </w:rPr>
        <w:t>genera, i.e.</w:t>
      </w:r>
      <w:r w:rsidR="00EE2BF6">
        <w:rPr>
          <w:noProof/>
        </w:rPr>
        <w:t xml:space="preserve"> </w:t>
      </w:r>
      <w:r w:rsidR="00EF7B9E" w:rsidRPr="001131FA">
        <w:rPr>
          <w:noProof/>
        </w:rPr>
        <w:t>Lactobacilli</w:t>
      </w:r>
      <w:r w:rsidR="00C24D31" w:rsidRPr="001131FA">
        <w:rPr>
          <w:noProof/>
        </w:rPr>
        <w:t xml:space="preserve"> and Bifidobacteria. We therefore studied effects of representative members, i.e. </w:t>
      </w:r>
      <w:r w:rsidR="00C24D31" w:rsidRPr="001131FA">
        <w:rPr>
          <w:i/>
          <w:noProof/>
        </w:rPr>
        <w:t>L.plantarum</w:t>
      </w:r>
      <w:r w:rsidR="00C24D31" w:rsidRPr="001131FA">
        <w:rPr>
          <w:noProof/>
        </w:rPr>
        <w:t xml:space="preserve"> and </w:t>
      </w:r>
      <w:r w:rsidR="00C24D31" w:rsidRPr="001131FA">
        <w:rPr>
          <w:i/>
          <w:noProof/>
        </w:rPr>
        <w:t>B</w:t>
      </w:r>
      <w:r w:rsidR="00D96EC4" w:rsidRPr="001131FA">
        <w:rPr>
          <w:i/>
          <w:noProof/>
        </w:rPr>
        <w:t>.</w:t>
      </w:r>
      <w:r w:rsidR="00C24D31" w:rsidRPr="001131FA">
        <w:rPr>
          <w:i/>
          <w:noProof/>
        </w:rPr>
        <w:t>lactis.</w:t>
      </w:r>
      <w:r w:rsidR="00EE2BF6">
        <w:rPr>
          <w:i/>
          <w:noProof/>
        </w:rPr>
        <w:t xml:space="preserve"> </w:t>
      </w:r>
      <w:r w:rsidR="00C24D31" w:rsidRPr="001131FA">
        <w:rPr>
          <w:noProof/>
        </w:rPr>
        <w:t xml:space="preserve">Whereas </w:t>
      </w:r>
      <w:r w:rsidR="00C24D31" w:rsidRPr="001131FA">
        <w:rPr>
          <w:i/>
          <w:noProof/>
        </w:rPr>
        <w:t>L.plantarum</w:t>
      </w:r>
      <w:r w:rsidR="00CE5CD6" w:rsidRPr="001131FA">
        <w:rPr>
          <w:noProof/>
        </w:rPr>
        <w:t xml:space="preserve"> suppressed LPS-induced CXCL-10 both at the mRNA and protein level and CXCL-9 at the mRNA level, </w:t>
      </w:r>
      <w:r w:rsidR="00CE5CD6" w:rsidRPr="001131FA">
        <w:rPr>
          <w:i/>
          <w:noProof/>
        </w:rPr>
        <w:t>B.lactis</w:t>
      </w:r>
      <w:r w:rsidR="00CE5CD6" w:rsidRPr="001131FA">
        <w:rPr>
          <w:noProof/>
        </w:rPr>
        <w:t xml:space="preserve"> failed in this respect (Figure </w:t>
      </w:r>
      <w:r w:rsidR="00C15297" w:rsidRPr="001131FA">
        <w:rPr>
          <w:noProof/>
        </w:rPr>
        <w:t>5</w:t>
      </w:r>
      <w:r w:rsidR="00CE5CD6" w:rsidRPr="001131FA">
        <w:rPr>
          <w:noProof/>
        </w:rPr>
        <w:t>C).</w:t>
      </w:r>
    </w:p>
    <w:p w:rsidR="00C406E4" w:rsidRPr="001131FA" w:rsidRDefault="00C406E4" w:rsidP="009C6DA7">
      <w:pPr>
        <w:spacing w:line="360" w:lineRule="auto"/>
        <w:jc w:val="both"/>
        <w:rPr>
          <w:b/>
          <w:noProof/>
        </w:rPr>
      </w:pPr>
      <w:r w:rsidRPr="001131FA">
        <w:rPr>
          <w:noProof/>
        </w:rPr>
        <w:br w:type="page"/>
      </w:r>
      <w:r w:rsidRPr="001131FA">
        <w:rPr>
          <w:b/>
          <w:noProof/>
        </w:rPr>
        <w:lastRenderedPageBreak/>
        <w:t>Discussion</w:t>
      </w:r>
    </w:p>
    <w:p w:rsidR="003534B3" w:rsidRPr="001131FA" w:rsidRDefault="00B71833" w:rsidP="009C6DA7">
      <w:pPr>
        <w:spacing w:line="360" w:lineRule="auto"/>
        <w:jc w:val="both"/>
        <w:rPr>
          <w:noProof/>
        </w:rPr>
      </w:pPr>
      <w:r w:rsidRPr="001131FA">
        <w:rPr>
          <w:noProof/>
        </w:rPr>
        <w:t>Pr</w:t>
      </w:r>
      <w:r w:rsidR="00693AD3" w:rsidRPr="001131FA">
        <w:rPr>
          <w:noProof/>
        </w:rPr>
        <w:t>obiotic bacteria and prebiotic supplements have successfully been applied in the treatment of various inflammatory disorders, including allergies and intestinal disorders</w:t>
      </w:r>
      <w:r w:rsidR="00497FE9" w:rsidRPr="001131FA">
        <w:rPr>
          <w:noProof/>
        </w:rPr>
        <w:fldChar w:fldCharType="begin"/>
      </w:r>
      <w:r w:rsidR="00AB265B">
        <w:rPr>
          <w:noProof/>
        </w:rPr>
        <w:instrText>ADDIN RW.CITE{{20193 Ozdemir,O. 2010; 20207 Arslanoglu,S. 2008}}</w:instrText>
      </w:r>
      <w:r w:rsidR="00497FE9" w:rsidRPr="001131FA">
        <w:rPr>
          <w:noProof/>
        </w:rPr>
        <w:fldChar w:fldCharType="separate"/>
      </w:r>
      <w:r w:rsidR="00AB265B">
        <w:rPr>
          <w:vertAlign w:val="superscript"/>
        </w:rPr>
        <w:t>(17, 18)</w:t>
      </w:r>
      <w:r w:rsidR="00497FE9" w:rsidRPr="001131FA">
        <w:rPr>
          <w:noProof/>
        </w:rPr>
        <w:fldChar w:fldCharType="end"/>
      </w:r>
      <w:r w:rsidR="00693AD3" w:rsidRPr="001131FA">
        <w:rPr>
          <w:noProof/>
        </w:rPr>
        <w:t>. However, results of clinical trials are not consistent and variation</w:t>
      </w:r>
      <w:r w:rsidR="009857A2" w:rsidRPr="001131FA">
        <w:rPr>
          <w:noProof/>
        </w:rPr>
        <w:t xml:space="preserve"> in efficacy</w:t>
      </w:r>
      <w:r w:rsidR="00693AD3" w:rsidRPr="001131FA">
        <w:rPr>
          <w:noProof/>
        </w:rPr>
        <w:t xml:space="preserve"> most likely depends on numerous factors, including type of bacterial strain (single strain versus a mixture of strains), dosing regimen, delivery method and host factors, such as genetics, age, diet, and disease state</w:t>
      </w:r>
      <w:r w:rsidR="00497FE9" w:rsidRPr="001131FA">
        <w:rPr>
          <w:noProof/>
        </w:rPr>
        <w:fldChar w:fldCharType="begin"/>
      </w:r>
      <w:r w:rsidR="00693AD3" w:rsidRPr="001131FA">
        <w:rPr>
          <w:noProof/>
        </w:rPr>
        <w:instrText>ADDIN RW.CITE{{19096 Gourbeyre,P. 2011}}</w:instrText>
      </w:r>
      <w:r w:rsidR="00497FE9" w:rsidRPr="001131FA">
        <w:rPr>
          <w:noProof/>
        </w:rPr>
        <w:fldChar w:fldCharType="separate"/>
      </w:r>
      <w:r w:rsidR="00AB265B">
        <w:rPr>
          <w:vertAlign w:val="superscript"/>
        </w:rPr>
        <w:t>(19)</w:t>
      </w:r>
      <w:r w:rsidR="00497FE9" w:rsidRPr="001131FA">
        <w:rPr>
          <w:noProof/>
        </w:rPr>
        <w:fldChar w:fldCharType="end"/>
      </w:r>
      <w:r w:rsidR="00693AD3" w:rsidRPr="001131FA">
        <w:rPr>
          <w:noProof/>
        </w:rPr>
        <w:t xml:space="preserve">. Several trials have shown beneficial effects of lactobacilli, bifidobacteria and </w:t>
      </w:r>
      <w:r w:rsidR="00693AD3" w:rsidRPr="001131FA">
        <w:rPr>
          <w:i/>
          <w:noProof/>
        </w:rPr>
        <w:t>E.coli</w:t>
      </w:r>
      <w:r w:rsidR="00693AD3" w:rsidRPr="001131FA">
        <w:rPr>
          <w:noProof/>
        </w:rPr>
        <w:t xml:space="preserve"> Nissle 1917 in the induction of remission as well as the maintenance of remission in patients with Ulcerative Colitis </w:t>
      </w:r>
      <w:r w:rsidR="00497FE9" w:rsidRPr="001131FA">
        <w:rPr>
          <w:noProof/>
        </w:rPr>
        <w:fldChar w:fldCharType="begin"/>
      </w:r>
      <w:r w:rsidR="00693AD3" w:rsidRPr="001131FA">
        <w:rPr>
          <w:noProof/>
        </w:rPr>
        <w:instrText>ADDIN RW.CITE{{20194 Cary,V.A. 2010}}</w:instrText>
      </w:r>
      <w:r w:rsidR="00497FE9" w:rsidRPr="001131FA">
        <w:rPr>
          <w:noProof/>
        </w:rPr>
        <w:fldChar w:fldCharType="separate"/>
      </w:r>
      <w:r w:rsidR="00AB265B">
        <w:rPr>
          <w:vertAlign w:val="superscript"/>
        </w:rPr>
        <w:t>(20)</w:t>
      </w:r>
      <w:r w:rsidR="00497FE9" w:rsidRPr="001131FA">
        <w:rPr>
          <w:noProof/>
        </w:rPr>
        <w:fldChar w:fldCharType="end"/>
      </w:r>
      <w:r w:rsidR="00693AD3" w:rsidRPr="001131FA">
        <w:rPr>
          <w:noProof/>
        </w:rPr>
        <w:t>. However, the efficacy in Crohn's disease appears less evident</w:t>
      </w:r>
      <w:r w:rsidR="00497FE9" w:rsidRPr="001131FA">
        <w:rPr>
          <w:noProof/>
        </w:rPr>
        <w:fldChar w:fldCharType="begin"/>
      </w:r>
      <w:r w:rsidR="00693AD3" w:rsidRPr="001131FA">
        <w:rPr>
          <w:noProof/>
        </w:rPr>
        <w:instrText>ADDIN RW.CITE{{20195 Jonkers,D. 2012}}</w:instrText>
      </w:r>
      <w:r w:rsidR="00497FE9" w:rsidRPr="001131FA">
        <w:rPr>
          <w:noProof/>
        </w:rPr>
        <w:fldChar w:fldCharType="separate"/>
      </w:r>
      <w:r w:rsidR="00AB265B">
        <w:rPr>
          <w:vertAlign w:val="superscript"/>
        </w:rPr>
        <w:t>(21)</w:t>
      </w:r>
      <w:r w:rsidR="00497FE9" w:rsidRPr="001131FA">
        <w:rPr>
          <w:noProof/>
        </w:rPr>
        <w:fldChar w:fldCharType="end"/>
      </w:r>
      <w:r w:rsidR="00693AD3" w:rsidRPr="001131FA">
        <w:rPr>
          <w:noProof/>
        </w:rPr>
        <w:t xml:space="preserve">. </w:t>
      </w:r>
      <w:r w:rsidR="00693AD3" w:rsidRPr="001131FA">
        <w:rPr>
          <w:rFonts w:cstheme="minorHAnsi"/>
          <w:noProof/>
        </w:rPr>
        <w:t xml:space="preserve"> In </w:t>
      </w:r>
      <w:r w:rsidR="00B132A4">
        <w:rPr>
          <w:rFonts w:cstheme="minorHAnsi"/>
          <w:noProof/>
        </w:rPr>
        <w:t>the underlying</w:t>
      </w:r>
      <w:r w:rsidR="00693AD3" w:rsidRPr="001131FA">
        <w:rPr>
          <w:rFonts w:cstheme="minorHAnsi"/>
          <w:noProof/>
        </w:rPr>
        <w:t xml:space="preserve"> study, we employed a simplified model system to </w:t>
      </w:r>
      <w:r w:rsidR="00B132A4">
        <w:rPr>
          <w:rFonts w:cstheme="minorHAnsi"/>
          <w:noProof/>
        </w:rPr>
        <w:t xml:space="preserve">evaluate the effects of VSL#3 - </w:t>
      </w:r>
      <w:r w:rsidR="00693AD3" w:rsidRPr="001131FA">
        <w:rPr>
          <w:rFonts w:cstheme="minorHAnsi"/>
          <w:noProof/>
        </w:rPr>
        <w:t>a compl</w:t>
      </w:r>
      <w:r w:rsidR="00B132A4">
        <w:rPr>
          <w:rFonts w:cstheme="minorHAnsi"/>
          <w:noProof/>
        </w:rPr>
        <w:t>ex mixture of TLR ligands -</w:t>
      </w:r>
      <w:r w:rsidR="00693AD3" w:rsidRPr="001131FA">
        <w:rPr>
          <w:rFonts w:cstheme="minorHAnsi"/>
          <w:noProof/>
        </w:rPr>
        <w:t xml:space="preserve"> on BM-DC and identified both pro- and anti-inflammatory effects. These apparently contradictory findings may be due to the simultaneous presence of eight probiotic strains. On the other hand, similar contradictory effects were observed with </w:t>
      </w:r>
      <w:r w:rsidR="00693AD3" w:rsidRPr="001131FA">
        <w:rPr>
          <w:rFonts w:cstheme="minorHAnsi"/>
          <w:i/>
          <w:noProof/>
        </w:rPr>
        <w:t>L.plantarum</w:t>
      </w:r>
      <w:r w:rsidR="00693AD3" w:rsidRPr="001131FA">
        <w:rPr>
          <w:rFonts w:cstheme="minorHAnsi"/>
          <w:noProof/>
        </w:rPr>
        <w:t>, i.e. one single probiotic strain. In fact, even individual TLR ligands may induce a quick and transient</w:t>
      </w:r>
      <w:r w:rsidR="0093746F" w:rsidRPr="001131FA">
        <w:rPr>
          <w:rFonts w:cstheme="minorHAnsi"/>
          <w:noProof/>
        </w:rPr>
        <w:t xml:space="preserve"> production of pro-</w:t>
      </w:r>
      <w:r w:rsidR="00693AD3" w:rsidRPr="001131FA">
        <w:rPr>
          <w:rFonts w:cstheme="minorHAnsi"/>
          <w:noProof/>
        </w:rPr>
        <w:t xml:space="preserve">inflammatory cytokines such as IL-12, followed by the production of anti-inflammatory cytokines such as IL-10, as part of a suppressive mechanism essential to limit the extent of inflammation. The balance between (the levels) of these cytokines may differ between individuals and </w:t>
      </w:r>
      <w:r w:rsidR="003534B3" w:rsidRPr="001131FA">
        <w:rPr>
          <w:rFonts w:cstheme="minorHAnsi"/>
          <w:noProof/>
        </w:rPr>
        <w:t>represents</w:t>
      </w:r>
      <w:r w:rsidR="00693AD3" w:rsidRPr="001131FA">
        <w:rPr>
          <w:rFonts w:cstheme="minorHAnsi"/>
          <w:noProof/>
        </w:rPr>
        <w:t xml:space="preserve"> a major determinant for the severity of the subsequent inflammation process.</w:t>
      </w:r>
      <w:r w:rsidR="00EE2BF6">
        <w:rPr>
          <w:rFonts w:cstheme="minorHAnsi"/>
          <w:noProof/>
        </w:rPr>
        <w:t xml:space="preserve"> </w:t>
      </w:r>
      <w:r w:rsidR="003534B3" w:rsidRPr="001131FA">
        <w:rPr>
          <w:rFonts w:cstheme="minorHAnsi"/>
          <w:noProof/>
        </w:rPr>
        <w:t>Besides</w:t>
      </w:r>
      <w:r w:rsidR="00EE2BF6">
        <w:rPr>
          <w:rFonts w:cstheme="minorHAnsi"/>
          <w:noProof/>
        </w:rPr>
        <w:t xml:space="preserve">, </w:t>
      </w:r>
      <w:r w:rsidR="00693AD3" w:rsidRPr="001131FA">
        <w:rPr>
          <w:rFonts w:cstheme="minorHAnsi"/>
          <w:noProof/>
        </w:rPr>
        <w:t xml:space="preserve">probiotic bacteria may mediate additional mechanisms </w:t>
      </w:r>
      <w:r w:rsidR="00693AD3" w:rsidRPr="001131FA">
        <w:rPr>
          <w:rFonts w:cstheme="minorHAnsi"/>
          <w:i/>
          <w:noProof/>
        </w:rPr>
        <w:t>in vivo</w:t>
      </w:r>
      <w:r w:rsidR="00693AD3" w:rsidRPr="001131FA">
        <w:rPr>
          <w:rFonts w:cstheme="minorHAnsi"/>
          <w:noProof/>
        </w:rPr>
        <w:t xml:space="preserve"> that control the extent of </w:t>
      </w:r>
      <w:r w:rsidR="00693AD3" w:rsidRPr="008D1BBA">
        <w:rPr>
          <w:rFonts w:cstheme="minorHAnsi"/>
          <w:noProof/>
        </w:rPr>
        <w:t xml:space="preserve">inflammation, </w:t>
      </w:r>
      <w:r w:rsidR="005A5413" w:rsidRPr="008D1BBA">
        <w:rPr>
          <w:rFonts w:cstheme="minorHAnsi"/>
          <w:noProof/>
        </w:rPr>
        <w:t>e.g.</w:t>
      </w:r>
      <w:r w:rsidR="00693AD3" w:rsidRPr="008D1BBA">
        <w:rPr>
          <w:rFonts w:cstheme="minorHAnsi"/>
          <w:noProof/>
        </w:rPr>
        <w:t xml:space="preserve"> the </w:t>
      </w:r>
      <w:r w:rsidR="00693AD3" w:rsidRPr="008D1BBA">
        <w:rPr>
          <w:noProof/>
        </w:rPr>
        <w:t>enhancement of intestinal barrier function, altered epithelial signali</w:t>
      </w:r>
      <w:r w:rsidR="005A5413" w:rsidRPr="008D1BBA">
        <w:rPr>
          <w:noProof/>
        </w:rPr>
        <w:t xml:space="preserve">ng, competition with pathogens and </w:t>
      </w:r>
      <w:r w:rsidR="00693AD3" w:rsidRPr="008D1BBA">
        <w:rPr>
          <w:noProof/>
        </w:rPr>
        <w:t>secretion of short chain fatty acids</w:t>
      </w:r>
      <w:r w:rsidR="005A5413" w:rsidRPr="008D1BBA">
        <w:rPr>
          <w:noProof/>
        </w:rPr>
        <w:t xml:space="preserve"> like acetate, propronate and butyrate</w:t>
      </w:r>
      <w:r w:rsidR="00693AD3" w:rsidRPr="008D1BBA">
        <w:rPr>
          <w:noProof/>
        </w:rPr>
        <w:t xml:space="preserve">, and have </w:t>
      </w:r>
      <w:r w:rsidR="005A5413" w:rsidRPr="008D1BBA">
        <w:rPr>
          <w:noProof/>
        </w:rPr>
        <w:t xml:space="preserve">also </w:t>
      </w:r>
      <w:r w:rsidR="00693AD3" w:rsidRPr="008D1BBA">
        <w:rPr>
          <w:noProof/>
        </w:rPr>
        <w:t>effect</w:t>
      </w:r>
      <w:r w:rsidR="005A5413" w:rsidRPr="008D1BBA">
        <w:rPr>
          <w:noProof/>
        </w:rPr>
        <w:t>s</w:t>
      </w:r>
      <w:r w:rsidR="00693AD3" w:rsidRPr="008D1BBA">
        <w:rPr>
          <w:noProof/>
        </w:rPr>
        <w:t xml:space="preserve"> on immune cells </w:t>
      </w:r>
      <w:r w:rsidR="005A5413" w:rsidRPr="008D1BBA">
        <w:rPr>
          <w:noProof/>
        </w:rPr>
        <w:t>distinct</w:t>
      </w:r>
      <w:r w:rsidR="00693AD3" w:rsidRPr="008D1BBA">
        <w:rPr>
          <w:noProof/>
        </w:rPr>
        <w:t xml:space="preserve"> from DC</w:t>
      </w:r>
      <w:r w:rsidR="00497FE9" w:rsidRPr="008D1BBA">
        <w:rPr>
          <w:noProof/>
        </w:rPr>
        <w:fldChar w:fldCharType="begin"/>
      </w:r>
      <w:r w:rsidR="00A6548F" w:rsidRPr="008D1BBA">
        <w:rPr>
          <w:noProof/>
        </w:rPr>
        <w:instrText>ADDIN RW.CITE{{20197 Chang,P.V. 2014; 20196 van Baarlen,P. 2013; 19120 Lebeer,S. 2010; 20206 Arpaia,N. 2013; 20205 Brestoff,J.R. 2013}}</w:instrText>
      </w:r>
      <w:r w:rsidR="00497FE9" w:rsidRPr="008D1BBA">
        <w:rPr>
          <w:noProof/>
        </w:rPr>
        <w:fldChar w:fldCharType="separate"/>
      </w:r>
      <w:r w:rsidR="00AB265B" w:rsidRPr="008D1BBA">
        <w:rPr>
          <w:vertAlign w:val="superscript"/>
        </w:rPr>
        <w:t>(22-26)</w:t>
      </w:r>
      <w:r w:rsidR="00497FE9" w:rsidRPr="008D1BBA">
        <w:rPr>
          <w:noProof/>
        </w:rPr>
        <w:fldChar w:fldCharType="end"/>
      </w:r>
      <w:r w:rsidR="00693AD3" w:rsidRPr="008D1BBA">
        <w:rPr>
          <w:noProof/>
        </w:rPr>
        <w:t>.</w:t>
      </w:r>
    </w:p>
    <w:p w:rsidR="00982ECA" w:rsidRPr="008D1BBA" w:rsidRDefault="003534B3" w:rsidP="009C6DA7">
      <w:pPr>
        <w:spacing w:line="360" w:lineRule="auto"/>
        <w:jc w:val="both"/>
        <w:rPr>
          <w:noProof/>
        </w:rPr>
      </w:pPr>
      <w:r w:rsidRPr="001131FA">
        <w:rPr>
          <w:noProof/>
        </w:rPr>
        <w:t xml:space="preserve">Although we allowed bone marrow progenitors from BALB/c versus C57BL/6 mice to differentiate </w:t>
      </w:r>
      <w:r w:rsidRPr="001131FA">
        <w:rPr>
          <w:i/>
          <w:noProof/>
        </w:rPr>
        <w:t>in vitro</w:t>
      </w:r>
      <w:r w:rsidRPr="001131FA">
        <w:rPr>
          <w:noProof/>
        </w:rPr>
        <w:t xml:space="preserve"> into immature DC under controlled and identical conditions</w:t>
      </w:r>
      <w:r w:rsidR="0093746F" w:rsidRPr="001131FA">
        <w:rPr>
          <w:noProof/>
        </w:rPr>
        <w:t>, w</w:t>
      </w:r>
      <w:r w:rsidRPr="001131FA">
        <w:rPr>
          <w:noProof/>
        </w:rPr>
        <w:t xml:space="preserve">e observed that VSL#3 and </w:t>
      </w:r>
      <w:r w:rsidR="0043152A" w:rsidRPr="001131FA">
        <w:rPr>
          <w:noProof/>
        </w:rPr>
        <w:t xml:space="preserve">several </w:t>
      </w:r>
      <w:r w:rsidRPr="001131FA">
        <w:rPr>
          <w:noProof/>
        </w:rPr>
        <w:t>TLR-ligands induced a more pronounced pro-inflam</w:t>
      </w:r>
      <w:r w:rsidR="00EE2BF6">
        <w:rPr>
          <w:noProof/>
        </w:rPr>
        <w:t>matory response in C57BL/6 mice</w:t>
      </w:r>
      <w:r w:rsidRPr="001131FA">
        <w:rPr>
          <w:noProof/>
        </w:rPr>
        <w:t>, whereas BALB/c rathe</w:t>
      </w:r>
      <w:r w:rsidR="00EE2BF6">
        <w:rPr>
          <w:noProof/>
        </w:rPr>
        <w:t>r showed more IL-10 production. T</w:t>
      </w:r>
      <w:r w:rsidRPr="001131FA">
        <w:rPr>
          <w:noProof/>
        </w:rPr>
        <w:t xml:space="preserve">hese observations are consistent with differences between the two </w:t>
      </w:r>
      <w:r w:rsidRPr="008D1BBA">
        <w:rPr>
          <w:noProof/>
        </w:rPr>
        <w:t>mouse strains in terms of cellular and humoral immune responses to different pathogens</w:t>
      </w:r>
      <w:r w:rsidR="00497FE9" w:rsidRPr="008D1BBA">
        <w:rPr>
          <w:noProof/>
        </w:rPr>
        <w:fldChar w:fldCharType="begin"/>
      </w:r>
      <w:r w:rsidRPr="008D1BBA">
        <w:rPr>
          <w:noProof/>
        </w:rPr>
        <w:instrText>ADDIN RW.CITE{{1908 Scott,P. 1988; 1909 Heinzel,F.P. 1989; 1911 Coffman,R.L. 2006}}</w:instrText>
      </w:r>
      <w:r w:rsidR="00497FE9" w:rsidRPr="008D1BBA">
        <w:rPr>
          <w:noProof/>
        </w:rPr>
        <w:fldChar w:fldCharType="separate"/>
      </w:r>
      <w:r w:rsidR="00AB265B" w:rsidRPr="008D1BBA">
        <w:rPr>
          <w:vertAlign w:val="superscript"/>
        </w:rPr>
        <w:t>(27-29)</w:t>
      </w:r>
      <w:r w:rsidR="00497FE9" w:rsidRPr="008D1BBA">
        <w:rPr>
          <w:noProof/>
        </w:rPr>
        <w:fldChar w:fldCharType="end"/>
      </w:r>
      <w:r w:rsidR="00FE3D58" w:rsidRPr="008D1BBA">
        <w:rPr>
          <w:noProof/>
        </w:rPr>
        <w:t xml:space="preserve">. Our study did not show that </w:t>
      </w:r>
      <w:r w:rsidRPr="008D1BBA">
        <w:rPr>
          <w:noProof/>
        </w:rPr>
        <w:t>levels of TLR gene expression</w:t>
      </w:r>
      <w:r w:rsidR="00FE3D58" w:rsidRPr="008D1BBA">
        <w:rPr>
          <w:noProof/>
        </w:rPr>
        <w:t xml:space="preserve"> could explain these differences</w:t>
      </w:r>
      <w:r w:rsidRPr="008D1BBA">
        <w:rPr>
          <w:noProof/>
        </w:rPr>
        <w:t>. Moreover, we observed in BM-DC from C57BL/6 mice, but not from BALB/c mice, that</w:t>
      </w:r>
      <w:r w:rsidRPr="001131FA">
        <w:rPr>
          <w:noProof/>
        </w:rPr>
        <w:t xml:space="preserve"> VSL#3 augmented the induction of IL-12p70 and IL-23 by LPS in </w:t>
      </w:r>
      <w:r w:rsidRPr="001131FA">
        <w:rPr>
          <w:noProof/>
        </w:rPr>
        <w:lastRenderedPageBreak/>
        <w:t>a synergistic fashion. Furthermore, several other genes involved in cellular immunity, were synergistically up-regulated after combined stimulation with VSL#3 and LPS</w:t>
      </w:r>
      <w:r w:rsidR="00E16DE9" w:rsidRPr="001131FA">
        <w:rPr>
          <w:noProof/>
        </w:rPr>
        <w:t xml:space="preserve">. </w:t>
      </w:r>
      <w:r w:rsidRPr="001131FA">
        <w:rPr>
          <w:noProof/>
        </w:rPr>
        <w:t xml:space="preserve">This suggests that this mixture of probiotic bacteria carries the potential to </w:t>
      </w:r>
      <w:r w:rsidRPr="008D1BBA">
        <w:rPr>
          <w:noProof/>
        </w:rPr>
        <w:t>a</w:t>
      </w:r>
      <w:r w:rsidR="00FE3D58" w:rsidRPr="008D1BBA">
        <w:rPr>
          <w:noProof/>
        </w:rPr>
        <w:t xml:space="preserve">mplify inflammatory responses </w:t>
      </w:r>
      <w:r w:rsidR="002F633F" w:rsidRPr="008D1BBA">
        <w:rPr>
          <w:noProof/>
        </w:rPr>
        <w:t>dependent on the genetic background of the host</w:t>
      </w:r>
      <w:r w:rsidR="00982ECA" w:rsidRPr="008D1BBA">
        <w:rPr>
          <w:noProof/>
        </w:rPr>
        <w:t xml:space="preserve">. </w:t>
      </w:r>
    </w:p>
    <w:p w:rsidR="00B132A4" w:rsidRPr="008D1BBA" w:rsidRDefault="00812D65" w:rsidP="009C6DA7">
      <w:pPr>
        <w:spacing w:line="360" w:lineRule="auto"/>
        <w:jc w:val="both"/>
        <w:rPr>
          <w:noProof/>
        </w:rPr>
      </w:pPr>
      <w:r w:rsidRPr="008D1BBA">
        <w:rPr>
          <w:noProof/>
        </w:rPr>
        <w:t xml:space="preserve">In parallel studies </w:t>
      </w:r>
      <w:r w:rsidR="00982ECA" w:rsidRPr="008D1BBA">
        <w:rPr>
          <w:noProof/>
        </w:rPr>
        <w:t>employing</w:t>
      </w:r>
      <w:r w:rsidRPr="008D1BBA">
        <w:rPr>
          <w:noProof/>
        </w:rPr>
        <w:t xml:space="preserve"> human DC, we</w:t>
      </w:r>
      <w:r w:rsidR="00982ECA" w:rsidRPr="008D1BBA">
        <w:rPr>
          <w:noProof/>
        </w:rPr>
        <w:t xml:space="preserve"> demonstrated</w:t>
      </w:r>
      <w:r w:rsidRPr="008D1BBA">
        <w:rPr>
          <w:noProof/>
        </w:rPr>
        <w:t xml:space="preserve"> that LPS-induced phosphorylation o</w:t>
      </w:r>
      <w:r w:rsidR="00982ECA" w:rsidRPr="008D1BBA">
        <w:rPr>
          <w:noProof/>
        </w:rPr>
        <w:t>f</w:t>
      </w:r>
      <w:r w:rsidR="00EE2BF6">
        <w:rPr>
          <w:noProof/>
        </w:rPr>
        <w:t xml:space="preserve"> STAT-1 was inhibited by VSL#3,</w:t>
      </w:r>
      <w:r w:rsidR="00982ECA" w:rsidRPr="008D1BBA">
        <w:rPr>
          <w:noProof/>
        </w:rPr>
        <w:t xml:space="preserve"> whereas phosphorylation of  NF-κB  was not influenced (Mariman et al., submitted for publication). </w:t>
      </w:r>
      <w:r w:rsidR="00271CDE" w:rsidRPr="008D1BBA">
        <w:rPr>
          <w:noProof/>
        </w:rPr>
        <w:t>A similar mechanism could</w:t>
      </w:r>
      <w:r w:rsidR="00982ECA" w:rsidRPr="008D1BBA">
        <w:rPr>
          <w:noProof/>
        </w:rPr>
        <w:t xml:space="preserve"> explain </w:t>
      </w:r>
      <w:r w:rsidR="00B132A4" w:rsidRPr="008D1BBA">
        <w:rPr>
          <w:noProof/>
        </w:rPr>
        <w:t xml:space="preserve">the </w:t>
      </w:r>
      <w:r w:rsidR="00982ECA" w:rsidRPr="008D1BBA">
        <w:rPr>
          <w:noProof/>
        </w:rPr>
        <w:t>inhibition of chemokines, such as CXCL-9 and CXCL-10 by VSL#3, along with</w:t>
      </w:r>
      <w:r w:rsidR="00B132A4" w:rsidRPr="008D1BBA">
        <w:rPr>
          <w:noProof/>
        </w:rPr>
        <w:t xml:space="preserve"> a robust induction of IL-12 and IL-23</w:t>
      </w:r>
      <w:r w:rsidRPr="008D1BBA">
        <w:rPr>
          <w:noProof/>
        </w:rPr>
        <w:t xml:space="preserve">. </w:t>
      </w:r>
    </w:p>
    <w:p w:rsidR="00B132A4" w:rsidRPr="008D1BBA" w:rsidRDefault="00B132A4" w:rsidP="009C6DA7">
      <w:pPr>
        <w:spacing w:line="360" w:lineRule="auto"/>
        <w:jc w:val="both"/>
        <w:rPr>
          <w:noProof/>
        </w:rPr>
      </w:pPr>
      <w:r w:rsidRPr="008D1BBA">
        <w:rPr>
          <w:noProof/>
        </w:rPr>
        <w:t xml:space="preserve">It should be noted that effects of </w:t>
      </w:r>
      <w:r w:rsidR="00982ECA" w:rsidRPr="008D1BBA">
        <w:rPr>
          <w:noProof/>
        </w:rPr>
        <w:t>VSL#3</w:t>
      </w:r>
      <w:r w:rsidRPr="008D1BBA">
        <w:rPr>
          <w:noProof/>
        </w:rPr>
        <w:t xml:space="preserve"> are not representative for individual probiotic strains, as was shown by comparing </w:t>
      </w:r>
      <w:r w:rsidRPr="008D1BBA">
        <w:rPr>
          <w:i/>
          <w:noProof/>
        </w:rPr>
        <w:t>L.plantarum</w:t>
      </w:r>
      <w:r w:rsidRPr="008D1BBA">
        <w:rPr>
          <w:noProof/>
        </w:rPr>
        <w:t xml:space="preserve"> and </w:t>
      </w:r>
      <w:r w:rsidRPr="008D1BBA">
        <w:rPr>
          <w:i/>
          <w:noProof/>
        </w:rPr>
        <w:t>B.lactis</w:t>
      </w:r>
      <w:r w:rsidRPr="008D1BBA">
        <w:rPr>
          <w:noProof/>
        </w:rPr>
        <w:t xml:space="preserve"> in our </w:t>
      </w:r>
      <w:r w:rsidRPr="008D1BBA">
        <w:rPr>
          <w:i/>
          <w:noProof/>
        </w:rPr>
        <w:t>in vitro</w:t>
      </w:r>
      <w:r w:rsidR="00EE2BF6">
        <w:rPr>
          <w:i/>
          <w:noProof/>
        </w:rPr>
        <w:t xml:space="preserve"> </w:t>
      </w:r>
      <w:r w:rsidRPr="008D1BBA">
        <w:rPr>
          <w:noProof/>
        </w:rPr>
        <w:t xml:space="preserve">studies. </w:t>
      </w:r>
    </w:p>
    <w:p w:rsidR="00A6548F" w:rsidRPr="008D1BBA" w:rsidRDefault="00A6548F" w:rsidP="009C6DA7">
      <w:pPr>
        <w:spacing w:line="360" w:lineRule="auto"/>
        <w:jc w:val="both"/>
        <w:rPr>
          <w:b/>
        </w:rPr>
      </w:pPr>
      <w:r w:rsidRPr="008D1BBA">
        <w:t>Differential immune modulating ca</w:t>
      </w:r>
      <w:r w:rsidR="00B11A1E">
        <w:t xml:space="preserve">pacities of specific probiotic </w:t>
      </w:r>
      <w:r w:rsidRPr="008D1BBA">
        <w:t xml:space="preserve">bacterial species </w:t>
      </w:r>
      <w:r w:rsidRPr="008D1BBA">
        <w:rPr>
          <w:i/>
        </w:rPr>
        <w:t xml:space="preserve">in vivo </w:t>
      </w:r>
      <w:r w:rsidRPr="008D1BBA">
        <w:t xml:space="preserve">are likely to be caused by the distinct repertoire of microbe-associated molecular patterns or effector molecules, which are expressed in </w:t>
      </w:r>
      <w:r w:rsidR="00B11A1E">
        <w:t>a strain-</w:t>
      </w:r>
      <w:r w:rsidRPr="008D1BBA">
        <w:t xml:space="preserve">specific manner </w:t>
      </w:r>
      <w:r w:rsidR="00497FE9" w:rsidRPr="008D1BBA">
        <w:fldChar w:fldCharType="begin"/>
      </w:r>
      <w:r w:rsidRPr="008D1BBA">
        <w:instrText>ADDIN RW.CITE{{19390 van Baarlen,P. 2011}}</w:instrText>
      </w:r>
      <w:r w:rsidR="00497FE9" w:rsidRPr="008D1BBA">
        <w:fldChar w:fldCharType="separate"/>
      </w:r>
      <w:r w:rsidR="00AB265B" w:rsidRPr="008D1BBA">
        <w:rPr>
          <w:vertAlign w:val="superscript"/>
        </w:rPr>
        <w:t>(30)</w:t>
      </w:r>
      <w:r w:rsidR="00497FE9" w:rsidRPr="008D1BBA">
        <w:fldChar w:fldCharType="end"/>
      </w:r>
      <w:r w:rsidRPr="008D1BBA">
        <w:t>.</w:t>
      </w:r>
    </w:p>
    <w:p w:rsidR="002F633F" w:rsidRPr="001131FA" w:rsidRDefault="00271CDE" w:rsidP="009C6DA7">
      <w:pPr>
        <w:spacing w:line="360" w:lineRule="auto"/>
        <w:jc w:val="both"/>
        <w:rPr>
          <w:noProof/>
        </w:rPr>
      </w:pPr>
      <w:r w:rsidRPr="008D1BBA">
        <w:rPr>
          <w:noProof/>
        </w:rPr>
        <w:t>Our</w:t>
      </w:r>
      <w:r w:rsidR="002F633F" w:rsidRPr="008D1BBA">
        <w:rPr>
          <w:noProof/>
        </w:rPr>
        <w:t xml:space="preserve"> findings may </w:t>
      </w:r>
      <w:r w:rsidRPr="008D1BBA">
        <w:rPr>
          <w:noProof/>
        </w:rPr>
        <w:t>also</w:t>
      </w:r>
      <w:r w:rsidR="002F633F" w:rsidRPr="008D1BBA">
        <w:rPr>
          <w:noProof/>
        </w:rPr>
        <w:t xml:space="preserve"> explain that </w:t>
      </w:r>
      <w:r w:rsidRPr="008D1BBA">
        <w:rPr>
          <w:noProof/>
        </w:rPr>
        <w:t xml:space="preserve">certain </w:t>
      </w:r>
      <w:r w:rsidR="002F633F" w:rsidRPr="008D1BBA">
        <w:rPr>
          <w:noProof/>
        </w:rPr>
        <w:t xml:space="preserve">probiotic </w:t>
      </w:r>
      <w:r w:rsidRPr="008D1BBA">
        <w:rPr>
          <w:noProof/>
        </w:rPr>
        <w:t>strains</w:t>
      </w:r>
      <w:r w:rsidR="00EE2BF6">
        <w:rPr>
          <w:noProof/>
        </w:rPr>
        <w:t xml:space="preserve"> </w:t>
      </w:r>
      <w:r w:rsidRPr="008D1BBA">
        <w:rPr>
          <w:noProof/>
        </w:rPr>
        <w:t>were</w:t>
      </w:r>
      <w:r w:rsidR="002F633F" w:rsidRPr="008D1BBA">
        <w:rPr>
          <w:noProof/>
        </w:rPr>
        <w:t xml:space="preserve"> ineffective </w:t>
      </w:r>
      <w:r w:rsidR="002F633F" w:rsidRPr="008D1BBA">
        <w:rPr>
          <w:i/>
          <w:noProof/>
        </w:rPr>
        <w:t>in vivo</w:t>
      </w:r>
      <w:r w:rsidR="002F633F" w:rsidRPr="008D1BBA">
        <w:rPr>
          <w:noProof/>
        </w:rPr>
        <w:t xml:space="preserve"> or even display</w:t>
      </w:r>
      <w:r w:rsidRPr="008D1BBA">
        <w:rPr>
          <w:noProof/>
        </w:rPr>
        <w:t>ed</w:t>
      </w:r>
      <w:r w:rsidR="002F633F" w:rsidRPr="008D1BBA">
        <w:rPr>
          <w:noProof/>
        </w:rPr>
        <w:t xml:space="preserve"> adverse effects during ongoing inflammation</w:t>
      </w:r>
      <w:r w:rsidR="00497FE9" w:rsidRPr="00497FE9">
        <w:rPr>
          <w:noProof/>
        </w:rPr>
        <w:fldChar w:fldCharType="begin"/>
      </w:r>
      <w:r w:rsidR="006F1DF2" w:rsidRPr="008D1BBA">
        <w:rPr>
          <w:noProof/>
        </w:rPr>
        <w:instrText>ADDIN RW.CITE{{19006 Besselink,M.G. 2008; 20200 Sanders,M.E. 2010}}</w:instrText>
      </w:r>
      <w:r w:rsidR="00497FE9" w:rsidRPr="00497FE9">
        <w:rPr>
          <w:noProof/>
        </w:rPr>
        <w:fldChar w:fldCharType="separate"/>
      </w:r>
      <w:r w:rsidR="00AB265B" w:rsidRPr="008D1BBA">
        <w:rPr>
          <w:vertAlign w:val="superscript"/>
        </w:rPr>
        <w:t>(31, 32)</w:t>
      </w:r>
      <w:r w:rsidR="00497FE9" w:rsidRPr="008D1BBA">
        <w:rPr>
          <w:noProof/>
          <w:vertAlign w:val="superscript"/>
        </w:rPr>
        <w:fldChar w:fldCharType="end"/>
      </w:r>
      <w:r w:rsidR="00EE2BF6">
        <w:rPr>
          <w:noProof/>
        </w:rPr>
        <w:t xml:space="preserve">. </w:t>
      </w:r>
      <w:r w:rsidR="002F633F" w:rsidRPr="008D1BBA">
        <w:rPr>
          <w:noProof/>
        </w:rPr>
        <w:t xml:space="preserve">On the other hand, our extensive characterization of gene expression during the induction of </w:t>
      </w:r>
      <w:r w:rsidR="00FE3D58" w:rsidRPr="008D1BBA">
        <w:rPr>
          <w:noProof/>
        </w:rPr>
        <w:t>TNBS-</w:t>
      </w:r>
      <w:r w:rsidR="002F633F" w:rsidRPr="008D1BBA">
        <w:rPr>
          <w:noProof/>
        </w:rPr>
        <w:t xml:space="preserve">colitis </w:t>
      </w:r>
      <w:r w:rsidR="00FE3D58" w:rsidRPr="008D1BBA">
        <w:rPr>
          <w:noProof/>
        </w:rPr>
        <w:t>in BALB/c mice</w:t>
      </w:r>
      <w:r w:rsidR="002F633F" w:rsidRPr="008D1BBA">
        <w:rPr>
          <w:noProof/>
        </w:rPr>
        <w:t>did not r</w:t>
      </w:r>
      <w:r w:rsidR="00096DC1">
        <w:rPr>
          <w:noProof/>
        </w:rPr>
        <w:t>eveal that VSL#3 enhanced IL-12</w:t>
      </w:r>
      <w:r w:rsidR="002F633F" w:rsidRPr="008D1BBA">
        <w:rPr>
          <w:noProof/>
        </w:rPr>
        <w:t>p40</w:t>
      </w:r>
      <w:r w:rsidR="002F633F" w:rsidRPr="001131FA">
        <w:rPr>
          <w:noProof/>
        </w:rPr>
        <w:t xml:space="preserve"> or IL-23p19 mRNA levels in colon tissue (even not in acute phases of the model)</w:t>
      </w:r>
      <w:r w:rsidR="00497FE9">
        <w:rPr>
          <w:noProof/>
        </w:rPr>
        <w:fldChar w:fldCharType="begin"/>
      </w:r>
      <w:r w:rsidR="007C77F1">
        <w:rPr>
          <w:noProof/>
        </w:rPr>
        <w:instrText>ADDIN RW.CITE{{19729 Kremer,B. 2012}}</w:instrText>
      </w:r>
      <w:r w:rsidR="00497FE9">
        <w:rPr>
          <w:noProof/>
        </w:rPr>
        <w:fldChar w:fldCharType="separate"/>
      </w:r>
      <w:r w:rsidR="00AB265B">
        <w:rPr>
          <w:vertAlign w:val="superscript"/>
        </w:rPr>
        <w:t>(33)</w:t>
      </w:r>
      <w:r w:rsidR="00497FE9">
        <w:rPr>
          <w:noProof/>
        </w:rPr>
        <w:fldChar w:fldCharType="end"/>
      </w:r>
      <w:r w:rsidR="007C77F1">
        <w:rPr>
          <w:noProof/>
        </w:rPr>
        <w:t xml:space="preserve">. </w:t>
      </w:r>
      <w:r w:rsidR="002F633F" w:rsidRPr="001131FA">
        <w:rPr>
          <w:noProof/>
        </w:rPr>
        <w:t>As mentioned above, this might be due to simultaneous induction of anti-inflammatory cytokines, or dampening of the</w:t>
      </w:r>
      <w:r w:rsidR="00D86BC2" w:rsidRPr="001131FA">
        <w:rPr>
          <w:noProof/>
        </w:rPr>
        <w:t xml:space="preserve"> local</w:t>
      </w:r>
      <w:r w:rsidR="002F633F" w:rsidRPr="001131FA">
        <w:rPr>
          <w:noProof/>
        </w:rPr>
        <w:t xml:space="preserve"> inflammatory response through mechanisms distinct from TLR-signaling.</w:t>
      </w:r>
    </w:p>
    <w:p w:rsidR="003534B3" w:rsidRPr="001131FA" w:rsidRDefault="002F633F" w:rsidP="009C6DA7">
      <w:pPr>
        <w:spacing w:line="360" w:lineRule="auto"/>
        <w:jc w:val="both"/>
        <w:rPr>
          <w:noProof/>
        </w:rPr>
      </w:pPr>
      <w:r w:rsidRPr="001131FA">
        <w:rPr>
          <w:noProof/>
        </w:rPr>
        <w:t xml:space="preserve">Importantly, in this </w:t>
      </w:r>
      <w:r w:rsidR="00D86BC2" w:rsidRPr="001131FA">
        <w:rPr>
          <w:i/>
          <w:noProof/>
        </w:rPr>
        <w:t>in vitro</w:t>
      </w:r>
      <w:r w:rsidR="00EE2BF6">
        <w:rPr>
          <w:i/>
          <w:noProof/>
        </w:rPr>
        <w:t xml:space="preserve"> </w:t>
      </w:r>
      <w:r w:rsidRPr="001131FA">
        <w:rPr>
          <w:noProof/>
        </w:rPr>
        <w:t xml:space="preserve">study we confirmed that probiotic bacteria may down-regulate the production of chemokines in agreement with </w:t>
      </w:r>
      <w:r w:rsidR="00D86BC2" w:rsidRPr="001131FA">
        <w:rPr>
          <w:noProof/>
        </w:rPr>
        <w:t xml:space="preserve">our </w:t>
      </w:r>
      <w:r w:rsidR="00D86BC2" w:rsidRPr="001131FA">
        <w:rPr>
          <w:i/>
          <w:noProof/>
        </w:rPr>
        <w:t>in vivo</w:t>
      </w:r>
      <w:r w:rsidR="00D86BC2" w:rsidRPr="001131FA">
        <w:rPr>
          <w:noProof/>
        </w:rPr>
        <w:t xml:space="preserve"> findings</w:t>
      </w:r>
      <w:r w:rsidRPr="001131FA">
        <w:rPr>
          <w:noProof/>
        </w:rPr>
        <w:t xml:space="preserve"> in the recurrent TNBS colitis model</w:t>
      </w:r>
      <w:r w:rsidR="00D86BC2" w:rsidRPr="001131FA">
        <w:rPr>
          <w:noProof/>
        </w:rPr>
        <w:t>, where we also showed less recruitment of inflammatory cel</w:t>
      </w:r>
      <w:r w:rsidR="00FB7426" w:rsidRPr="001131FA">
        <w:rPr>
          <w:noProof/>
        </w:rPr>
        <w:t>ls and a lower disease severity</w:t>
      </w:r>
      <w:r w:rsidR="00497FE9" w:rsidRPr="00497FE9">
        <w:rPr>
          <w:noProof/>
        </w:rPr>
        <w:fldChar w:fldCharType="begin"/>
      </w:r>
      <w:r w:rsidR="006F1DF2" w:rsidRPr="001131FA">
        <w:rPr>
          <w:noProof/>
        </w:rPr>
        <w:instrText>ADDIN RW.CITE{{19729 Kremer,B. 2012}}</w:instrText>
      </w:r>
      <w:r w:rsidR="00497FE9" w:rsidRPr="00497FE9">
        <w:rPr>
          <w:noProof/>
        </w:rPr>
        <w:fldChar w:fldCharType="separate"/>
      </w:r>
      <w:r w:rsidR="00AB265B">
        <w:rPr>
          <w:vertAlign w:val="superscript"/>
        </w:rPr>
        <w:t>(33)</w:t>
      </w:r>
      <w:r w:rsidR="00497FE9" w:rsidRPr="001131FA">
        <w:rPr>
          <w:noProof/>
          <w:vertAlign w:val="superscript"/>
        </w:rPr>
        <w:fldChar w:fldCharType="end"/>
      </w:r>
      <w:r w:rsidR="00D86BC2" w:rsidRPr="001131FA">
        <w:rPr>
          <w:noProof/>
        </w:rPr>
        <w:t xml:space="preserve">. </w:t>
      </w:r>
    </w:p>
    <w:p w:rsidR="00B11A1E" w:rsidRPr="00B11A1E" w:rsidRDefault="00693AD3" w:rsidP="009C6DA7">
      <w:pPr>
        <w:spacing w:line="360" w:lineRule="auto"/>
        <w:jc w:val="both"/>
        <w:rPr>
          <w:noProof/>
        </w:rPr>
      </w:pPr>
      <w:r w:rsidRPr="001131FA">
        <w:rPr>
          <w:noProof/>
        </w:rPr>
        <w:t xml:space="preserve">Altogether, </w:t>
      </w:r>
      <w:r w:rsidR="00D86BC2" w:rsidRPr="001131FA">
        <w:rPr>
          <w:noProof/>
        </w:rPr>
        <w:t xml:space="preserve">our data suggest that </w:t>
      </w:r>
      <w:r w:rsidRPr="001131FA">
        <w:rPr>
          <w:noProof/>
        </w:rPr>
        <w:t xml:space="preserve">the net effect of probiotic bacteria </w:t>
      </w:r>
      <w:r w:rsidRPr="001131FA">
        <w:rPr>
          <w:i/>
          <w:noProof/>
        </w:rPr>
        <w:t>in vivo</w:t>
      </w:r>
      <w:r w:rsidRPr="001131FA">
        <w:rPr>
          <w:noProof/>
        </w:rPr>
        <w:t xml:space="preserve"> depend</w:t>
      </w:r>
      <w:r w:rsidR="00D86BC2" w:rsidRPr="001131FA">
        <w:rPr>
          <w:noProof/>
        </w:rPr>
        <w:t>s</w:t>
      </w:r>
      <w:r w:rsidRPr="001131FA">
        <w:rPr>
          <w:noProof/>
        </w:rPr>
        <w:t xml:space="preserve"> on a complex of factors that vary between individuals </w:t>
      </w:r>
      <w:r w:rsidR="00D86BC2" w:rsidRPr="001131FA">
        <w:rPr>
          <w:noProof/>
        </w:rPr>
        <w:t>and may depend</w:t>
      </w:r>
      <w:r w:rsidRPr="001131FA">
        <w:rPr>
          <w:noProof/>
        </w:rPr>
        <w:t xml:space="preserve"> on their genetic background and health status. </w:t>
      </w:r>
      <w:r w:rsidR="00B11A1E">
        <w:rPr>
          <w:b/>
          <w:noProof/>
        </w:rPr>
        <w:br w:type="page"/>
      </w:r>
    </w:p>
    <w:p w:rsidR="00FB39BE" w:rsidRPr="001131FA" w:rsidRDefault="00912B2D" w:rsidP="009C6DA7">
      <w:pPr>
        <w:spacing w:line="360" w:lineRule="auto"/>
        <w:jc w:val="both"/>
        <w:rPr>
          <w:b/>
          <w:noProof/>
        </w:rPr>
      </w:pPr>
      <w:r w:rsidRPr="001131FA">
        <w:rPr>
          <w:b/>
          <w:noProof/>
        </w:rPr>
        <w:lastRenderedPageBreak/>
        <w:t>Acknowledgments</w:t>
      </w:r>
    </w:p>
    <w:p w:rsidR="005C768F" w:rsidRDefault="003E5DE2" w:rsidP="009C6DA7">
      <w:pPr>
        <w:spacing w:line="360" w:lineRule="auto"/>
        <w:jc w:val="both"/>
        <w:rPr>
          <w:noProof/>
        </w:rPr>
      </w:pPr>
      <w:r w:rsidRPr="001131FA">
        <w:rPr>
          <w:noProof/>
        </w:rPr>
        <w:t xml:space="preserve">We thank Frans Tielen and Arianne Plomp for excellent technical assistance. </w:t>
      </w:r>
    </w:p>
    <w:p w:rsidR="00B11A1E" w:rsidRPr="001131FA" w:rsidRDefault="00B11A1E" w:rsidP="009C6DA7">
      <w:pPr>
        <w:spacing w:line="360" w:lineRule="auto"/>
        <w:jc w:val="both"/>
        <w:rPr>
          <w:noProof/>
        </w:rPr>
      </w:pPr>
      <w:bookmarkStart w:id="1" w:name="_GoBack"/>
      <w:bookmarkEnd w:id="1"/>
    </w:p>
    <w:p w:rsidR="005C768F" w:rsidRPr="001131FA" w:rsidRDefault="005C768F" w:rsidP="009C6DA7">
      <w:pPr>
        <w:pStyle w:val="Normaalweb"/>
        <w:spacing w:before="0" w:beforeAutospacing="0" w:after="0" w:afterAutospacing="0" w:line="360" w:lineRule="auto"/>
        <w:jc w:val="both"/>
        <w:rPr>
          <w:b/>
          <w:noProof/>
          <w:lang w:val="en-GB"/>
        </w:rPr>
      </w:pPr>
      <w:r w:rsidRPr="001131FA">
        <w:rPr>
          <w:b/>
          <w:noProof/>
          <w:lang w:val="en-GB"/>
        </w:rPr>
        <w:t>Financial interest</w:t>
      </w:r>
    </w:p>
    <w:p w:rsidR="008D1BBA" w:rsidRPr="00EE2BF6" w:rsidRDefault="005C768F" w:rsidP="009C6DA7">
      <w:pPr>
        <w:pStyle w:val="Normaalweb"/>
        <w:spacing w:before="0" w:beforeAutospacing="0" w:after="0" w:afterAutospacing="0" w:line="360" w:lineRule="auto"/>
        <w:jc w:val="both"/>
        <w:rPr>
          <w:noProof/>
          <w:lang w:val="en-GB"/>
        </w:rPr>
      </w:pPr>
      <w:r w:rsidRPr="001131FA">
        <w:rPr>
          <w:noProof/>
          <w:lang w:val="en-GB"/>
        </w:rPr>
        <w:t>This study was performed in the framework and with financial support of the Dutch Top Institute Pharma, project D1-101. The authors declare that the research was conducted in the absence of any commercial or financial relationships that could be construed as a</w:t>
      </w:r>
      <w:r w:rsidR="00EE2BF6">
        <w:rPr>
          <w:noProof/>
          <w:lang w:val="en-GB"/>
        </w:rPr>
        <w:t xml:space="preserve"> potential conflict of interest.</w:t>
      </w:r>
    </w:p>
    <w:p w:rsidR="00EE2BF6" w:rsidRDefault="00EE2BF6">
      <w:pPr>
        <w:rPr>
          <w:b/>
          <w:noProof/>
        </w:rPr>
      </w:pPr>
      <w:r>
        <w:rPr>
          <w:b/>
          <w:noProof/>
        </w:rPr>
        <w:br w:type="page"/>
      </w:r>
    </w:p>
    <w:p w:rsidR="00EE2BF6" w:rsidRPr="008D1BBA" w:rsidRDefault="00497FE9" w:rsidP="00EE2BF6">
      <w:pPr>
        <w:pStyle w:val="Normaalweb"/>
        <w:rPr>
          <w:b/>
        </w:rPr>
      </w:pPr>
      <w:r w:rsidRPr="00497FE9">
        <w:rPr>
          <w:noProof/>
        </w:rPr>
        <w:lastRenderedPageBreak/>
        <w:fldChar w:fldCharType="begin"/>
      </w:r>
      <w:r w:rsidR="00EE2BF6">
        <w:rPr>
          <w:noProof/>
        </w:rPr>
        <w:instrText>ADDIN RW.BIB</w:instrText>
      </w:r>
      <w:r w:rsidRPr="00497FE9">
        <w:rPr>
          <w:noProof/>
        </w:rPr>
        <w:fldChar w:fldCharType="separate"/>
      </w:r>
      <w:r w:rsidR="00EE2BF6" w:rsidRPr="008D1BBA">
        <w:rPr>
          <w:b/>
        </w:rPr>
        <w:t xml:space="preserve">References </w:t>
      </w:r>
    </w:p>
    <w:p w:rsidR="00EE2BF6" w:rsidRPr="007A3334" w:rsidRDefault="00EE2BF6" w:rsidP="00EE2BF6">
      <w:pPr>
        <w:pStyle w:val="Normaalweb"/>
        <w:spacing w:line="480" w:lineRule="auto"/>
        <w:rPr>
          <w:lang w:val="en-GB"/>
        </w:rPr>
      </w:pPr>
      <w:r>
        <w:t>1. van Vliet SJ, den Dunnen J, Gringhuis SI</w:t>
      </w:r>
      <w:r>
        <w:rPr>
          <w:i/>
          <w:iCs/>
        </w:rPr>
        <w:t xml:space="preserve"> et al.</w:t>
      </w:r>
      <w:r w:rsidRPr="007A3334">
        <w:rPr>
          <w:lang w:val="en-GB"/>
        </w:rPr>
        <w:t xml:space="preserve">(2007) Innate signaling and regulation of Dendritic cell immunity. </w:t>
      </w:r>
      <w:r w:rsidRPr="007A3334">
        <w:rPr>
          <w:i/>
          <w:iCs/>
          <w:lang w:val="en-GB"/>
        </w:rPr>
        <w:t xml:space="preserve">Curr Opin Immunol </w:t>
      </w:r>
      <w:r w:rsidRPr="007A3334">
        <w:rPr>
          <w:b/>
          <w:bCs/>
          <w:lang w:val="en-GB"/>
        </w:rPr>
        <w:t>19</w:t>
      </w:r>
      <w:r w:rsidRPr="007A3334">
        <w:rPr>
          <w:lang w:val="en-GB"/>
        </w:rPr>
        <w:t xml:space="preserve">(4), 435-440. </w:t>
      </w:r>
    </w:p>
    <w:p w:rsidR="00EE2BF6" w:rsidRPr="007A3334" w:rsidRDefault="00EE2BF6" w:rsidP="00EE2BF6">
      <w:pPr>
        <w:pStyle w:val="Normaalweb"/>
        <w:spacing w:line="480" w:lineRule="auto"/>
        <w:rPr>
          <w:lang w:val="en-GB"/>
        </w:rPr>
      </w:pPr>
      <w:r w:rsidRPr="007A3334">
        <w:rPr>
          <w:lang w:val="en-GB"/>
        </w:rPr>
        <w:t>2. Takahashi K, Yasuhara T, Shingo T</w:t>
      </w:r>
      <w:r w:rsidRPr="007A3334">
        <w:rPr>
          <w:i/>
          <w:iCs/>
          <w:lang w:val="en-GB"/>
        </w:rPr>
        <w:t xml:space="preserve"> et al.</w:t>
      </w:r>
      <w:r w:rsidRPr="007A3334">
        <w:rPr>
          <w:lang w:val="en-GB"/>
        </w:rPr>
        <w:t xml:space="preserve"> (2008) Embryonic neural stem cells transplanted in middle cerebral artery occlusion model of rats demonstrated potent therapeutic effects, compared to adult neural stem cells. </w:t>
      </w:r>
      <w:r w:rsidRPr="007A3334">
        <w:rPr>
          <w:i/>
          <w:iCs/>
          <w:lang w:val="en-GB"/>
        </w:rPr>
        <w:t xml:space="preserve">Brain Res </w:t>
      </w:r>
      <w:r w:rsidRPr="007A3334">
        <w:rPr>
          <w:b/>
          <w:bCs/>
          <w:lang w:val="en-GB"/>
        </w:rPr>
        <w:t>1234</w:t>
      </w:r>
      <w:r w:rsidRPr="007A3334">
        <w:rPr>
          <w:lang w:val="en-GB"/>
        </w:rPr>
        <w:t xml:space="preserve">, 172-182. </w:t>
      </w:r>
    </w:p>
    <w:p w:rsidR="00EE2BF6" w:rsidRPr="007A3334" w:rsidRDefault="00EE2BF6" w:rsidP="00EE2BF6">
      <w:pPr>
        <w:pStyle w:val="Normaalweb"/>
        <w:spacing w:line="480" w:lineRule="auto"/>
        <w:rPr>
          <w:lang w:val="en-GB"/>
        </w:rPr>
      </w:pPr>
      <w:r w:rsidRPr="007A3334">
        <w:rPr>
          <w:lang w:val="en-GB"/>
        </w:rPr>
        <w:t>3. Milling S, Yrlid U, Cerovic V</w:t>
      </w:r>
      <w:r w:rsidRPr="007A3334">
        <w:rPr>
          <w:i/>
          <w:iCs/>
          <w:lang w:val="en-GB"/>
        </w:rPr>
        <w:t xml:space="preserve"> et al.</w:t>
      </w:r>
      <w:r w:rsidRPr="007A3334">
        <w:rPr>
          <w:lang w:val="en-GB"/>
        </w:rPr>
        <w:t xml:space="preserve"> (2010) Subsets of migrating intestinal dendritic cells. </w:t>
      </w:r>
      <w:r w:rsidRPr="007A3334">
        <w:rPr>
          <w:i/>
          <w:iCs/>
          <w:lang w:val="en-GB"/>
        </w:rPr>
        <w:t xml:space="preserve">Immunol Rev </w:t>
      </w:r>
      <w:r w:rsidRPr="007A3334">
        <w:rPr>
          <w:b/>
          <w:bCs/>
          <w:lang w:val="en-GB"/>
        </w:rPr>
        <w:t>234</w:t>
      </w:r>
      <w:r w:rsidRPr="007A3334">
        <w:rPr>
          <w:lang w:val="en-GB"/>
        </w:rPr>
        <w:t xml:space="preserve">(1), 259-267. </w:t>
      </w:r>
    </w:p>
    <w:p w:rsidR="00EE2BF6" w:rsidRPr="007A3334" w:rsidRDefault="00EE2BF6" w:rsidP="00EE2BF6">
      <w:pPr>
        <w:pStyle w:val="Normaalweb"/>
        <w:spacing w:line="480" w:lineRule="auto"/>
        <w:rPr>
          <w:lang w:val="en-GB"/>
        </w:rPr>
      </w:pPr>
      <w:r w:rsidRPr="007A3334">
        <w:rPr>
          <w:lang w:val="en-GB"/>
        </w:rPr>
        <w:t xml:space="preserve">4. Rescigno M &amp; Di Sabatino A (2009) Dendritic cells in intestinal homeostasis and disease. </w:t>
      </w:r>
      <w:r w:rsidRPr="007A3334">
        <w:rPr>
          <w:i/>
          <w:iCs/>
          <w:lang w:val="en-GB"/>
        </w:rPr>
        <w:t xml:space="preserve">J Clin Invest </w:t>
      </w:r>
      <w:r w:rsidRPr="007A3334">
        <w:rPr>
          <w:b/>
          <w:bCs/>
          <w:lang w:val="en-GB"/>
        </w:rPr>
        <w:t>119</w:t>
      </w:r>
      <w:r w:rsidRPr="007A3334">
        <w:rPr>
          <w:lang w:val="en-GB"/>
        </w:rPr>
        <w:t xml:space="preserve">(9), 2441-2450. </w:t>
      </w:r>
    </w:p>
    <w:p w:rsidR="00EE2BF6" w:rsidRPr="007A3334" w:rsidRDefault="00EE2BF6" w:rsidP="00EE2BF6">
      <w:pPr>
        <w:pStyle w:val="Normaalweb"/>
        <w:spacing w:line="480" w:lineRule="auto"/>
        <w:rPr>
          <w:lang w:val="en-GB"/>
        </w:rPr>
      </w:pPr>
      <w:r w:rsidRPr="007A3334">
        <w:rPr>
          <w:lang w:val="en-GB"/>
        </w:rPr>
        <w:t>5. Mirkov I, Stojanovic I, Glamoclija J</w:t>
      </w:r>
      <w:r w:rsidRPr="007A3334">
        <w:rPr>
          <w:i/>
          <w:iCs/>
          <w:lang w:val="en-GB"/>
        </w:rPr>
        <w:t xml:space="preserve"> et al.</w:t>
      </w:r>
      <w:r w:rsidRPr="007A3334">
        <w:rPr>
          <w:lang w:val="en-GB"/>
        </w:rPr>
        <w:t xml:space="preserve"> (2011) Differential mechanisms of resistance to sublethal systemic Aspergillus fumigatus infection in immunocompetent BALB/c and C57BL/6 mice. </w:t>
      </w:r>
      <w:r w:rsidRPr="007A3334">
        <w:rPr>
          <w:i/>
          <w:iCs/>
          <w:lang w:val="en-GB"/>
        </w:rPr>
        <w:t xml:space="preserve">Immunobiology </w:t>
      </w:r>
      <w:r w:rsidRPr="007A3334">
        <w:rPr>
          <w:b/>
          <w:bCs/>
          <w:lang w:val="en-GB"/>
        </w:rPr>
        <w:t>216</w:t>
      </w:r>
      <w:r w:rsidRPr="007A3334">
        <w:rPr>
          <w:lang w:val="en-GB"/>
        </w:rPr>
        <w:t xml:space="preserve">(1-2), 234-242. </w:t>
      </w:r>
    </w:p>
    <w:p w:rsidR="00EE2BF6" w:rsidRPr="007A3334" w:rsidRDefault="00EE2BF6" w:rsidP="00EE2BF6">
      <w:pPr>
        <w:pStyle w:val="Normaalweb"/>
        <w:spacing w:line="480" w:lineRule="auto"/>
        <w:rPr>
          <w:lang w:val="en-GB"/>
        </w:rPr>
      </w:pPr>
      <w:r w:rsidRPr="007A3334">
        <w:rPr>
          <w:lang w:val="en-GB"/>
        </w:rPr>
        <w:t>6. Jiang X, Shen C, Yu H</w:t>
      </w:r>
      <w:r w:rsidRPr="007A3334">
        <w:rPr>
          <w:i/>
          <w:iCs/>
          <w:lang w:val="en-GB"/>
        </w:rPr>
        <w:t xml:space="preserve"> et al.</w:t>
      </w:r>
      <w:r w:rsidRPr="007A3334">
        <w:rPr>
          <w:lang w:val="en-GB"/>
        </w:rPr>
        <w:t xml:space="preserve"> (2010) Differences in innate immune responses correlate with differences in murine susceptibility to Chlamydia muridarum pulmonary infection. </w:t>
      </w:r>
      <w:r w:rsidRPr="007A3334">
        <w:rPr>
          <w:i/>
          <w:iCs/>
          <w:lang w:val="en-GB"/>
        </w:rPr>
        <w:t xml:space="preserve">Immunology </w:t>
      </w:r>
      <w:r w:rsidRPr="007A3334">
        <w:rPr>
          <w:b/>
          <w:bCs/>
          <w:lang w:val="en-GB"/>
        </w:rPr>
        <w:t>129</w:t>
      </w:r>
      <w:r w:rsidRPr="007A3334">
        <w:rPr>
          <w:lang w:val="en-GB"/>
        </w:rPr>
        <w:t xml:space="preserve">(4), 556-566. </w:t>
      </w:r>
    </w:p>
    <w:p w:rsidR="00EE2BF6" w:rsidRPr="007A3334" w:rsidRDefault="00EE2BF6" w:rsidP="00EE2BF6">
      <w:pPr>
        <w:pStyle w:val="Normaalweb"/>
        <w:spacing w:line="480" w:lineRule="auto"/>
        <w:rPr>
          <w:lang w:val="en-GB"/>
        </w:rPr>
      </w:pPr>
      <w:r w:rsidRPr="007A3334">
        <w:rPr>
          <w:lang w:val="en-GB"/>
        </w:rPr>
        <w:t xml:space="preserve">7. Sacks D &amp; Noben-Trauth N (2002) The immunology of susceptibility and resistance to Leishmania major in mice. </w:t>
      </w:r>
      <w:r w:rsidRPr="007A3334">
        <w:rPr>
          <w:i/>
          <w:iCs/>
          <w:lang w:val="en-GB"/>
        </w:rPr>
        <w:t xml:space="preserve">Nat Rev Immunol </w:t>
      </w:r>
      <w:r w:rsidRPr="007A3334">
        <w:rPr>
          <w:b/>
          <w:bCs/>
          <w:lang w:val="en-GB"/>
        </w:rPr>
        <w:t>2</w:t>
      </w:r>
      <w:r w:rsidRPr="007A3334">
        <w:rPr>
          <w:lang w:val="en-GB"/>
        </w:rPr>
        <w:t xml:space="preserve">(11), 845-858. </w:t>
      </w:r>
    </w:p>
    <w:p w:rsidR="00EE2BF6" w:rsidRPr="007A3334" w:rsidRDefault="00EE2BF6" w:rsidP="00EE2BF6">
      <w:pPr>
        <w:pStyle w:val="Normaalweb"/>
        <w:spacing w:line="480" w:lineRule="auto"/>
        <w:rPr>
          <w:lang w:val="en-GB"/>
        </w:rPr>
      </w:pPr>
      <w:r w:rsidRPr="007A3334">
        <w:rPr>
          <w:lang w:val="en-GB"/>
        </w:rPr>
        <w:t>8. Liu T, Matsuguchi T, Tsuboi N</w:t>
      </w:r>
      <w:r w:rsidRPr="007A3334">
        <w:rPr>
          <w:i/>
          <w:iCs/>
          <w:lang w:val="en-GB"/>
        </w:rPr>
        <w:t xml:space="preserve"> et al.</w:t>
      </w:r>
      <w:r w:rsidRPr="007A3334">
        <w:rPr>
          <w:lang w:val="en-GB"/>
        </w:rPr>
        <w:t xml:space="preserve"> (2002) Differences in expression of toll-like receptors and their reactivities in dendritic cells in BALB/c and C57BL/6 mice. </w:t>
      </w:r>
      <w:r w:rsidRPr="007A3334">
        <w:rPr>
          <w:i/>
          <w:iCs/>
          <w:lang w:val="en-GB"/>
        </w:rPr>
        <w:t xml:space="preserve">Infect Immun </w:t>
      </w:r>
      <w:r w:rsidRPr="007A3334">
        <w:rPr>
          <w:b/>
          <w:bCs/>
          <w:lang w:val="en-GB"/>
        </w:rPr>
        <w:t>70</w:t>
      </w:r>
      <w:r w:rsidRPr="007A3334">
        <w:rPr>
          <w:lang w:val="en-GB"/>
        </w:rPr>
        <w:t xml:space="preserve">(12), 6638-6645. </w:t>
      </w:r>
    </w:p>
    <w:p w:rsidR="00EE2BF6" w:rsidRPr="007A3334" w:rsidRDefault="00EE2BF6" w:rsidP="00EE2BF6">
      <w:pPr>
        <w:pStyle w:val="Normaalweb"/>
        <w:spacing w:line="480" w:lineRule="auto"/>
        <w:rPr>
          <w:lang w:val="en-GB"/>
        </w:rPr>
      </w:pPr>
      <w:r w:rsidRPr="007A3334">
        <w:rPr>
          <w:lang w:val="en-GB"/>
        </w:rPr>
        <w:lastRenderedPageBreak/>
        <w:t>9. Flacher V, Douillard P, Ait-Yahia S</w:t>
      </w:r>
      <w:r w:rsidRPr="007A3334">
        <w:rPr>
          <w:i/>
          <w:iCs/>
          <w:lang w:val="en-GB"/>
        </w:rPr>
        <w:t xml:space="preserve"> et al.</w:t>
      </w:r>
      <w:r w:rsidRPr="007A3334">
        <w:rPr>
          <w:lang w:val="en-GB"/>
        </w:rPr>
        <w:t xml:space="preserve"> (2008) Expression of langerin/CD207 reveals dendritic cell heterogeneity between inbred mouse strains. </w:t>
      </w:r>
      <w:r w:rsidRPr="007A3334">
        <w:rPr>
          <w:i/>
          <w:iCs/>
          <w:lang w:val="en-GB"/>
        </w:rPr>
        <w:t xml:space="preserve">Immunology </w:t>
      </w:r>
      <w:r w:rsidRPr="007A3334">
        <w:rPr>
          <w:b/>
          <w:bCs/>
          <w:lang w:val="en-GB"/>
        </w:rPr>
        <w:t>123</w:t>
      </w:r>
      <w:r w:rsidRPr="007A3334">
        <w:rPr>
          <w:lang w:val="en-GB"/>
        </w:rPr>
        <w:t xml:space="preserve">(3), 339-347. </w:t>
      </w:r>
    </w:p>
    <w:p w:rsidR="00EE2BF6" w:rsidRPr="007A3334" w:rsidRDefault="00EE2BF6" w:rsidP="00EE2BF6">
      <w:pPr>
        <w:pStyle w:val="Normaalweb"/>
        <w:spacing w:line="480" w:lineRule="auto"/>
        <w:rPr>
          <w:lang w:val="en-GB"/>
        </w:rPr>
      </w:pPr>
      <w:r w:rsidRPr="007A3334">
        <w:rPr>
          <w:lang w:val="en-GB"/>
        </w:rPr>
        <w:t xml:space="preserve">10. Kim JY, Park MS, Ji GE (2012) Probiotic modulation of dendritic cells co-cultured with intestinal epithelial cells. </w:t>
      </w:r>
      <w:r w:rsidRPr="007A3334">
        <w:rPr>
          <w:i/>
          <w:iCs/>
          <w:lang w:val="en-GB"/>
        </w:rPr>
        <w:t xml:space="preserve">World J Gastroenterol </w:t>
      </w:r>
      <w:r w:rsidRPr="007A3334">
        <w:rPr>
          <w:b/>
          <w:bCs/>
          <w:lang w:val="en-GB"/>
        </w:rPr>
        <w:t>18</w:t>
      </w:r>
      <w:r w:rsidRPr="007A3334">
        <w:rPr>
          <w:lang w:val="en-GB"/>
        </w:rPr>
        <w:t xml:space="preserve">(12), 1308-1318. </w:t>
      </w:r>
    </w:p>
    <w:p w:rsidR="00EE2BF6" w:rsidRDefault="00EE2BF6" w:rsidP="00EE2BF6">
      <w:pPr>
        <w:pStyle w:val="Normaalweb"/>
        <w:spacing w:line="480" w:lineRule="auto"/>
      </w:pPr>
      <w:r w:rsidRPr="007A3334">
        <w:rPr>
          <w:lang w:val="en-GB"/>
        </w:rPr>
        <w:t>11. Baba N, Samson S, Bourdet-Sicard R</w:t>
      </w:r>
      <w:r w:rsidRPr="007A3334">
        <w:rPr>
          <w:i/>
          <w:iCs/>
          <w:lang w:val="en-GB"/>
        </w:rPr>
        <w:t xml:space="preserve"> et al.</w:t>
      </w:r>
      <w:r w:rsidRPr="007A3334">
        <w:rPr>
          <w:lang w:val="en-GB"/>
        </w:rPr>
        <w:t xml:space="preserve"> (2008) Commensal bacteria trigger a full dendritic cell maturation program that promotes the expansion of non-Tr1 suppressor T cells. </w:t>
      </w:r>
      <w:r>
        <w:rPr>
          <w:i/>
          <w:iCs/>
        </w:rPr>
        <w:t xml:space="preserve">J Leukoc Biol </w:t>
      </w:r>
      <w:r>
        <w:rPr>
          <w:b/>
          <w:bCs/>
        </w:rPr>
        <w:t>84</w:t>
      </w:r>
      <w:r>
        <w:t xml:space="preserve">(2), 468-476. </w:t>
      </w:r>
    </w:p>
    <w:p w:rsidR="00EE2BF6" w:rsidRDefault="00EE2BF6" w:rsidP="00EE2BF6">
      <w:pPr>
        <w:pStyle w:val="Normaalweb"/>
        <w:spacing w:line="480" w:lineRule="auto"/>
      </w:pPr>
      <w:r>
        <w:t>12. Mohamadzadeh M, Olson S, Kalina WV</w:t>
      </w:r>
      <w:r>
        <w:rPr>
          <w:i/>
          <w:iCs/>
        </w:rPr>
        <w:t xml:space="preserve"> et al.</w:t>
      </w:r>
      <w:r w:rsidRPr="007A3334">
        <w:rPr>
          <w:lang w:val="en-GB"/>
        </w:rPr>
        <w:t xml:space="preserve">(2005) Lactobacilli activate human dendritic cells that skew T cells toward T helper 1 polarization. </w:t>
      </w:r>
      <w:r>
        <w:rPr>
          <w:i/>
          <w:iCs/>
        </w:rPr>
        <w:t xml:space="preserve">Proc Natl Acad Sci U S A </w:t>
      </w:r>
      <w:r>
        <w:rPr>
          <w:b/>
          <w:bCs/>
        </w:rPr>
        <w:t>102</w:t>
      </w:r>
      <w:r>
        <w:t xml:space="preserve">(8), 2880-2885. </w:t>
      </w:r>
    </w:p>
    <w:p w:rsidR="00EE2BF6" w:rsidRDefault="00EE2BF6" w:rsidP="00EE2BF6">
      <w:pPr>
        <w:pStyle w:val="Normaalweb"/>
        <w:spacing w:line="480" w:lineRule="auto"/>
      </w:pPr>
      <w:r>
        <w:t>13. Mariman R, Kremer B, van Erk M</w:t>
      </w:r>
      <w:r>
        <w:rPr>
          <w:i/>
          <w:iCs/>
        </w:rPr>
        <w:t xml:space="preserve"> et al.</w:t>
      </w:r>
      <w:r w:rsidRPr="007A3334">
        <w:rPr>
          <w:lang w:val="en-GB"/>
        </w:rPr>
        <w:t xml:space="preserve">(2011) Gene expression profiling identifies mechanisms of protection to recurrent trinitrobenzene sulfonic acid colitis mediated by probiotics. </w:t>
      </w:r>
      <w:r>
        <w:rPr>
          <w:i/>
          <w:iCs/>
        </w:rPr>
        <w:t xml:space="preserve">Inflamm Bowel Dis </w:t>
      </w:r>
      <w:r>
        <w:t xml:space="preserve">. </w:t>
      </w:r>
    </w:p>
    <w:p w:rsidR="00EE2BF6" w:rsidRPr="007A3334" w:rsidRDefault="00EE2BF6" w:rsidP="00EE2BF6">
      <w:pPr>
        <w:pStyle w:val="Normaalweb"/>
        <w:spacing w:line="480" w:lineRule="auto"/>
        <w:rPr>
          <w:lang w:val="en-GB"/>
        </w:rPr>
      </w:pPr>
      <w:r>
        <w:t>14. Reid G, Gaudier E, Guarner F</w:t>
      </w:r>
      <w:r>
        <w:rPr>
          <w:i/>
          <w:iCs/>
        </w:rPr>
        <w:t xml:space="preserve"> et al.</w:t>
      </w:r>
      <w:r w:rsidRPr="007A3334">
        <w:rPr>
          <w:lang w:val="en-GB"/>
        </w:rPr>
        <w:t xml:space="preserve">(2010) Responders and non-responders to probiotic interventions: how can we improve the odds? </w:t>
      </w:r>
      <w:r w:rsidRPr="007A3334">
        <w:rPr>
          <w:i/>
          <w:iCs/>
          <w:lang w:val="en-GB"/>
        </w:rPr>
        <w:t xml:space="preserve">Gut Microbes </w:t>
      </w:r>
      <w:r w:rsidRPr="007A3334">
        <w:rPr>
          <w:b/>
          <w:bCs/>
          <w:lang w:val="en-GB"/>
        </w:rPr>
        <w:t>1</w:t>
      </w:r>
      <w:r w:rsidRPr="007A3334">
        <w:rPr>
          <w:lang w:val="en-GB"/>
        </w:rPr>
        <w:t xml:space="preserve">(3), 200-204. </w:t>
      </w:r>
    </w:p>
    <w:p w:rsidR="00EE2BF6" w:rsidRDefault="00EE2BF6" w:rsidP="00EE2BF6">
      <w:pPr>
        <w:pStyle w:val="Normaalweb"/>
        <w:spacing w:line="480" w:lineRule="auto"/>
      </w:pPr>
      <w:r w:rsidRPr="007A3334">
        <w:rPr>
          <w:lang w:val="en-GB"/>
        </w:rPr>
        <w:t>15. Inaba K, Inaba M, Romani N</w:t>
      </w:r>
      <w:r w:rsidRPr="007A3334">
        <w:rPr>
          <w:i/>
          <w:iCs/>
          <w:lang w:val="en-GB"/>
        </w:rPr>
        <w:t xml:space="preserve"> et al.</w:t>
      </w:r>
      <w:r w:rsidRPr="007A3334">
        <w:rPr>
          <w:lang w:val="en-GB"/>
        </w:rPr>
        <w:t xml:space="preserve"> (1992) Generation of large numbers of dendritic cells from mouse bone marrow cultures supplemented with granulocyte/macrophage colony-stimulating factor. </w:t>
      </w:r>
      <w:r>
        <w:rPr>
          <w:i/>
          <w:iCs/>
        </w:rPr>
        <w:t xml:space="preserve">J Exp Med </w:t>
      </w:r>
      <w:r>
        <w:rPr>
          <w:b/>
          <w:bCs/>
        </w:rPr>
        <w:t>176</w:t>
      </w:r>
      <w:r>
        <w:t xml:space="preserve">(6), 1693-1702. </w:t>
      </w:r>
    </w:p>
    <w:p w:rsidR="00EE2BF6" w:rsidRPr="007A3334" w:rsidRDefault="00EE2BF6" w:rsidP="00EE2BF6">
      <w:pPr>
        <w:pStyle w:val="Normaalweb"/>
        <w:spacing w:line="480" w:lineRule="auto"/>
        <w:rPr>
          <w:lang w:val="en-GB"/>
        </w:rPr>
      </w:pPr>
      <w:r>
        <w:t>16. Krummen M, Balkow S, Shen L</w:t>
      </w:r>
      <w:r>
        <w:rPr>
          <w:i/>
          <w:iCs/>
        </w:rPr>
        <w:t xml:space="preserve"> et al.</w:t>
      </w:r>
      <w:r w:rsidRPr="007A3334">
        <w:rPr>
          <w:lang w:val="en-GB"/>
        </w:rPr>
        <w:t xml:space="preserve">(2010) Release of IL-12 by dendritic cells activated by TLR ligation is dependent on MyD88 signaling, whereas TRIF signaling is indispensable for TLR synergy. </w:t>
      </w:r>
      <w:r w:rsidRPr="007A3334">
        <w:rPr>
          <w:i/>
          <w:iCs/>
          <w:lang w:val="en-GB"/>
        </w:rPr>
        <w:t xml:space="preserve">J Leukoc Biol </w:t>
      </w:r>
      <w:r w:rsidRPr="007A3334">
        <w:rPr>
          <w:b/>
          <w:bCs/>
          <w:lang w:val="en-GB"/>
        </w:rPr>
        <w:t>88</w:t>
      </w:r>
      <w:r w:rsidRPr="007A3334">
        <w:rPr>
          <w:lang w:val="en-GB"/>
        </w:rPr>
        <w:t xml:space="preserve">(1), 189-199. </w:t>
      </w:r>
    </w:p>
    <w:p w:rsidR="00EE2BF6" w:rsidRPr="007A3334" w:rsidRDefault="00EE2BF6" w:rsidP="00EE2BF6">
      <w:pPr>
        <w:pStyle w:val="Normaalweb"/>
        <w:spacing w:line="480" w:lineRule="auto"/>
        <w:rPr>
          <w:lang w:val="en-GB"/>
        </w:rPr>
      </w:pPr>
      <w:r w:rsidRPr="007A3334">
        <w:rPr>
          <w:lang w:val="en-GB"/>
        </w:rPr>
        <w:lastRenderedPageBreak/>
        <w:t xml:space="preserve">17. Ozdemir O (2010) Various effects of different probiotic strains in allergic disorders: an update from laboratory and clinical data. </w:t>
      </w:r>
      <w:r w:rsidRPr="007A3334">
        <w:rPr>
          <w:i/>
          <w:iCs/>
          <w:lang w:val="en-GB"/>
        </w:rPr>
        <w:t xml:space="preserve">Clin Exp Immunol </w:t>
      </w:r>
      <w:r w:rsidRPr="007A3334">
        <w:rPr>
          <w:b/>
          <w:bCs/>
          <w:lang w:val="en-GB"/>
        </w:rPr>
        <w:t>160</w:t>
      </w:r>
      <w:r w:rsidRPr="007A3334">
        <w:rPr>
          <w:lang w:val="en-GB"/>
        </w:rPr>
        <w:t xml:space="preserve">(3), 295-304. </w:t>
      </w:r>
    </w:p>
    <w:p w:rsidR="00EE2BF6" w:rsidRPr="007A3334" w:rsidRDefault="00EE2BF6" w:rsidP="00EE2BF6">
      <w:pPr>
        <w:pStyle w:val="Normaalweb"/>
        <w:spacing w:line="480" w:lineRule="auto"/>
        <w:rPr>
          <w:lang w:val="en-GB"/>
        </w:rPr>
      </w:pPr>
      <w:r w:rsidRPr="007A3334">
        <w:rPr>
          <w:lang w:val="en-GB"/>
        </w:rPr>
        <w:t>18. Arslanoglu S, Moro GE, Schmitt J</w:t>
      </w:r>
      <w:r w:rsidRPr="007A3334">
        <w:rPr>
          <w:i/>
          <w:iCs/>
          <w:lang w:val="en-GB"/>
        </w:rPr>
        <w:t xml:space="preserve"> et al.</w:t>
      </w:r>
      <w:r w:rsidRPr="007A3334">
        <w:rPr>
          <w:lang w:val="en-GB"/>
        </w:rPr>
        <w:t xml:space="preserve"> (2008) Early dietary intervention with a mixture of prebiotic oligosaccharides reduces the incidence of allergic manifestations and infections during the first two years of life. </w:t>
      </w:r>
      <w:r w:rsidRPr="007A3334">
        <w:rPr>
          <w:i/>
          <w:iCs/>
          <w:lang w:val="en-GB"/>
        </w:rPr>
        <w:t xml:space="preserve">J Nutr </w:t>
      </w:r>
      <w:r w:rsidRPr="007A3334">
        <w:rPr>
          <w:b/>
          <w:bCs/>
          <w:lang w:val="en-GB"/>
        </w:rPr>
        <w:t>138</w:t>
      </w:r>
      <w:r w:rsidRPr="007A3334">
        <w:rPr>
          <w:lang w:val="en-GB"/>
        </w:rPr>
        <w:t xml:space="preserve">(6), 1091-1095. </w:t>
      </w:r>
    </w:p>
    <w:p w:rsidR="00EE2BF6" w:rsidRPr="007A3334" w:rsidRDefault="00EE2BF6" w:rsidP="00EE2BF6">
      <w:pPr>
        <w:pStyle w:val="Normaalweb"/>
        <w:spacing w:line="480" w:lineRule="auto"/>
        <w:rPr>
          <w:lang w:val="en-GB"/>
        </w:rPr>
      </w:pPr>
      <w:r w:rsidRPr="007A3334">
        <w:rPr>
          <w:lang w:val="en-GB"/>
        </w:rPr>
        <w:t xml:space="preserve">19. Gourbeyre P, Denery S, Bodinier M (2011) Probiotics, prebiotics, and synbiotics: impact on the gut immune system and allergic reactions. </w:t>
      </w:r>
      <w:r w:rsidRPr="007A3334">
        <w:rPr>
          <w:i/>
          <w:iCs/>
          <w:lang w:val="en-GB"/>
        </w:rPr>
        <w:t xml:space="preserve">J Leukoc Biol </w:t>
      </w:r>
      <w:r w:rsidRPr="007A3334">
        <w:rPr>
          <w:b/>
          <w:bCs/>
          <w:lang w:val="en-GB"/>
        </w:rPr>
        <w:t>89</w:t>
      </w:r>
      <w:r w:rsidRPr="007A3334">
        <w:rPr>
          <w:lang w:val="en-GB"/>
        </w:rPr>
        <w:t xml:space="preserve">(5), 685-695. </w:t>
      </w:r>
    </w:p>
    <w:p w:rsidR="00EE2BF6" w:rsidRPr="007A3334" w:rsidRDefault="00EE2BF6" w:rsidP="00EE2BF6">
      <w:pPr>
        <w:pStyle w:val="Normaalweb"/>
        <w:spacing w:line="480" w:lineRule="auto"/>
        <w:rPr>
          <w:lang w:val="en-GB"/>
        </w:rPr>
      </w:pPr>
      <w:r w:rsidRPr="007A3334">
        <w:rPr>
          <w:lang w:val="en-GB"/>
        </w:rPr>
        <w:t xml:space="preserve">20. Cary VA &amp; Boullata J (2010) What is the evidence for the use of probiotics in the treatment of inflammatory bowel disease? </w:t>
      </w:r>
      <w:r w:rsidRPr="007A3334">
        <w:rPr>
          <w:i/>
          <w:iCs/>
          <w:lang w:val="en-GB"/>
        </w:rPr>
        <w:t xml:space="preserve">J Clin Nurs </w:t>
      </w:r>
      <w:r w:rsidRPr="007A3334">
        <w:rPr>
          <w:b/>
          <w:bCs/>
          <w:lang w:val="en-GB"/>
        </w:rPr>
        <w:t>19</w:t>
      </w:r>
      <w:r w:rsidRPr="007A3334">
        <w:rPr>
          <w:lang w:val="en-GB"/>
        </w:rPr>
        <w:t xml:space="preserve">(7-8), 904-916. </w:t>
      </w:r>
    </w:p>
    <w:p w:rsidR="00EE2BF6" w:rsidRPr="007A3334" w:rsidRDefault="00EE2BF6" w:rsidP="00EE2BF6">
      <w:pPr>
        <w:pStyle w:val="Normaalweb"/>
        <w:spacing w:line="480" w:lineRule="auto"/>
        <w:rPr>
          <w:lang w:val="en-GB"/>
        </w:rPr>
      </w:pPr>
      <w:r w:rsidRPr="007A3334">
        <w:rPr>
          <w:lang w:val="en-GB"/>
        </w:rPr>
        <w:t>21. Jonkers D, Penders J, Masclee A</w:t>
      </w:r>
      <w:r w:rsidRPr="007A3334">
        <w:rPr>
          <w:i/>
          <w:iCs/>
          <w:lang w:val="en-GB"/>
        </w:rPr>
        <w:t xml:space="preserve"> et al.</w:t>
      </w:r>
      <w:r w:rsidRPr="007A3334">
        <w:rPr>
          <w:lang w:val="en-GB"/>
        </w:rPr>
        <w:t xml:space="preserve"> (2012) Probiotics in the management of inflammatory bowel disease: a systematic review of intervention studies in adult patients. </w:t>
      </w:r>
      <w:r w:rsidRPr="007A3334">
        <w:rPr>
          <w:i/>
          <w:iCs/>
          <w:lang w:val="en-GB"/>
        </w:rPr>
        <w:t xml:space="preserve">Drugs </w:t>
      </w:r>
      <w:r w:rsidRPr="007A3334">
        <w:rPr>
          <w:b/>
          <w:bCs/>
          <w:lang w:val="en-GB"/>
        </w:rPr>
        <w:t>72</w:t>
      </w:r>
      <w:r w:rsidRPr="007A3334">
        <w:rPr>
          <w:lang w:val="en-GB"/>
        </w:rPr>
        <w:t xml:space="preserve">(6), 803-823. </w:t>
      </w:r>
    </w:p>
    <w:p w:rsidR="00EE2BF6" w:rsidRPr="007A3334" w:rsidRDefault="00EE2BF6" w:rsidP="00EE2BF6">
      <w:pPr>
        <w:pStyle w:val="Normaalweb"/>
        <w:spacing w:line="480" w:lineRule="auto"/>
        <w:rPr>
          <w:lang w:val="en-GB"/>
        </w:rPr>
      </w:pPr>
      <w:r w:rsidRPr="007A3334">
        <w:rPr>
          <w:lang w:val="en-GB"/>
        </w:rPr>
        <w:t>22. Chang PV, Hao L, Offermanns S</w:t>
      </w:r>
      <w:r w:rsidRPr="007A3334">
        <w:rPr>
          <w:i/>
          <w:iCs/>
          <w:lang w:val="en-GB"/>
        </w:rPr>
        <w:t xml:space="preserve"> et al.</w:t>
      </w:r>
      <w:r w:rsidRPr="007A3334">
        <w:rPr>
          <w:lang w:val="en-GB"/>
        </w:rPr>
        <w:t xml:space="preserve"> (2014) The microbial metabolite butyrate regulates intestinal macrophage function via histone deacetylase inhibition. </w:t>
      </w:r>
      <w:r w:rsidRPr="007A3334">
        <w:rPr>
          <w:i/>
          <w:iCs/>
          <w:lang w:val="en-GB"/>
        </w:rPr>
        <w:t xml:space="preserve">Proc Natl Acad Sci U S A </w:t>
      </w:r>
      <w:r w:rsidRPr="007A3334">
        <w:rPr>
          <w:lang w:val="en-GB"/>
        </w:rPr>
        <w:t xml:space="preserve">. </w:t>
      </w:r>
    </w:p>
    <w:p w:rsidR="00EE2BF6" w:rsidRPr="007A3334" w:rsidRDefault="00EE2BF6" w:rsidP="00EE2BF6">
      <w:pPr>
        <w:pStyle w:val="Normaalweb"/>
        <w:spacing w:line="480" w:lineRule="auto"/>
        <w:rPr>
          <w:lang w:val="en-GB"/>
        </w:rPr>
      </w:pPr>
      <w:r w:rsidRPr="007A3334">
        <w:rPr>
          <w:lang w:val="en-GB"/>
        </w:rPr>
        <w:t xml:space="preserve">23. van Baarlen P, Wells JM, Kleerebezem M (2013) Regulation of intestinal homeostasis and immunity with probiotic lactobacilli. </w:t>
      </w:r>
      <w:r w:rsidRPr="007A3334">
        <w:rPr>
          <w:i/>
          <w:iCs/>
          <w:lang w:val="en-GB"/>
        </w:rPr>
        <w:t xml:space="preserve">Trends Immunol </w:t>
      </w:r>
      <w:r w:rsidRPr="007A3334">
        <w:rPr>
          <w:b/>
          <w:bCs/>
          <w:lang w:val="en-GB"/>
        </w:rPr>
        <w:t>34</w:t>
      </w:r>
      <w:r w:rsidRPr="007A3334">
        <w:rPr>
          <w:lang w:val="en-GB"/>
        </w:rPr>
        <w:t xml:space="preserve">(5), 208-215. </w:t>
      </w:r>
    </w:p>
    <w:p w:rsidR="00EE2BF6" w:rsidRPr="007A3334" w:rsidRDefault="00EE2BF6" w:rsidP="00EE2BF6">
      <w:pPr>
        <w:pStyle w:val="Normaalweb"/>
        <w:spacing w:line="480" w:lineRule="auto"/>
        <w:rPr>
          <w:lang w:val="en-GB"/>
        </w:rPr>
      </w:pPr>
      <w:r w:rsidRPr="007A3334">
        <w:rPr>
          <w:lang w:val="en-GB"/>
        </w:rPr>
        <w:lastRenderedPageBreak/>
        <w:t xml:space="preserve">24. Lebeer S, Vanderleyden J, De Keersmaecker SC (2010) Host interactions of probiotic bacterial surface molecules: comparison with commensals and pathogens. </w:t>
      </w:r>
      <w:r w:rsidRPr="007A3334">
        <w:rPr>
          <w:i/>
          <w:iCs/>
          <w:lang w:val="en-GB"/>
        </w:rPr>
        <w:t xml:space="preserve">Nat Rev Microbiol </w:t>
      </w:r>
      <w:r w:rsidRPr="007A3334">
        <w:rPr>
          <w:b/>
          <w:bCs/>
          <w:lang w:val="en-GB"/>
        </w:rPr>
        <w:t>8</w:t>
      </w:r>
      <w:r w:rsidRPr="007A3334">
        <w:rPr>
          <w:lang w:val="en-GB"/>
        </w:rPr>
        <w:t xml:space="preserve">(3), 171-184. </w:t>
      </w:r>
    </w:p>
    <w:p w:rsidR="00EE2BF6" w:rsidRPr="007A3334" w:rsidRDefault="00EE2BF6" w:rsidP="00EE2BF6">
      <w:pPr>
        <w:pStyle w:val="Normaalweb"/>
        <w:spacing w:line="480" w:lineRule="auto"/>
        <w:rPr>
          <w:lang w:val="en-GB"/>
        </w:rPr>
      </w:pPr>
      <w:r w:rsidRPr="007A3334">
        <w:rPr>
          <w:lang w:val="en-GB"/>
        </w:rPr>
        <w:t>25. Arpaia N, Campbell C, Fan X</w:t>
      </w:r>
      <w:r w:rsidRPr="007A3334">
        <w:rPr>
          <w:i/>
          <w:iCs/>
          <w:lang w:val="en-GB"/>
        </w:rPr>
        <w:t xml:space="preserve"> et al.</w:t>
      </w:r>
      <w:r w:rsidRPr="007A3334">
        <w:rPr>
          <w:lang w:val="en-GB"/>
        </w:rPr>
        <w:t xml:space="preserve"> (2013) Metabolites produced by commensal bacteria promote peripheral regulatory T-cell generation. </w:t>
      </w:r>
      <w:r w:rsidRPr="007A3334">
        <w:rPr>
          <w:i/>
          <w:iCs/>
          <w:lang w:val="en-GB"/>
        </w:rPr>
        <w:t xml:space="preserve">Nature </w:t>
      </w:r>
      <w:r w:rsidRPr="007A3334">
        <w:rPr>
          <w:b/>
          <w:bCs/>
          <w:lang w:val="en-GB"/>
        </w:rPr>
        <w:t>504</w:t>
      </w:r>
      <w:r w:rsidRPr="007A3334">
        <w:rPr>
          <w:lang w:val="en-GB"/>
        </w:rPr>
        <w:t xml:space="preserve">(7480), 451-455. </w:t>
      </w:r>
    </w:p>
    <w:p w:rsidR="00EE2BF6" w:rsidRPr="007A3334" w:rsidRDefault="00EE2BF6" w:rsidP="00EE2BF6">
      <w:pPr>
        <w:pStyle w:val="Normaalweb"/>
        <w:spacing w:line="480" w:lineRule="auto"/>
        <w:rPr>
          <w:lang w:val="en-GB"/>
        </w:rPr>
      </w:pPr>
      <w:r w:rsidRPr="007A3334">
        <w:rPr>
          <w:lang w:val="en-GB"/>
        </w:rPr>
        <w:t xml:space="preserve">26. Brestoff JR &amp; Artis D (2013) Commensal bacteria at the interface of host metabolism and the immune system. </w:t>
      </w:r>
      <w:r w:rsidRPr="007A3334">
        <w:rPr>
          <w:i/>
          <w:iCs/>
          <w:lang w:val="en-GB"/>
        </w:rPr>
        <w:t xml:space="preserve">Nat Immunol </w:t>
      </w:r>
      <w:r w:rsidRPr="007A3334">
        <w:rPr>
          <w:b/>
          <w:bCs/>
          <w:lang w:val="en-GB"/>
        </w:rPr>
        <w:t>14</w:t>
      </w:r>
      <w:r w:rsidRPr="007A3334">
        <w:rPr>
          <w:lang w:val="en-GB"/>
        </w:rPr>
        <w:t xml:space="preserve">(7), 676-684. </w:t>
      </w:r>
    </w:p>
    <w:p w:rsidR="00EE2BF6" w:rsidRPr="007A3334" w:rsidRDefault="00EE2BF6" w:rsidP="00EE2BF6">
      <w:pPr>
        <w:pStyle w:val="Normaalweb"/>
        <w:spacing w:line="480" w:lineRule="auto"/>
        <w:rPr>
          <w:lang w:val="en-GB"/>
        </w:rPr>
      </w:pPr>
      <w:r w:rsidRPr="007A3334">
        <w:rPr>
          <w:lang w:val="en-GB"/>
        </w:rPr>
        <w:t>27. Scott P, Natovitz P, Coffman RL</w:t>
      </w:r>
      <w:r w:rsidRPr="007A3334">
        <w:rPr>
          <w:i/>
          <w:iCs/>
          <w:lang w:val="en-GB"/>
        </w:rPr>
        <w:t xml:space="preserve"> et al.</w:t>
      </w:r>
      <w:r w:rsidRPr="007A3334">
        <w:rPr>
          <w:lang w:val="en-GB"/>
        </w:rPr>
        <w:t xml:space="preserve"> (1988) Immunoregulation of cutaneous leishmaniasis. T cell lines that transfer protective immunity or exacerbation belong to different T helper subsets and respond to distinct parasite antigens. </w:t>
      </w:r>
      <w:r w:rsidRPr="007A3334">
        <w:rPr>
          <w:i/>
          <w:iCs/>
          <w:lang w:val="en-GB"/>
        </w:rPr>
        <w:t xml:space="preserve">J Exp Med </w:t>
      </w:r>
      <w:r w:rsidRPr="007A3334">
        <w:rPr>
          <w:b/>
          <w:bCs/>
          <w:lang w:val="en-GB"/>
        </w:rPr>
        <w:t>168</w:t>
      </w:r>
      <w:r w:rsidRPr="007A3334">
        <w:rPr>
          <w:lang w:val="en-GB"/>
        </w:rPr>
        <w:t xml:space="preserve">(5), 1675-1684. </w:t>
      </w:r>
    </w:p>
    <w:p w:rsidR="00EE2BF6" w:rsidRPr="007A3334" w:rsidRDefault="00EE2BF6" w:rsidP="00EE2BF6">
      <w:pPr>
        <w:pStyle w:val="Normaalweb"/>
        <w:spacing w:line="480" w:lineRule="auto"/>
        <w:rPr>
          <w:lang w:val="en-GB"/>
        </w:rPr>
      </w:pPr>
      <w:r w:rsidRPr="007A3334">
        <w:rPr>
          <w:lang w:val="en-GB"/>
        </w:rPr>
        <w:t>28. Heinzel FP, Sadick MD, Holaday BJ</w:t>
      </w:r>
      <w:r w:rsidRPr="007A3334">
        <w:rPr>
          <w:i/>
          <w:iCs/>
          <w:lang w:val="en-GB"/>
        </w:rPr>
        <w:t xml:space="preserve"> et al.</w:t>
      </w:r>
      <w:r w:rsidRPr="007A3334">
        <w:rPr>
          <w:lang w:val="en-GB"/>
        </w:rPr>
        <w:t xml:space="preserve"> (1989) Reciprocal expression of interferon gamma or interleukin 4 during the resolution or progression of murine leishmaniasis. Evidence for expansion of distinct helper T cell subsets. </w:t>
      </w:r>
      <w:r w:rsidRPr="007A3334">
        <w:rPr>
          <w:i/>
          <w:iCs/>
          <w:lang w:val="en-GB"/>
        </w:rPr>
        <w:t xml:space="preserve">J Exp Med </w:t>
      </w:r>
      <w:r w:rsidRPr="007A3334">
        <w:rPr>
          <w:b/>
          <w:bCs/>
          <w:lang w:val="en-GB"/>
        </w:rPr>
        <w:t>169</w:t>
      </w:r>
      <w:r w:rsidRPr="007A3334">
        <w:rPr>
          <w:lang w:val="en-GB"/>
        </w:rPr>
        <w:t xml:space="preserve">(1), 59-72. </w:t>
      </w:r>
    </w:p>
    <w:p w:rsidR="00EE2BF6" w:rsidRDefault="00EE2BF6" w:rsidP="00EE2BF6">
      <w:pPr>
        <w:pStyle w:val="Normaalweb"/>
        <w:spacing w:line="480" w:lineRule="auto"/>
      </w:pPr>
      <w:r w:rsidRPr="007A3334">
        <w:rPr>
          <w:lang w:val="en-GB"/>
        </w:rPr>
        <w:t xml:space="preserve">29. Coffman RL (2006) Origins of the T(H)1-T(H)2 model: a personal perspective. </w:t>
      </w:r>
      <w:r>
        <w:rPr>
          <w:i/>
          <w:iCs/>
        </w:rPr>
        <w:t xml:space="preserve">Nat Immunol </w:t>
      </w:r>
      <w:r>
        <w:rPr>
          <w:b/>
          <w:bCs/>
        </w:rPr>
        <w:t>7</w:t>
      </w:r>
      <w:r>
        <w:t xml:space="preserve">(6), 539-541. </w:t>
      </w:r>
    </w:p>
    <w:p w:rsidR="00EE2BF6" w:rsidRDefault="00EE2BF6" w:rsidP="00EE2BF6">
      <w:pPr>
        <w:pStyle w:val="Normaalweb"/>
        <w:spacing w:line="480" w:lineRule="auto"/>
      </w:pPr>
      <w:r>
        <w:t>30. van Baarlen P, Troost F, van der Meer C</w:t>
      </w:r>
      <w:r>
        <w:rPr>
          <w:i/>
          <w:iCs/>
        </w:rPr>
        <w:t xml:space="preserve"> et al.</w:t>
      </w:r>
      <w:r w:rsidRPr="007A3334">
        <w:rPr>
          <w:lang w:val="en-GB"/>
        </w:rPr>
        <w:t xml:space="preserve">(2011) Human mucosal in vivo transcriptome responses to three lactobacilli indicate how probiotics may modulate human cellular pathways. </w:t>
      </w:r>
      <w:r>
        <w:rPr>
          <w:i/>
          <w:iCs/>
        </w:rPr>
        <w:t xml:space="preserve">Proc Natl Acad Sci U S A </w:t>
      </w:r>
      <w:r>
        <w:rPr>
          <w:b/>
          <w:bCs/>
        </w:rPr>
        <w:t>108 Suppl 1</w:t>
      </w:r>
      <w:r>
        <w:t xml:space="preserve">, 4562-4569. </w:t>
      </w:r>
    </w:p>
    <w:p w:rsidR="00EE2BF6" w:rsidRPr="007A3334" w:rsidRDefault="00EE2BF6" w:rsidP="00EE2BF6">
      <w:pPr>
        <w:pStyle w:val="Normaalweb"/>
        <w:spacing w:line="480" w:lineRule="auto"/>
        <w:rPr>
          <w:lang w:val="en-GB"/>
        </w:rPr>
      </w:pPr>
      <w:r>
        <w:lastRenderedPageBreak/>
        <w:t>31. Besselink MG, van Santvoort HC, Buskens E</w:t>
      </w:r>
      <w:r>
        <w:rPr>
          <w:i/>
          <w:iCs/>
        </w:rPr>
        <w:t xml:space="preserve"> et al.</w:t>
      </w:r>
      <w:r w:rsidRPr="007A3334">
        <w:rPr>
          <w:lang w:val="en-GB"/>
        </w:rPr>
        <w:t xml:space="preserve">(2008) Probiotic prophylaxis in predicted severe acute pancreatitis: a randomised, double-blind, placebo-controlled trial. </w:t>
      </w:r>
      <w:r w:rsidRPr="007A3334">
        <w:rPr>
          <w:i/>
          <w:iCs/>
          <w:lang w:val="en-GB"/>
        </w:rPr>
        <w:t xml:space="preserve">Lancet </w:t>
      </w:r>
      <w:r w:rsidRPr="007A3334">
        <w:rPr>
          <w:b/>
          <w:bCs/>
          <w:lang w:val="en-GB"/>
        </w:rPr>
        <w:t>371</w:t>
      </w:r>
      <w:r w:rsidRPr="007A3334">
        <w:rPr>
          <w:lang w:val="en-GB"/>
        </w:rPr>
        <w:t xml:space="preserve">(9613), 651-659. </w:t>
      </w:r>
    </w:p>
    <w:p w:rsidR="00EE2BF6" w:rsidRDefault="00EE2BF6" w:rsidP="00EE2BF6">
      <w:pPr>
        <w:pStyle w:val="Normaalweb"/>
        <w:spacing w:line="480" w:lineRule="auto"/>
      </w:pPr>
      <w:r w:rsidRPr="007A3334">
        <w:rPr>
          <w:lang w:val="en-GB"/>
        </w:rPr>
        <w:t>32. Sanders ME, Akkermans LM, Haller D</w:t>
      </w:r>
      <w:r w:rsidRPr="007A3334">
        <w:rPr>
          <w:i/>
          <w:iCs/>
          <w:lang w:val="en-GB"/>
        </w:rPr>
        <w:t xml:space="preserve"> et al.</w:t>
      </w:r>
      <w:r w:rsidRPr="007A3334">
        <w:rPr>
          <w:lang w:val="en-GB"/>
        </w:rPr>
        <w:t xml:space="preserve"> (2010) Safety assessment of probiotics for human use. </w:t>
      </w:r>
      <w:r>
        <w:rPr>
          <w:i/>
          <w:iCs/>
        </w:rPr>
        <w:t xml:space="preserve">Gut Microbes </w:t>
      </w:r>
      <w:r>
        <w:rPr>
          <w:b/>
          <w:bCs/>
        </w:rPr>
        <w:t>1</w:t>
      </w:r>
      <w:r>
        <w:t xml:space="preserve">(3), 164-185. </w:t>
      </w:r>
    </w:p>
    <w:p w:rsidR="00EE2BF6" w:rsidRDefault="00EE2BF6" w:rsidP="00EE2BF6">
      <w:pPr>
        <w:pStyle w:val="Normaalweb"/>
        <w:spacing w:line="480" w:lineRule="auto"/>
      </w:pPr>
      <w:r>
        <w:t>33. Kremer B, Mariman R, van Erk M</w:t>
      </w:r>
      <w:r>
        <w:rPr>
          <w:i/>
          <w:iCs/>
        </w:rPr>
        <w:t xml:space="preserve"> et al.</w:t>
      </w:r>
      <w:r w:rsidRPr="007A3334">
        <w:rPr>
          <w:lang w:val="en-GB"/>
        </w:rPr>
        <w:t xml:space="preserve">(2012) Temporal colonic gene expression profiling in the recurrent colitis model identifies early and chronic inflammatory processes. </w:t>
      </w:r>
      <w:r>
        <w:rPr>
          <w:i/>
          <w:iCs/>
        </w:rPr>
        <w:t xml:space="preserve">PLoS One </w:t>
      </w:r>
      <w:r>
        <w:rPr>
          <w:b/>
          <w:bCs/>
        </w:rPr>
        <w:t>7</w:t>
      </w:r>
      <w:r>
        <w:t xml:space="preserve">(11), e50388. </w:t>
      </w:r>
    </w:p>
    <w:p w:rsidR="00EE2BF6" w:rsidRDefault="00497FE9" w:rsidP="00EE2BF6">
      <w:pPr>
        <w:rPr>
          <w:noProof/>
        </w:rPr>
      </w:pPr>
      <w:r>
        <w:rPr>
          <w:noProof/>
        </w:rPr>
        <w:fldChar w:fldCharType="end"/>
      </w:r>
    </w:p>
    <w:p w:rsidR="00EE2BF6" w:rsidRDefault="00EE2BF6">
      <w:pPr>
        <w:rPr>
          <w:noProof/>
        </w:rPr>
      </w:pPr>
      <w:r>
        <w:rPr>
          <w:noProof/>
        </w:rPr>
        <w:br w:type="page"/>
      </w:r>
    </w:p>
    <w:p w:rsidR="000E3830" w:rsidRPr="008D1BBA" w:rsidRDefault="000E3830" w:rsidP="008D1BBA">
      <w:pPr>
        <w:pStyle w:val="Normaalweb"/>
        <w:spacing w:before="0" w:beforeAutospacing="0" w:after="0" w:afterAutospacing="0" w:line="360" w:lineRule="auto"/>
        <w:rPr>
          <w:noProof/>
          <w:lang w:val="en-GB"/>
        </w:rPr>
      </w:pPr>
      <w:r w:rsidRPr="001131FA">
        <w:rPr>
          <w:b/>
          <w:noProof/>
        </w:rPr>
        <w:lastRenderedPageBreak/>
        <w:t>Legends to Figures</w:t>
      </w:r>
    </w:p>
    <w:p w:rsidR="000E3830" w:rsidRPr="001131FA" w:rsidRDefault="000E3830" w:rsidP="000E3830">
      <w:pPr>
        <w:spacing w:line="360" w:lineRule="auto"/>
        <w:jc w:val="both"/>
        <w:rPr>
          <w:b/>
          <w:noProof/>
        </w:rPr>
      </w:pPr>
    </w:p>
    <w:p w:rsidR="000E3830" w:rsidRPr="001131FA" w:rsidRDefault="000E3830" w:rsidP="000E3830">
      <w:pPr>
        <w:spacing w:line="360" w:lineRule="auto"/>
        <w:jc w:val="both"/>
        <w:rPr>
          <w:b/>
          <w:noProof/>
        </w:rPr>
      </w:pPr>
      <w:r w:rsidRPr="001131FA">
        <w:rPr>
          <w:b/>
          <w:noProof/>
        </w:rPr>
        <w:t>Figure 1.</w:t>
      </w:r>
    </w:p>
    <w:p w:rsidR="000E3830" w:rsidRPr="001131FA" w:rsidRDefault="000E3830" w:rsidP="000E3830">
      <w:pPr>
        <w:spacing w:line="360" w:lineRule="auto"/>
        <w:jc w:val="both"/>
        <w:rPr>
          <w:b/>
          <w:noProof/>
        </w:rPr>
      </w:pPr>
      <w:r w:rsidRPr="001131FA">
        <w:rPr>
          <w:b/>
          <w:noProof/>
        </w:rPr>
        <w:t>Flowcytometry and gene expression profiling reveals phenotypic differences between BM-DC from C57BL/6 and BALB/c mice</w:t>
      </w:r>
    </w:p>
    <w:p w:rsidR="000E3830" w:rsidRPr="001131FA" w:rsidRDefault="000E3830" w:rsidP="000E3830">
      <w:pPr>
        <w:spacing w:line="360" w:lineRule="auto"/>
        <w:jc w:val="both"/>
        <w:rPr>
          <w:b/>
          <w:noProof/>
        </w:rPr>
      </w:pPr>
    </w:p>
    <w:p w:rsidR="000E3830" w:rsidRPr="001131FA" w:rsidRDefault="000E3830" w:rsidP="000E3830">
      <w:pPr>
        <w:pStyle w:val="Lijstalinea"/>
        <w:numPr>
          <w:ilvl w:val="0"/>
          <w:numId w:val="4"/>
        </w:numPr>
        <w:spacing w:line="360" w:lineRule="auto"/>
        <w:jc w:val="both"/>
        <w:rPr>
          <w:noProof/>
        </w:rPr>
      </w:pPr>
      <w:r w:rsidRPr="001131FA">
        <w:rPr>
          <w:noProof/>
        </w:rPr>
        <w:t xml:space="preserve">Immature BM-DC generated in the presence of GM-CSF were stained with PE-labelled anti-CD103 and APC-labelled anti-CD317 and evaluated by flowcytometry. Filled histograms show the fluorescence intensity for each marker. </w:t>
      </w:r>
      <w:r w:rsidR="00EE2BF6">
        <w:rPr>
          <w:noProof/>
        </w:rPr>
        <w:t xml:space="preserve">Dotted lines reflect staining </w:t>
      </w:r>
      <w:r w:rsidRPr="001131FA">
        <w:rPr>
          <w:noProof/>
        </w:rPr>
        <w:t xml:space="preserve">with isotype control antibodies. The percentage of cells expressing these markers is indicated in each panel. </w:t>
      </w:r>
    </w:p>
    <w:p w:rsidR="000E3830" w:rsidRPr="001131FA" w:rsidRDefault="000E3830" w:rsidP="000E3830">
      <w:pPr>
        <w:pStyle w:val="Lijstalinea"/>
        <w:numPr>
          <w:ilvl w:val="0"/>
          <w:numId w:val="4"/>
        </w:numPr>
        <w:spacing w:line="360" w:lineRule="auto"/>
        <w:jc w:val="both"/>
        <w:rPr>
          <w:noProof/>
        </w:rPr>
      </w:pPr>
      <w:r w:rsidRPr="001131FA">
        <w:rPr>
          <w:noProof/>
        </w:rPr>
        <w:t>mRNA isolated from immature BM-DC was used to evaluate the expression of genes involved in TLR signaling. Results (i.e. an algorithm expressing Ct of the gene of interest relative to the Ct of the housekeeping gene) for C57BL/6 BM-DC (Y-axis) were plotted against results for BALB/c BM-DC (X-axis). Genes that showed at least a 3-fold di</w:t>
      </w:r>
      <w:r w:rsidR="006F4D62" w:rsidRPr="001131FA">
        <w:rPr>
          <w:noProof/>
        </w:rPr>
        <w:t xml:space="preserve">fference in expression between </w:t>
      </w:r>
      <w:r w:rsidRPr="001131FA">
        <w:rPr>
          <w:noProof/>
        </w:rPr>
        <w:t>C57BL/6 or BALB/c BM-DC are indicated.</w:t>
      </w:r>
    </w:p>
    <w:p w:rsidR="000E3830" w:rsidRPr="008D1BBA" w:rsidRDefault="000E3830" w:rsidP="008D1BBA">
      <w:pPr>
        <w:pStyle w:val="Lijstalinea"/>
        <w:numPr>
          <w:ilvl w:val="0"/>
          <w:numId w:val="4"/>
        </w:numPr>
        <w:spacing w:line="360" w:lineRule="auto"/>
        <w:jc w:val="both"/>
        <w:rPr>
          <w:noProof/>
        </w:rPr>
      </w:pPr>
      <w:r w:rsidRPr="001131FA">
        <w:rPr>
          <w:noProof/>
        </w:rPr>
        <w:t>Differences in TLR gene expression between BM-DC from C57BL/6 and BALB/c mice. mRNA isolated from immature BM-DC was amplified by quantitative RT-PCR and Ct-values for each transcript were normalized to a panel of six housekeeping genes</w:t>
      </w:r>
      <w:r w:rsidR="006F4D62" w:rsidRPr="001131FA">
        <w:rPr>
          <w:noProof/>
        </w:rPr>
        <w:t xml:space="preserve">. These normalized Ct values are inversely correlated to the level of mRNA expression. </w:t>
      </w:r>
      <w:r w:rsidRPr="001131FA">
        <w:rPr>
          <w:noProof/>
        </w:rPr>
        <w:t xml:space="preserve">Bars represent the </w:t>
      </w:r>
      <w:r w:rsidR="006F4D62" w:rsidRPr="001131FA">
        <w:rPr>
          <w:noProof/>
        </w:rPr>
        <w:t>normalized Ct values</w:t>
      </w:r>
      <w:r w:rsidRPr="001131FA">
        <w:rPr>
          <w:noProof/>
        </w:rPr>
        <w:t xml:space="preserve"> ± SD for BM-DC from 3 individual mice. Student’s t-test:  * </w:t>
      </w:r>
      <w:r w:rsidR="006F4D62" w:rsidRPr="001131FA">
        <w:rPr>
          <w:rFonts w:eastAsiaTheme="minorHAnsi"/>
          <w:noProof/>
        </w:rPr>
        <w:t xml:space="preserve">p&lt;0.05, ** p&lt;0.01, </w:t>
      </w:r>
      <w:r w:rsidRPr="001131FA">
        <w:rPr>
          <w:rFonts w:eastAsiaTheme="minorHAnsi"/>
          <w:noProof/>
        </w:rPr>
        <w:t xml:space="preserve">*** p&lt;0.001. </w:t>
      </w:r>
      <w:r w:rsidRPr="008D1BBA">
        <w:rPr>
          <w:b/>
          <w:noProof/>
        </w:rPr>
        <w:br w:type="page"/>
      </w:r>
    </w:p>
    <w:p w:rsidR="000E3830" w:rsidRPr="001131FA" w:rsidRDefault="000E3830" w:rsidP="000E3830">
      <w:pPr>
        <w:spacing w:line="360" w:lineRule="auto"/>
        <w:jc w:val="both"/>
        <w:rPr>
          <w:noProof/>
        </w:rPr>
      </w:pPr>
      <w:r w:rsidRPr="001131FA">
        <w:rPr>
          <w:b/>
          <w:noProof/>
        </w:rPr>
        <w:lastRenderedPageBreak/>
        <w:t>Figure 2.</w:t>
      </w:r>
    </w:p>
    <w:p w:rsidR="000E3830" w:rsidRPr="001131FA" w:rsidRDefault="000E3830" w:rsidP="000E3830">
      <w:pPr>
        <w:spacing w:line="360" w:lineRule="auto"/>
        <w:jc w:val="both"/>
        <w:rPr>
          <w:b/>
          <w:noProof/>
        </w:rPr>
      </w:pPr>
      <w:r w:rsidRPr="001131FA">
        <w:rPr>
          <w:b/>
          <w:noProof/>
        </w:rPr>
        <w:t xml:space="preserve">BM-DC  from C57BL/6 and BALB/c mice differ in their response to probiotic bacteria and pure TLR agonists. </w:t>
      </w:r>
    </w:p>
    <w:p w:rsidR="000E3830" w:rsidRPr="001131FA" w:rsidRDefault="000E3830" w:rsidP="000E3830">
      <w:pPr>
        <w:spacing w:line="360" w:lineRule="auto"/>
        <w:jc w:val="both"/>
        <w:rPr>
          <w:noProof/>
        </w:rPr>
      </w:pPr>
      <w:r w:rsidRPr="001131FA">
        <w:rPr>
          <w:b/>
          <w:noProof/>
        </w:rPr>
        <w:t>(A)</w:t>
      </w:r>
      <w:r w:rsidRPr="001131FA">
        <w:rPr>
          <w:noProof/>
        </w:rPr>
        <w:t xml:space="preserve"> Production of IL-6, TNFα, and IL-12p70 by BM-DC from C57BL/6 mice, stimulated with various VSL#3 concentrations </w:t>
      </w:r>
      <w:r w:rsidR="00D86BC2" w:rsidRPr="001131FA">
        <w:rPr>
          <w:noProof/>
        </w:rPr>
        <w:t xml:space="preserve">(CFU/ml) </w:t>
      </w:r>
      <w:r w:rsidRPr="001131FA">
        <w:rPr>
          <w:noProof/>
        </w:rPr>
        <w:t xml:space="preserve">in the absence or presence of 1 µg/ml LPS.  </w:t>
      </w:r>
    </w:p>
    <w:p w:rsidR="000E3830" w:rsidRPr="001131FA" w:rsidRDefault="000E3830" w:rsidP="000E3830">
      <w:pPr>
        <w:spacing w:line="360" w:lineRule="auto"/>
        <w:jc w:val="both"/>
        <w:rPr>
          <w:noProof/>
        </w:rPr>
      </w:pPr>
    </w:p>
    <w:p w:rsidR="000E3830" w:rsidRPr="001131FA" w:rsidRDefault="000E3830" w:rsidP="000E3830">
      <w:pPr>
        <w:autoSpaceDE w:val="0"/>
        <w:autoSpaceDN w:val="0"/>
        <w:adjustRightInd w:val="0"/>
        <w:spacing w:line="360" w:lineRule="auto"/>
        <w:rPr>
          <w:rFonts w:eastAsiaTheme="minorHAnsi"/>
          <w:noProof/>
        </w:rPr>
      </w:pPr>
      <w:r w:rsidRPr="001131FA">
        <w:rPr>
          <w:b/>
          <w:noProof/>
        </w:rPr>
        <w:t>(B)</w:t>
      </w:r>
      <w:r w:rsidRPr="001131FA">
        <w:rPr>
          <w:noProof/>
        </w:rPr>
        <w:t xml:space="preserve"> Synergistic induction of IL-12p70 and IL-23 depends on the genetic background of the bone marrow donor mouse. IL-12p70 and IL-23 secretion by BM-DC from C57BL/6 mice (white bars) or BALB/c mice (hatched bars) stimulated with bacteria, LPS or a combination of both, is shown as a percentage of cytokine levels secreted in response to LPS alone (C57BL/6: 138 pg/ml IL-12p70 and 117 pg/ml IL-23; BALB/c: 14 pg/ml IL-12p70 and 258 pg/ml IL-23) . Results represent the mean ± SD of 3 mice per group. Mann-Whitney U test: * </w:t>
      </w:r>
      <w:r w:rsidRPr="001131FA">
        <w:rPr>
          <w:rFonts w:eastAsiaTheme="minorHAnsi"/>
          <w:noProof/>
        </w:rPr>
        <w:t xml:space="preserve">p&lt;0.05, ** p&lt;0.01, *** p&lt;0.001. Data are representative for </w:t>
      </w:r>
      <w:r w:rsidR="006F4D62" w:rsidRPr="001131FA">
        <w:rPr>
          <w:rFonts w:eastAsiaTheme="minorHAnsi"/>
          <w:noProof/>
        </w:rPr>
        <w:t xml:space="preserve">2 to </w:t>
      </w:r>
      <w:r w:rsidRPr="001131FA">
        <w:rPr>
          <w:rFonts w:eastAsiaTheme="minorHAnsi"/>
          <w:noProof/>
        </w:rPr>
        <w:t>3 independent experiments.</w:t>
      </w:r>
    </w:p>
    <w:p w:rsidR="000E3830" w:rsidRPr="001131FA" w:rsidRDefault="000E3830" w:rsidP="000E3830">
      <w:pPr>
        <w:autoSpaceDE w:val="0"/>
        <w:autoSpaceDN w:val="0"/>
        <w:adjustRightInd w:val="0"/>
        <w:spacing w:line="360" w:lineRule="auto"/>
        <w:rPr>
          <w:noProof/>
        </w:rPr>
      </w:pPr>
    </w:p>
    <w:p w:rsidR="000E3830" w:rsidRPr="008D1BBA" w:rsidRDefault="000E3830" w:rsidP="000E3830">
      <w:pPr>
        <w:autoSpaceDE w:val="0"/>
        <w:autoSpaceDN w:val="0"/>
        <w:adjustRightInd w:val="0"/>
        <w:spacing w:line="360" w:lineRule="auto"/>
        <w:rPr>
          <w:rFonts w:eastAsiaTheme="minorHAnsi"/>
          <w:noProof/>
        </w:rPr>
      </w:pPr>
      <w:r w:rsidRPr="008D1BBA">
        <w:rPr>
          <w:b/>
          <w:noProof/>
        </w:rPr>
        <w:t>(C)</w:t>
      </w:r>
      <w:r w:rsidRPr="008D1BBA">
        <w:rPr>
          <w:noProof/>
        </w:rPr>
        <w:t xml:space="preserve"> Relative </w:t>
      </w:r>
      <w:r w:rsidR="0071375A" w:rsidRPr="008D1BBA">
        <w:rPr>
          <w:i/>
          <w:noProof/>
        </w:rPr>
        <w:t>Il12p35</w:t>
      </w:r>
      <w:r w:rsidR="009C6DA7">
        <w:rPr>
          <w:i/>
          <w:noProof/>
        </w:rPr>
        <w:t xml:space="preserve"> </w:t>
      </w:r>
      <w:r w:rsidR="00D71DE2" w:rsidRPr="008D1BBA">
        <w:rPr>
          <w:noProof/>
        </w:rPr>
        <w:t>a</w:t>
      </w:r>
      <w:r w:rsidR="0071375A" w:rsidRPr="008D1BBA">
        <w:rPr>
          <w:noProof/>
        </w:rPr>
        <w:t xml:space="preserve">nd </w:t>
      </w:r>
      <w:r w:rsidR="0071375A" w:rsidRPr="008D1BBA">
        <w:rPr>
          <w:i/>
          <w:noProof/>
        </w:rPr>
        <w:t>Il23</w:t>
      </w:r>
      <w:r w:rsidRPr="008D1BBA">
        <w:rPr>
          <w:i/>
          <w:noProof/>
        </w:rPr>
        <w:t>p19</w:t>
      </w:r>
      <w:r w:rsidRPr="008D1BBA">
        <w:rPr>
          <w:noProof/>
        </w:rPr>
        <w:t xml:space="preserve"> gene expression by C57BL/6 BM-DC after stimulation with LPS (1 µg/ml), CpG (5 µg/ml), Pam</w:t>
      </w:r>
      <w:r w:rsidRPr="008D1BBA">
        <w:rPr>
          <w:noProof/>
          <w:vertAlign w:val="subscript"/>
        </w:rPr>
        <w:t>3</w:t>
      </w:r>
      <w:r w:rsidRPr="008D1BBA">
        <w:rPr>
          <w:noProof/>
        </w:rPr>
        <w:t>CSK</w:t>
      </w:r>
      <w:r w:rsidRPr="008D1BBA">
        <w:rPr>
          <w:noProof/>
          <w:vertAlign w:val="subscript"/>
        </w:rPr>
        <w:t xml:space="preserve">4 </w:t>
      </w:r>
      <w:r w:rsidR="00920E64" w:rsidRPr="008D1BBA">
        <w:rPr>
          <w:noProof/>
        </w:rPr>
        <w:t xml:space="preserve">(100 ng/ml) and poly </w:t>
      </w:r>
      <w:r w:rsidRPr="008D1BBA">
        <w:rPr>
          <w:noProof/>
        </w:rPr>
        <w:t>I</w:t>
      </w:r>
      <w:r w:rsidR="00920E64" w:rsidRPr="008D1BBA">
        <w:rPr>
          <w:noProof/>
        </w:rPr>
        <w:t>:</w:t>
      </w:r>
      <w:r w:rsidRPr="008D1BBA">
        <w:rPr>
          <w:noProof/>
        </w:rPr>
        <w:t xml:space="preserve">C (50 ng/ml). Results are expressed as </w:t>
      </w:r>
      <w:r w:rsidR="00A50ECD" w:rsidRPr="008D1BBA">
        <w:rPr>
          <w:noProof/>
        </w:rPr>
        <w:t>a percentage</w:t>
      </w:r>
      <w:r w:rsidRPr="008D1BBA">
        <w:rPr>
          <w:noProof/>
        </w:rPr>
        <w:t xml:space="preserve"> (mean ± SD of 3 individual mice)</w:t>
      </w:r>
      <w:r w:rsidR="00A50ECD" w:rsidRPr="008D1BBA">
        <w:rPr>
          <w:noProof/>
        </w:rPr>
        <w:t xml:space="preserve"> of mRNA expression</w:t>
      </w:r>
      <w:r w:rsidRPr="008D1BBA">
        <w:rPr>
          <w:noProof/>
        </w:rPr>
        <w:t xml:space="preserve">, </w:t>
      </w:r>
      <w:r w:rsidR="00A50ECD" w:rsidRPr="008D1BBA">
        <w:rPr>
          <w:noProof/>
        </w:rPr>
        <w:t>induced by</w:t>
      </w:r>
      <w:r w:rsidR="00EE2BF6">
        <w:rPr>
          <w:noProof/>
        </w:rPr>
        <w:t xml:space="preserve"> </w:t>
      </w:r>
      <w:r w:rsidR="0071375A" w:rsidRPr="008D1BBA">
        <w:rPr>
          <w:noProof/>
        </w:rPr>
        <w:t xml:space="preserve">stimulation with VSL#3 alone. </w:t>
      </w:r>
      <w:r w:rsidRPr="008D1BBA">
        <w:rPr>
          <w:noProof/>
        </w:rPr>
        <w:t xml:space="preserve">Synergistic induction was only found with the combination of VSL#3 and LPS. Results were evaluated statistically using the Mann-Whitney U test; * </w:t>
      </w:r>
      <w:r w:rsidRPr="008D1BBA">
        <w:rPr>
          <w:rFonts w:eastAsiaTheme="minorHAnsi"/>
          <w:noProof/>
        </w:rPr>
        <w:t>p&lt;0.05.</w:t>
      </w:r>
    </w:p>
    <w:p w:rsidR="000E3830" w:rsidRPr="001131FA" w:rsidRDefault="000E3830" w:rsidP="000E3830">
      <w:pPr>
        <w:autoSpaceDE w:val="0"/>
        <w:autoSpaceDN w:val="0"/>
        <w:adjustRightInd w:val="0"/>
        <w:spacing w:line="360" w:lineRule="auto"/>
        <w:rPr>
          <w:noProof/>
        </w:rPr>
      </w:pPr>
    </w:p>
    <w:p w:rsidR="000E3830" w:rsidRPr="001131FA" w:rsidRDefault="000E3830" w:rsidP="000E3830">
      <w:pPr>
        <w:autoSpaceDE w:val="0"/>
        <w:autoSpaceDN w:val="0"/>
        <w:adjustRightInd w:val="0"/>
        <w:spacing w:line="360" w:lineRule="auto"/>
        <w:rPr>
          <w:noProof/>
        </w:rPr>
      </w:pPr>
    </w:p>
    <w:p w:rsidR="000E3830" w:rsidRPr="001131FA" w:rsidRDefault="000E3830" w:rsidP="000E3830">
      <w:pPr>
        <w:spacing w:line="360" w:lineRule="auto"/>
        <w:jc w:val="both"/>
        <w:rPr>
          <w:noProof/>
        </w:rPr>
      </w:pPr>
      <w:r w:rsidRPr="001131FA">
        <w:rPr>
          <w:b/>
          <w:noProof/>
        </w:rPr>
        <w:t>Figure 3.</w:t>
      </w:r>
    </w:p>
    <w:p w:rsidR="000E3830" w:rsidRPr="001131FA" w:rsidRDefault="000E3830" w:rsidP="000E3830">
      <w:pPr>
        <w:spacing w:line="360" w:lineRule="auto"/>
        <w:jc w:val="both"/>
        <w:rPr>
          <w:b/>
          <w:noProof/>
        </w:rPr>
      </w:pPr>
      <w:r w:rsidRPr="001131FA">
        <w:rPr>
          <w:b/>
          <w:noProof/>
        </w:rPr>
        <w:t>Differences in gene expression between BM-DC from C57BL/6 mice and BALB/c mice.</w:t>
      </w:r>
    </w:p>
    <w:p w:rsidR="000E3830" w:rsidRPr="001131FA" w:rsidRDefault="000E3830" w:rsidP="000E3830">
      <w:pPr>
        <w:spacing w:line="360" w:lineRule="auto"/>
        <w:jc w:val="both"/>
        <w:rPr>
          <w:noProof/>
        </w:rPr>
      </w:pPr>
      <w:r w:rsidRPr="001131FA">
        <w:rPr>
          <w:noProof/>
        </w:rPr>
        <w:t>Clusterogram showing the supervised hierarchical clustering of genes related to TLR-signaling after stimulation of BM-DC with medium, LPS</w:t>
      </w:r>
      <w:r w:rsidR="0071375A" w:rsidRPr="001131FA">
        <w:rPr>
          <w:noProof/>
        </w:rPr>
        <w:t xml:space="preserve"> (1 μg/ml)</w:t>
      </w:r>
      <w:r w:rsidRPr="001131FA">
        <w:rPr>
          <w:noProof/>
        </w:rPr>
        <w:t xml:space="preserve">, VSL#3 </w:t>
      </w:r>
      <w:r w:rsidR="0071375A" w:rsidRPr="001131FA">
        <w:rPr>
          <w:noProof/>
        </w:rPr>
        <w:t>(10</w:t>
      </w:r>
      <w:r w:rsidR="0071375A" w:rsidRPr="001131FA">
        <w:rPr>
          <w:noProof/>
          <w:vertAlign w:val="superscript"/>
        </w:rPr>
        <w:t>7</w:t>
      </w:r>
      <w:r w:rsidR="0071375A" w:rsidRPr="001131FA">
        <w:rPr>
          <w:noProof/>
        </w:rPr>
        <w:t xml:space="preserve"> CFU/ml), </w:t>
      </w:r>
      <w:r w:rsidRPr="001131FA">
        <w:rPr>
          <w:noProof/>
        </w:rPr>
        <w:t xml:space="preserve">or a combination of both. Relative expression levels for each individual gene are presented as minimum (green) and maximum (red). Columns represent gene expression profiles of BM-DC from C57BL/6 and BALB/c mice, 4 hours after stimulation (3 individual mice per strain and experimental condition). </w:t>
      </w:r>
    </w:p>
    <w:p w:rsidR="000E3830" w:rsidRPr="001131FA" w:rsidRDefault="000E3830" w:rsidP="000E3830">
      <w:pPr>
        <w:spacing w:after="200" w:line="276" w:lineRule="auto"/>
        <w:rPr>
          <w:b/>
          <w:noProof/>
        </w:rPr>
      </w:pPr>
      <w:r w:rsidRPr="001131FA">
        <w:rPr>
          <w:b/>
          <w:noProof/>
        </w:rPr>
        <w:br w:type="page"/>
      </w:r>
    </w:p>
    <w:p w:rsidR="000E3830" w:rsidRPr="001131FA" w:rsidRDefault="000E3830" w:rsidP="000E3830">
      <w:pPr>
        <w:spacing w:line="360" w:lineRule="auto"/>
        <w:jc w:val="both"/>
        <w:rPr>
          <w:b/>
          <w:noProof/>
        </w:rPr>
      </w:pPr>
    </w:p>
    <w:p w:rsidR="000E3830" w:rsidRPr="001131FA" w:rsidRDefault="000E3830" w:rsidP="00514419">
      <w:pPr>
        <w:spacing w:line="360" w:lineRule="auto"/>
        <w:jc w:val="both"/>
        <w:rPr>
          <w:noProof/>
        </w:rPr>
      </w:pPr>
      <w:r w:rsidRPr="001131FA">
        <w:rPr>
          <w:b/>
          <w:noProof/>
        </w:rPr>
        <w:t>Figure 4</w:t>
      </w:r>
      <w:r w:rsidRPr="001131FA">
        <w:rPr>
          <w:noProof/>
        </w:rPr>
        <w:t xml:space="preserve">. </w:t>
      </w:r>
    </w:p>
    <w:p w:rsidR="000E3830" w:rsidRPr="001131FA" w:rsidRDefault="000E3830" w:rsidP="00514419">
      <w:pPr>
        <w:spacing w:line="360" w:lineRule="auto"/>
        <w:jc w:val="both"/>
        <w:rPr>
          <w:b/>
          <w:noProof/>
        </w:rPr>
      </w:pPr>
      <w:r w:rsidRPr="001131FA">
        <w:rPr>
          <w:b/>
          <w:noProof/>
        </w:rPr>
        <w:t>VSL#3 and LPS show synergistic induction of a cluster of genes in BM-DC from C57BL/6 mice, but not from BALB/c mice.</w:t>
      </w:r>
    </w:p>
    <w:p w:rsidR="000E3830" w:rsidRPr="001131FA" w:rsidRDefault="000E3830" w:rsidP="00514419">
      <w:pPr>
        <w:spacing w:line="360" w:lineRule="auto"/>
        <w:jc w:val="both"/>
        <w:rPr>
          <w:rFonts w:eastAsiaTheme="minorHAnsi"/>
          <w:noProof/>
        </w:rPr>
      </w:pPr>
      <w:r w:rsidRPr="001131FA">
        <w:rPr>
          <w:noProof/>
        </w:rPr>
        <w:t>The expression level (i.e. C</w:t>
      </w:r>
      <w:r w:rsidRPr="001131FA">
        <w:rPr>
          <w:noProof/>
          <w:vertAlign w:val="subscript"/>
        </w:rPr>
        <w:t>t</w:t>
      </w:r>
      <w:r w:rsidR="0071375A" w:rsidRPr="001131FA">
        <w:rPr>
          <w:noProof/>
        </w:rPr>
        <w:t>values obtained from Figure 3</w:t>
      </w:r>
      <w:r w:rsidRPr="001131FA">
        <w:rPr>
          <w:noProof/>
        </w:rPr>
        <w:t xml:space="preserve">) of </w:t>
      </w:r>
      <w:r w:rsidRPr="001131FA">
        <w:rPr>
          <w:i/>
          <w:noProof/>
        </w:rPr>
        <w:t>Lta</w:t>
      </w:r>
      <w:r w:rsidRPr="001131FA">
        <w:rPr>
          <w:noProof/>
        </w:rPr>
        <w:t xml:space="preserve"> (top), </w:t>
      </w:r>
      <w:r w:rsidRPr="001131FA">
        <w:rPr>
          <w:i/>
          <w:noProof/>
        </w:rPr>
        <w:t>Ifnb</w:t>
      </w:r>
      <w:r w:rsidRPr="001131FA">
        <w:rPr>
          <w:noProof/>
        </w:rPr>
        <w:t xml:space="preserve"> (middle) and </w:t>
      </w:r>
      <w:r w:rsidRPr="001131FA">
        <w:rPr>
          <w:i/>
          <w:noProof/>
        </w:rPr>
        <w:t>Ifng</w:t>
      </w:r>
      <w:r w:rsidRPr="001131FA">
        <w:rPr>
          <w:noProof/>
        </w:rPr>
        <w:t xml:space="preserve"> (bottom) in BM-DC from C57BL/6 or BALB/c mice was determined after stimulation with VSL#3</w:t>
      </w:r>
      <w:r w:rsidR="0071375A" w:rsidRPr="001131FA">
        <w:rPr>
          <w:noProof/>
        </w:rPr>
        <w:t xml:space="preserve"> (10</w:t>
      </w:r>
      <w:r w:rsidR="0071375A" w:rsidRPr="001131FA">
        <w:rPr>
          <w:noProof/>
          <w:vertAlign w:val="superscript"/>
        </w:rPr>
        <w:t>7</w:t>
      </w:r>
      <w:r w:rsidR="0071375A" w:rsidRPr="001131FA">
        <w:rPr>
          <w:noProof/>
        </w:rPr>
        <w:t xml:space="preserve"> CFU/ml)</w:t>
      </w:r>
      <w:r w:rsidRPr="001131FA">
        <w:rPr>
          <w:noProof/>
        </w:rPr>
        <w:t xml:space="preserve">, LPS (1 µg/ml) or a combination of both. Bar graphs represent the fold induction compared to unstimulated C57BL/6 BM-DC. Statistical evaluation was performed with the </w:t>
      </w:r>
      <w:r w:rsidR="00A21E17" w:rsidRPr="001131FA">
        <w:rPr>
          <w:noProof/>
        </w:rPr>
        <w:t xml:space="preserve">Student’s t-test; </w:t>
      </w:r>
      <w:r w:rsidRPr="001131FA">
        <w:rPr>
          <w:noProof/>
        </w:rPr>
        <w:t xml:space="preserve">* </w:t>
      </w:r>
      <w:r w:rsidRPr="001131FA">
        <w:rPr>
          <w:rFonts w:eastAsiaTheme="minorHAnsi"/>
          <w:noProof/>
        </w:rPr>
        <w:t>p&lt;0.05, ** p&lt;0.01, *** p&lt;0.001.</w:t>
      </w:r>
    </w:p>
    <w:p w:rsidR="000E3830" w:rsidRPr="001131FA" w:rsidRDefault="000E3830" w:rsidP="00514419">
      <w:pPr>
        <w:spacing w:line="360" w:lineRule="auto"/>
        <w:jc w:val="both"/>
        <w:rPr>
          <w:b/>
          <w:noProof/>
        </w:rPr>
      </w:pPr>
    </w:p>
    <w:p w:rsidR="000E3830" w:rsidRPr="001131FA" w:rsidRDefault="000E3830" w:rsidP="00514419">
      <w:pPr>
        <w:spacing w:line="360" w:lineRule="auto"/>
        <w:jc w:val="both"/>
        <w:rPr>
          <w:noProof/>
        </w:rPr>
      </w:pPr>
      <w:r w:rsidRPr="001131FA">
        <w:rPr>
          <w:b/>
          <w:noProof/>
        </w:rPr>
        <w:t>Figure 5</w:t>
      </w:r>
      <w:r w:rsidRPr="001131FA">
        <w:rPr>
          <w:noProof/>
        </w:rPr>
        <w:t xml:space="preserve">. </w:t>
      </w:r>
      <w:r w:rsidRPr="001131FA">
        <w:rPr>
          <w:b/>
          <w:noProof/>
        </w:rPr>
        <w:t xml:space="preserve">Suppression of LPS-induced chemokine induction by VSL#3 and </w:t>
      </w:r>
      <w:r w:rsidRPr="001131FA">
        <w:rPr>
          <w:b/>
          <w:i/>
          <w:noProof/>
        </w:rPr>
        <w:t>L.plantarum</w:t>
      </w:r>
      <w:r w:rsidRPr="001131FA">
        <w:rPr>
          <w:b/>
          <w:noProof/>
        </w:rPr>
        <w:t>.</w:t>
      </w:r>
    </w:p>
    <w:p w:rsidR="000E3830" w:rsidRPr="001131FA" w:rsidRDefault="00A21E17" w:rsidP="00514419">
      <w:pPr>
        <w:pStyle w:val="Lijstalinea"/>
        <w:numPr>
          <w:ilvl w:val="0"/>
          <w:numId w:val="5"/>
        </w:numPr>
        <w:spacing w:line="360" w:lineRule="auto"/>
        <w:jc w:val="both"/>
        <w:rPr>
          <w:noProof/>
        </w:rPr>
      </w:pPr>
      <w:r w:rsidRPr="001131FA">
        <w:rPr>
          <w:noProof/>
        </w:rPr>
        <w:t>mRNA e</w:t>
      </w:r>
      <w:r w:rsidR="000E3830" w:rsidRPr="001131FA">
        <w:rPr>
          <w:noProof/>
        </w:rPr>
        <w:t xml:space="preserve">xpression level for </w:t>
      </w:r>
      <w:r w:rsidR="000E3830" w:rsidRPr="001131FA">
        <w:rPr>
          <w:i/>
          <w:noProof/>
        </w:rPr>
        <w:t>Cxcl9</w:t>
      </w:r>
      <w:r w:rsidR="000E3830" w:rsidRPr="001131FA">
        <w:rPr>
          <w:noProof/>
        </w:rPr>
        <w:t xml:space="preserve"> and </w:t>
      </w:r>
      <w:r w:rsidR="000E3830" w:rsidRPr="001131FA">
        <w:rPr>
          <w:i/>
          <w:noProof/>
        </w:rPr>
        <w:t>Cxcl10</w:t>
      </w:r>
      <w:r w:rsidR="000E3830" w:rsidRPr="001131FA">
        <w:rPr>
          <w:noProof/>
        </w:rPr>
        <w:t xml:space="preserve"> in BM-DC from C57BL/6 mice after stimulation with VSL#3, in the absence or presence of LPS (1 µg/ml). Data are presented relative (</w:t>
      </w:r>
      <w:r w:rsidRPr="001131FA">
        <w:rPr>
          <w:noProof/>
        </w:rPr>
        <w:t>mean</w:t>
      </w:r>
      <w:r w:rsidR="000E3830" w:rsidRPr="001131FA">
        <w:rPr>
          <w:noProof/>
        </w:rPr>
        <w:t xml:space="preserve"> ± SD of three individual mice</w:t>
      </w:r>
      <w:r w:rsidRPr="001131FA">
        <w:rPr>
          <w:noProof/>
        </w:rPr>
        <w:t>) to</w:t>
      </w:r>
      <w:r w:rsidR="000E3830" w:rsidRPr="001131FA">
        <w:rPr>
          <w:noProof/>
        </w:rPr>
        <w:t xml:space="preserve"> unstimulated cells</w:t>
      </w:r>
      <w:r w:rsidR="0071375A" w:rsidRPr="001131FA">
        <w:rPr>
          <w:noProof/>
        </w:rPr>
        <w:t xml:space="preserve">. </w:t>
      </w:r>
      <w:r w:rsidR="000E3830" w:rsidRPr="001131FA">
        <w:rPr>
          <w:noProof/>
        </w:rPr>
        <w:t xml:space="preserve">For statistical evaluation the Mann-Whitney U-test was used.  * </w:t>
      </w:r>
      <w:r w:rsidR="000E3830" w:rsidRPr="001131FA">
        <w:rPr>
          <w:rFonts w:eastAsiaTheme="minorHAnsi"/>
          <w:noProof/>
        </w:rPr>
        <w:t xml:space="preserve">p&lt;0.05, ** </w:t>
      </w:r>
      <w:r w:rsidRPr="001131FA">
        <w:rPr>
          <w:rFonts w:eastAsiaTheme="minorHAnsi"/>
          <w:noProof/>
        </w:rPr>
        <w:t xml:space="preserve">p&lt;0.01, </w:t>
      </w:r>
      <w:r w:rsidR="000E3830" w:rsidRPr="001131FA">
        <w:rPr>
          <w:rFonts w:eastAsiaTheme="minorHAnsi"/>
          <w:noProof/>
        </w:rPr>
        <w:t xml:space="preserve">*** p&lt;0.001. Data are representative for 3 independent experiments. </w:t>
      </w:r>
    </w:p>
    <w:p w:rsidR="000E3830" w:rsidRPr="001131FA" w:rsidRDefault="000E3830" w:rsidP="00514419">
      <w:pPr>
        <w:pStyle w:val="Lijstalinea"/>
        <w:numPr>
          <w:ilvl w:val="0"/>
          <w:numId w:val="5"/>
        </w:numPr>
        <w:spacing w:line="360" w:lineRule="auto"/>
        <w:jc w:val="both"/>
        <w:rPr>
          <w:noProof/>
        </w:rPr>
      </w:pPr>
      <w:r w:rsidRPr="001131FA">
        <w:rPr>
          <w:noProof/>
        </w:rPr>
        <w:t>CXCL-</w:t>
      </w:r>
      <w:r w:rsidR="00A21E17" w:rsidRPr="001131FA">
        <w:rPr>
          <w:noProof/>
        </w:rPr>
        <w:t>10</w:t>
      </w:r>
      <w:r w:rsidRPr="001131FA">
        <w:rPr>
          <w:noProof/>
        </w:rPr>
        <w:t xml:space="preserve"> production after 24 hours of stimulation was determined by multiplex assay.</w:t>
      </w:r>
      <w:r w:rsidR="00EE2BF6">
        <w:rPr>
          <w:noProof/>
        </w:rPr>
        <w:t xml:space="preserve"> </w:t>
      </w:r>
      <w:r w:rsidRPr="001131FA">
        <w:rPr>
          <w:noProof/>
        </w:rPr>
        <w:t xml:space="preserve">Mean concentrations ± SD measured in culture supernatants of BM-DC from 3 individual mice are presented. </w:t>
      </w:r>
      <w:r w:rsidR="0071375A" w:rsidRPr="001131FA">
        <w:rPr>
          <w:noProof/>
        </w:rPr>
        <w:t>Mann-Whitney U-test; *** p&lt;0.001</w:t>
      </w:r>
      <w:r w:rsidR="00A21E17" w:rsidRPr="001131FA">
        <w:rPr>
          <w:noProof/>
        </w:rPr>
        <w:t>.</w:t>
      </w:r>
    </w:p>
    <w:p w:rsidR="000E3830" w:rsidRPr="001131FA" w:rsidRDefault="000E3830" w:rsidP="00514419">
      <w:pPr>
        <w:pStyle w:val="Lijstalinea"/>
        <w:numPr>
          <w:ilvl w:val="0"/>
          <w:numId w:val="5"/>
        </w:numPr>
        <w:spacing w:line="360" w:lineRule="auto"/>
        <w:jc w:val="both"/>
        <w:rPr>
          <w:noProof/>
        </w:rPr>
      </w:pPr>
      <w:r w:rsidRPr="001131FA">
        <w:rPr>
          <w:noProof/>
        </w:rPr>
        <w:t xml:space="preserve">Effect of </w:t>
      </w:r>
      <w:r w:rsidRPr="001131FA">
        <w:rPr>
          <w:i/>
          <w:noProof/>
        </w:rPr>
        <w:t xml:space="preserve">L.plantarum </w:t>
      </w:r>
      <w:r w:rsidRPr="001131FA">
        <w:rPr>
          <w:noProof/>
        </w:rPr>
        <w:t xml:space="preserve">and </w:t>
      </w:r>
      <w:r w:rsidRPr="001131FA">
        <w:rPr>
          <w:i/>
          <w:noProof/>
        </w:rPr>
        <w:t>B.lactis</w:t>
      </w:r>
      <w:r w:rsidRPr="001131FA">
        <w:rPr>
          <w:noProof/>
        </w:rPr>
        <w:t xml:space="preserve"> on LPS-induced expression of </w:t>
      </w:r>
      <w:r w:rsidRPr="001131FA">
        <w:rPr>
          <w:i/>
          <w:noProof/>
        </w:rPr>
        <w:t>Cxcl9</w:t>
      </w:r>
      <w:r w:rsidRPr="001131FA">
        <w:rPr>
          <w:noProof/>
        </w:rPr>
        <w:t xml:space="preserve"> and </w:t>
      </w:r>
      <w:r w:rsidRPr="001131FA">
        <w:rPr>
          <w:i/>
          <w:noProof/>
        </w:rPr>
        <w:t>Cxcl10</w:t>
      </w:r>
      <w:r w:rsidRPr="001131FA">
        <w:rPr>
          <w:noProof/>
        </w:rPr>
        <w:t xml:space="preserve"> in BM-DC from </w:t>
      </w:r>
      <w:r w:rsidR="0071375A" w:rsidRPr="001131FA">
        <w:rPr>
          <w:noProof/>
        </w:rPr>
        <w:t>C57BL/6 mice.</w:t>
      </w:r>
      <w:r w:rsidRPr="001131FA">
        <w:rPr>
          <w:noProof/>
        </w:rPr>
        <w:t xml:space="preserve"> Data </w:t>
      </w:r>
      <w:r w:rsidR="00A21E17" w:rsidRPr="001131FA">
        <w:rPr>
          <w:noProof/>
        </w:rPr>
        <w:t>represent</w:t>
      </w:r>
      <w:r w:rsidRPr="001131FA">
        <w:rPr>
          <w:noProof/>
        </w:rPr>
        <w:t xml:space="preserve"> mean fo</w:t>
      </w:r>
      <w:r w:rsidR="0071375A" w:rsidRPr="001131FA">
        <w:rPr>
          <w:noProof/>
        </w:rPr>
        <w:t xml:space="preserve">ld change </w:t>
      </w:r>
      <w:r w:rsidRPr="001131FA">
        <w:rPr>
          <w:noProof/>
        </w:rPr>
        <w:t>±SD of three individual mice, c</w:t>
      </w:r>
      <w:r w:rsidR="00A21E17" w:rsidRPr="001131FA">
        <w:rPr>
          <w:noProof/>
        </w:rPr>
        <w:t>ompared to unstimulated cells.</w:t>
      </w:r>
      <w:r w:rsidRPr="001131FA">
        <w:rPr>
          <w:noProof/>
        </w:rPr>
        <w:t xml:space="preserve"> Results were evaluated statistically using the Mann-Whitney U test. * </w:t>
      </w:r>
      <w:r w:rsidRPr="001131FA">
        <w:rPr>
          <w:rFonts w:eastAsiaTheme="minorHAnsi"/>
          <w:noProof/>
        </w:rPr>
        <w:t>p&lt;0.05, ** p&lt;0.01, *** p&lt;0.001.</w:t>
      </w:r>
    </w:p>
    <w:p w:rsidR="008D1BBA" w:rsidRPr="008D1BBA" w:rsidRDefault="00A21E17" w:rsidP="00514419">
      <w:pPr>
        <w:pStyle w:val="Lijstalinea"/>
        <w:numPr>
          <w:ilvl w:val="0"/>
          <w:numId w:val="5"/>
        </w:numPr>
        <w:spacing w:line="360" w:lineRule="auto"/>
        <w:jc w:val="both"/>
        <w:rPr>
          <w:noProof/>
        </w:rPr>
      </w:pPr>
      <w:r w:rsidRPr="001131FA">
        <w:rPr>
          <w:noProof/>
        </w:rPr>
        <w:t>CXCL-10</w:t>
      </w:r>
      <w:r w:rsidR="000E3830" w:rsidRPr="001131FA">
        <w:rPr>
          <w:noProof/>
        </w:rPr>
        <w:t xml:space="preserve"> production after 24 hours of stimulation was determined by multiplex assay.Mean concentrations </w:t>
      </w:r>
      <w:r w:rsidR="000E3830" w:rsidRPr="001131FA">
        <w:rPr>
          <w:rFonts w:asciiTheme="minorHAnsi" w:hAnsiTheme="minorHAnsi" w:cstheme="minorHAnsi"/>
          <w:noProof/>
          <w:sz w:val="22"/>
          <w:szCs w:val="22"/>
        </w:rPr>
        <w:t>± SD</w:t>
      </w:r>
      <w:r w:rsidR="000E3830" w:rsidRPr="001131FA">
        <w:rPr>
          <w:noProof/>
        </w:rPr>
        <w:t xml:space="preserve"> in culture supernatants corresponding with three individual mice are presented. </w:t>
      </w:r>
      <w:r w:rsidR="009857A5" w:rsidRPr="001131FA">
        <w:rPr>
          <w:noProof/>
        </w:rPr>
        <w:t>Mann-Whitney U-test; ** p&lt;0.01.</w:t>
      </w:r>
      <w:r w:rsidR="008D1BBA" w:rsidRPr="008D1BBA">
        <w:rPr>
          <w:b/>
          <w:noProof/>
          <w:u w:val="single"/>
        </w:rPr>
        <w:br w:type="page"/>
      </w:r>
    </w:p>
    <w:p w:rsidR="00920E64" w:rsidRPr="001131FA" w:rsidRDefault="00920E64" w:rsidP="00514419">
      <w:pPr>
        <w:spacing w:line="360" w:lineRule="auto"/>
        <w:jc w:val="both"/>
        <w:rPr>
          <w:b/>
          <w:noProof/>
          <w:u w:val="single"/>
        </w:rPr>
      </w:pPr>
      <w:r w:rsidRPr="001131FA">
        <w:rPr>
          <w:b/>
          <w:noProof/>
          <w:u w:val="single"/>
        </w:rPr>
        <w:lastRenderedPageBreak/>
        <w:t xml:space="preserve">Supporting Figure 1. </w:t>
      </w:r>
    </w:p>
    <w:p w:rsidR="00920E64" w:rsidRPr="001131FA" w:rsidRDefault="00920E64" w:rsidP="00514419">
      <w:pPr>
        <w:spacing w:line="360" w:lineRule="auto"/>
        <w:jc w:val="both"/>
        <w:rPr>
          <w:b/>
          <w:noProof/>
          <w:u w:val="single"/>
        </w:rPr>
      </w:pPr>
    </w:p>
    <w:p w:rsidR="00920E64" w:rsidRPr="001131FA" w:rsidRDefault="00920E64" w:rsidP="00514419">
      <w:pPr>
        <w:spacing w:line="360" w:lineRule="auto"/>
        <w:jc w:val="both"/>
        <w:rPr>
          <w:noProof/>
        </w:rPr>
      </w:pPr>
      <w:r w:rsidRPr="001131FA">
        <w:rPr>
          <w:b/>
          <w:noProof/>
        </w:rPr>
        <w:t>BM-DC from C57BL/6 and BALB/c mice respond differently to TLR-ligands.</w:t>
      </w:r>
    </w:p>
    <w:p w:rsidR="00920E64" w:rsidRPr="001131FA" w:rsidRDefault="00920E64" w:rsidP="00514419">
      <w:pPr>
        <w:autoSpaceDE w:val="0"/>
        <w:autoSpaceDN w:val="0"/>
        <w:adjustRightInd w:val="0"/>
        <w:spacing w:line="360" w:lineRule="auto"/>
        <w:jc w:val="both"/>
        <w:rPr>
          <w:noProof/>
        </w:rPr>
      </w:pPr>
      <w:r w:rsidRPr="001131FA">
        <w:rPr>
          <w:noProof/>
        </w:rPr>
        <w:t xml:space="preserve">Induction of key polarizing cytokines depends on the genetic background of the bone marrow donor mice. BM-DC were stimulated for 24 hours with </w:t>
      </w:r>
      <w:r w:rsidRPr="001131FA">
        <w:rPr>
          <w:rFonts w:cs="Calibri"/>
          <w:noProof/>
        </w:rPr>
        <w:t>100 ng/ml Pam</w:t>
      </w:r>
      <w:r w:rsidRPr="001131FA">
        <w:rPr>
          <w:rFonts w:cs="Calibri"/>
          <w:noProof/>
          <w:vertAlign w:val="subscript"/>
        </w:rPr>
        <w:t>3</w:t>
      </w:r>
      <w:r w:rsidRPr="001131FA">
        <w:rPr>
          <w:rFonts w:cs="Calibri"/>
          <w:noProof/>
        </w:rPr>
        <w:t>CSK</w:t>
      </w:r>
      <w:r w:rsidRPr="001131FA">
        <w:rPr>
          <w:rFonts w:cs="Calibri"/>
          <w:noProof/>
          <w:vertAlign w:val="subscript"/>
        </w:rPr>
        <w:t>4</w:t>
      </w:r>
      <w:r w:rsidRPr="001131FA">
        <w:rPr>
          <w:rFonts w:cs="Calibri"/>
          <w:noProof/>
        </w:rPr>
        <w:t>, 50 μg/ml peptidoglycan (PG</w:t>
      </w:r>
      <w:r w:rsidR="00663EF6" w:rsidRPr="001131FA">
        <w:rPr>
          <w:rFonts w:cs="Calibri"/>
          <w:noProof/>
        </w:rPr>
        <w:t xml:space="preserve">), 100 </w:t>
      </w:r>
      <w:r w:rsidR="00663EF6" w:rsidRPr="001131FA">
        <w:rPr>
          <w:noProof/>
        </w:rPr>
        <w:t>µ</w:t>
      </w:r>
      <w:r w:rsidR="00663EF6" w:rsidRPr="001131FA">
        <w:rPr>
          <w:rFonts w:cs="Calibri"/>
          <w:noProof/>
        </w:rPr>
        <w:t>g/ml</w:t>
      </w:r>
      <w:r w:rsidRPr="001131FA">
        <w:rPr>
          <w:rFonts w:cs="Calibri"/>
          <w:noProof/>
        </w:rPr>
        <w:t xml:space="preserve"> poly I:C, 1 μg/ml LPS, 500 ng/ml Flagellin (Flag), 1 μM I</w:t>
      </w:r>
      <w:r w:rsidR="001000A9" w:rsidRPr="001131FA">
        <w:rPr>
          <w:rFonts w:cs="Calibri"/>
          <w:noProof/>
        </w:rPr>
        <w:t>miquimod (Imiq),</w:t>
      </w:r>
      <w:r w:rsidRPr="001131FA">
        <w:rPr>
          <w:rFonts w:cs="Calibri"/>
          <w:noProof/>
        </w:rPr>
        <w:t xml:space="preserve"> 5 μg/ml</w:t>
      </w:r>
      <w:r w:rsidR="00096DC1">
        <w:rPr>
          <w:rFonts w:cs="Calibri"/>
          <w:noProof/>
        </w:rPr>
        <w:t xml:space="preserve"> </w:t>
      </w:r>
      <w:r w:rsidRPr="001131FA">
        <w:rPr>
          <w:rStyle w:val="Nadruk"/>
          <w:i w:val="0"/>
          <w:noProof/>
        </w:rPr>
        <w:t>CpG</w:t>
      </w:r>
      <w:r w:rsidR="001000A9" w:rsidRPr="001131FA">
        <w:rPr>
          <w:rStyle w:val="Nadruk"/>
          <w:i w:val="0"/>
          <w:noProof/>
        </w:rPr>
        <w:t xml:space="preserve"> or </w:t>
      </w:r>
      <w:r w:rsidR="00663EF6" w:rsidRPr="001131FA">
        <w:rPr>
          <w:rStyle w:val="Nadruk"/>
          <w:i w:val="0"/>
          <w:noProof/>
        </w:rPr>
        <w:t>10</w:t>
      </w:r>
      <w:r w:rsidR="00663EF6" w:rsidRPr="001131FA">
        <w:rPr>
          <w:rStyle w:val="Nadruk"/>
          <w:i w:val="0"/>
          <w:noProof/>
          <w:vertAlign w:val="superscript"/>
        </w:rPr>
        <w:t>7</w:t>
      </w:r>
      <w:r w:rsidR="00663EF6" w:rsidRPr="001131FA">
        <w:rPr>
          <w:rStyle w:val="Nadruk"/>
          <w:i w:val="0"/>
          <w:noProof/>
        </w:rPr>
        <w:t xml:space="preserve"> CFU/ml </w:t>
      </w:r>
      <w:r w:rsidR="001000A9" w:rsidRPr="001131FA">
        <w:rPr>
          <w:rStyle w:val="Nadruk"/>
          <w:i w:val="0"/>
          <w:noProof/>
        </w:rPr>
        <w:t xml:space="preserve">VSL#3. </w:t>
      </w:r>
      <w:r w:rsidRPr="001131FA">
        <w:rPr>
          <w:noProof/>
        </w:rPr>
        <w:t>Supernatants were evaluated by ELISA with regard to cytokine secretion for C57BL/6 mice (white bars) or BALB/c mice (hatched bars). Means concentrations ± SD of 3 individual mice are presented. Mann-Whitney U test: * p&lt;0.05, ** p&lt;0.01, *** p&lt;0.001.</w:t>
      </w:r>
    </w:p>
    <w:sectPr w:rsidR="00920E64" w:rsidRPr="001131FA" w:rsidSect="00C34FEB">
      <w:footerReference w:type="even" r:id="rId8"/>
      <w:footerReference w:type="default" r:id="rId9"/>
      <w:pgSz w:w="11907" w:h="16840" w:code="9"/>
      <w:pgMar w:top="1440" w:right="1797" w:bottom="1440" w:left="1797" w:header="709" w:footer="709" w:gutter="0"/>
      <w:lnNumType w:countBy="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523169" w15:done="0"/>
  <w15:commentEx w15:paraId="1B3E889A" w15:done="0"/>
  <w15:commentEx w15:paraId="490B2E5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119" w:rsidRDefault="00410119">
      <w:r>
        <w:separator/>
      </w:r>
    </w:p>
  </w:endnote>
  <w:endnote w:type="continuationSeparator" w:id="1">
    <w:p w:rsidR="00410119" w:rsidRDefault="00410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61" w:rsidRDefault="00497FE9" w:rsidP="001C4F20">
    <w:pPr>
      <w:pStyle w:val="Voettekst"/>
      <w:framePr w:wrap="around" w:vAnchor="text" w:hAnchor="margin" w:xAlign="center" w:y="1"/>
      <w:rPr>
        <w:rStyle w:val="Paginanummer"/>
      </w:rPr>
    </w:pPr>
    <w:r>
      <w:rPr>
        <w:rStyle w:val="Paginanummer"/>
      </w:rPr>
      <w:fldChar w:fldCharType="begin"/>
    </w:r>
    <w:r w:rsidR="00CA4E61">
      <w:rPr>
        <w:rStyle w:val="Paginanummer"/>
      </w:rPr>
      <w:instrText xml:space="preserve">PAGE  </w:instrText>
    </w:r>
    <w:r>
      <w:rPr>
        <w:rStyle w:val="Paginanummer"/>
      </w:rPr>
      <w:fldChar w:fldCharType="end"/>
    </w:r>
  </w:p>
  <w:p w:rsidR="00CA4E61" w:rsidRDefault="00CA4E61">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61" w:rsidRDefault="00497FE9" w:rsidP="001C4F20">
    <w:pPr>
      <w:pStyle w:val="Voettekst"/>
      <w:framePr w:wrap="around" w:vAnchor="text" w:hAnchor="margin" w:xAlign="center" w:y="1"/>
      <w:rPr>
        <w:rStyle w:val="Paginanummer"/>
      </w:rPr>
    </w:pPr>
    <w:r>
      <w:rPr>
        <w:rStyle w:val="Paginanummer"/>
      </w:rPr>
      <w:fldChar w:fldCharType="begin"/>
    </w:r>
    <w:r w:rsidR="00CA4E61">
      <w:rPr>
        <w:rStyle w:val="Paginanummer"/>
      </w:rPr>
      <w:instrText xml:space="preserve">PAGE  </w:instrText>
    </w:r>
    <w:r>
      <w:rPr>
        <w:rStyle w:val="Paginanummer"/>
      </w:rPr>
      <w:fldChar w:fldCharType="separate"/>
    </w:r>
    <w:r w:rsidR="00514419">
      <w:rPr>
        <w:rStyle w:val="Paginanummer"/>
        <w:noProof/>
      </w:rPr>
      <w:t>18</w:t>
    </w:r>
    <w:r>
      <w:rPr>
        <w:rStyle w:val="Paginanummer"/>
      </w:rPr>
      <w:fldChar w:fldCharType="end"/>
    </w:r>
  </w:p>
  <w:p w:rsidR="00CA4E61" w:rsidRDefault="00CA4E6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119" w:rsidRDefault="00410119">
      <w:r>
        <w:separator/>
      </w:r>
    </w:p>
  </w:footnote>
  <w:footnote w:type="continuationSeparator" w:id="1">
    <w:p w:rsidR="00410119" w:rsidRDefault="00410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AC0"/>
    <w:multiLevelType w:val="hybridMultilevel"/>
    <w:tmpl w:val="568EFF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0B691C"/>
    <w:multiLevelType w:val="multilevel"/>
    <w:tmpl w:val="5F84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567426"/>
    <w:multiLevelType w:val="hybridMultilevel"/>
    <w:tmpl w:val="DD0CC6B8"/>
    <w:lvl w:ilvl="0" w:tplc="4AAC3B20">
      <w:start w:val="1"/>
      <w:numFmt w:val="upperLetter"/>
      <w:lvlText w:val="(%1)"/>
      <w:lvlJc w:val="left"/>
      <w:pPr>
        <w:ind w:left="420" w:hanging="420"/>
      </w:pPr>
      <w:rPr>
        <w:rFonts w:eastAsia="Times New Roman"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3ED3871"/>
    <w:multiLevelType w:val="hybridMultilevel"/>
    <w:tmpl w:val="67488AF2"/>
    <w:lvl w:ilvl="0" w:tplc="CBD2BB7C">
      <w:start w:val="1"/>
      <w:numFmt w:val="upperLetter"/>
      <w:lvlText w:val="%1)"/>
      <w:lvlJc w:val="left"/>
      <w:pPr>
        <w:ind w:left="420" w:hanging="360"/>
      </w:pPr>
      <w:rPr>
        <w:rFonts w:hint="default"/>
        <w:b/>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4">
    <w:nsid w:val="7D18451C"/>
    <w:multiLevelType w:val="hybridMultilevel"/>
    <w:tmpl w:val="EEF6E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x Nagelkerken">
    <w15:presenceInfo w15:providerId="Windows Live" w15:userId="a9d82abed0dab2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footnotePr>
    <w:footnote w:id="0"/>
    <w:footnote w:id="1"/>
  </w:footnotePr>
  <w:endnotePr>
    <w:endnote w:id="0"/>
    <w:endnote w:id="1"/>
  </w:endnotePr>
  <w:compat/>
  <w:docVars>
    <w:docVar w:name="REFMGR.InstantFormat" w:val="&lt;InstantFormat&gt;&lt;Enabled&gt;0&lt;/Enabled&gt;&lt;ScanUnformatted&gt;1&lt;/ScanUnformatted&gt;&lt;ScanChanges&gt;1&lt;/ScanChanges&gt;&lt;/InstantFormat&gt;"/>
    <w:docVar w:name="REFMGR.Layout" w:val="&lt;Layout&gt;&lt;StartingRefnum&gt;Immunology&lt;/StartingRefnum&gt;&lt;FontName&gt;Times New Roman&lt;/FontName&gt;&lt;FontSize&gt;12&lt;/FontSize&gt;&lt;ReflistTitle&gt;References&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Rob Mariman database 1&lt;/item&gt;&lt;/Libraries&gt;&lt;/Databases&gt;"/>
  </w:docVars>
  <w:rsids>
    <w:rsidRoot w:val="00C72440"/>
    <w:rsid w:val="00000AC1"/>
    <w:rsid w:val="00001C63"/>
    <w:rsid w:val="00002AA7"/>
    <w:rsid w:val="00007871"/>
    <w:rsid w:val="00011ED8"/>
    <w:rsid w:val="0001474C"/>
    <w:rsid w:val="0003059C"/>
    <w:rsid w:val="000327E3"/>
    <w:rsid w:val="00032B57"/>
    <w:rsid w:val="00036E3B"/>
    <w:rsid w:val="000443AF"/>
    <w:rsid w:val="00052718"/>
    <w:rsid w:val="000603D3"/>
    <w:rsid w:val="00070DCE"/>
    <w:rsid w:val="00074E34"/>
    <w:rsid w:val="000764A9"/>
    <w:rsid w:val="000866D3"/>
    <w:rsid w:val="00091AB8"/>
    <w:rsid w:val="00091EEB"/>
    <w:rsid w:val="0009338C"/>
    <w:rsid w:val="00093AD2"/>
    <w:rsid w:val="00096DC1"/>
    <w:rsid w:val="000A72E5"/>
    <w:rsid w:val="000B030B"/>
    <w:rsid w:val="000B03AF"/>
    <w:rsid w:val="000B2793"/>
    <w:rsid w:val="000B4D04"/>
    <w:rsid w:val="000B592C"/>
    <w:rsid w:val="000C2587"/>
    <w:rsid w:val="000C692E"/>
    <w:rsid w:val="000D6571"/>
    <w:rsid w:val="000D6B85"/>
    <w:rsid w:val="000E05D3"/>
    <w:rsid w:val="000E3830"/>
    <w:rsid w:val="000E42CA"/>
    <w:rsid w:val="000E7C9C"/>
    <w:rsid w:val="000F1D4C"/>
    <w:rsid w:val="000F4495"/>
    <w:rsid w:val="001000A9"/>
    <w:rsid w:val="001033DF"/>
    <w:rsid w:val="00105F89"/>
    <w:rsid w:val="00107E55"/>
    <w:rsid w:val="00112C94"/>
    <w:rsid w:val="001131FA"/>
    <w:rsid w:val="001173E2"/>
    <w:rsid w:val="001177C1"/>
    <w:rsid w:val="00117D13"/>
    <w:rsid w:val="00121BCC"/>
    <w:rsid w:val="00125AC4"/>
    <w:rsid w:val="00126293"/>
    <w:rsid w:val="001348A7"/>
    <w:rsid w:val="00144376"/>
    <w:rsid w:val="0015245E"/>
    <w:rsid w:val="00153AAA"/>
    <w:rsid w:val="00153EB1"/>
    <w:rsid w:val="00154EC2"/>
    <w:rsid w:val="00155BE8"/>
    <w:rsid w:val="001569FB"/>
    <w:rsid w:val="001600F1"/>
    <w:rsid w:val="001609E0"/>
    <w:rsid w:val="001674C1"/>
    <w:rsid w:val="00171E9E"/>
    <w:rsid w:val="00177143"/>
    <w:rsid w:val="00177876"/>
    <w:rsid w:val="001856BA"/>
    <w:rsid w:val="00185768"/>
    <w:rsid w:val="00186264"/>
    <w:rsid w:val="00195A70"/>
    <w:rsid w:val="00197262"/>
    <w:rsid w:val="001A1D1B"/>
    <w:rsid w:val="001A5882"/>
    <w:rsid w:val="001A660B"/>
    <w:rsid w:val="001B5113"/>
    <w:rsid w:val="001B56B3"/>
    <w:rsid w:val="001B5ECD"/>
    <w:rsid w:val="001C0DC3"/>
    <w:rsid w:val="001C4A9D"/>
    <w:rsid w:val="001C4F20"/>
    <w:rsid w:val="001C6464"/>
    <w:rsid w:val="001C6604"/>
    <w:rsid w:val="001D13CC"/>
    <w:rsid w:val="001D7D2E"/>
    <w:rsid w:val="001E06CD"/>
    <w:rsid w:val="001E4D90"/>
    <w:rsid w:val="001F07E8"/>
    <w:rsid w:val="001F483A"/>
    <w:rsid w:val="002024FD"/>
    <w:rsid w:val="0021019A"/>
    <w:rsid w:val="00220F10"/>
    <w:rsid w:val="00222142"/>
    <w:rsid w:val="00223281"/>
    <w:rsid w:val="00227697"/>
    <w:rsid w:val="00227878"/>
    <w:rsid w:val="00242104"/>
    <w:rsid w:val="00245984"/>
    <w:rsid w:val="00245A06"/>
    <w:rsid w:val="0024601B"/>
    <w:rsid w:val="00250F22"/>
    <w:rsid w:val="0025251B"/>
    <w:rsid w:val="00252A16"/>
    <w:rsid w:val="00255D4A"/>
    <w:rsid w:val="00271CDE"/>
    <w:rsid w:val="002724AD"/>
    <w:rsid w:val="00275697"/>
    <w:rsid w:val="00275979"/>
    <w:rsid w:val="00283A26"/>
    <w:rsid w:val="00285DBA"/>
    <w:rsid w:val="002914F2"/>
    <w:rsid w:val="00293DA0"/>
    <w:rsid w:val="00296212"/>
    <w:rsid w:val="002A15A9"/>
    <w:rsid w:val="002B0334"/>
    <w:rsid w:val="002B3852"/>
    <w:rsid w:val="002B5BC1"/>
    <w:rsid w:val="002C1457"/>
    <w:rsid w:val="002C1946"/>
    <w:rsid w:val="002C7348"/>
    <w:rsid w:val="002D39FC"/>
    <w:rsid w:val="002D4BA8"/>
    <w:rsid w:val="002E0B79"/>
    <w:rsid w:val="002E211C"/>
    <w:rsid w:val="002E2811"/>
    <w:rsid w:val="002E2DB5"/>
    <w:rsid w:val="002E580F"/>
    <w:rsid w:val="002E79C2"/>
    <w:rsid w:val="002F01DB"/>
    <w:rsid w:val="002F0AF5"/>
    <w:rsid w:val="002F231F"/>
    <w:rsid w:val="002F42B8"/>
    <w:rsid w:val="002F633F"/>
    <w:rsid w:val="002F7474"/>
    <w:rsid w:val="003000CC"/>
    <w:rsid w:val="003047F9"/>
    <w:rsid w:val="00310346"/>
    <w:rsid w:val="00313921"/>
    <w:rsid w:val="003237C6"/>
    <w:rsid w:val="00327983"/>
    <w:rsid w:val="00337C6F"/>
    <w:rsid w:val="00346E58"/>
    <w:rsid w:val="00346E9C"/>
    <w:rsid w:val="00352797"/>
    <w:rsid w:val="003529AB"/>
    <w:rsid w:val="003529D9"/>
    <w:rsid w:val="003534B3"/>
    <w:rsid w:val="0037288D"/>
    <w:rsid w:val="00372B92"/>
    <w:rsid w:val="00373739"/>
    <w:rsid w:val="00375BF5"/>
    <w:rsid w:val="003761BC"/>
    <w:rsid w:val="003766ED"/>
    <w:rsid w:val="003773DC"/>
    <w:rsid w:val="00387D21"/>
    <w:rsid w:val="003903E7"/>
    <w:rsid w:val="003930D5"/>
    <w:rsid w:val="003A4D1E"/>
    <w:rsid w:val="003A6847"/>
    <w:rsid w:val="003C249D"/>
    <w:rsid w:val="003C273A"/>
    <w:rsid w:val="003C3774"/>
    <w:rsid w:val="003C6565"/>
    <w:rsid w:val="003C661D"/>
    <w:rsid w:val="003C72DF"/>
    <w:rsid w:val="003C7F97"/>
    <w:rsid w:val="003D5302"/>
    <w:rsid w:val="003E45A5"/>
    <w:rsid w:val="003E5DE2"/>
    <w:rsid w:val="003E663E"/>
    <w:rsid w:val="003F3B29"/>
    <w:rsid w:val="003F5BEE"/>
    <w:rsid w:val="003F7408"/>
    <w:rsid w:val="003F7FB1"/>
    <w:rsid w:val="00404D05"/>
    <w:rsid w:val="004061D0"/>
    <w:rsid w:val="0040795A"/>
    <w:rsid w:val="00410119"/>
    <w:rsid w:val="0041359C"/>
    <w:rsid w:val="0042754E"/>
    <w:rsid w:val="004277AB"/>
    <w:rsid w:val="00427FCD"/>
    <w:rsid w:val="004301BE"/>
    <w:rsid w:val="0043152A"/>
    <w:rsid w:val="004320BA"/>
    <w:rsid w:val="004404F9"/>
    <w:rsid w:val="0044278F"/>
    <w:rsid w:val="0045150B"/>
    <w:rsid w:val="004519FE"/>
    <w:rsid w:val="00461C37"/>
    <w:rsid w:val="00471DC9"/>
    <w:rsid w:val="00474F91"/>
    <w:rsid w:val="00484B0E"/>
    <w:rsid w:val="00492EC7"/>
    <w:rsid w:val="00493339"/>
    <w:rsid w:val="00495A18"/>
    <w:rsid w:val="00497FE9"/>
    <w:rsid w:val="004A3855"/>
    <w:rsid w:val="004A4505"/>
    <w:rsid w:val="004A55AC"/>
    <w:rsid w:val="004A5CDE"/>
    <w:rsid w:val="004A7C38"/>
    <w:rsid w:val="004B0785"/>
    <w:rsid w:val="004B4330"/>
    <w:rsid w:val="004B6A16"/>
    <w:rsid w:val="004B70FA"/>
    <w:rsid w:val="004C1894"/>
    <w:rsid w:val="004C1B61"/>
    <w:rsid w:val="004C48F7"/>
    <w:rsid w:val="004C794D"/>
    <w:rsid w:val="004D1296"/>
    <w:rsid w:val="004D7D13"/>
    <w:rsid w:val="004E409D"/>
    <w:rsid w:val="004F4D8C"/>
    <w:rsid w:val="005003DA"/>
    <w:rsid w:val="0050257C"/>
    <w:rsid w:val="00502602"/>
    <w:rsid w:val="00502ADE"/>
    <w:rsid w:val="00514419"/>
    <w:rsid w:val="00516B69"/>
    <w:rsid w:val="00517F16"/>
    <w:rsid w:val="00523B63"/>
    <w:rsid w:val="00524DA2"/>
    <w:rsid w:val="00526E20"/>
    <w:rsid w:val="005400D0"/>
    <w:rsid w:val="00541351"/>
    <w:rsid w:val="00542F5B"/>
    <w:rsid w:val="005432D1"/>
    <w:rsid w:val="00557FE2"/>
    <w:rsid w:val="0056566E"/>
    <w:rsid w:val="00566107"/>
    <w:rsid w:val="005735BE"/>
    <w:rsid w:val="00574327"/>
    <w:rsid w:val="0057560A"/>
    <w:rsid w:val="005760F5"/>
    <w:rsid w:val="00584DF3"/>
    <w:rsid w:val="005875D7"/>
    <w:rsid w:val="00593460"/>
    <w:rsid w:val="00594926"/>
    <w:rsid w:val="00597A52"/>
    <w:rsid w:val="005A51E1"/>
    <w:rsid w:val="005A5413"/>
    <w:rsid w:val="005A70DC"/>
    <w:rsid w:val="005A7839"/>
    <w:rsid w:val="005B0358"/>
    <w:rsid w:val="005B12D7"/>
    <w:rsid w:val="005B2E83"/>
    <w:rsid w:val="005B5EAE"/>
    <w:rsid w:val="005C0757"/>
    <w:rsid w:val="005C768F"/>
    <w:rsid w:val="005C77A7"/>
    <w:rsid w:val="005D05E1"/>
    <w:rsid w:val="005D3F5A"/>
    <w:rsid w:val="005D573A"/>
    <w:rsid w:val="005D7F16"/>
    <w:rsid w:val="005E77A9"/>
    <w:rsid w:val="005F1F3F"/>
    <w:rsid w:val="005F3885"/>
    <w:rsid w:val="00610433"/>
    <w:rsid w:val="00610877"/>
    <w:rsid w:val="006170AB"/>
    <w:rsid w:val="00623E63"/>
    <w:rsid w:val="006242B4"/>
    <w:rsid w:val="006251C1"/>
    <w:rsid w:val="00635432"/>
    <w:rsid w:val="0063616E"/>
    <w:rsid w:val="006369FE"/>
    <w:rsid w:val="006406DE"/>
    <w:rsid w:val="006414A5"/>
    <w:rsid w:val="0064678A"/>
    <w:rsid w:val="00651D41"/>
    <w:rsid w:val="00653C5B"/>
    <w:rsid w:val="00656159"/>
    <w:rsid w:val="00656CA7"/>
    <w:rsid w:val="00656F16"/>
    <w:rsid w:val="00662706"/>
    <w:rsid w:val="006628F5"/>
    <w:rsid w:val="00663EF6"/>
    <w:rsid w:val="006709B2"/>
    <w:rsid w:val="00676921"/>
    <w:rsid w:val="00681FB7"/>
    <w:rsid w:val="0068522C"/>
    <w:rsid w:val="00690ED7"/>
    <w:rsid w:val="006910A8"/>
    <w:rsid w:val="00693AD3"/>
    <w:rsid w:val="006945C9"/>
    <w:rsid w:val="0069468A"/>
    <w:rsid w:val="006960DA"/>
    <w:rsid w:val="006A3FF6"/>
    <w:rsid w:val="006A59BE"/>
    <w:rsid w:val="006A62CD"/>
    <w:rsid w:val="006A7DA8"/>
    <w:rsid w:val="006B1246"/>
    <w:rsid w:val="006B3561"/>
    <w:rsid w:val="006C36B9"/>
    <w:rsid w:val="006C746C"/>
    <w:rsid w:val="006C75ED"/>
    <w:rsid w:val="006E6201"/>
    <w:rsid w:val="006E7384"/>
    <w:rsid w:val="006F00D6"/>
    <w:rsid w:val="006F0961"/>
    <w:rsid w:val="006F1DF2"/>
    <w:rsid w:val="006F4D62"/>
    <w:rsid w:val="00700BE0"/>
    <w:rsid w:val="0070277E"/>
    <w:rsid w:val="0071375A"/>
    <w:rsid w:val="00723E20"/>
    <w:rsid w:val="00723F33"/>
    <w:rsid w:val="00730A72"/>
    <w:rsid w:val="007326C3"/>
    <w:rsid w:val="00734728"/>
    <w:rsid w:val="0073478E"/>
    <w:rsid w:val="007513A7"/>
    <w:rsid w:val="00752889"/>
    <w:rsid w:val="00755B32"/>
    <w:rsid w:val="00756955"/>
    <w:rsid w:val="0076176B"/>
    <w:rsid w:val="00763F11"/>
    <w:rsid w:val="00765B40"/>
    <w:rsid w:val="007700DC"/>
    <w:rsid w:val="00773F0D"/>
    <w:rsid w:val="00780282"/>
    <w:rsid w:val="007809E0"/>
    <w:rsid w:val="00783394"/>
    <w:rsid w:val="007855CE"/>
    <w:rsid w:val="00792179"/>
    <w:rsid w:val="00792BD0"/>
    <w:rsid w:val="00794443"/>
    <w:rsid w:val="007A16B2"/>
    <w:rsid w:val="007A2EF6"/>
    <w:rsid w:val="007A3334"/>
    <w:rsid w:val="007B15E6"/>
    <w:rsid w:val="007B52D2"/>
    <w:rsid w:val="007B62B9"/>
    <w:rsid w:val="007C77F1"/>
    <w:rsid w:val="007D0381"/>
    <w:rsid w:val="007D637B"/>
    <w:rsid w:val="007E1869"/>
    <w:rsid w:val="007E56D3"/>
    <w:rsid w:val="007E760C"/>
    <w:rsid w:val="007F5B0A"/>
    <w:rsid w:val="007F794D"/>
    <w:rsid w:val="008053F3"/>
    <w:rsid w:val="00807682"/>
    <w:rsid w:val="00812D65"/>
    <w:rsid w:val="0082612A"/>
    <w:rsid w:val="00832369"/>
    <w:rsid w:val="0083345D"/>
    <w:rsid w:val="00833538"/>
    <w:rsid w:val="0083536C"/>
    <w:rsid w:val="00836007"/>
    <w:rsid w:val="00843F7E"/>
    <w:rsid w:val="00845AB2"/>
    <w:rsid w:val="00846E32"/>
    <w:rsid w:val="00850831"/>
    <w:rsid w:val="0085299F"/>
    <w:rsid w:val="00853B2C"/>
    <w:rsid w:val="008550F5"/>
    <w:rsid w:val="008559BF"/>
    <w:rsid w:val="00860E68"/>
    <w:rsid w:val="008613CE"/>
    <w:rsid w:val="00865BC5"/>
    <w:rsid w:val="00866DE6"/>
    <w:rsid w:val="008950CB"/>
    <w:rsid w:val="00896142"/>
    <w:rsid w:val="008A3C23"/>
    <w:rsid w:val="008A3D93"/>
    <w:rsid w:val="008A3E8D"/>
    <w:rsid w:val="008A61F7"/>
    <w:rsid w:val="008A63AE"/>
    <w:rsid w:val="008B4B82"/>
    <w:rsid w:val="008C45A6"/>
    <w:rsid w:val="008C5D55"/>
    <w:rsid w:val="008D1BBA"/>
    <w:rsid w:val="008D5D01"/>
    <w:rsid w:val="008E3527"/>
    <w:rsid w:val="008E496D"/>
    <w:rsid w:val="008E5CC4"/>
    <w:rsid w:val="008F16A0"/>
    <w:rsid w:val="008F482D"/>
    <w:rsid w:val="00906496"/>
    <w:rsid w:val="00906739"/>
    <w:rsid w:val="00912B2D"/>
    <w:rsid w:val="00914C2F"/>
    <w:rsid w:val="009171EE"/>
    <w:rsid w:val="00920E64"/>
    <w:rsid w:val="00921473"/>
    <w:rsid w:val="0092235A"/>
    <w:rsid w:val="00925807"/>
    <w:rsid w:val="00926123"/>
    <w:rsid w:val="0092647C"/>
    <w:rsid w:val="0093746F"/>
    <w:rsid w:val="00944604"/>
    <w:rsid w:val="00945D2F"/>
    <w:rsid w:val="00962503"/>
    <w:rsid w:val="00965C3C"/>
    <w:rsid w:val="00965F20"/>
    <w:rsid w:val="00971FE6"/>
    <w:rsid w:val="009756F7"/>
    <w:rsid w:val="00976154"/>
    <w:rsid w:val="00982ECA"/>
    <w:rsid w:val="009857A2"/>
    <w:rsid w:val="009857A5"/>
    <w:rsid w:val="00987917"/>
    <w:rsid w:val="009901A3"/>
    <w:rsid w:val="00992430"/>
    <w:rsid w:val="00995A1F"/>
    <w:rsid w:val="009A2504"/>
    <w:rsid w:val="009A4D84"/>
    <w:rsid w:val="009A6FF2"/>
    <w:rsid w:val="009A7DBB"/>
    <w:rsid w:val="009B0F82"/>
    <w:rsid w:val="009B7B13"/>
    <w:rsid w:val="009C09F7"/>
    <w:rsid w:val="009C16BB"/>
    <w:rsid w:val="009C4804"/>
    <w:rsid w:val="009C6DA7"/>
    <w:rsid w:val="009D34E6"/>
    <w:rsid w:val="009D5C7F"/>
    <w:rsid w:val="009D6FF4"/>
    <w:rsid w:val="009D771B"/>
    <w:rsid w:val="009E1770"/>
    <w:rsid w:val="009E3BB8"/>
    <w:rsid w:val="009E3C18"/>
    <w:rsid w:val="009E6DE0"/>
    <w:rsid w:val="009F306D"/>
    <w:rsid w:val="009F67AE"/>
    <w:rsid w:val="00A026CD"/>
    <w:rsid w:val="00A04AC9"/>
    <w:rsid w:val="00A06CA6"/>
    <w:rsid w:val="00A21E17"/>
    <w:rsid w:val="00A22A9F"/>
    <w:rsid w:val="00A25B1F"/>
    <w:rsid w:val="00A32B84"/>
    <w:rsid w:val="00A4674A"/>
    <w:rsid w:val="00A47FE1"/>
    <w:rsid w:val="00A5006F"/>
    <w:rsid w:val="00A50ECD"/>
    <w:rsid w:val="00A55FC4"/>
    <w:rsid w:val="00A57455"/>
    <w:rsid w:val="00A62B2B"/>
    <w:rsid w:val="00A6548F"/>
    <w:rsid w:val="00A66B4B"/>
    <w:rsid w:val="00A80E42"/>
    <w:rsid w:val="00A8750D"/>
    <w:rsid w:val="00A90C0D"/>
    <w:rsid w:val="00A91CAB"/>
    <w:rsid w:val="00A972E8"/>
    <w:rsid w:val="00A9744C"/>
    <w:rsid w:val="00AA27DD"/>
    <w:rsid w:val="00AA4810"/>
    <w:rsid w:val="00AA5C9C"/>
    <w:rsid w:val="00AB265B"/>
    <w:rsid w:val="00AB371E"/>
    <w:rsid w:val="00AB5321"/>
    <w:rsid w:val="00AB66F2"/>
    <w:rsid w:val="00AC52D1"/>
    <w:rsid w:val="00AC6F57"/>
    <w:rsid w:val="00AC7321"/>
    <w:rsid w:val="00AD0E25"/>
    <w:rsid w:val="00AD1B28"/>
    <w:rsid w:val="00B00D32"/>
    <w:rsid w:val="00B073C9"/>
    <w:rsid w:val="00B076FD"/>
    <w:rsid w:val="00B07EBB"/>
    <w:rsid w:val="00B11A1E"/>
    <w:rsid w:val="00B132A4"/>
    <w:rsid w:val="00B16242"/>
    <w:rsid w:val="00B17D38"/>
    <w:rsid w:val="00B241CD"/>
    <w:rsid w:val="00B25BFE"/>
    <w:rsid w:val="00B4066B"/>
    <w:rsid w:val="00B40FC9"/>
    <w:rsid w:val="00B43369"/>
    <w:rsid w:val="00B52F8C"/>
    <w:rsid w:val="00B60CF7"/>
    <w:rsid w:val="00B62354"/>
    <w:rsid w:val="00B62952"/>
    <w:rsid w:val="00B6414D"/>
    <w:rsid w:val="00B646D0"/>
    <w:rsid w:val="00B71833"/>
    <w:rsid w:val="00B741E4"/>
    <w:rsid w:val="00B8064F"/>
    <w:rsid w:val="00B80D1B"/>
    <w:rsid w:val="00B815C5"/>
    <w:rsid w:val="00B86420"/>
    <w:rsid w:val="00B86B24"/>
    <w:rsid w:val="00B87676"/>
    <w:rsid w:val="00B930E7"/>
    <w:rsid w:val="00B93CFE"/>
    <w:rsid w:val="00BA3519"/>
    <w:rsid w:val="00BA527A"/>
    <w:rsid w:val="00BB56D6"/>
    <w:rsid w:val="00BB5BD4"/>
    <w:rsid w:val="00BB7575"/>
    <w:rsid w:val="00BC0A68"/>
    <w:rsid w:val="00BC2EB8"/>
    <w:rsid w:val="00BC3447"/>
    <w:rsid w:val="00BC37C7"/>
    <w:rsid w:val="00BC3B92"/>
    <w:rsid w:val="00BC6F70"/>
    <w:rsid w:val="00BD1EAC"/>
    <w:rsid w:val="00BD5DF4"/>
    <w:rsid w:val="00BE0A28"/>
    <w:rsid w:val="00BE2212"/>
    <w:rsid w:val="00BF287E"/>
    <w:rsid w:val="00BF4DE4"/>
    <w:rsid w:val="00C0621A"/>
    <w:rsid w:val="00C075AF"/>
    <w:rsid w:val="00C109B4"/>
    <w:rsid w:val="00C110C2"/>
    <w:rsid w:val="00C15297"/>
    <w:rsid w:val="00C168A8"/>
    <w:rsid w:val="00C16930"/>
    <w:rsid w:val="00C24D31"/>
    <w:rsid w:val="00C34CBD"/>
    <w:rsid w:val="00C34FEB"/>
    <w:rsid w:val="00C37DC9"/>
    <w:rsid w:val="00C406E4"/>
    <w:rsid w:val="00C43B5D"/>
    <w:rsid w:val="00C46930"/>
    <w:rsid w:val="00C5265F"/>
    <w:rsid w:val="00C57691"/>
    <w:rsid w:val="00C612AF"/>
    <w:rsid w:val="00C6148D"/>
    <w:rsid w:val="00C6727A"/>
    <w:rsid w:val="00C72440"/>
    <w:rsid w:val="00C73813"/>
    <w:rsid w:val="00C7499B"/>
    <w:rsid w:val="00C74FF8"/>
    <w:rsid w:val="00C772B7"/>
    <w:rsid w:val="00C8119E"/>
    <w:rsid w:val="00C8195E"/>
    <w:rsid w:val="00C82551"/>
    <w:rsid w:val="00C840BA"/>
    <w:rsid w:val="00C86BB6"/>
    <w:rsid w:val="00C87B22"/>
    <w:rsid w:val="00CA11DC"/>
    <w:rsid w:val="00CA2567"/>
    <w:rsid w:val="00CA2D68"/>
    <w:rsid w:val="00CA4E61"/>
    <w:rsid w:val="00CB20B2"/>
    <w:rsid w:val="00CB20FF"/>
    <w:rsid w:val="00CB78E2"/>
    <w:rsid w:val="00CC26E4"/>
    <w:rsid w:val="00CC454C"/>
    <w:rsid w:val="00CD2E8A"/>
    <w:rsid w:val="00CD4178"/>
    <w:rsid w:val="00CD50AC"/>
    <w:rsid w:val="00CE1BB9"/>
    <w:rsid w:val="00CE1CC7"/>
    <w:rsid w:val="00CE2FDC"/>
    <w:rsid w:val="00CE4254"/>
    <w:rsid w:val="00CE5CD6"/>
    <w:rsid w:val="00CE7D28"/>
    <w:rsid w:val="00CF27B4"/>
    <w:rsid w:val="00CF7E0B"/>
    <w:rsid w:val="00D00F1D"/>
    <w:rsid w:val="00D211E9"/>
    <w:rsid w:val="00D21C4B"/>
    <w:rsid w:val="00D2536B"/>
    <w:rsid w:val="00D256AB"/>
    <w:rsid w:val="00D336CD"/>
    <w:rsid w:val="00D33A3E"/>
    <w:rsid w:val="00D37234"/>
    <w:rsid w:val="00D456E4"/>
    <w:rsid w:val="00D504DE"/>
    <w:rsid w:val="00D50756"/>
    <w:rsid w:val="00D54F67"/>
    <w:rsid w:val="00D55309"/>
    <w:rsid w:val="00D67D98"/>
    <w:rsid w:val="00D67E85"/>
    <w:rsid w:val="00D71DE2"/>
    <w:rsid w:val="00D76B9F"/>
    <w:rsid w:val="00D80617"/>
    <w:rsid w:val="00D80661"/>
    <w:rsid w:val="00D82457"/>
    <w:rsid w:val="00D83126"/>
    <w:rsid w:val="00D84E07"/>
    <w:rsid w:val="00D86BC2"/>
    <w:rsid w:val="00D9311C"/>
    <w:rsid w:val="00D94F08"/>
    <w:rsid w:val="00D95702"/>
    <w:rsid w:val="00D96E98"/>
    <w:rsid w:val="00D96EC4"/>
    <w:rsid w:val="00D977F9"/>
    <w:rsid w:val="00DA3A9D"/>
    <w:rsid w:val="00DA434D"/>
    <w:rsid w:val="00DA4788"/>
    <w:rsid w:val="00DB3960"/>
    <w:rsid w:val="00DC0146"/>
    <w:rsid w:val="00DC07AA"/>
    <w:rsid w:val="00DD4062"/>
    <w:rsid w:val="00DD5102"/>
    <w:rsid w:val="00DE0292"/>
    <w:rsid w:val="00DE0D55"/>
    <w:rsid w:val="00DE1681"/>
    <w:rsid w:val="00DE1E1E"/>
    <w:rsid w:val="00DE366E"/>
    <w:rsid w:val="00DE7047"/>
    <w:rsid w:val="00DF0746"/>
    <w:rsid w:val="00DF0D8B"/>
    <w:rsid w:val="00DF1246"/>
    <w:rsid w:val="00DF6637"/>
    <w:rsid w:val="00E1247D"/>
    <w:rsid w:val="00E12847"/>
    <w:rsid w:val="00E16DE9"/>
    <w:rsid w:val="00E1710B"/>
    <w:rsid w:val="00E26752"/>
    <w:rsid w:val="00E26919"/>
    <w:rsid w:val="00E3067F"/>
    <w:rsid w:val="00E3167A"/>
    <w:rsid w:val="00E418CB"/>
    <w:rsid w:val="00E43623"/>
    <w:rsid w:val="00E46713"/>
    <w:rsid w:val="00E478D9"/>
    <w:rsid w:val="00E56227"/>
    <w:rsid w:val="00E74E48"/>
    <w:rsid w:val="00E81DE0"/>
    <w:rsid w:val="00E83AED"/>
    <w:rsid w:val="00E8408C"/>
    <w:rsid w:val="00E978B3"/>
    <w:rsid w:val="00EA284F"/>
    <w:rsid w:val="00EA3F0E"/>
    <w:rsid w:val="00EA6BDC"/>
    <w:rsid w:val="00EB02A6"/>
    <w:rsid w:val="00EB089F"/>
    <w:rsid w:val="00EC0D77"/>
    <w:rsid w:val="00EC502C"/>
    <w:rsid w:val="00EC70FC"/>
    <w:rsid w:val="00EC77E8"/>
    <w:rsid w:val="00ED2C9B"/>
    <w:rsid w:val="00ED34E7"/>
    <w:rsid w:val="00EE0506"/>
    <w:rsid w:val="00EE06D2"/>
    <w:rsid w:val="00EE07EC"/>
    <w:rsid w:val="00EE2BF6"/>
    <w:rsid w:val="00EE2FAE"/>
    <w:rsid w:val="00EE41F1"/>
    <w:rsid w:val="00EF0510"/>
    <w:rsid w:val="00EF7B9E"/>
    <w:rsid w:val="00EF7D93"/>
    <w:rsid w:val="00EF7EEE"/>
    <w:rsid w:val="00F06225"/>
    <w:rsid w:val="00F10496"/>
    <w:rsid w:val="00F13E45"/>
    <w:rsid w:val="00F16AFE"/>
    <w:rsid w:val="00F2581C"/>
    <w:rsid w:val="00F302C9"/>
    <w:rsid w:val="00F34936"/>
    <w:rsid w:val="00F439F7"/>
    <w:rsid w:val="00F46FEC"/>
    <w:rsid w:val="00F527DD"/>
    <w:rsid w:val="00F63CD6"/>
    <w:rsid w:val="00F671EF"/>
    <w:rsid w:val="00F8036B"/>
    <w:rsid w:val="00F96249"/>
    <w:rsid w:val="00FA48A5"/>
    <w:rsid w:val="00FB18EB"/>
    <w:rsid w:val="00FB39BE"/>
    <w:rsid w:val="00FB7426"/>
    <w:rsid w:val="00FD25E2"/>
    <w:rsid w:val="00FD6AA1"/>
    <w:rsid w:val="00FD6B62"/>
    <w:rsid w:val="00FE002A"/>
    <w:rsid w:val="00FE3D58"/>
    <w:rsid w:val="00FE4499"/>
    <w:rsid w:val="00FE4BED"/>
    <w:rsid w:val="00FE7484"/>
    <w:rsid w:val="00FE7F93"/>
    <w:rsid w:val="00FF20E6"/>
    <w:rsid w:val="00FF310A"/>
    <w:rsid w:val="00FF4648"/>
    <w:rsid w:val="00FF4939"/>
    <w:rsid w:val="00FF4BD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77C1"/>
    <w:rPr>
      <w:sz w:val="24"/>
      <w:szCs w:val="24"/>
      <w:lang w:val="en-GB" w:eastAsia="en-US"/>
    </w:rPr>
  </w:style>
  <w:style w:type="paragraph" w:styleId="Kop2">
    <w:name w:val="heading 2"/>
    <w:basedOn w:val="Standaard"/>
    <w:next w:val="Standaard"/>
    <w:qFormat/>
    <w:rsid w:val="008950CB"/>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semiHidden/>
    <w:unhideWhenUsed/>
    <w:qFormat/>
    <w:rsid w:val="003E5DE2"/>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0C2587"/>
    <w:rPr>
      <w:color w:val="0000FF"/>
      <w:u w:val="single"/>
    </w:rPr>
  </w:style>
  <w:style w:type="character" w:styleId="Zwaar">
    <w:name w:val="Strong"/>
    <w:qFormat/>
    <w:rsid w:val="00DA4788"/>
    <w:rPr>
      <w:b/>
      <w:bCs/>
    </w:rPr>
  </w:style>
  <w:style w:type="character" w:styleId="Nadruk">
    <w:name w:val="Emphasis"/>
    <w:uiPriority w:val="20"/>
    <w:qFormat/>
    <w:rsid w:val="00DA4788"/>
    <w:rPr>
      <w:i/>
      <w:iCs/>
    </w:rPr>
  </w:style>
  <w:style w:type="character" w:customStyle="1" w:styleId="Normal1">
    <w:name w:val="Normal1"/>
    <w:basedOn w:val="Standaardalinea-lettertype"/>
    <w:rsid w:val="00DA4788"/>
  </w:style>
  <w:style w:type="table" w:styleId="Tabelraster">
    <w:name w:val="Table Grid"/>
    <w:basedOn w:val="Standaardtabel"/>
    <w:rsid w:val="00DA4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0B592C"/>
    <w:pPr>
      <w:tabs>
        <w:tab w:val="center" w:pos="4320"/>
        <w:tab w:val="right" w:pos="8640"/>
      </w:tabs>
    </w:pPr>
  </w:style>
  <w:style w:type="character" w:styleId="Paginanummer">
    <w:name w:val="page number"/>
    <w:basedOn w:val="Standaardalinea-lettertype"/>
    <w:rsid w:val="000B592C"/>
  </w:style>
  <w:style w:type="paragraph" w:styleId="Ballontekst">
    <w:name w:val="Balloon Text"/>
    <w:basedOn w:val="Standaard"/>
    <w:semiHidden/>
    <w:rsid w:val="00070DCE"/>
    <w:rPr>
      <w:rFonts w:ascii="Tahoma" w:hAnsi="Tahoma" w:cs="Tahoma"/>
      <w:sz w:val="16"/>
      <w:szCs w:val="16"/>
    </w:rPr>
  </w:style>
  <w:style w:type="paragraph" w:styleId="Normaalweb">
    <w:name w:val="Normal (Web)"/>
    <w:basedOn w:val="Standaard"/>
    <w:uiPriority w:val="99"/>
    <w:unhideWhenUsed/>
    <w:rsid w:val="00EC70FC"/>
    <w:pPr>
      <w:spacing w:before="100" w:beforeAutospacing="1" w:after="100" w:afterAutospacing="1"/>
    </w:pPr>
    <w:rPr>
      <w:lang w:val="nl-NL" w:eastAsia="nl-NL"/>
    </w:rPr>
  </w:style>
  <w:style w:type="character" w:styleId="Verwijzingopmerking">
    <w:name w:val="annotation reference"/>
    <w:uiPriority w:val="99"/>
    <w:rsid w:val="006B1246"/>
    <w:rPr>
      <w:sz w:val="16"/>
      <w:szCs w:val="16"/>
    </w:rPr>
  </w:style>
  <w:style w:type="paragraph" w:styleId="Tekstopmerking">
    <w:name w:val="annotation text"/>
    <w:basedOn w:val="Standaard"/>
    <w:link w:val="TekstopmerkingChar"/>
    <w:uiPriority w:val="99"/>
    <w:rsid w:val="006B1246"/>
    <w:rPr>
      <w:sz w:val="20"/>
      <w:szCs w:val="20"/>
    </w:rPr>
  </w:style>
  <w:style w:type="character" w:customStyle="1" w:styleId="TekstopmerkingChar">
    <w:name w:val="Tekst opmerking Char"/>
    <w:link w:val="Tekstopmerking"/>
    <w:uiPriority w:val="99"/>
    <w:rsid w:val="006B1246"/>
    <w:rPr>
      <w:lang w:val="en-US" w:eastAsia="en-US"/>
    </w:rPr>
  </w:style>
  <w:style w:type="paragraph" w:styleId="Onderwerpvanopmerking">
    <w:name w:val="annotation subject"/>
    <w:basedOn w:val="Tekstopmerking"/>
    <w:next w:val="Tekstopmerking"/>
    <w:link w:val="OnderwerpvanopmerkingChar"/>
    <w:rsid w:val="006B1246"/>
    <w:rPr>
      <w:b/>
      <w:bCs/>
    </w:rPr>
  </w:style>
  <w:style w:type="character" w:customStyle="1" w:styleId="OnderwerpvanopmerkingChar">
    <w:name w:val="Onderwerp van opmerking Char"/>
    <w:link w:val="Onderwerpvanopmerking"/>
    <w:rsid w:val="006B1246"/>
    <w:rPr>
      <w:b/>
      <w:bCs/>
      <w:lang w:val="en-US" w:eastAsia="en-US"/>
    </w:rPr>
  </w:style>
  <w:style w:type="paragraph" w:customStyle="1" w:styleId="Normal11">
    <w:name w:val="Normal11"/>
    <w:basedOn w:val="Standaard"/>
    <w:rsid w:val="00C73813"/>
    <w:rPr>
      <w:lang w:val="nl-NL" w:eastAsia="nl-NL"/>
    </w:rPr>
  </w:style>
  <w:style w:type="character" w:customStyle="1" w:styleId="normalchar1">
    <w:name w:val="normal__char1"/>
    <w:rsid w:val="00C73813"/>
    <w:rPr>
      <w:rFonts w:ascii="Times New Roman" w:hAnsi="Times New Roman" w:cs="Times New Roman" w:hint="default"/>
      <w:sz w:val="24"/>
      <w:szCs w:val="24"/>
    </w:rPr>
  </w:style>
  <w:style w:type="character" w:customStyle="1" w:styleId="Kop3Char">
    <w:name w:val="Kop 3 Char"/>
    <w:link w:val="Kop3"/>
    <w:semiHidden/>
    <w:rsid w:val="003E5DE2"/>
    <w:rPr>
      <w:rFonts w:ascii="Cambria" w:eastAsia="Times New Roman" w:hAnsi="Cambria" w:cs="Times New Roman"/>
      <w:b/>
      <w:bCs/>
      <w:sz w:val="26"/>
      <w:szCs w:val="26"/>
      <w:lang w:val="en-US" w:eastAsia="en-US"/>
    </w:rPr>
  </w:style>
  <w:style w:type="paragraph" w:styleId="Revisie">
    <w:name w:val="Revision"/>
    <w:hidden/>
    <w:uiPriority w:val="99"/>
    <w:semiHidden/>
    <w:rsid w:val="00C5265F"/>
    <w:rPr>
      <w:sz w:val="24"/>
      <w:szCs w:val="24"/>
      <w:lang w:val="en-US" w:eastAsia="en-US"/>
    </w:rPr>
  </w:style>
  <w:style w:type="character" w:customStyle="1" w:styleId="highlight">
    <w:name w:val="highlight"/>
    <w:basedOn w:val="Standaardalinea-lettertype"/>
    <w:rsid w:val="00656159"/>
  </w:style>
  <w:style w:type="character" w:styleId="Regelnummer">
    <w:name w:val="line number"/>
    <w:basedOn w:val="Standaardalinea-lettertype"/>
    <w:rsid w:val="00C34FEB"/>
  </w:style>
  <w:style w:type="paragraph" w:styleId="Lijstalinea">
    <w:name w:val="List Paragraph"/>
    <w:basedOn w:val="Standaard"/>
    <w:uiPriority w:val="34"/>
    <w:qFormat/>
    <w:rsid w:val="000E3830"/>
    <w:pPr>
      <w:ind w:left="720"/>
      <w:contextualSpacing/>
    </w:pPr>
  </w:style>
  <w:style w:type="paragraph" w:styleId="Koptekst">
    <w:name w:val="header"/>
    <w:basedOn w:val="Standaard"/>
    <w:link w:val="KoptekstChar"/>
    <w:unhideWhenUsed/>
    <w:rsid w:val="005C768F"/>
    <w:pPr>
      <w:tabs>
        <w:tab w:val="center" w:pos="4536"/>
        <w:tab w:val="right" w:pos="9072"/>
      </w:tabs>
    </w:pPr>
  </w:style>
  <w:style w:type="character" w:customStyle="1" w:styleId="KoptekstChar">
    <w:name w:val="Koptekst Char"/>
    <w:basedOn w:val="Standaardalinea-lettertype"/>
    <w:link w:val="Koptekst"/>
    <w:rsid w:val="005C768F"/>
    <w:rPr>
      <w:sz w:val="24"/>
      <w:szCs w:val="24"/>
      <w:lang w:val="en-US" w:eastAsia="en-US"/>
    </w:rPr>
  </w:style>
  <w:style w:type="paragraph" w:styleId="Titel">
    <w:name w:val="Title"/>
    <w:basedOn w:val="Standaard"/>
    <w:next w:val="Standaard"/>
    <w:link w:val="TitelChar"/>
    <w:qFormat/>
    <w:rsid w:val="00920E6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920E64"/>
    <w:rPr>
      <w:rFonts w:asciiTheme="majorHAnsi" w:eastAsiaTheme="majorEastAsia" w:hAnsiTheme="majorHAnsi" w:cstheme="majorBidi"/>
      <w:spacing w:val="-10"/>
      <w:kern w:val="28"/>
      <w:sz w:val="56"/>
      <w:szCs w:val="56"/>
      <w:lang w:val="en-US" w:eastAsia="en-US"/>
    </w:rPr>
  </w:style>
  <w:style w:type="character" w:customStyle="1" w:styleId="apple-converted-space">
    <w:name w:val="apple-converted-space"/>
    <w:basedOn w:val="Standaardalinea-lettertype"/>
    <w:rsid w:val="00812D65"/>
  </w:style>
</w:styles>
</file>

<file path=word/webSettings.xml><?xml version="1.0" encoding="utf-8"?>
<w:webSettings xmlns:r="http://schemas.openxmlformats.org/officeDocument/2006/relationships" xmlns:w="http://schemas.openxmlformats.org/wordprocessingml/2006/main">
  <w:divs>
    <w:div w:id="2247833">
      <w:bodyDiv w:val="1"/>
      <w:marLeft w:val="0"/>
      <w:marRight w:val="0"/>
      <w:marTop w:val="0"/>
      <w:marBottom w:val="0"/>
      <w:divBdr>
        <w:top w:val="none" w:sz="0" w:space="0" w:color="auto"/>
        <w:left w:val="none" w:sz="0" w:space="0" w:color="auto"/>
        <w:bottom w:val="none" w:sz="0" w:space="0" w:color="auto"/>
        <w:right w:val="none" w:sz="0" w:space="0" w:color="auto"/>
      </w:divBdr>
    </w:div>
    <w:div w:id="11424174">
      <w:bodyDiv w:val="1"/>
      <w:marLeft w:val="0"/>
      <w:marRight w:val="0"/>
      <w:marTop w:val="0"/>
      <w:marBottom w:val="0"/>
      <w:divBdr>
        <w:top w:val="none" w:sz="0" w:space="0" w:color="auto"/>
        <w:left w:val="none" w:sz="0" w:space="0" w:color="auto"/>
        <w:bottom w:val="none" w:sz="0" w:space="0" w:color="auto"/>
        <w:right w:val="none" w:sz="0" w:space="0" w:color="auto"/>
      </w:divBdr>
    </w:div>
    <w:div w:id="39474358">
      <w:bodyDiv w:val="1"/>
      <w:marLeft w:val="0"/>
      <w:marRight w:val="0"/>
      <w:marTop w:val="0"/>
      <w:marBottom w:val="0"/>
      <w:divBdr>
        <w:top w:val="none" w:sz="0" w:space="0" w:color="auto"/>
        <w:left w:val="none" w:sz="0" w:space="0" w:color="auto"/>
        <w:bottom w:val="none" w:sz="0" w:space="0" w:color="auto"/>
        <w:right w:val="none" w:sz="0" w:space="0" w:color="auto"/>
      </w:divBdr>
    </w:div>
    <w:div w:id="41029178">
      <w:bodyDiv w:val="1"/>
      <w:marLeft w:val="0"/>
      <w:marRight w:val="0"/>
      <w:marTop w:val="0"/>
      <w:marBottom w:val="0"/>
      <w:divBdr>
        <w:top w:val="none" w:sz="0" w:space="0" w:color="auto"/>
        <w:left w:val="none" w:sz="0" w:space="0" w:color="auto"/>
        <w:bottom w:val="none" w:sz="0" w:space="0" w:color="auto"/>
        <w:right w:val="none" w:sz="0" w:space="0" w:color="auto"/>
      </w:divBdr>
    </w:div>
    <w:div w:id="45573005">
      <w:bodyDiv w:val="1"/>
      <w:marLeft w:val="0"/>
      <w:marRight w:val="0"/>
      <w:marTop w:val="0"/>
      <w:marBottom w:val="0"/>
      <w:divBdr>
        <w:top w:val="none" w:sz="0" w:space="0" w:color="auto"/>
        <w:left w:val="none" w:sz="0" w:space="0" w:color="auto"/>
        <w:bottom w:val="none" w:sz="0" w:space="0" w:color="auto"/>
        <w:right w:val="none" w:sz="0" w:space="0" w:color="auto"/>
      </w:divBdr>
    </w:div>
    <w:div w:id="56325630">
      <w:bodyDiv w:val="1"/>
      <w:marLeft w:val="0"/>
      <w:marRight w:val="0"/>
      <w:marTop w:val="0"/>
      <w:marBottom w:val="0"/>
      <w:divBdr>
        <w:top w:val="none" w:sz="0" w:space="0" w:color="auto"/>
        <w:left w:val="none" w:sz="0" w:space="0" w:color="auto"/>
        <w:bottom w:val="none" w:sz="0" w:space="0" w:color="auto"/>
        <w:right w:val="none" w:sz="0" w:space="0" w:color="auto"/>
      </w:divBdr>
    </w:div>
    <w:div w:id="56436251">
      <w:bodyDiv w:val="1"/>
      <w:marLeft w:val="0"/>
      <w:marRight w:val="0"/>
      <w:marTop w:val="0"/>
      <w:marBottom w:val="0"/>
      <w:divBdr>
        <w:top w:val="none" w:sz="0" w:space="0" w:color="auto"/>
        <w:left w:val="none" w:sz="0" w:space="0" w:color="auto"/>
        <w:bottom w:val="none" w:sz="0" w:space="0" w:color="auto"/>
        <w:right w:val="none" w:sz="0" w:space="0" w:color="auto"/>
      </w:divBdr>
    </w:div>
    <w:div w:id="57360726">
      <w:bodyDiv w:val="1"/>
      <w:marLeft w:val="0"/>
      <w:marRight w:val="0"/>
      <w:marTop w:val="0"/>
      <w:marBottom w:val="0"/>
      <w:divBdr>
        <w:top w:val="none" w:sz="0" w:space="0" w:color="auto"/>
        <w:left w:val="none" w:sz="0" w:space="0" w:color="auto"/>
        <w:bottom w:val="none" w:sz="0" w:space="0" w:color="auto"/>
        <w:right w:val="none" w:sz="0" w:space="0" w:color="auto"/>
      </w:divBdr>
    </w:div>
    <w:div w:id="64426171">
      <w:bodyDiv w:val="1"/>
      <w:marLeft w:val="0"/>
      <w:marRight w:val="0"/>
      <w:marTop w:val="0"/>
      <w:marBottom w:val="0"/>
      <w:divBdr>
        <w:top w:val="none" w:sz="0" w:space="0" w:color="auto"/>
        <w:left w:val="none" w:sz="0" w:space="0" w:color="auto"/>
        <w:bottom w:val="none" w:sz="0" w:space="0" w:color="auto"/>
        <w:right w:val="none" w:sz="0" w:space="0" w:color="auto"/>
      </w:divBdr>
    </w:div>
    <w:div w:id="65155983">
      <w:bodyDiv w:val="1"/>
      <w:marLeft w:val="0"/>
      <w:marRight w:val="0"/>
      <w:marTop w:val="0"/>
      <w:marBottom w:val="0"/>
      <w:divBdr>
        <w:top w:val="none" w:sz="0" w:space="0" w:color="auto"/>
        <w:left w:val="none" w:sz="0" w:space="0" w:color="auto"/>
        <w:bottom w:val="none" w:sz="0" w:space="0" w:color="auto"/>
        <w:right w:val="none" w:sz="0" w:space="0" w:color="auto"/>
      </w:divBdr>
    </w:div>
    <w:div w:id="71050638">
      <w:bodyDiv w:val="1"/>
      <w:marLeft w:val="0"/>
      <w:marRight w:val="0"/>
      <w:marTop w:val="0"/>
      <w:marBottom w:val="0"/>
      <w:divBdr>
        <w:top w:val="none" w:sz="0" w:space="0" w:color="auto"/>
        <w:left w:val="none" w:sz="0" w:space="0" w:color="auto"/>
        <w:bottom w:val="none" w:sz="0" w:space="0" w:color="auto"/>
        <w:right w:val="none" w:sz="0" w:space="0" w:color="auto"/>
      </w:divBdr>
    </w:div>
    <w:div w:id="78260024">
      <w:bodyDiv w:val="1"/>
      <w:marLeft w:val="0"/>
      <w:marRight w:val="0"/>
      <w:marTop w:val="0"/>
      <w:marBottom w:val="0"/>
      <w:divBdr>
        <w:top w:val="none" w:sz="0" w:space="0" w:color="auto"/>
        <w:left w:val="none" w:sz="0" w:space="0" w:color="auto"/>
        <w:bottom w:val="none" w:sz="0" w:space="0" w:color="auto"/>
        <w:right w:val="none" w:sz="0" w:space="0" w:color="auto"/>
      </w:divBdr>
    </w:div>
    <w:div w:id="80806635">
      <w:bodyDiv w:val="1"/>
      <w:marLeft w:val="0"/>
      <w:marRight w:val="0"/>
      <w:marTop w:val="0"/>
      <w:marBottom w:val="0"/>
      <w:divBdr>
        <w:top w:val="none" w:sz="0" w:space="0" w:color="auto"/>
        <w:left w:val="none" w:sz="0" w:space="0" w:color="auto"/>
        <w:bottom w:val="none" w:sz="0" w:space="0" w:color="auto"/>
        <w:right w:val="none" w:sz="0" w:space="0" w:color="auto"/>
      </w:divBdr>
    </w:div>
    <w:div w:id="85880407">
      <w:bodyDiv w:val="1"/>
      <w:marLeft w:val="0"/>
      <w:marRight w:val="0"/>
      <w:marTop w:val="0"/>
      <w:marBottom w:val="0"/>
      <w:divBdr>
        <w:top w:val="none" w:sz="0" w:space="0" w:color="auto"/>
        <w:left w:val="none" w:sz="0" w:space="0" w:color="auto"/>
        <w:bottom w:val="none" w:sz="0" w:space="0" w:color="auto"/>
        <w:right w:val="none" w:sz="0" w:space="0" w:color="auto"/>
      </w:divBdr>
    </w:div>
    <w:div w:id="92555916">
      <w:bodyDiv w:val="1"/>
      <w:marLeft w:val="0"/>
      <w:marRight w:val="0"/>
      <w:marTop w:val="0"/>
      <w:marBottom w:val="0"/>
      <w:divBdr>
        <w:top w:val="none" w:sz="0" w:space="0" w:color="auto"/>
        <w:left w:val="none" w:sz="0" w:space="0" w:color="auto"/>
        <w:bottom w:val="none" w:sz="0" w:space="0" w:color="auto"/>
        <w:right w:val="none" w:sz="0" w:space="0" w:color="auto"/>
      </w:divBdr>
    </w:div>
    <w:div w:id="95561943">
      <w:bodyDiv w:val="1"/>
      <w:marLeft w:val="0"/>
      <w:marRight w:val="0"/>
      <w:marTop w:val="0"/>
      <w:marBottom w:val="0"/>
      <w:divBdr>
        <w:top w:val="none" w:sz="0" w:space="0" w:color="auto"/>
        <w:left w:val="none" w:sz="0" w:space="0" w:color="auto"/>
        <w:bottom w:val="none" w:sz="0" w:space="0" w:color="auto"/>
        <w:right w:val="none" w:sz="0" w:space="0" w:color="auto"/>
      </w:divBdr>
    </w:div>
    <w:div w:id="101805742">
      <w:bodyDiv w:val="1"/>
      <w:marLeft w:val="0"/>
      <w:marRight w:val="0"/>
      <w:marTop w:val="0"/>
      <w:marBottom w:val="0"/>
      <w:divBdr>
        <w:top w:val="none" w:sz="0" w:space="0" w:color="auto"/>
        <w:left w:val="none" w:sz="0" w:space="0" w:color="auto"/>
        <w:bottom w:val="none" w:sz="0" w:space="0" w:color="auto"/>
        <w:right w:val="none" w:sz="0" w:space="0" w:color="auto"/>
      </w:divBdr>
    </w:div>
    <w:div w:id="102726955">
      <w:bodyDiv w:val="1"/>
      <w:marLeft w:val="0"/>
      <w:marRight w:val="0"/>
      <w:marTop w:val="0"/>
      <w:marBottom w:val="0"/>
      <w:divBdr>
        <w:top w:val="none" w:sz="0" w:space="0" w:color="auto"/>
        <w:left w:val="none" w:sz="0" w:space="0" w:color="auto"/>
        <w:bottom w:val="none" w:sz="0" w:space="0" w:color="auto"/>
        <w:right w:val="none" w:sz="0" w:space="0" w:color="auto"/>
      </w:divBdr>
    </w:div>
    <w:div w:id="119500190">
      <w:bodyDiv w:val="1"/>
      <w:marLeft w:val="0"/>
      <w:marRight w:val="0"/>
      <w:marTop w:val="0"/>
      <w:marBottom w:val="0"/>
      <w:divBdr>
        <w:top w:val="none" w:sz="0" w:space="0" w:color="auto"/>
        <w:left w:val="none" w:sz="0" w:space="0" w:color="auto"/>
        <w:bottom w:val="none" w:sz="0" w:space="0" w:color="auto"/>
        <w:right w:val="none" w:sz="0" w:space="0" w:color="auto"/>
      </w:divBdr>
    </w:div>
    <w:div w:id="122778120">
      <w:bodyDiv w:val="1"/>
      <w:marLeft w:val="0"/>
      <w:marRight w:val="0"/>
      <w:marTop w:val="0"/>
      <w:marBottom w:val="0"/>
      <w:divBdr>
        <w:top w:val="none" w:sz="0" w:space="0" w:color="auto"/>
        <w:left w:val="none" w:sz="0" w:space="0" w:color="auto"/>
        <w:bottom w:val="none" w:sz="0" w:space="0" w:color="auto"/>
        <w:right w:val="none" w:sz="0" w:space="0" w:color="auto"/>
      </w:divBdr>
    </w:div>
    <w:div w:id="128017789">
      <w:bodyDiv w:val="1"/>
      <w:marLeft w:val="0"/>
      <w:marRight w:val="0"/>
      <w:marTop w:val="0"/>
      <w:marBottom w:val="0"/>
      <w:divBdr>
        <w:top w:val="none" w:sz="0" w:space="0" w:color="auto"/>
        <w:left w:val="none" w:sz="0" w:space="0" w:color="auto"/>
        <w:bottom w:val="none" w:sz="0" w:space="0" w:color="auto"/>
        <w:right w:val="none" w:sz="0" w:space="0" w:color="auto"/>
      </w:divBdr>
    </w:div>
    <w:div w:id="131215408">
      <w:bodyDiv w:val="1"/>
      <w:marLeft w:val="0"/>
      <w:marRight w:val="0"/>
      <w:marTop w:val="0"/>
      <w:marBottom w:val="0"/>
      <w:divBdr>
        <w:top w:val="none" w:sz="0" w:space="0" w:color="auto"/>
        <w:left w:val="none" w:sz="0" w:space="0" w:color="auto"/>
        <w:bottom w:val="none" w:sz="0" w:space="0" w:color="auto"/>
        <w:right w:val="none" w:sz="0" w:space="0" w:color="auto"/>
      </w:divBdr>
    </w:div>
    <w:div w:id="133567010">
      <w:bodyDiv w:val="1"/>
      <w:marLeft w:val="0"/>
      <w:marRight w:val="0"/>
      <w:marTop w:val="0"/>
      <w:marBottom w:val="0"/>
      <w:divBdr>
        <w:top w:val="none" w:sz="0" w:space="0" w:color="auto"/>
        <w:left w:val="none" w:sz="0" w:space="0" w:color="auto"/>
        <w:bottom w:val="none" w:sz="0" w:space="0" w:color="auto"/>
        <w:right w:val="none" w:sz="0" w:space="0" w:color="auto"/>
      </w:divBdr>
    </w:div>
    <w:div w:id="135226619">
      <w:bodyDiv w:val="1"/>
      <w:marLeft w:val="0"/>
      <w:marRight w:val="0"/>
      <w:marTop w:val="0"/>
      <w:marBottom w:val="0"/>
      <w:divBdr>
        <w:top w:val="none" w:sz="0" w:space="0" w:color="auto"/>
        <w:left w:val="none" w:sz="0" w:space="0" w:color="auto"/>
        <w:bottom w:val="none" w:sz="0" w:space="0" w:color="auto"/>
        <w:right w:val="none" w:sz="0" w:space="0" w:color="auto"/>
      </w:divBdr>
    </w:div>
    <w:div w:id="138350966">
      <w:bodyDiv w:val="1"/>
      <w:marLeft w:val="0"/>
      <w:marRight w:val="0"/>
      <w:marTop w:val="0"/>
      <w:marBottom w:val="0"/>
      <w:divBdr>
        <w:top w:val="none" w:sz="0" w:space="0" w:color="auto"/>
        <w:left w:val="none" w:sz="0" w:space="0" w:color="auto"/>
        <w:bottom w:val="none" w:sz="0" w:space="0" w:color="auto"/>
        <w:right w:val="none" w:sz="0" w:space="0" w:color="auto"/>
      </w:divBdr>
    </w:div>
    <w:div w:id="146439326">
      <w:bodyDiv w:val="1"/>
      <w:marLeft w:val="0"/>
      <w:marRight w:val="0"/>
      <w:marTop w:val="0"/>
      <w:marBottom w:val="0"/>
      <w:divBdr>
        <w:top w:val="none" w:sz="0" w:space="0" w:color="auto"/>
        <w:left w:val="none" w:sz="0" w:space="0" w:color="auto"/>
        <w:bottom w:val="none" w:sz="0" w:space="0" w:color="auto"/>
        <w:right w:val="none" w:sz="0" w:space="0" w:color="auto"/>
      </w:divBdr>
    </w:div>
    <w:div w:id="150412430">
      <w:bodyDiv w:val="1"/>
      <w:marLeft w:val="0"/>
      <w:marRight w:val="0"/>
      <w:marTop w:val="0"/>
      <w:marBottom w:val="0"/>
      <w:divBdr>
        <w:top w:val="none" w:sz="0" w:space="0" w:color="auto"/>
        <w:left w:val="none" w:sz="0" w:space="0" w:color="auto"/>
        <w:bottom w:val="none" w:sz="0" w:space="0" w:color="auto"/>
        <w:right w:val="none" w:sz="0" w:space="0" w:color="auto"/>
      </w:divBdr>
    </w:div>
    <w:div w:id="150561499">
      <w:bodyDiv w:val="1"/>
      <w:marLeft w:val="0"/>
      <w:marRight w:val="0"/>
      <w:marTop w:val="0"/>
      <w:marBottom w:val="0"/>
      <w:divBdr>
        <w:top w:val="none" w:sz="0" w:space="0" w:color="auto"/>
        <w:left w:val="none" w:sz="0" w:space="0" w:color="auto"/>
        <w:bottom w:val="none" w:sz="0" w:space="0" w:color="auto"/>
        <w:right w:val="none" w:sz="0" w:space="0" w:color="auto"/>
      </w:divBdr>
    </w:div>
    <w:div w:id="161362256">
      <w:bodyDiv w:val="1"/>
      <w:marLeft w:val="0"/>
      <w:marRight w:val="0"/>
      <w:marTop w:val="0"/>
      <w:marBottom w:val="0"/>
      <w:divBdr>
        <w:top w:val="none" w:sz="0" w:space="0" w:color="auto"/>
        <w:left w:val="none" w:sz="0" w:space="0" w:color="auto"/>
        <w:bottom w:val="none" w:sz="0" w:space="0" w:color="auto"/>
        <w:right w:val="none" w:sz="0" w:space="0" w:color="auto"/>
      </w:divBdr>
    </w:div>
    <w:div w:id="174344003">
      <w:bodyDiv w:val="1"/>
      <w:marLeft w:val="0"/>
      <w:marRight w:val="0"/>
      <w:marTop w:val="0"/>
      <w:marBottom w:val="0"/>
      <w:divBdr>
        <w:top w:val="none" w:sz="0" w:space="0" w:color="auto"/>
        <w:left w:val="none" w:sz="0" w:space="0" w:color="auto"/>
        <w:bottom w:val="none" w:sz="0" w:space="0" w:color="auto"/>
        <w:right w:val="none" w:sz="0" w:space="0" w:color="auto"/>
      </w:divBdr>
    </w:div>
    <w:div w:id="175730706">
      <w:bodyDiv w:val="1"/>
      <w:marLeft w:val="0"/>
      <w:marRight w:val="0"/>
      <w:marTop w:val="0"/>
      <w:marBottom w:val="0"/>
      <w:divBdr>
        <w:top w:val="none" w:sz="0" w:space="0" w:color="auto"/>
        <w:left w:val="none" w:sz="0" w:space="0" w:color="auto"/>
        <w:bottom w:val="none" w:sz="0" w:space="0" w:color="auto"/>
        <w:right w:val="none" w:sz="0" w:space="0" w:color="auto"/>
      </w:divBdr>
    </w:div>
    <w:div w:id="177013988">
      <w:bodyDiv w:val="1"/>
      <w:marLeft w:val="0"/>
      <w:marRight w:val="0"/>
      <w:marTop w:val="0"/>
      <w:marBottom w:val="0"/>
      <w:divBdr>
        <w:top w:val="none" w:sz="0" w:space="0" w:color="auto"/>
        <w:left w:val="none" w:sz="0" w:space="0" w:color="auto"/>
        <w:bottom w:val="none" w:sz="0" w:space="0" w:color="auto"/>
        <w:right w:val="none" w:sz="0" w:space="0" w:color="auto"/>
      </w:divBdr>
    </w:div>
    <w:div w:id="180245738">
      <w:bodyDiv w:val="1"/>
      <w:marLeft w:val="0"/>
      <w:marRight w:val="0"/>
      <w:marTop w:val="0"/>
      <w:marBottom w:val="0"/>
      <w:divBdr>
        <w:top w:val="none" w:sz="0" w:space="0" w:color="auto"/>
        <w:left w:val="none" w:sz="0" w:space="0" w:color="auto"/>
        <w:bottom w:val="none" w:sz="0" w:space="0" w:color="auto"/>
        <w:right w:val="none" w:sz="0" w:space="0" w:color="auto"/>
      </w:divBdr>
    </w:div>
    <w:div w:id="190460397">
      <w:bodyDiv w:val="1"/>
      <w:marLeft w:val="0"/>
      <w:marRight w:val="0"/>
      <w:marTop w:val="0"/>
      <w:marBottom w:val="0"/>
      <w:divBdr>
        <w:top w:val="none" w:sz="0" w:space="0" w:color="auto"/>
        <w:left w:val="none" w:sz="0" w:space="0" w:color="auto"/>
        <w:bottom w:val="none" w:sz="0" w:space="0" w:color="auto"/>
        <w:right w:val="none" w:sz="0" w:space="0" w:color="auto"/>
      </w:divBdr>
    </w:div>
    <w:div w:id="194737241">
      <w:bodyDiv w:val="1"/>
      <w:marLeft w:val="0"/>
      <w:marRight w:val="0"/>
      <w:marTop w:val="0"/>
      <w:marBottom w:val="0"/>
      <w:divBdr>
        <w:top w:val="none" w:sz="0" w:space="0" w:color="auto"/>
        <w:left w:val="none" w:sz="0" w:space="0" w:color="auto"/>
        <w:bottom w:val="none" w:sz="0" w:space="0" w:color="auto"/>
        <w:right w:val="none" w:sz="0" w:space="0" w:color="auto"/>
      </w:divBdr>
    </w:div>
    <w:div w:id="194778640">
      <w:bodyDiv w:val="1"/>
      <w:marLeft w:val="0"/>
      <w:marRight w:val="0"/>
      <w:marTop w:val="0"/>
      <w:marBottom w:val="0"/>
      <w:divBdr>
        <w:top w:val="none" w:sz="0" w:space="0" w:color="auto"/>
        <w:left w:val="none" w:sz="0" w:space="0" w:color="auto"/>
        <w:bottom w:val="none" w:sz="0" w:space="0" w:color="auto"/>
        <w:right w:val="none" w:sz="0" w:space="0" w:color="auto"/>
      </w:divBdr>
    </w:div>
    <w:div w:id="204105080">
      <w:bodyDiv w:val="1"/>
      <w:marLeft w:val="0"/>
      <w:marRight w:val="0"/>
      <w:marTop w:val="0"/>
      <w:marBottom w:val="0"/>
      <w:divBdr>
        <w:top w:val="none" w:sz="0" w:space="0" w:color="auto"/>
        <w:left w:val="none" w:sz="0" w:space="0" w:color="auto"/>
        <w:bottom w:val="none" w:sz="0" w:space="0" w:color="auto"/>
        <w:right w:val="none" w:sz="0" w:space="0" w:color="auto"/>
      </w:divBdr>
    </w:div>
    <w:div w:id="204945766">
      <w:bodyDiv w:val="1"/>
      <w:marLeft w:val="0"/>
      <w:marRight w:val="0"/>
      <w:marTop w:val="0"/>
      <w:marBottom w:val="0"/>
      <w:divBdr>
        <w:top w:val="none" w:sz="0" w:space="0" w:color="auto"/>
        <w:left w:val="none" w:sz="0" w:space="0" w:color="auto"/>
        <w:bottom w:val="none" w:sz="0" w:space="0" w:color="auto"/>
        <w:right w:val="none" w:sz="0" w:space="0" w:color="auto"/>
      </w:divBdr>
    </w:div>
    <w:div w:id="210654404">
      <w:bodyDiv w:val="1"/>
      <w:marLeft w:val="0"/>
      <w:marRight w:val="0"/>
      <w:marTop w:val="0"/>
      <w:marBottom w:val="0"/>
      <w:divBdr>
        <w:top w:val="none" w:sz="0" w:space="0" w:color="auto"/>
        <w:left w:val="none" w:sz="0" w:space="0" w:color="auto"/>
        <w:bottom w:val="none" w:sz="0" w:space="0" w:color="auto"/>
        <w:right w:val="none" w:sz="0" w:space="0" w:color="auto"/>
      </w:divBdr>
    </w:div>
    <w:div w:id="213004008">
      <w:bodyDiv w:val="1"/>
      <w:marLeft w:val="0"/>
      <w:marRight w:val="0"/>
      <w:marTop w:val="0"/>
      <w:marBottom w:val="0"/>
      <w:divBdr>
        <w:top w:val="none" w:sz="0" w:space="0" w:color="auto"/>
        <w:left w:val="none" w:sz="0" w:space="0" w:color="auto"/>
        <w:bottom w:val="none" w:sz="0" w:space="0" w:color="auto"/>
        <w:right w:val="none" w:sz="0" w:space="0" w:color="auto"/>
      </w:divBdr>
    </w:div>
    <w:div w:id="214657506">
      <w:bodyDiv w:val="1"/>
      <w:marLeft w:val="0"/>
      <w:marRight w:val="0"/>
      <w:marTop w:val="0"/>
      <w:marBottom w:val="0"/>
      <w:divBdr>
        <w:top w:val="none" w:sz="0" w:space="0" w:color="auto"/>
        <w:left w:val="none" w:sz="0" w:space="0" w:color="auto"/>
        <w:bottom w:val="none" w:sz="0" w:space="0" w:color="auto"/>
        <w:right w:val="none" w:sz="0" w:space="0" w:color="auto"/>
      </w:divBdr>
    </w:div>
    <w:div w:id="226306134">
      <w:bodyDiv w:val="1"/>
      <w:marLeft w:val="0"/>
      <w:marRight w:val="0"/>
      <w:marTop w:val="0"/>
      <w:marBottom w:val="0"/>
      <w:divBdr>
        <w:top w:val="none" w:sz="0" w:space="0" w:color="auto"/>
        <w:left w:val="none" w:sz="0" w:space="0" w:color="auto"/>
        <w:bottom w:val="none" w:sz="0" w:space="0" w:color="auto"/>
        <w:right w:val="none" w:sz="0" w:space="0" w:color="auto"/>
      </w:divBdr>
    </w:div>
    <w:div w:id="228198999">
      <w:bodyDiv w:val="1"/>
      <w:marLeft w:val="0"/>
      <w:marRight w:val="0"/>
      <w:marTop w:val="0"/>
      <w:marBottom w:val="0"/>
      <w:divBdr>
        <w:top w:val="none" w:sz="0" w:space="0" w:color="auto"/>
        <w:left w:val="none" w:sz="0" w:space="0" w:color="auto"/>
        <w:bottom w:val="none" w:sz="0" w:space="0" w:color="auto"/>
        <w:right w:val="none" w:sz="0" w:space="0" w:color="auto"/>
      </w:divBdr>
    </w:div>
    <w:div w:id="232356658">
      <w:bodyDiv w:val="1"/>
      <w:marLeft w:val="0"/>
      <w:marRight w:val="0"/>
      <w:marTop w:val="0"/>
      <w:marBottom w:val="0"/>
      <w:divBdr>
        <w:top w:val="none" w:sz="0" w:space="0" w:color="auto"/>
        <w:left w:val="none" w:sz="0" w:space="0" w:color="auto"/>
        <w:bottom w:val="none" w:sz="0" w:space="0" w:color="auto"/>
        <w:right w:val="none" w:sz="0" w:space="0" w:color="auto"/>
      </w:divBdr>
    </w:div>
    <w:div w:id="234514018">
      <w:bodyDiv w:val="1"/>
      <w:marLeft w:val="0"/>
      <w:marRight w:val="0"/>
      <w:marTop w:val="0"/>
      <w:marBottom w:val="0"/>
      <w:divBdr>
        <w:top w:val="none" w:sz="0" w:space="0" w:color="auto"/>
        <w:left w:val="none" w:sz="0" w:space="0" w:color="auto"/>
        <w:bottom w:val="none" w:sz="0" w:space="0" w:color="auto"/>
        <w:right w:val="none" w:sz="0" w:space="0" w:color="auto"/>
      </w:divBdr>
    </w:div>
    <w:div w:id="235091860">
      <w:bodyDiv w:val="1"/>
      <w:marLeft w:val="0"/>
      <w:marRight w:val="0"/>
      <w:marTop w:val="0"/>
      <w:marBottom w:val="0"/>
      <w:divBdr>
        <w:top w:val="none" w:sz="0" w:space="0" w:color="auto"/>
        <w:left w:val="none" w:sz="0" w:space="0" w:color="auto"/>
        <w:bottom w:val="none" w:sz="0" w:space="0" w:color="auto"/>
        <w:right w:val="none" w:sz="0" w:space="0" w:color="auto"/>
      </w:divBdr>
    </w:div>
    <w:div w:id="239826674">
      <w:bodyDiv w:val="1"/>
      <w:marLeft w:val="0"/>
      <w:marRight w:val="0"/>
      <w:marTop w:val="0"/>
      <w:marBottom w:val="0"/>
      <w:divBdr>
        <w:top w:val="none" w:sz="0" w:space="0" w:color="auto"/>
        <w:left w:val="none" w:sz="0" w:space="0" w:color="auto"/>
        <w:bottom w:val="none" w:sz="0" w:space="0" w:color="auto"/>
        <w:right w:val="none" w:sz="0" w:space="0" w:color="auto"/>
      </w:divBdr>
    </w:div>
    <w:div w:id="253561522">
      <w:bodyDiv w:val="1"/>
      <w:marLeft w:val="0"/>
      <w:marRight w:val="0"/>
      <w:marTop w:val="0"/>
      <w:marBottom w:val="0"/>
      <w:divBdr>
        <w:top w:val="none" w:sz="0" w:space="0" w:color="auto"/>
        <w:left w:val="none" w:sz="0" w:space="0" w:color="auto"/>
        <w:bottom w:val="none" w:sz="0" w:space="0" w:color="auto"/>
        <w:right w:val="none" w:sz="0" w:space="0" w:color="auto"/>
      </w:divBdr>
    </w:div>
    <w:div w:id="261914486">
      <w:bodyDiv w:val="1"/>
      <w:marLeft w:val="0"/>
      <w:marRight w:val="0"/>
      <w:marTop w:val="0"/>
      <w:marBottom w:val="0"/>
      <w:divBdr>
        <w:top w:val="none" w:sz="0" w:space="0" w:color="auto"/>
        <w:left w:val="none" w:sz="0" w:space="0" w:color="auto"/>
        <w:bottom w:val="none" w:sz="0" w:space="0" w:color="auto"/>
        <w:right w:val="none" w:sz="0" w:space="0" w:color="auto"/>
      </w:divBdr>
    </w:div>
    <w:div w:id="264773371">
      <w:bodyDiv w:val="1"/>
      <w:marLeft w:val="0"/>
      <w:marRight w:val="0"/>
      <w:marTop w:val="0"/>
      <w:marBottom w:val="0"/>
      <w:divBdr>
        <w:top w:val="none" w:sz="0" w:space="0" w:color="auto"/>
        <w:left w:val="none" w:sz="0" w:space="0" w:color="auto"/>
        <w:bottom w:val="none" w:sz="0" w:space="0" w:color="auto"/>
        <w:right w:val="none" w:sz="0" w:space="0" w:color="auto"/>
      </w:divBdr>
    </w:div>
    <w:div w:id="265701117">
      <w:bodyDiv w:val="1"/>
      <w:marLeft w:val="0"/>
      <w:marRight w:val="0"/>
      <w:marTop w:val="0"/>
      <w:marBottom w:val="0"/>
      <w:divBdr>
        <w:top w:val="none" w:sz="0" w:space="0" w:color="auto"/>
        <w:left w:val="none" w:sz="0" w:space="0" w:color="auto"/>
        <w:bottom w:val="none" w:sz="0" w:space="0" w:color="auto"/>
        <w:right w:val="none" w:sz="0" w:space="0" w:color="auto"/>
      </w:divBdr>
    </w:div>
    <w:div w:id="269512765">
      <w:bodyDiv w:val="1"/>
      <w:marLeft w:val="0"/>
      <w:marRight w:val="0"/>
      <w:marTop w:val="0"/>
      <w:marBottom w:val="0"/>
      <w:divBdr>
        <w:top w:val="none" w:sz="0" w:space="0" w:color="auto"/>
        <w:left w:val="none" w:sz="0" w:space="0" w:color="auto"/>
        <w:bottom w:val="none" w:sz="0" w:space="0" w:color="auto"/>
        <w:right w:val="none" w:sz="0" w:space="0" w:color="auto"/>
      </w:divBdr>
    </w:div>
    <w:div w:id="269775333">
      <w:bodyDiv w:val="1"/>
      <w:marLeft w:val="0"/>
      <w:marRight w:val="0"/>
      <w:marTop w:val="0"/>
      <w:marBottom w:val="0"/>
      <w:divBdr>
        <w:top w:val="none" w:sz="0" w:space="0" w:color="auto"/>
        <w:left w:val="none" w:sz="0" w:space="0" w:color="auto"/>
        <w:bottom w:val="none" w:sz="0" w:space="0" w:color="auto"/>
        <w:right w:val="none" w:sz="0" w:space="0" w:color="auto"/>
      </w:divBdr>
    </w:div>
    <w:div w:id="280110899">
      <w:bodyDiv w:val="1"/>
      <w:marLeft w:val="0"/>
      <w:marRight w:val="0"/>
      <w:marTop w:val="0"/>
      <w:marBottom w:val="0"/>
      <w:divBdr>
        <w:top w:val="none" w:sz="0" w:space="0" w:color="auto"/>
        <w:left w:val="none" w:sz="0" w:space="0" w:color="auto"/>
        <w:bottom w:val="none" w:sz="0" w:space="0" w:color="auto"/>
        <w:right w:val="none" w:sz="0" w:space="0" w:color="auto"/>
      </w:divBdr>
    </w:div>
    <w:div w:id="292443741">
      <w:bodyDiv w:val="1"/>
      <w:marLeft w:val="0"/>
      <w:marRight w:val="0"/>
      <w:marTop w:val="0"/>
      <w:marBottom w:val="0"/>
      <w:divBdr>
        <w:top w:val="none" w:sz="0" w:space="0" w:color="auto"/>
        <w:left w:val="none" w:sz="0" w:space="0" w:color="auto"/>
        <w:bottom w:val="none" w:sz="0" w:space="0" w:color="auto"/>
        <w:right w:val="none" w:sz="0" w:space="0" w:color="auto"/>
      </w:divBdr>
    </w:div>
    <w:div w:id="304045037">
      <w:bodyDiv w:val="1"/>
      <w:marLeft w:val="0"/>
      <w:marRight w:val="0"/>
      <w:marTop w:val="0"/>
      <w:marBottom w:val="0"/>
      <w:divBdr>
        <w:top w:val="none" w:sz="0" w:space="0" w:color="auto"/>
        <w:left w:val="none" w:sz="0" w:space="0" w:color="auto"/>
        <w:bottom w:val="none" w:sz="0" w:space="0" w:color="auto"/>
        <w:right w:val="none" w:sz="0" w:space="0" w:color="auto"/>
      </w:divBdr>
    </w:div>
    <w:div w:id="310523465">
      <w:bodyDiv w:val="1"/>
      <w:marLeft w:val="0"/>
      <w:marRight w:val="0"/>
      <w:marTop w:val="0"/>
      <w:marBottom w:val="0"/>
      <w:divBdr>
        <w:top w:val="none" w:sz="0" w:space="0" w:color="auto"/>
        <w:left w:val="none" w:sz="0" w:space="0" w:color="auto"/>
        <w:bottom w:val="none" w:sz="0" w:space="0" w:color="auto"/>
        <w:right w:val="none" w:sz="0" w:space="0" w:color="auto"/>
      </w:divBdr>
    </w:div>
    <w:div w:id="311910389">
      <w:bodyDiv w:val="1"/>
      <w:marLeft w:val="0"/>
      <w:marRight w:val="0"/>
      <w:marTop w:val="0"/>
      <w:marBottom w:val="0"/>
      <w:divBdr>
        <w:top w:val="none" w:sz="0" w:space="0" w:color="auto"/>
        <w:left w:val="none" w:sz="0" w:space="0" w:color="auto"/>
        <w:bottom w:val="none" w:sz="0" w:space="0" w:color="auto"/>
        <w:right w:val="none" w:sz="0" w:space="0" w:color="auto"/>
      </w:divBdr>
    </w:div>
    <w:div w:id="313484446">
      <w:bodyDiv w:val="1"/>
      <w:marLeft w:val="0"/>
      <w:marRight w:val="0"/>
      <w:marTop w:val="0"/>
      <w:marBottom w:val="0"/>
      <w:divBdr>
        <w:top w:val="none" w:sz="0" w:space="0" w:color="auto"/>
        <w:left w:val="none" w:sz="0" w:space="0" w:color="auto"/>
        <w:bottom w:val="none" w:sz="0" w:space="0" w:color="auto"/>
        <w:right w:val="none" w:sz="0" w:space="0" w:color="auto"/>
      </w:divBdr>
    </w:div>
    <w:div w:id="317467723">
      <w:bodyDiv w:val="1"/>
      <w:marLeft w:val="0"/>
      <w:marRight w:val="0"/>
      <w:marTop w:val="0"/>
      <w:marBottom w:val="0"/>
      <w:divBdr>
        <w:top w:val="none" w:sz="0" w:space="0" w:color="auto"/>
        <w:left w:val="none" w:sz="0" w:space="0" w:color="auto"/>
        <w:bottom w:val="none" w:sz="0" w:space="0" w:color="auto"/>
        <w:right w:val="none" w:sz="0" w:space="0" w:color="auto"/>
      </w:divBdr>
    </w:div>
    <w:div w:id="320544825">
      <w:bodyDiv w:val="1"/>
      <w:marLeft w:val="0"/>
      <w:marRight w:val="0"/>
      <w:marTop w:val="0"/>
      <w:marBottom w:val="0"/>
      <w:divBdr>
        <w:top w:val="none" w:sz="0" w:space="0" w:color="auto"/>
        <w:left w:val="none" w:sz="0" w:space="0" w:color="auto"/>
        <w:bottom w:val="none" w:sz="0" w:space="0" w:color="auto"/>
        <w:right w:val="none" w:sz="0" w:space="0" w:color="auto"/>
      </w:divBdr>
    </w:div>
    <w:div w:id="324407504">
      <w:bodyDiv w:val="1"/>
      <w:marLeft w:val="0"/>
      <w:marRight w:val="0"/>
      <w:marTop w:val="0"/>
      <w:marBottom w:val="0"/>
      <w:divBdr>
        <w:top w:val="none" w:sz="0" w:space="0" w:color="auto"/>
        <w:left w:val="none" w:sz="0" w:space="0" w:color="auto"/>
        <w:bottom w:val="none" w:sz="0" w:space="0" w:color="auto"/>
        <w:right w:val="none" w:sz="0" w:space="0" w:color="auto"/>
      </w:divBdr>
    </w:div>
    <w:div w:id="338898190">
      <w:bodyDiv w:val="1"/>
      <w:marLeft w:val="0"/>
      <w:marRight w:val="0"/>
      <w:marTop w:val="0"/>
      <w:marBottom w:val="0"/>
      <w:divBdr>
        <w:top w:val="none" w:sz="0" w:space="0" w:color="auto"/>
        <w:left w:val="none" w:sz="0" w:space="0" w:color="auto"/>
        <w:bottom w:val="none" w:sz="0" w:space="0" w:color="auto"/>
        <w:right w:val="none" w:sz="0" w:space="0" w:color="auto"/>
      </w:divBdr>
    </w:div>
    <w:div w:id="352341926">
      <w:bodyDiv w:val="1"/>
      <w:marLeft w:val="0"/>
      <w:marRight w:val="0"/>
      <w:marTop w:val="0"/>
      <w:marBottom w:val="0"/>
      <w:divBdr>
        <w:top w:val="none" w:sz="0" w:space="0" w:color="auto"/>
        <w:left w:val="none" w:sz="0" w:space="0" w:color="auto"/>
        <w:bottom w:val="none" w:sz="0" w:space="0" w:color="auto"/>
        <w:right w:val="none" w:sz="0" w:space="0" w:color="auto"/>
      </w:divBdr>
    </w:div>
    <w:div w:id="353069345">
      <w:bodyDiv w:val="1"/>
      <w:marLeft w:val="0"/>
      <w:marRight w:val="0"/>
      <w:marTop w:val="0"/>
      <w:marBottom w:val="0"/>
      <w:divBdr>
        <w:top w:val="none" w:sz="0" w:space="0" w:color="auto"/>
        <w:left w:val="none" w:sz="0" w:space="0" w:color="auto"/>
        <w:bottom w:val="none" w:sz="0" w:space="0" w:color="auto"/>
        <w:right w:val="none" w:sz="0" w:space="0" w:color="auto"/>
      </w:divBdr>
    </w:div>
    <w:div w:id="363217832">
      <w:bodyDiv w:val="1"/>
      <w:marLeft w:val="0"/>
      <w:marRight w:val="0"/>
      <w:marTop w:val="0"/>
      <w:marBottom w:val="0"/>
      <w:divBdr>
        <w:top w:val="none" w:sz="0" w:space="0" w:color="auto"/>
        <w:left w:val="none" w:sz="0" w:space="0" w:color="auto"/>
        <w:bottom w:val="none" w:sz="0" w:space="0" w:color="auto"/>
        <w:right w:val="none" w:sz="0" w:space="0" w:color="auto"/>
      </w:divBdr>
    </w:div>
    <w:div w:id="366103168">
      <w:bodyDiv w:val="1"/>
      <w:marLeft w:val="0"/>
      <w:marRight w:val="0"/>
      <w:marTop w:val="0"/>
      <w:marBottom w:val="0"/>
      <w:divBdr>
        <w:top w:val="none" w:sz="0" w:space="0" w:color="auto"/>
        <w:left w:val="none" w:sz="0" w:space="0" w:color="auto"/>
        <w:bottom w:val="none" w:sz="0" w:space="0" w:color="auto"/>
        <w:right w:val="none" w:sz="0" w:space="0" w:color="auto"/>
      </w:divBdr>
    </w:div>
    <w:div w:id="393159627">
      <w:bodyDiv w:val="1"/>
      <w:marLeft w:val="0"/>
      <w:marRight w:val="0"/>
      <w:marTop w:val="0"/>
      <w:marBottom w:val="0"/>
      <w:divBdr>
        <w:top w:val="none" w:sz="0" w:space="0" w:color="auto"/>
        <w:left w:val="none" w:sz="0" w:space="0" w:color="auto"/>
        <w:bottom w:val="none" w:sz="0" w:space="0" w:color="auto"/>
        <w:right w:val="none" w:sz="0" w:space="0" w:color="auto"/>
      </w:divBdr>
    </w:div>
    <w:div w:id="399133086">
      <w:bodyDiv w:val="1"/>
      <w:marLeft w:val="0"/>
      <w:marRight w:val="0"/>
      <w:marTop w:val="0"/>
      <w:marBottom w:val="0"/>
      <w:divBdr>
        <w:top w:val="none" w:sz="0" w:space="0" w:color="auto"/>
        <w:left w:val="none" w:sz="0" w:space="0" w:color="auto"/>
        <w:bottom w:val="none" w:sz="0" w:space="0" w:color="auto"/>
        <w:right w:val="none" w:sz="0" w:space="0" w:color="auto"/>
      </w:divBdr>
    </w:div>
    <w:div w:id="404651500">
      <w:bodyDiv w:val="1"/>
      <w:marLeft w:val="0"/>
      <w:marRight w:val="0"/>
      <w:marTop w:val="0"/>
      <w:marBottom w:val="0"/>
      <w:divBdr>
        <w:top w:val="none" w:sz="0" w:space="0" w:color="auto"/>
        <w:left w:val="none" w:sz="0" w:space="0" w:color="auto"/>
        <w:bottom w:val="none" w:sz="0" w:space="0" w:color="auto"/>
        <w:right w:val="none" w:sz="0" w:space="0" w:color="auto"/>
      </w:divBdr>
    </w:div>
    <w:div w:id="411436660">
      <w:bodyDiv w:val="1"/>
      <w:marLeft w:val="0"/>
      <w:marRight w:val="0"/>
      <w:marTop w:val="0"/>
      <w:marBottom w:val="0"/>
      <w:divBdr>
        <w:top w:val="none" w:sz="0" w:space="0" w:color="auto"/>
        <w:left w:val="none" w:sz="0" w:space="0" w:color="auto"/>
        <w:bottom w:val="none" w:sz="0" w:space="0" w:color="auto"/>
        <w:right w:val="none" w:sz="0" w:space="0" w:color="auto"/>
      </w:divBdr>
    </w:div>
    <w:div w:id="436024657">
      <w:bodyDiv w:val="1"/>
      <w:marLeft w:val="0"/>
      <w:marRight w:val="0"/>
      <w:marTop w:val="0"/>
      <w:marBottom w:val="0"/>
      <w:divBdr>
        <w:top w:val="none" w:sz="0" w:space="0" w:color="auto"/>
        <w:left w:val="none" w:sz="0" w:space="0" w:color="auto"/>
        <w:bottom w:val="none" w:sz="0" w:space="0" w:color="auto"/>
        <w:right w:val="none" w:sz="0" w:space="0" w:color="auto"/>
      </w:divBdr>
    </w:div>
    <w:div w:id="443616408">
      <w:bodyDiv w:val="1"/>
      <w:marLeft w:val="0"/>
      <w:marRight w:val="0"/>
      <w:marTop w:val="0"/>
      <w:marBottom w:val="0"/>
      <w:divBdr>
        <w:top w:val="none" w:sz="0" w:space="0" w:color="auto"/>
        <w:left w:val="none" w:sz="0" w:space="0" w:color="auto"/>
        <w:bottom w:val="none" w:sz="0" w:space="0" w:color="auto"/>
        <w:right w:val="none" w:sz="0" w:space="0" w:color="auto"/>
      </w:divBdr>
    </w:div>
    <w:div w:id="446046409">
      <w:bodyDiv w:val="1"/>
      <w:marLeft w:val="0"/>
      <w:marRight w:val="0"/>
      <w:marTop w:val="0"/>
      <w:marBottom w:val="0"/>
      <w:divBdr>
        <w:top w:val="none" w:sz="0" w:space="0" w:color="auto"/>
        <w:left w:val="none" w:sz="0" w:space="0" w:color="auto"/>
        <w:bottom w:val="none" w:sz="0" w:space="0" w:color="auto"/>
        <w:right w:val="none" w:sz="0" w:space="0" w:color="auto"/>
      </w:divBdr>
    </w:div>
    <w:div w:id="448162912">
      <w:bodyDiv w:val="1"/>
      <w:marLeft w:val="0"/>
      <w:marRight w:val="0"/>
      <w:marTop w:val="0"/>
      <w:marBottom w:val="0"/>
      <w:divBdr>
        <w:top w:val="none" w:sz="0" w:space="0" w:color="auto"/>
        <w:left w:val="none" w:sz="0" w:space="0" w:color="auto"/>
        <w:bottom w:val="none" w:sz="0" w:space="0" w:color="auto"/>
        <w:right w:val="none" w:sz="0" w:space="0" w:color="auto"/>
      </w:divBdr>
    </w:div>
    <w:div w:id="452865879">
      <w:bodyDiv w:val="1"/>
      <w:marLeft w:val="0"/>
      <w:marRight w:val="0"/>
      <w:marTop w:val="0"/>
      <w:marBottom w:val="0"/>
      <w:divBdr>
        <w:top w:val="none" w:sz="0" w:space="0" w:color="auto"/>
        <w:left w:val="none" w:sz="0" w:space="0" w:color="auto"/>
        <w:bottom w:val="none" w:sz="0" w:space="0" w:color="auto"/>
        <w:right w:val="none" w:sz="0" w:space="0" w:color="auto"/>
      </w:divBdr>
    </w:div>
    <w:div w:id="453837716">
      <w:bodyDiv w:val="1"/>
      <w:marLeft w:val="0"/>
      <w:marRight w:val="0"/>
      <w:marTop w:val="0"/>
      <w:marBottom w:val="0"/>
      <w:divBdr>
        <w:top w:val="none" w:sz="0" w:space="0" w:color="auto"/>
        <w:left w:val="none" w:sz="0" w:space="0" w:color="auto"/>
        <w:bottom w:val="none" w:sz="0" w:space="0" w:color="auto"/>
        <w:right w:val="none" w:sz="0" w:space="0" w:color="auto"/>
      </w:divBdr>
    </w:div>
    <w:div w:id="470555898">
      <w:bodyDiv w:val="1"/>
      <w:marLeft w:val="0"/>
      <w:marRight w:val="0"/>
      <w:marTop w:val="0"/>
      <w:marBottom w:val="0"/>
      <w:divBdr>
        <w:top w:val="none" w:sz="0" w:space="0" w:color="auto"/>
        <w:left w:val="none" w:sz="0" w:space="0" w:color="auto"/>
        <w:bottom w:val="none" w:sz="0" w:space="0" w:color="auto"/>
        <w:right w:val="none" w:sz="0" w:space="0" w:color="auto"/>
      </w:divBdr>
    </w:div>
    <w:div w:id="471217452">
      <w:bodyDiv w:val="1"/>
      <w:marLeft w:val="0"/>
      <w:marRight w:val="0"/>
      <w:marTop w:val="0"/>
      <w:marBottom w:val="0"/>
      <w:divBdr>
        <w:top w:val="none" w:sz="0" w:space="0" w:color="auto"/>
        <w:left w:val="none" w:sz="0" w:space="0" w:color="auto"/>
        <w:bottom w:val="none" w:sz="0" w:space="0" w:color="auto"/>
        <w:right w:val="none" w:sz="0" w:space="0" w:color="auto"/>
      </w:divBdr>
    </w:div>
    <w:div w:id="472916705">
      <w:bodyDiv w:val="1"/>
      <w:marLeft w:val="0"/>
      <w:marRight w:val="0"/>
      <w:marTop w:val="0"/>
      <w:marBottom w:val="0"/>
      <w:divBdr>
        <w:top w:val="none" w:sz="0" w:space="0" w:color="auto"/>
        <w:left w:val="none" w:sz="0" w:space="0" w:color="auto"/>
        <w:bottom w:val="none" w:sz="0" w:space="0" w:color="auto"/>
        <w:right w:val="none" w:sz="0" w:space="0" w:color="auto"/>
      </w:divBdr>
    </w:div>
    <w:div w:id="474446218">
      <w:bodyDiv w:val="1"/>
      <w:marLeft w:val="0"/>
      <w:marRight w:val="0"/>
      <w:marTop w:val="0"/>
      <w:marBottom w:val="0"/>
      <w:divBdr>
        <w:top w:val="none" w:sz="0" w:space="0" w:color="auto"/>
        <w:left w:val="none" w:sz="0" w:space="0" w:color="auto"/>
        <w:bottom w:val="none" w:sz="0" w:space="0" w:color="auto"/>
        <w:right w:val="none" w:sz="0" w:space="0" w:color="auto"/>
      </w:divBdr>
    </w:div>
    <w:div w:id="480270694">
      <w:bodyDiv w:val="1"/>
      <w:marLeft w:val="0"/>
      <w:marRight w:val="0"/>
      <w:marTop w:val="0"/>
      <w:marBottom w:val="0"/>
      <w:divBdr>
        <w:top w:val="none" w:sz="0" w:space="0" w:color="auto"/>
        <w:left w:val="none" w:sz="0" w:space="0" w:color="auto"/>
        <w:bottom w:val="none" w:sz="0" w:space="0" w:color="auto"/>
        <w:right w:val="none" w:sz="0" w:space="0" w:color="auto"/>
      </w:divBdr>
    </w:div>
    <w:div w:id="490215217">
      <w:bodyDiv w:val="1"/>
      <w:marLeft w:val="0"/>
      <w:marRight w:val="0"/>
      <w:marTop w:val="0"/>
      <w:marBottom w:val="0"/>
      <w:divBdr>
        <w:top w:val="none" w:sz="0" w:space="0" w:color="auto"/>
        <w:left w:val="none" w:sz="0" w:space="0" w:color="auto"/>
        <w:bottom w:val="none" w:sz="0" w:space="0" w:color="auto"/>
        <w:right w:val="none" w:sz="0" w:space="0" w:color="auto"/>
      </w:divBdr>
    </w:div>
    <w:div w:id="498349797">
      <w:bodyDiv w:val="1"/>
      <w:marLeft w:val="0"/>
      <w:marRight w:val="0"/>
      <w:marTop w:val="0"/>
      <w:marBottom w:val="0"/>
      <w:divBdr>
        <w:top w:val="none" w:sz="0" w:space="0" w:color="auto"/>
        <w:left w:val="none" w:sz="0" w:space="0" w:color="auto"/>
        <w:bottom w:val="none" w:sz="0" w:space="0" w:color="auto"/>
        <w:right w:val="none" w:sz="0" w:space="0" w:color="auto"/>
      </w:divBdr>
    </w:div>
    <w:div w:id="500898095">
      <w:bodyDiv w:val="1"/>
      <w:marLeft w:val="0"/>
      <w:marRight w:val="0"/>
      <w:marTop w:val="0"/>
      <w:marBottom w:val="0"/>
      <w:divBdr>
        <w:top w:val="none" w:sz="0" w:space="0" w:color="auto"/>
        <w:left w:val="none" w:sz="0" w:space="0" w:color="auto"/>
        <w:bottom w:val="none" w:sz="0" w:space="0" w:color="auto"/>
        <w:right w:val="none" w:sz="0" w:space="0" w:color="auto"/>
      </w:divBdr>
    </w:div>
    <w:div w:id="502210583">
      <w:bodyDiv w:val="1"/>
      <w:marLeft w:val="0"/>
      <w:marRight w:val="0"/>
      <w:marTop w:val="0"/>
      <w:marBottom w:val="0"/>
      <w:divBdr>
        <w:top w:val="none" w:sz="0" w:space="0" w:color="auto"/>
        <w:left w:val="none" w:sz="0" w:space="0" w:color="auto"/>
        <w:bottom w:val="none" w:sz="0" w:space="0" w:color="auto"/>
        <w:right w:val="none" w:sz="0" w:space="0" w:color="auto"/>
      </w:divBdr>
    </w:div>
    <w:div w:id="507451160">
      <w:bodyDiv w:val="1"/>
      <w:marLeft w:val="0"/>
      <w:marRight w:val="0"/>
      <w:marTop w:val="0"/>
      <w:marBottom w:val="0"/>
      <w:divBdr>
        <w:top w:val="none" w:sz="0" w:space="0" w:color="auto"/>
        <w:left w:val="none" w:sz="0" w:space="0" w:color="auto"/>
        <w:bottom w:val="none" w:sz="0" w:space="0" w:color="auto"/>
        <w:right w:val="none" w:sz="0" w:space="0" w:color="auto"/>
      </w:divBdr>
    </w:div>
    <w:div w:id="508375435">
      <w:bodyDiv w:val="1"/>
      <w:marLeft w:val="0"/>
      <w:marRight w:val="0"/>
      <w:marTop w:val="0"/>
      <w:marBottom w:val="0"/>
      <w:divBdr>
        <w:top w:val="none" w:sz="0" w:space="0" w:color="auto"/>
        <w:left w:val="none" w:sz="0" w:space="0" w:color="auto"/>
        <w:bottom w:val="none" w:sz="0" w:space="0" w:color="auto"/>
        <w:right w:val="none" w:sz="0" w:space="0" w:color="auto"/>
      </w:divBdr>
    </w:div>
    <w:div w:id="515969046">
      <w:bodyDiv w:val="1"/>
      <w:marLeft w:val="0"/>
      <w:marRight w:val="0"/>
      <w:marTop w:val="0"/>
      <w:marBottom w:val="0"/>
      <w:divBdr>
        <w:top w:val="none" w:sz="0" w:space="0" w:color="auto"/>
        <w:left w:val="none" w:sz="0" w:space="0" w:color="auto"/>
        <w:bottom w:val="none" w:sz="0" w:space="0" w:color="auto"/>
        <w:right w:val="none" w:sz="0" w:space="0" w:color="auto"/>
      </w:divBdr>
    </w:div>
    <w:div w:id="516384410">
      <w:bodyDiv w:val="1"/>
      <w:marLeft w:val="0"/>
      <w:marRight w:val="0"/>
      <w:marTop w:val="0"/>
      <w:marBottom w:val="0"/>
      <w:divBdr>
        <w:top w:val="none" w:sz="0" w:space="0" w:color="auto"/>
        <w:left w:val="none" w:sz="0" w:space="0" w:color="auto"/>
        <w:bottom w:val="none" w:sz="0" w:space="0" w:color="auto"/>
        <w:right w:val="none" w:sz="0" w:space="0" w:color="auto"/>
      </w:divBdr>
    </w:div>
    <w:div w:id="517348723">
      <w:bodyDiv w:val="1"/>
      <w:marLeft w:val="0"/>
      <w:marRight w:val="0"/>
      <w:marTop w:val="0"/>
      <w:marBottom w:val="0"/>
      <w:divBdr>
        <w:top w:val="none" w:sz="0" w:space="0" w:color="auto"/>
        <w:left w:val="none" w:sz="0" w:space="0" w:color="auto"/>
        <w:bottom w:val="none" w:sz="0" w:space="0" w:color="auto"/>
        <w:right w:val="none" w:sz="0" w:space="0" w:color="auto"/>
      </w:divBdr>
    </w:div>
    <w:div w:id="522666255">
      <w:bodyDiv w:val="1"/>
      <w:marLeft w:val="0"/>
      <w:marRight w:val="0"/>
      <w:marTop w:val="0"/>
      <w:marBottom w:val="0"/>
      <w:divBdr>
        <w:top w:val="none" w:sz="0" w:space="0" w:color="auto"/>
        <w:left w:val="none" w:sz="0" w:space="0" w:color="auto"/>
        <w:bottom w:val="none" w:sz="0" w:space="0" w:color="auto"/>
        <w:right w:val="none" w:sz="0" w:space="0" w:color="auto"/>
      </w:divBdr>
    </w:div>
    <w:div w:id="524755331">
      <w:bodyDiv w:val="1"/>
      <w:marLeft w:val="0"/>
      <w:marRight w:val="0"/>
      <w:marTop w:val="0"/>
      <w:marBottom w:val="0"/>
      <w:divBdr>
        <w:top w:val="none" w:sz="0" w:space="0" w:color="auto"/>
        <w:left w:val="none" w:sz="0" w:space="0" w:color="auto"/>
        <w:bottom w:val="none" w:sz="0" w:space="0" w:color="auto"/>
        <w:right w:val="none" w:sz="0" w:space="0" w:color="auto"/>
      </w:divBdr>
    </w:div>
    <w:div w:id="526715544">
      <w:bodyDiv w:val="1"/>
      <w:marLeft w:val="0"/>
      <w:marRight w:val="0"/>
      <w:marTop w:val="0"/>
      <w:marBottom w:val="0"/>
      <w:divBdr>
        <w:top w:val="none" w:sz="0" w:space="0" w:color="auto"/>
        <w:left w:val="none" w:sz="0" w:space="0" w:color="auto"/>
        <w:bottom w:val="none" w:sz="0" w:space="0" w:color="auto"/>
        <w:right w:val="none" w:sz="0" w:space="0" w:color="auto"/>
      </w:divBdr>
    </w:div>
    <w:div w:id="537158611">
      <w:bodyDiv w:val="1"/>
      <w:marLeft w:val="0"/>
      <w:marRight w:val="0"/>
      <w:marTop w:val="0"/>
      <w:marBottom w:val="0"/>
      <w:divBdr>
        <w:top w:val="none" w:sz="0" w:space="0" w:color="auto"/>
        <w:left w:val="none" w:sz="0" w:space="0" w:color="auto"/>
        <w:bottom w:val="none" w:sz="0" w:space="0" w:color="auto"/>
        <w:right w:val="none" w:sz="0" w:space="0" w:color="auto"/>
      </w:divBdr>
    </w:div>
    <w:div w:id="537622589">
      <w:bodyDiv w:val="1"/>
      <w:marLeft w:val="0"/>
      <w:marRight w:val="0"/>
      <w:marTop w:val="0"/>
      <w:marBottom w:val="0"/>
      <w:divBdr>
        <w:top w:val="none" w:sz="0" w:space="0" w:color="auto"/>
        <w:left w:val="none" w:sz="0" w:space="0" w:color="auto"/>
        <w:bottom w:val="none" w:sz="0" w:space="0" w:color="auto"/>
        <w:right w:val="none" w:sz="0" w:space="0" w:color="auto"/>
      </w:divBdr>
    </w:div>
    <w:div w:id="542258374">
      <w:bodyDiv w:val="1"/>
      <w:marLeft w:val="0"/>
      <w:marRight w:val="0"/>
      <w:marTop w:val="0"/>
      <w:marBottom w:val="0"/>
      <w:divBdr>
        <w:top w:val="none" w:sz="0" w:space="0" w:color="auto"/>
        <w:left w:val="none" w:sz="0" w:space="0" w:color="auto"/>
        <w:bottom w:val="none" w:sz="0" w:space="0" w:color="auto"/>
        <w:right w:val="none" w:sz="0" w:space="0" w:color="auto"/>
      </w:divBdr>
    </w:div>
    <w:div w:id="550002941">
      <w:bodyDiv w:val="1"/>
      <w:marLeft w:val="0"/>
      <w:marRight w:val="0"/>
      <w:marTop w:val="0"/>
      <w:marBottom w:val="0"/>
      <w:divBdr>
        <w:top w:val="none" w:sz="0" w:space="0" w:color="auto"/>
        <w:left w:val="none" w:sz="0" w:space="0" w:color="auto"/>
        <w:bottom w:val="none" w:sz="0" w:space="0" w:color="auto"/>
        <w:right w:val="none" w:sz="0" w:space="0" w:color="auto"/>
      </w:divBdr>
    </w:div>
    <w:div w:id="557909299">
      <w:bodyDiv w:val="1"/>
      <w:marLeft w:val="0"/>
      <w:marRight w:val="0"/>
      <w:marTop w:val="0"/>
      <w:marBottom w:val="0"/>
      <w:divBdr>
        <w:top w:val="none" w:sz="0" w:space="0" w:color="auto"/>
        <w:left w:val="none" w:sz="0" w:space="0" w:color="auto"/>
        <w:bottom w:val="none" w:sz="0" w:space="0" w:color="auto"/>
        <w:right w:val="none" w:sz="0" w:space="0" w:color="auto"/>
      </w:divBdr>
    </w:div>
    <w:div w:id="572397183">
      <w:bodyDiv w:val="1"/>
      <w:marLeft w:val="0"/>
      <w:marRight w:val="0"/>
      <w:marTop w:val="0"/>
      <w:marBottom w:val="0"/>
      <w:divBdr>
        <w:top w:val="none" w:sz="0" w:space="0" w:color="auto"/>
        <w:left w:val="none" w:sz="0" w:space="0" w:color="auto"/>
        <w:bottom w:val="none" w:sz="0" w:space="0" w:color="auto"/>
        <w:right w:val="none" w:sz="0" w:space="0" w:color="auto"/>
      </w:divBdr>
    </w:div>
    <w:div w:id="573316873">
      <w:bodyDiv w:val="1"/>
      <w:marLeft w:val="0"/>
      <w:marRight w:val="0"/>
      <w:marTop w:val="0"/>
      <w:marBottom w:val="0"/>
      <w:divBdr>
        <w:top w:val="none" w:sz="0" w:space="0" w:color="auto"/>
        <w:left w:val="none" w:sz="0" w:space="0" w:color="auto"/>
        <w:bottom w:val="none" w:sz="0" w:space="0" w:color="auto"/>
        <w:right w:val="none" w:sz="0" w:space="0" w:color="auto"/>
      </w:divBdr>
    </w:div>
    <w:div w:id="578907021">
      <w:bodyDiv w:val="1"/>
      <w:marLeft w:val="0"/>
      <w:marRight w:val="0"/>
      <w:marTop w:val="0"/>
      <w:marBottom w:val="0"/>
      <w:divBdr>
        <w:top w:val="none" w:sz="0" w:space="0" w:color="auto"/>
        <w:left w:val="none" w:sz="0" w:space="0" w:color="auto"/>
        <w:bottom w:val="none" w:sz="0" w:space="0" w:color="auto"/>
        <w:right w:val="none" w:sz="0" w:space="0" w:color="auto"/>
      </w:divBdr>
    </w:div>
    <w:div w:id="585455635">
      <w:bodyDiv w:val="1"/>
      <w:marLeft w:val="0"/>
      <w:marRight w:val="0"/>
      <w:marTop w:val="0"/>
      <w:marBottom w:val="0"/>
      <w:divBdr>
        <w:top w:val="none" w:sz="0" w:space="0" w:color="auto"/>
        <w:left w:val="none" w:sz="0" w:space="0" w:color="auto"/>
        <w:bottom w:val="none" w:sz="0" w:space="0" w:color="auto"/>
        <w:right w:val="none" w:sz="0" w:space="0" w:color="auto"/>
      </w:divBdr>
    </w:div>
    <w:div w:id="595869911">
      <w:bodyDiv w:val="1"/>
      <w:marLeft w:val="0"/>
      <w:marRight w:val="0"/>
      <w:marTop w:val="0"/>
      <w:marBottom w:val="0"/>
      <w:divBdr>
        <w:top w:val="none" w:sz="0" w:space="0" w:color="auto"/>
        <w:left w:val="none" w:sz="0" w:space="0" w:color="auto"/>
        <w:bottom w:val="none" w:sz="0" w:space="0" w:color="auto"/>
        <w:right w:val="none" w:sz="0" w:space="0" w:color="auto"/>
      </w:divBdr>
    </w:div>
    <w:div w:id="595940921">
      <w:bodyDiv w:val="1"/>
      <w:marLeft w:val="0"/>
      <w:marRight w:val="0"/>
      <w:marTop w:val="0"/>
      <w:marBottom w:val="0"/>
      <w:divBdr>
        <w:top w:val="none" w:sz="0" w:space="0" w:color="auto"/>
        <w:left w:val="none" w:sz="0" w:space="0" w:color="auto"/>
        <w:bottom w:val="none" w:sz="0" w:space="0" w:color="auto"/>
        <w:right w:val="none" w:sz="0" w:space="0" w:color="auto"/>
      </w:divBdr>
    </w:div>
    <w:div w:id="604386940">
      <w:bodyDiv w:val="1"/>
      <w:marLeft w:val="0"/>
      <w:marRight w:val="0"/>
      <w:marTop w:val="0"/>
      <w:marBottom w:val="0"/>
      <w:divBdr>
        <w:top w:val="none" w:sz="0" w:space="0" w:color="auto"/>
        <w:left w:val="none" w:sz="0" w:space="0" w:color="auto"/>
        <w:bottom w:val="none" w:sz="0" w:space="0" w:color="auto"/>
        <w:right w:val="none" w:sz="0" w:space="0" w:color="auto"/>
      </w:divBdr>
    </w:div>
    <w:div w:id="604457963">
      <w:bodyDiv w:val="1"/>
      <w:marLeft w:val="0"/>
      <w:marRight w:val="0"/>
      <w:marTop w:val="0"/>
      <w:marBottom w:val="0"/>
      <w:divBdr>
        <w:top w:val="none" w:sz="0" w:space="0" w:color="auto"/>
        <w:left w:val="none" w:sz="0" w:space="0" w:color="auto"/>
        <w:bottom w:val="none" w:sz="0" w:space="0" w:color="auto"/>
        <w:right w:val="none" w:sz="0" w:space="0" w:color="auto"/>
      </w:divBdr>
    </w:div>
    <w:div w:id="607858554">
      <w:bodyDiv w:val="1"/>
      <w:marLeft w:val="0"/>
      <w:marRight w:val="0"/>
      <w:marTop w:val="0"/>
      <w:marBottom w:val="0"/>
      <w:divBdr>
        <w:top w:val="none" w:sz="0" w:space="0" w:color="auto"/>
        <w:left w:val="none" w:sz="0" w:space="0" w:color="auto"/>
        <w:bottom w:val="none" w:sz="0" w:space="0" w:color="auto"/>
        <w:right w:val="none" w:sz="0" w:space="0" w:color="auto"/>
      </w:divBdr>
    </w:div>
    <w:div w:id="613639039">
      <w:bodyDiv w:val="1"/>
      <w:marLeft w:val="0"/>
      <w:marRight w:val="0"/>
      <w:marTop w:val="0"/>
      <w:marBottom w:val="0"/>
      <w:divBdr>
        <w:top w:val="none" w:sz="0" w:space="0" w:color="auto"/>
        <w:left w:val="none" w:sz="0" w:space="0" w:color="auto"/>
        <w:bottom w:val="none" w:sz="0" w:space="0" w:color="auto"/>
        <w:right w:val="none" w:sz="0" w:space="0" w:color="auto"/>
      </w:divBdr>
    </w:div>
    <w:div w:id="622421797">
      <w:bodyDiv w:val="1"/>
      <w:marLeft w:val="0"/>
      <w:marRight w:val="0"/>
      <w:marTop w:val="0"/>
      <w:marBottom w:val="0"/>
      <w:divBdr>
        <w:top w:val="none" w:sz="0" w:space="0" w:color="auto"/>
        <w:left w:val="none" w:sz="0" w:space="0" w:color="auto"/>
        <w:bottom w:val="none" w:sz="0" w:space="0" w:color="auto"/>
        <w:right w:val="none" w:sz="0" w:space="0" w:color="auto"/>
      </w:divBdr>
    </w:div>
    <w:div w:id="635137936">
      <w:bodyDiv w:val="1"/>
      <w:marLeft w:val="0"/>
      <w:marRight w:val="0"/>
      <w:marTop w:val="0"/>
      <w:marBottom w:val="0"/>
      <w:divBdr>
        <w:top w:val="none" w:sz="0" w:space="0" w:color="auto"/>
        <w:left w:val="none" w:sz="0" w:space="0" w:color="auto"/>
        <w:bottom w:val="none" w:sz="0" w:space="0" w:color="auto"/>
        <w:right w:val="none" w:sz="0" w:space="0" w:color="auto"/>
      </w:divBdr>
    </w:div>
    <w:div w:id="636953500">
      <w:bodyDiv w:val="1"/>
      <w:marLeft w:val="0"/>
      <w:marRight w:val="0"/>
      <w:marTop w:val="0"/>
      <w:marBottom w:val="0"/>
      <w:divBdr>
        <w:top w:val="none" w:sz="0" w:space="0" w:color="auto"/>
        <w:left w:val="none" w:sz="0" w:space="0" w:color="auto"/>
        <w:bottom w:val="none" w:sz="0" w:space="0" w:color="auto"/>
        <w:right w:val="none" w:sz="0" w:space="0" w:color="auto"/>
      </w:divBdr>
    </w:div>
    <w:div w:id="644578981">
      <w:bodyDiv w:val="1"/>
      <w:marLeft w:val="0"/>
      <w:marRight w:val="0"/>
      <w:marTop w:val="0"/>
      <w:marBottom w:val="0"/>
      <w:divBdr>
        <w:top w:val="none" w:sz="0" w:space="0" w:color="auto"/>
        <w:left w:val="none" w:sz="0" w:space="0" w:color="auto"/>
        <w:bottom w:val="none" w:sz="0" w:space="0" w:color="auto"/>
        <w:right w:val="none" w:sz="0" w:space="0" w:color="auto"/>
      </w:divBdr>
    </w:div>
    <w:div w:id="652836692">
      <w:bodyDiv w:val="1"/>
      <w:marLeft w:val="0"/>
      <w:marRight w:val="0"/>
      <w:marTop w:val="0"/>
      <w:marBottom w:val="0"/>
      <w:divBdr>
        <w:top w:val="none" w:sz="0" w:space="0" w:color="auto"/>
        <w:left w:val="none" w:sz="0" w:space="0" w:color="auto"/>
        <w:bottom w:val="none" w:sz="0" w:space="0" w:color="auto"/>
        <w:right w:val="none" w:sz="0" w:space="0" w:color="auto"/>
      </w:divBdr>
    </w:div>
    <w:div w:id="657467531">
      <w:bodyDiv w:val="1"/>
      <w:marLeft w:val="0"/>
      <w:marRight w:val="0"/>
      <w:marTop w:val="0"/>
      <w:marBottom w:val="0"/>
      <w:divBdr>
        <w:top w:val="none" w:sz="0" w:space="0" w:color="auto"/>
        <w:left w:val="none" w:sz="0" w:space="0" w:color="auto"/>
        <w:bottom w:val="none" w:sz="0" w:space="0" w:color="auto"/>
        <w:right w:val="none" w:sz="0" w:space="0" w:color="auto"/>
      </w:divBdr>
    </w:div>
    <w:div w:id="664430853">
      <w:bodyDiv w:val="1"/>
      <w:marLeft w:val="0"/>
      <w:marRight w:val="0"/>
      <w:marTop w:val="0"/>
      <w:marBottom w:val="0"/>
      <w:divBdr>
        <w:top w:val="none" w:sz="0" w:space="0" w:color="auto"/>
        <w:left w:val="none" w:sz="0" w:space="0" w:color="auto"/>
        <w:bottom w:val="none" w:sz="0" w:space="0" w:color="auto"/>
        <w:right w:val="none" w:sz="0" w:space="0" w:color="auto"/>
      </w:divBdr>
    </w:div>
    <w:div w:id="666909634">
      <w:bodyDiv w:val="1"/>
      <w:marLeft w:val="0"/>
      <w:marRight w:val="0"/>
      <w:marTop w:val="0"/>
      <w:marBottom w:val="0"/>
      <w:divBdr>
        <w:top w:val="none" w:sz="0" w:space="0" w:color="auto"/>
        <w:left w:val="none" w:sz="0" w:space="0" w:color="auto"/>
        <w:bottom w:val="none" w:sz="0" w:space="0" w:color="auto"/>
        <w:right w:val="none" w:sz="0" w:space="0" w:color="auto"/>
      </w:divBdr>
    </w:div>
    <w:div w:id="669062102">
      <w:bodyDiv w:val="1"/>
      <w:marLeft w:val="0"/>
      <w:marRight w:val="0"/>
      <w:marTop w:val="0"/>
      <w:marBottom w:val="0"/>
      <w:divBdr>
        <w:top w:val="none" w:sz="0" w:space="0" w:color="auto"/>
        <w:left w:val="none" w:sz="0" w:space="0" w:color="auto"/>
        <w:bottom w:val="none" w:sz="0" w:space="0" w:color="auto"/>
        <w:right w:val="none" w:sz="0" w:space="0" w:color="auto"/>
      </w:divBdr>
    </w:div>
    <w:div w:id="681976192">
      <w:bodyDiv w:val="1"/>
      <w:marLeft w:val="0"/>
      <w:marRight w:val="0"/>
      <w:marTop w:val="0"/>
      <w:marBottom w:val="0"/>
      <w:divBdr>
        <w:top w:val="none" w:sz="0" w:space="0" w:color="auto"/>
        <w:left w:val="none" w:sz="0" w:space="0" w:color="auto"/>
        <w:bottom w:val="none" w:sz="0" w:space="0" w:color="auto"/>
        <w:right w:val="none" w:sz="0" w:space="0" w:color="auto"/>
      </w:divBdr>
    </w:div>
    <w:div w:id="684326950">
      <w:bodyDiv w:val="1"/>
      <w:marLeft w:val="0"/>
      <w:marRight w:val="0"/>
      <w:marTop w:val="0"/>
      <w:marBottom w:val="0"/>
      <w:divBdr>
        <w:top w:val="none" w:sz="0" w:space="0" w:color="auto"/>
        <w:left w:val="none" w:sz="0" w:space="0" w:color="auto"/>
        <w:bottom w:val="none" w:sz="0" w:space="0" w:color="auto"/>
        <w:right w:val="none" w:sz="0" w:space="0" w:color="auto"/>
      </w:divBdr>
    </w:div>
    <w:div w:id="686634482">
      <w:bodyDiv w:val="1"/>
      <w:marLeft w:val="0"/>
      <w:marRight w:val="0"/>
      <w:marTop w:val="0"/>
      <w:marBottom w:val="0"/>
      <w:divBdr>
        <w:top w:val="none" w:sz="0" w:space="0" w:color="auto"/>
        <w:left w:val="none" w:sz="0" w:space="0" w:color="auto"/>
        <w:bottom w:val="none" w:sz="0" w:space="0" w:color="auto"/>
        <w:right w:val="none" w:sz="0" w:space="0" w:color="auto"/>
      </w:divBdr>
    </w:div>
    <w:div w:id="690032440">
      <w:bodyDiv w:val="1"/>
      <w:marLeft w:val="0"/>
      <w:marRight w:val="0"/>
      <w:marTop w:val="0"/>
      <w:marBottom w:val="0"/>
      <w:divBdr>
        <w:top w:val="none" w:sz="0" w:space="0" w:color="auto"/>
        <w:left w:val="none" w:sz="0" w:space="0" w:color="auto"/>
        <w:bottom w:val="none" w:sz="0" w:space="0" w:color="auto"/>
        <w:right w:val="none" w:sz="0" w:space="0" w:color="auto"/>
      </w:divBdr>
    </w:div>
    <w:div w:id="697774471">
      <w:bodyDiv w:val="1"/>
      <w:marLeft w:val="0"/>
      <w:marRight w:val="0"/>
      <w:marTop w:val="0"/>
      <w:marBottom w:val="0"/>
      <w:divBdr>
        <w:top w:val="none" w:sz="0" w:space="0" w:color="auto"/>
        <w:left w:val="none" w:sz="0" w:space="0" w:color="auto"/>
        <w:bottom w:val="none" w:sz="0" w:space="0" w:color="auto"/>
        <w:right w:val="none" w:sz="0" w:space="0" w:color="auto"/>
      </w:divBdr>
    </w:div>
    <w:div w:id="700936557">
      <w:bodyDiv w:val="1"/>
      <w:marLeft w:val="0"/>
      <w:marRight w:val="0"/>
      <w:marTop w:val="0"/>
      <w:marBottom w:val="0"/>
      <w:divBdr>
        <w:top w:val="none" w:sz="0" w:space="0" w:color="auto"/>
        <w:left w:val="none" w:sz="0" w:space="0" w:color="auto"/>
        <w:bottom w:val="none" w:sz="0" w:space="0" w:color="auto"/>
        <w:right w:val="none" w:sz="0" w:space="0" w:color="auto"/>
      </w:divBdr>
    </w:div>
    <w:div w:id="704255856">
      <w:bodyDiv w:val="1"/>
      <w:marLeft w:val="0"/>
      <w:marRight w:val="0"/>
      <w:marTop w:val="0"/>
      <w:marBottom w:val="0"/>
      <w:divBdr>
        <w:top w:val="none" w:sz="0" w:space="0" w:color="auto"/>
        <w:left w:val="none" w:sz="0" w:space="0" w:color="auto"/>
        <w:bottom w:val="none" w:sz="0" w:space="0" w:color="auto"/>
        <w:right w:val="none" w:sz="0" w:space="0" w:color="auto"/>
      </w:divBdr>
    </w:div>
    <w:div w:id="708263812">
      <w:bodyDiv w:val="1"/>
      <w:marLeft w:val="0"/>
      <w:marRight w:val="0"/>
      <w:marTop w:val="0"/>
      <w:marBottom w:val="0"/>
      <w:divBdr>
        <w:top w:val="none" w:sz="0" w:space="0" w:color="auto"/>
        <w:left w:val="none" w:sz="0" w:space="0" w:color="auto"/>
        <w:bottom w:val="none" w:sz="0" w:space="0" w:color="auto"/>
        <w:right w:val="none" w:sz="0" w:space="0" w:color="auto"/>
      </w:divBdr>
    </w:div>
    <w:div w:id="714237261">
      <w:bodyDiv w:val="1"/>
      <w:marLeft w:val="0"/>
      <w:marRight w:val="0"/>
      <w:marTop w:val="0"/>
      <w:marBottom w:val="0"/>
      <w:divBdr>
        <w:top w:val="none" w:sz="0" w:space="0" w:color="auto"/>
        <w:left w:val="none" w:sz="0" w:space="0" w:color="auto"/>
        <w:bottom w:val="none" w:sz="0" w:space="0" w:color="auto"/>
        <w:right w:val="none" w:sz="0" w:space="0" w:color="auto"/>
      </w:divBdr>
    </w:div>
    <w:div w:id="716777524">
      <w:bodyDiv w:val="1"/>
      <w:marLeft w:val="0"/>
      <w:marRight w:val="0"/>
      <w:marTop w:val="0"/>
      <w:marBottom w:val="0"/>
      <w:divBdr>
        <w:top w:val="none" w:sz="0" w:space="0" w:color="auto"/>
        <w:left w:val="none" w:sz="0" w:space="0" w:color="auto"/>
        <w:bottom w:val="none" w:sz="0" w:space="0" w:color="auto"/>
        <w:right w:val="none" w:sz="0" w:space="0" w:color="auto"/>
      </w:divBdr>
    </w:div>
    <w:div w:id="745611866">
      <w:bodyDiv w:val="1"/>
      <w:marLeft w:val="0"/>
      <w:marRight w:val="0"/>
      <w:marTop w:val="0"/>
      <w:marBottom w:val="0"/>
      <w:divBdr>
        <w:top w:val="none" w:sz="0" w:space="0" w:color="auto"/>
        <w:left w:val="none" w:sz="0" w:space="0" w:color="auto"/>
        <w:bottom w:val="none" w:sz="0" w:space="0" w:color="auto"/>
        <w:right w:val="none" w:sz="0" w:space="0" w:color="auto"/>
      </w:divBdr>
    </w:div>
    <w:div w:id="751125887">
      <w:bodyDiv w:val="1"/>
      <w:marLeft w:val="0"/>
      <w:marRight w:val="0"/>
      <w:marTop w:val="0"/>
      <w:marBottom w:val="0"/>
      <w:divBdr>
        <w:top w:val="none" w:sz="0" w:space="0" w:color="auto"/>
        <w:left w:val="none" w:sz="0" w:space="0" w:color="auto"/>
        <w:bottom w:val="none" w:sz="0" w:space="0" w:color="auto"/>
        <w:right w:val="none" w:sz="0" w:space="0" w:color="auto"/>
      </w:divBdr>
    </w:div>
    <w:div w:id="755129970">
      <w:bodyDiv w:val="1"/>
      <w:marLeft w:val="0"/>
      <w:marRight w:val="0"/>
      <w:marTop w:val="0"/>
      <w:marBottom w:val="0"/>
      <w:divBdr>
        <w:top w:val="none" w:sz="0" w:space="0" w:color="auto"/>
        <w:left w:val="none" w:sz="0" w:space="0" w:color="auto"/>
        <w:bottom w:val="none" w:sz="0" w:space="0" w:color="auto"/>
        <w:right w:val="none" w:sz="0" w:space="0" w:color="auto"/>
      </w:divBdr>
    </w:div>
    <w:div w:id="755829062">
      <w:bodyDiv w:val="1"/>
      <w:marLeft w:val="0"/>
      <w:marRight w:val="0"/>
      <w:marTop w:val="0"/>
      <w:marBottom w:val="0"/>
      <w:divBdr>
        <w:top w:val="none" w:sz="0" w:space="0" w:color="auto"/>
        <w:left w:val="none" w:sz="0" w:space="0" w:color="auto"/>
        <w:bottom w:val="none" w:sz="0" w:space="0" w:color="auto"/>
        <w:right w:val="none" w:sz="0" w:space="0" w:color="auto"/>
      </w:divBdr>
    </w:div>
    <w:div w:id="768622170">
      <w:bodyDiv w:val="1"/>
      <w:marLeft w:val="0"/>
      <w:marRight w:val="0"/>
      <w:marTop w:val="0"/>
      <w:marBottom w:val="0"/>
      <w:divBdr>
        <w:top w:val="none" w:sz="0" w:space="0" w:color="auto"/>
        <w:left w:val="none" w:sz="0" w:space="0" w:color="auto"/>
        <w:bottom w:val="none" w:sz="0" w:space="0" w:color="auto"/>
        <w:right w:val="none" w:sz="0" w:space="0" w:color="auto"/>
      </w:divBdr>
    </w:div>
    <w:div w:id="769080284">
      <w:bodyDiv w:val="1"/>
      <w:marLeft w:val="0"/>
      <w:marRight w:val="0"/>
      <w:marTop w:val="0"/>
      <w:marBottom w:val="0"/>
      <w:divBdr>
        <w:top w:val="none" w:sz="0" w:space="0" w:color="auto"/>
        <w:left w:val="none" w:sz="0" w:space="0" w:color="auto"/>
        <w:bottom w:val="none" w:sz="0" w:space="0" w:color="auto"/>
        <w:right w:val="none" w:sz="0" w:space="0" w:color="auto"/>
      </w:divBdr>
    </w:div>
    <w:div w:id="769937792">
      <w:bodyDiv w:val="1"/>
      <w:marLeft w:val="0"/>
      <w:marRight w:val="0"/>
      <w:marTop w:val="0"/>
      <w:marBottom w:val="0"/>
      <w:divBdr>
        <w:top w:val="none" w:sz="0" w:space="0" w:color="auto"/>
        <w:left w:val="none" w:sz="0" w:space="0" w:color="auto"/>
        <w:bottom w:val="none" w:sz="0" w:space="0" w:color="auto"/>
        <w:right w:val="none" w:sz="0" w:space="0" w:color="auto"/>
      </w:divBdr>
    </w:div>
    <w:div w:id="774981719">
      <w:bodyDiv w:val="1"/>
      <w:marLeft w:val="0"/>
      <w:marRight w:val="0"/>
      <w:marTop w:val="0"/>
      <w:marBottom w:val="0"/>
      <w:divBdr>
        <w:top w:val="none" w:sz="0" w:space="0" w:color="auto"/>
        <w:left w:val="none" w:sz="0" w:space="0" w:color="auto"/>
        <w:bottom w:val="none" w:sz="0" w:space="0" w:color="auto"/>
        <w:right w:val="none" w:sz="0" w:space="0" w:color="auto"/>
      </w:divBdr>
    </w:div>
    <w:div w:id="787622453">
      <w:bodyDiv w:val="1"/>
      <w:marLeft w:val="0"/>
      <w:marRight w:val="0"/>
      <w:marTop w:val="0"/>
      <w:marBottom w:val="0"/>
      <w:divBdr>
        <w:top w:val="none" w:sz="0" w:space="0" w:color="auto"/>
        <w:left w:val="none" w:sz="0" w:space="0" w:color="auto"/>
        <w:bottom w:val="none" w:sz="0" w:space="0" w:color="auto"/>
        <w:right w:val="none" w:sz="0" w:space="0" w:color="auto"/>
      </w:divBdr>
    </w:div>
    <w:div w:id="792601477">
      <w:bodyDiv w:val="1"/>
      <w:marLeft w:val="0"/>
      <w:marRight w:val="0"/>
      <w:marTop w:val="0"/>
      <w:marBottom w:val="0"/>
      <w:divBdr>
        <w:top w:val="none" w:sz="0" w:space="0" w:color="auto"/>
        <w:left w:val="none" w:sz="0" w:space="0" w:color="auto"/>
        <w:bottom w:val="none" w:sz="0" w:space="0" w:color="auto"/>
        <w:right w:val="none" w:sz="0" w:space="0" w:color="auto"/>
      </w:divBdr>
    </w:div>
    <w:div w:id="802381459">
      <w:bodyDiv w:val="1"/>
      <w:marLeft w:val="0"/>
      <w:marRight w:val="0"/>
      <w:marTop w:val="0"/>
      <w:marBottom w:val="0"/>
      <w:divBdr>
        <w:top w:val="none" w:sz="0" w:space="0" w:color="auto"/>
        <w:left w:val="none" w:sz="0" w:space="0" w:color="auto"/>
        <w:bottom w:val="none" w:sz="0" w:space="0" w:color="auto"/>
        <w:right w:val="none" w:sz="0" w:space="0" w:color="auto"/>
      </w:divBdr>
    </w:div>
    <w:div w:id="812142479">
      <w:bodyDiv w:val="1"/>
      <w:marLeft w:val="0"/>
      <w:marRight w:val="0"/>
      <w:marTop w:val="0"/>
      <w:marBottom w:val="0"/>
      <w:divBdr>
        <w:top w:val="none" w:sz="0" w:space="0" w:color="auto"/>
        <w:left w:val="none" w:sz="0" w:space="0" w:color="auto"/>
        <w:bottom w:val="none" w:sz="0" w:space="0" w:color="auto"/>
        <w:right w:val="none" w:sz="0" w:space="0" w:color="auto"/>
      </w:divBdr>
    </w:div>
    <w:div w:id="830021438">
      <w:bodyDiv w:val="1"/>
      <w:marLeft w:val="0"/>
      <w:marRight w:val="0"/>
      <w:marTop w:val="0"/>
      <w:marBottom w:val="0"/>
      <w:divBdr>
        <w:top w:val="none" w:sz="0" w:space="0" w:color="auto"/>
        <w:left w:val="none" w:sz="0" w:space="0" w:color="auto"/>
        <w:bottom w:val="none" w:sz="0" w:space="0" w:color="auto"/>
        <w:right w:val="none" w:sz="0" w:space="0" w:color="auto"/>
      </w:divBdr>
    </w:div>
    <w:div w:id="833909869">
      <w:bodyDiv w:val="1"/>
      <w:marLeft w:val="0"/>
      <w:marRight w:val="0"/>
      <w:marTop w:val="0"/>
      <w:marBottom w:val="0"/>
      <w:divBdr>
        <w:top w:val="none" w:sz="0" w:space="0" w:color="auto"/>
        <w:left w:val="none" w:sz="0" w:space="0" w:color="auto"/>
        <w:bottom w:val="none" w:sz="0" w:space="0" w:color="auto"/>
        <w:right w:val="none" w:sz="0" w:space="0" w:color="auto"/>
      </w:divBdr>
    </w:div>
    <w:div w:id="835337678">
      <w:bodyDiv w:val="1"/>
      <w:marLeft w:val="0"/>
      <w:marRight w:val="0"/>
      <w:marTop w:val="0"/>
      <w:marBottom w:val="0"/>
      <w:divBdr>
        <w:top w:val="none" w:sz="0" w:space="0" w:color="auto"/>
        <w:left w:val="none" w:sz="0" w:space="0" w:color="auto"/>
        <w:bottom w:val="none" w:sz="0" w:space="0" w:color="auto"/>
        <w:right w:val="none" w:sz="0" w:space="0" w:color="auto"/>
      </w:divBdr>
    </w:div>
    <w:div w:id="835461834">
      <w:bodyDiv w:val="1"/>
      <w:marLeft w:val="0"/>
      <w:marRight w:val="0"/>
      <w:marTop w:val="0"/>
      <w:marBottom w:val="0"/>
      <w:divBdr>
        <w:top w:val="none" w:sz="0" w:space="0" w:color="auto"/>
        <w:left w:val="none" w:sz="0" w:space="0" w:color="auto"/>
        <w:bottom w:val="none" w:sz="0" w:space="0" w:color="auto"/>
        <w:right w:val="none" w:sz="0" w:space="0" w:color="auto"/>
      </w:divBdr>
    </w:div>
    <w:div w:id="839589589">
      <w:bodyDiv w:val="1"/>
      <w:marLeft w:val="0"/>
      <w:marRight w:val="0"/>
      <w:marTop w:val="0"/>
      <w:marBottom w:val="0"/>
      <w:divBdr>
        <w:top w:val="none" w:sz="0" w:space="0" w:color="auto"/>
        <w:left w:val="none" w:sz="0" w:space="0" w:color="auto"/>
        <w:bottom w:val="none" w:sz="0" w:space="0" w:color="auto"/>
        <w:right w:val="none" w:sz="0" w:space="0" w:color="auto"/>
      </w:divBdr>
    </w:div>
    <w:div w:id="840317396">
      <w:bodyDiv w:val="1"/>
      <w:marLeft w:val="0"/>
      <w:marRight w:val="0"/>
      <w:marTop w:val="0"/>
      <w:marBottom w:val="0"/>
      <w:divBdr>
        <w:top w:val="none" w:sz="0" w:space="0" w:color="auto"/>
        <w:left w:val="none" w:sz="0" w:space="0" w:color="auto"/>
        <w:bottom w:val="none" w:sz="0" w:space="0" w:color="auto"/>
        <w:right w:val="none" w:sz="0" w:space="0" w:color="auto"/>
      </w:divBdr>
    </w:div>
    <w:div w:id="846869193">
      <w:bodyDiv w:val="1"/>
      <w:marLeft w:val="0"/>
      <w:marRight w:val="0"/>
      <w:marTop w:val="0"/>
      <w:marBottom w:val="0"/>
      <w:divBdr>
        <w:top w:val="none" w:sz="0" w:space="0" w:color="auto"/>
        <w:left w:val="none" w:sz="0" w:space="0" w:color="auto"/>
        <w:bottom w:val="none" w:sz="0" w:space="0" w:color="auto"/>
        <w:right w:val="none" w:sz="0" w:space="0" w:color="auto"/>
      </w:divBdr>
    </w:div>
    <w:div w:id="856579100">
      <w:bodyDiv w:val="1"/>
      <w:marLeft w:val="0"/>
      <w:marRight w:val="0"/>
      <w:marTop w:val="0"/>
      <w:marBottom w:val="0"/>
      <w:divBdr>
        <w:top w:val="none" w:sz="0" w:space="0" w:color="auto"/>
        <w:left w:val="none" w:sz="0" w:space="0" w:color="auto"/>
        <w:bottom w:val="none" w:sz="0" w:space="0" w:color="auto"/>
        <w:right w:val="none" w:sz="0" w:space="0" w:color="auto"/>
      </w:divBdr>
    </w:div>
    <w:div w:id="858467627">
      <w:bodyDiv w:val="1"/>
      <w:marLeft w:val="0"/>
      <w:marRight w:val="0"/>
      <w:marTop w:val="0"/>
      <w:marBottom w:val="0"/>
      <w:divBdr>
        <w:top w:val="none" w:sz="0" w:space="0" w:color="auto"/>
        <w:left w:val="none" w:sz="0" w:space="0" w:color="auto"/>
        <w:bottom w:val="none" w:sz="0" w:space="0" w:color="auto"/>
        <w:right w:val="none" w:sz="0" w:space="0" w:color="auto"/>
      </w:divBdr>
    </w:div>
    <w:div w:id="865867788">
      <w:bodyDiv w:val="1"/>
      <w:marLeft w:val="0"/>
      <w:marRight w:val="0"/>
      <w:marTop w:val="0"/>
      <w:marBottom w:val="0"/>
      <w:divBdr>
        <w:top w:val="none" w:sz="0" w:space="0" w:color="auto"/>
        <w:left w:val="none" w:sz="0" w:space="0" w:color="auto"/>
        <w:bottom w:val="none" w:sz="0" w:space="0" w:color="auto"/>
        <w:right w:val="none" w:sz="0" w:space="0" w:color="auto"/>
      </w:divBdr>
    </w:div>
    <w:div w:id="866987100">
      <w:bodyDiv w:val="1"/>
      <w:marLeft w:val="0"/>
      <w:marRight w:val="0"/>
      <w:marTop w:val="0"/>
      <w:marBottom w:val="0"/>
      <w:divBdr>
        <w:top w:val="none" w:sz="0" w:space="0" w:color="auto"/>
        <w:left w:val="none" w:sz="0" w:space="0" w:color="auto"/>
        <w:bottom w:val="none" w:sz="0" w:space="0" w:color="auto"/>
        <w:right w:val="none" w:sz="0" w:space="0" w:color="auto"/>
      </w:divBdr>
    </w:div>
    <w:div w:id="882911823">
      <w:bodyDiv w:val="1"/>
      <w:marLeft w:val="0"/>
      <w:marRight w:val="0"/>
      <w:marTop w:val="0"/>
      <w:marBottom w:val="0"/>
      <w:divBdr>
        <w:top w:val="none" w:sz="0" w:space="0" w:color="auto"/>
        <w:left w:val="none" w:sz="0" w:space="0" w:color="auto"/>
        <w:bottom w:val="none" w:sz="0" w:space="0" w:color="auto"/>
        <w:right w:val="none" w:sz="0" w:space="0" w:color="auto"/>
      </w:divBdr>
    </w:div>
    <w:div w:id="901795845">
      <w:bodyDiv w:val="1"/>
      <w:marLeft w:val="0"/>
      <w:marRight w:val="0"/>
      <w:marTop w:val="0"/>
      <w:marBottom w:val="0"/>
      <w:divBdr>
        <w:top w:val="none" w:sz="0" w:space="0" w:color="auto"/>
        <w:left w:val="none" w:sz="0" w:space="0" w:color="auto"/>
        <w:bottom w:val="none" w:sz="0" w:space="0" w:color="auto"/>
        <w:right w:val="none" w:sz="0" w:space="0" w:color="auto"/>
      </w:divBdr>
    </w:div>
    <w:div w:id="906691894">
      <w:bodyDiv w:val="1"/>
      <w:marLeft w:val="0"/>
      <w:marRight w:val="0"/>
      <w:marTop w:val="0"/>
      <w:marBottom w:val="0"/>
      <w:divBdr>
        <w:top w:val="none" w:sz="0" w:space="0" w:color="auto"/>
        <w:left w:val="none" w:sz="0" w:space="0" w:color="auto"/>
        <w:bottom w:val="none" w:sz="0" w:space="0" w:color="auto"/>
        <w:right w:val="none" w:sz="0" w:space="0" w:color="auto"/>
      </w:divBdr>
    </w:div>
    <w:div w:id="922958938">
      <w:bodyDiv w:val="1"/>
      <w:marLeft w:val="0"/>
      <w:marRight w:val="0"/>
      <w:marTop w:val="0"/>
      <w:marBottom w:val="0"/>
      <w:divBdr>
        <w:top w:val="none" w:sz="0" w:space="0" w:color="auto"/>
        <w:left w:val="none" w:sz="0" w:space="0" w:color="auto"/>
        <w:bottom w:val="none" w:sz="0" w:space="0" w:color="auto"/>
        <w:right w:val="none" w:sz="0" w:space="0" w:color="auto"/>
      </w:divBdr>
    </w:div>
    <w:div w:id="932398115">
      <w:bodyDiv w:val="1"/>
      <w:marLeft w:val="0"/>
      <w:marRight w:val="0"/>
      <w:marTop w:val="0"/>
      <w:marBottom w:val="0"/>
      <w:divBdr>
        <w:top w:val="none" w:sz="0" w:space="0" w:color="auto"/>
        <w:left w:val="none" w:sz="0" w:space="0" w:color="auto"/>
        <w:bottom w:val="none" w:sz="0" w:space="0" w:color="auto"/>
        <w:right w:val="none" w:sz="0" w:space="0" w:color="auto"/>
      </w:divBdr>
    </w:div>
    <w:div w:id="935864110">
      <w:bodyDiv w:val="1"/>
      <w:marLeft w:val="0"/>
      <w:marRight w:val="0"/>
      <w:marTop w:val="0"/>
      <w:marBottom w:val="0"/>
      <w:divBdr>
        <w:top w:val="none" w:sz="0" w:space="0" w:color="auto"/>
        <w:left w:val="none" w:sz="0" w:space="0" w:color="auto"/>
        <w:bottom w:val="none" w:sz="0" w:space="0" w:color="auto"/>
        <w:right w:val="none" w:sz="0" w:space="0" w:color="auto"/>
      </w:divBdr>
    </w:div>
    <w:div w:id="940337615">
      <w:bodyDiv w:val="1"/>
      <w:marLeft w:val="0"/>
      <w:marRight w:val="0"/>
      <w:marTop w:val="0"/>
      <w:marBottom w:val="0"/>
      <w:divBdr>
        <w:top w:val="none" w:sz="0" w:space="0" w:color="auto"/>
        <w:left w:val="none" w:sz="0" w:space="0" w:color="auto"/>
        <w:bottom w:val="none" w:sz="0" w:space="0" w:color="auto"/>
        <w:right w:val="none" w:sz="0" w:space="0" w:color="auto"/>
      </w:divBdr>
    </w:div>
    <w:div w:id="940604994">
      <w:bodyDiv w:val="1"/>
      <w:marLeft w:val="0"/>
      <w:marRight w:val="0"/>
      <w:marTop w:val="0"/>
      <w:marBottom w:val="0"/>
      <w:divBdr>
        <w:top w:val="none" w:sz="0" w:space="0" w:color="auto"/>
        <w:left w:val="none" w:sz="0" w:space="0" w:color="auto"/>
        <w:bottom w:val="none" w:sz="0" w:space="0" w:color="auto"/>
        <w:right w:val="none" w:sz="0" w:space="0" w:color="auto"/>
      </w:divBdr>
    </w:div>
    <w:div w:id="953295184">
      <w:bodyDiv w:val="1"/>
      <w:marLeft w:val="0"/>
      <w:marRight w:val="0"/>
      <w:marTop w:val="0"/>
      <w:marBottom w:val="0"/>
      <w:divBdr>
        <w:top w:val="none" w:sz="0" w:space="0" w:color="auto"/>
        <w:left w:val="none" w:sz="0" w:space="0" w:color="auto"/>
        <w:bottom w:val="none" w:sz="0" w:space="0" w:color="auto"/>
        <w:right w:val="none" w:sz="0" w:space="0" w:color="auto"/>
      </w:divBdr>
    </w:div>
    <w:div w:id="955284648">
      <w:bodyDiv w:val="1"/>
      <w:marLeft w:val="0"/>
      <w:marRight w:val="0"/>
      <w:marTop w:val="0"/>
      <w:marBottom w:val="0"/>
      <w:divBdr>
        <w:top w:val="none" w:sz="0" w:space="0" w:color="auto"/>
        <w:left w:val="none" w:sz="0" w:space="0" w:color="auto"/>
        <w:bottom w:val="none" w:sz="0" w:space="0" w:color="auto"/>
        <w:right w:val="none" w:sz="0" w:space="0" w:color="auto"/>
      </w:divBdr>
    </w:div>
    <w:div w:id="955940621">
      <w:bodyDiv w:val="1"/>
      <w:marLeft w:val="0"/>
      <w:marRight w:val="0"/>
      <w:marTop w:val="0"/>
      <w:marBottom w:val="0"/>
      <w:divBdr>
        <w:top w:val="none" w:sz="0" w:space="0" w:color="auto"/>
        <w:left w:val="none" w:sz="0" w:space="0" w:color="auto"/>
        <w:bottom w:val="none" w:sz="0" w:space="0" w:color="auto"/>
        <w:right w:val="none" w:sz="0" w:space="0" w:color="auto"/>
      </w:divBdr>
    </w:div>
    <w:div w:id="958727623">
      <w:bodyDiv w:val="1"/>
      <w:marLeft w:val="0"/>
      <w:marRight w:val="0"/>
      <w:marTop w:val="0"/>
      <w:marBottom w:val="0"/>
      <w:divBdr>
        <w:top w:val="none" w:sz="0" w:space="0" w:color="auto"/>
        <w:left w:val="none" w:sz="0" w:space="0" w:color="auto"/>
        <w:bottom w:val="none" w:sz="0" w:space="0" w:color="auto"/>
        <w:right w:val="none" w:sz="0" w:space="0" w:color="auto"/>
      </w:divBdr>
    </w:div>
    <w:div w:id="962081993">
      <w:bodyDiv w:val="1"/>
      <w:marLeft w:val="0"/>
      <w:marRight w:val="0"/>
      <w:marTop w:val="0"/>
      <w:marBottom w:val="0"/>
      <w:divBdr>
        <w:top w:val="none" w:sz="0" w:space="0" w:color="auto"/>
        <w:left w:val="none" w:sz="0" w:space="0" w:color="auto"/>
        <w:bottom w:val="none" w:sz="0" w:space="0" w:color="auto"/>
        <w:right w:val="none" w:sz="0" w:space="0" w:color="auto"/>
      </w:divBdr>
    </w:div>
    <w:div w:id="977412775">
      <w:bodyDiv w:val="1"/>
      <w:marLeft w:val="0"/>
      <w:marRight w:val="0"/>
      <w:marTop w:val="0"/>
      <w:marBottom w:val="0"/>
      <w:divBdr>
        <w:top w:val="none" w:sz="0" w:space="0" w:color="auto"/>
        <w:left w:val="none" w:sz="0" w:space="0" w:color="auto"/>
        <w:bottom w:val="none" w:sz="0" w:space="0" w:color="auto"/>
        <w:right w:val="none" w:sz="0" w:space="0" w:color="auto"/>
      </w:divBdr>
    </w:div>
    <w:div w:id="1008873651">
      <w:bodyDiv w:val="1"/>
      <w:marLeft w:val="0"/>
      <w:marRight w:val="0"/>
      <w:marTop w:val="0"/>
      <w:marBottom w:val="0"/>
      <w:divBdr>
        <w:top w:val="none" w:sz="0" w:space="0" w:color="auto"/>
        <w:left w:val="none" w:sz="0" w:space="0" w:color="auto"/>
        <w:bottom w:val="none" w:sz="0" w:space="0" w:color="auto"/>
        <w:right w:val="none" w:sz="0" w:space="0" w:color="auto"/>
      </w:divBdr>
    </w:div>
    <w:div w:id="1026716448">
      <w:bodyDiv w:val="1"/>
      <w:marLeft w:val="0"/>
      <w:marRight w:val="0"/>
      <w:marTop w:val="0"/>
      <w:marBottom w:val="0"/>
      <w:divBdr>
        <w:top w:val="none" w:sz="0" w:space="0" w:color="auto"/>
        <w:left w:val="none" w:sz="0" w:space="0" w:color="auto"/>
        <w:bottom w:val="none" w:sz="0" w:space="0" w:color="auto"/>
        <w:right w:val="none" w:sz="0" w:space="0" w:color="auto"/>
      </w:divBdr>
    </w:div>
    <w:div w:id="1030035997">
      <w:bodyDiv w:val="1"/>
      <w:marLeft w:val="0"/>
      <w:marRight w:val="0"/>
      <w:marTop w:val="0"/>
      <w:marBottom w:val="0"/>
      <w:divBdr>
        <w:top w:val="none" w:sz="0" w:space="0" w:color="auto"/>
        <w:left w:val="none" w:sz="0" w:space="0" w:color="auto"/>
        <w:bottom w:val="none" w:sz="0" w:space="0" w:color="auto"/>
        <w:right w:val="none" w:sz="0" w:space="0" w:color="auto"/>
      </w:divBdr>
    </w:div>
    <w:div w:id="1043406265">
      <w:bodyDiv w:val="1"/>
      <w:marLeft w:val="0"/>
      <w:marRight w:val="0"/>
      <w:marTop w:val="0"/>
      <w:marBottom w:val="0"/>
      <w:divBdr>
        <w:top w:val="none" w:sz="0" w:space="0" w:color="auto"/>
        <w:left w:val="none" w:sz="0" w:space="0" w:color="auto"/>
        <w:bottom w:val="none" w:sz="0" w:space="0" w:color="auto"/>
        <w:right w:val="none" w:sz="0" w:space="0" w:color="auto"/>
      </w:divBdr>
    </w:div>
    <w:div w:id="1050694615">
      <w:bodyDiv w:val="1"/>
      <w:marLeft w:val="0"/>
      <w:marRight w:val="0"/>
      <w:marTop w:val="0"/>
      <w:marBottom w:val="0"/>
      <w:divBdr>
        <w:top w:val="none" w:sz="0" w:space="0" w:color="auto"/>
        <w:left w:val="none" w:sz="0" w:space="0" w:color="auto"/>
        <w:bottom w:val="none" w:sz="0" w:space="0" w:color="auto"/>
        <w:right w:val="none" w:sz="0" w:space="0" w:color="auto"/>
      </w:divBdr>
    </w:div>
    <w:div w:id="1051348464">
      <w:bodyDiv w:val="1"/>
      <w:marLeft w:val="0"/>
      <w:marRight w:val="0"/>
      <w:marTop w:val="0"/>
      <w:marBottom w:val="0"/>
      <w:divBdr>
        <w:top w:val="none" w:sz="0" w:space="0" w:color="auto"/>
        <w:left w:val="none" w:sz="0" w:space="0" w:color="auto"/>
        <w:bottom w:val="none" w:sz="0" w:space="0" w:color="auto"/>
        <w:right w:val="none" w:sz="0" w:space="0" w:color="auto"/>
      </w:divBdr>
    </w:div>
    <w:div w:id="1067607003">
      <w:bodyDiv w:val="1"/>
      <w:marLeft w:val="0"/>
      <w:marRight w:val="0"/>
      <w:marTop w:val="0"/>
      <w:marBottom w:val="0"/>
      <w:divBdr>
        <w:top w:val="none" w:sz="0" w:space="0" w:color="auto"/>
        <w:left w:val="none" w:sz="0" w:space="0" w:color="auto"/>
        <w:bottom w:val="none" w:sz="0" w:space="0" w:color="auto"/>
        <w:right w:val="none" w:sz="0" w:space="0" w:color="auto"/>
      </w:divBdr>
    </w:div>
    <w:div w:id="1078668280">
      <w:bodyDiv w:val="1"/>
      <w:marLeft w:val="0"/>
      <w:marRight w:val="0"/>
      <w:marTop w:val="0"/>
      <w:marBottom w:val="0"/>
      <w:divBdr>
        <w:top w:val="none" w:sz="0" w:space="0" w:color="auto"/>
        <w:left w:val="none" w:sz="0" w:space="0" w:color="auto"/>
        <w:bottom w:val="none" w:sz="0" w:space="0" w:color="auto"/>
        <w:right w:val="none" w:sz="0" w:space="0" w:color="auto"/>
      </w:divBdr>
    </w:div>
    <w:div w:id="1082026352">
      <w:bodyDiv w:val="1"/>
      <w:marLeft w:val="0"/>
      <w:marRight w:val="0"/>
      <w:marTop w:val="0"/>
      <w:marBottom w:val="0"/>
      <w:divBdr>
        <w:top w:val="none" w:sz="0" w:space="0" w:color="auto"/>
        <w:left w:val="none" w:sz="0" w:space="0" w:color="auto"/>
        <w:bottom w:val="none" w:sz="0" w:space="0" w:color="auto"/>
        <w:right w:val="none" w:sz="0" w:space="0" w:color="auto"/>
      </w:divBdr>
    </w:div>
    <w:div w:id="1084456183">
      <w:bodyDiv w:val="1"/>
      <w:marLeft w:val="0"/>
      <w:marRight w:val="0"/>
      <w:marTop w:val="0"/>
      <w:marBottom w:val="0"/>
      <w:divBdr>
        <w:top w:val="none" w:sz="0" w:space="0" w:color="auto"/>
        <w:left w:val="none" w:sz="0" w:space="0" w:color="auto"/>
        <w:bottom w:val="none" w:sz="0" w:space="0" w:color="auto"/>
        <w:right w:val="none" w:sz="0" w:space="0" w:color="auto"/>
      </w:divBdr>
    </w:div>
    <w:div w:id="1089615446">
      <w:bodyDiv w:val="1"/>
      <w:marLeft w:val="0"/>
      <w:marRight w:val="0"/>
      <w:marTop w:val="0"/>
      <w:marBottom w:val="0"/>
      <w:divBdr>
        <w:top w:val="none" w:sz="0" w:space="0" w:color="auto"/>
        <w:left w:val="none" w:sz="0" w:space="0" w:color="auto"/>
        <w:bottom w:val="none" w:sz="0" w:space="0" w:color="auto"/>
        <w:right w:val="none" w:sz="0" w:space="0" w:color="auto"/>
      </w:divBdr>
    </w:div>
    <w:div w:id="1094857790">
      <w:bodyDiv w:val="1"/>
      <w:marLeft w:val="0"/>
      <w:marRight w:val="0"/>
      <w:marTop w:val="0"/>
      <w:marBottom w:val="0"/>
      <w:divBdr>
        <w:top w:val="none" w:sz="0" w:space="0" w:color="auto"/>
        <w:left w:val="none" w:sz="0" w:space="0" w:color="auto"/>
        <w:bottom w:val="none" w:sz="0" w:space="0" w:color="auto"/>
        <w:right w:val="none" w:sz="0" w:space="0" w:color="auto"/>
      </w:divBdr>
    </w:div>
    <w:div w:id="1098796767">
      <w:bodyDiv w:val="1"/>
      <w:marLeft w:val="0"/>
      <w:marRight w:val="0"/>
      <w:marTop w:val="0"/>
      <w:marBottom w:val="0"/>
      <w:divBdr>
        <w:top w:val="none" w:sz="0" w:space="0" w:color="auto"/>
        <w:left w:val="none" w:sz="0" w:space="0" w:color="auto"/>
        <w:bottom w:val="none" w:sz="0" w:space="0" w:color="auto"/>
        <w:right w:val="none" w:sz="0" w:space="0" w:color="auto"/>
      </w:divBdr>
    </w:div>
    <w:div w:id="1105072321">
      <w:bodyDiv w:val="1"/>
      <w:marLeft w:val="0"/>
      <w:marRight w:val="0"/>
      <w:marTop w:val="0"/>
      <w:marBottom w:val="0"/>
      <w:divBdr>
        <w:top w:val="none" w:sz="0" w:space="0" w:color="auto"/>
        <w:left w:val="none" w:sz="0" w:space="0" w:color="auto"/>
        <w:bottom w:val="none" w:sz="0" w:space="0" w:color="auto"/>
        <w:right w:val="none" w:sz="0" w:space="0" w:color="auto"/>
      </w:divBdr>
      <w:divsChild>
        <w:div w:id="1499156811">
          <w:marLeft w:val="0"/>
          <w:marRight w:val="0"/>
          <w:marTop w:val="0"/>
          <w:marBottom w:val="0"/>
          <w:divBdr>
            <w:top w:val="none" w:sz="0" w:space="0" w:color="auto"/>
            <w:left w:val="none" w:sz="0" w:space="0" w:color="auto"/>
            <w:bottom w:val="none" w:sz="0" w:space="0" w:color="auto"/>
            <w:right w:val="none" w:sz="0" w:space="0" w:color="auto"/>
          </w:divBdr>
          <w:divsChild>
            <w:div w:id="440028865">
              <w:marLeft w:val="0"/>
              <w:marRight w:val="0"/>
              <w:marTop w:val="0"/>
              <w:marBottom w:val="0"/>
              <w:divBdr>
                <w:top w:val="none" w:sz="0" w:space="0" w:color="auto"/>
                <w:left w:val="none" w:sz="0" w:space="0" w:color="auto"/>
                <w:bottom w:val="none" w:sz="0" w:space="0" w:color="auto"/>
                <w:right w:val="none" w:sz="0" w:space="0" w:color="auto"/>
              </w:divBdr>
              <w:divsChild>
                <w:div w:id="398670022">
                  <w:marLeft w:val="0"/>
                  <w:marRight w:val="0"/>
                  <w:marTop w:val="0"/>
                  <w:marBottom w:val="0"/>
                  <w:divBdr>
                    <w:top w:val="none" w:sz="0" w:space="0" w:color="auto"/>
                    <w:left w:val="none" w:sz="0" w:space="0" w:color="auto"/>
                    <w:bottom w:val="none" w:sz="0" w:space="0" w:color="auto"/>
                    <w:right w:val="none" w:sz="0" w:space="0" w:color="auto"/>
                  </w:divBdr>
                  <w:divsChild>
                    <w:div w:id="1988320540">
                      <w:marLeft w:val="0"/>
                      <w:marRight w:val="0"/>
                      <w:marTop w:val="0"/>
                      <w:marBottom w:val="0"/>
                      <w:divBdr>
                        <w:top w:val="none" w:sz="0" w:space="0" w:color="auto"/>
                        <w:left w:val="none" w:sz="0" w:space="0" w:color="auto"/>
                        <w:bottom w:val="none" w:sz="0" w:space="0" w:color="auto"/>
                        <w:right w:val="none" w:sz="0" w:space="0" w:color="auto"/>
                      </w:divBdr>
                      <w:divsChild>
                        <w:div w:id="1381856217">
                          <w:marLeft w:val="0"/>
                          <w:marRight w:val="0"/>
                          <w:marTop w:val="0"/>
                          <w:marBottom w:val="0"/>
                          <w:divBdr>
                            <w:top w:val="none" w:sz="0" w:space="0" w:color="auto"/>
                            <w:left w:val="none" w:sz="0" w:space="0" w:color="auto"/>
                            <w:bottom w:val="none" w:sz="0" w:space="0" w:color="auto"/>
                            <w:right w:val="none" w:sz="0" w:space="0" w:color="auto"/>
                          </w:divBdr>
                          <w:divsChild>
                            <w:div w:id="452670870">
                              <w:marLeft w:val="0"/>
                              <w:marRight w:val="0"/>
                              <w:marTop w:val="0"/>
                              <w:marBottom w:val="0"/>
                              <w:divBdr>
                                <w:top w:val="none" w:sz="0" w:space="0" w:color="auto"/>
                                <w:left w:val="none" w:sz="0" w:space="0" w:color="auto"/>
                                <w:bottom w:val="none" w:sz="0" w:space="0" w:color="auto"/>
                                <w:right w:val="none" w:sz="0" w:space="0" w:color="auto"/>
                              </w:divBdr>
                              <w:divsChild>
                                <w:div w:id="170069984">
                                  <w:marLeft w:val="0"/>
                                  <w:marRight w:val="0"/>
                                  <w:marTop w:val="0"/>
                                  <w:marBottom w:val="0"/>
                                  <w:divBdr>
                                    <w:top w:val="none" w:sz="0" w:space="0" w:color="auto"/>
                                    <w:left w:val="none" w:sz="0" w:space="0" w:color="auto"/>
                                    <w:bottom w:val="none" w:sz="0" w:space="0" w:color="auto"/>
                                    <w:right w:val="none" w:sz="0" w:space="0" w:color="auto"/>
                                  </w:divBdr>
                                </w:div>
                                <w:div w:id="21394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48968">
      <w:bodyDiv w:val="1"/>
      <w:marLeft w:val="0"/>
      <w:marRight w:val="0"/>
      <w:marTop w:val="0"/>
      <w:marBottom w:val="0"/>
      <w:divBdr>
        <w:top w:val="none" w:sz="0" w:space="0" w:color="auto"/>
        <w:left w:val="none" w:sz="0" w:space="0" w:color="auto"/>
        <w:bottom w:val="none" w:sz="0" w:space="0" w:color="auto"/>
        <w:right w:val="none" w:sz="0" w:space="0" w:color="auto"/>
      </w:divBdr>
    </w:div>
    <w:div w:id="1115057805">
      <w:bodyDiv w:val="1"/>
      <w:marLeft w:val="0"/>
      <w:marRight w:val="0"/>
      <w:marTop w:val="0"/>
      <w:marBottom w:val="0"/>
      <w:divBdr>
        <w:top w:val="none" w:sz="0" w:space="0" w:color="auto"/>
        <w:left w:val="none" w:sz="0" w:space="0" w:color="auto"/>
        <w:bottom w:val="none" w:sz="0" w:space="0" w:color="auto"/>
        <w:right w:val="none" w:sz="0" w:space="0" w:color="auto"/>
      </w:divBdr>
    </w:div>
    <w:div w:id="1128207113">
      <w:bodyDiv w:val="1"/>
      <w:marLeft w:val="0"/>
      <w:marRight w:val="0"/>
      <w:marTop w:val="0"/>
      <w:marBottom w:val="0"/>
      <w:divBdr>
        <w:top w:val="none" w:sz="0" w:space="0" w:color="auto"/>
        <w:left w:val="none" w:sz="0" w:space="0" w:color="auto"/>
        <w:bottom w:val="none" w:sz="0" w:space="0" w:color="auto"/>
        <w:right w:val="none" w:sz="0" w:space="0" w:color="auto"/>
      </w:divBdr>
    </w:div>
    <w:div w:id="1136416067">
      <w:bodyDiv w:val="1"/>
      <w:marLeft w:val="0"/>
      <w:marRight w:val="0"/>
      <w:marTop w:val="0"/>
      <w:marBottom w:val="0"/>
      <w:divBdr>
        <w:top w:val="none" w:sz="0" w:space="0" w:color="auto"/>
        <w:left w:val="none" w:sz="0" w:space="0" w:color="auto"/>
        <w:bottom w:val="none" w:sz="0" w:space="0" w:color="auto"/>
        <w:right w:val="none" w:sz="0" w:space="0" w:color="auto"/>
      </w:divBdr>
    </w:div>
    <w:div w:id="1137723949">
      <w:bodyDiv w:val="1"/>
      <w:marLeft w:val="0"/>
      <w:marRight w:val="0"/>
      <w:marTop w:val="0"/>
      <w:marBottom w:val="0"/>
      <w:divBdr>
        <w:top w:val="none" w:sz="0" w:space="0" w:color="auto"/>
        <w:left w:val="none" w:sz="0" w:space="0" w:color="auto"/>
        <w:bottom w:val="none" w:sz="0" w:space="0" w:color="auto"/>
        <w:right w:val="none" w:sz="0" w:space="0" w:color="auto"/>
      </w:divBdr>
    </w:div>
    <w:div w:id="1145775492">
      <w:bodyDiv w:val="1"/>
      <w:marLeft w:val="0"/>
      <w:marRight w:val="0"/>
      <w:marTop w:val="0"/>
      <w:marBottom w:val="0"/>
      <w:divBdr>
        <w:top w:val="none" w:sz="0" w:space="0" w:color="auto"/>
        <w:left w:val="none" w:sz="0" w:space="0" w:color="auto"/>
        <w:bottom w:val="none" w:sz="0" w:space="0" w:color="auto"/>
        <w:right w:val="none" w:sz="0" w:space="0" w:color="auto"/>
      </w:divBdr>
    </w:div>
    <w:div w:id="1152261212">
      <w:bodyDiv w:val="1"/>
      <w:marLeft w:val="0"/>
      <w:marRight w:val="0"/>
      <w:marTop w:val="0"/>
      <w:marBottom w:val="0"/>
      <w:divBdr>
        <w:top w:val="none" w:sz="0" w:space="0" w:color="auto"/>
        <w:left w:val="none" w:sz="0" w:space="0" w:color="auto"/>
        <w:bottom w:val="none" w:sz="0" w:space="0" w:color="auto"/>
        <w:right w:val="none" w:sz="0" w:space="0" w:color="auto"/>
      </w:divBdr>
    </w:div>
    <w:div w:id="1154839292">
      <w:bodyDiv w:val="1"/>
      <w:marLeft w:val="0"/>
      <w:marRight w:val="0"/>
      <w:marTop w:val="0"/>
      <w:marBottom w:val="0"/>
      <w:divBdr>
        <w:top w:val="none" w:sz="0" w:space="0" w:color="auto"/>
        <w:left w:val="none" w:sz="0" w:space="0" w:color="auto"/>
        <w:bottom w:val="none" w:sz="0" w:space="0" w:color="auto"/>
        <w:right w:val="none" w:sz="0" w:space="0" w:color="auto"/>
      </w:divBdr>
    </w:div>
    <w:div w:id="1158225649">
      <w:bodyDiv w:val="1"/>
      <w:marLeft w:val="0"/>
      <w:marRight w:val="0"/>
      <w:marTop w:val="0"/>
      <w:marBottom w:val="0"/>
      <w:divBdr>
        <w:top w:val="none" w:sz="0" w:space="0" w:color="auto"/>
        <w:left w:val="none" w:sz="0" w:space="0" w:color="auto"/>
        <w:bottom w:val="none" w:sz="0" w:space="0" w:color="auto"/>
        <w:right w:val="none" w:sz="0" w:space="0" w:color="auto"/>
      </w:divBdr>
    </w:div>
    <w:div w:id="1169633494">
      <w:bodyDiv w:val="1"/>
      <w:marLeft w:val="0"/>
      <w:marRight w:val="0"/>
      <w:marTop w:val="0"/>
      <w:marBottom w:val="0"/>
      <w:divBdr>
        <w:top w:val="none" w:sz="0" w:space="0" w:color="auto"/>
        <w:left w:val="none" w:sz="0" w:space="0" w:color="auto"/>
        <w:bottom w:val="none" w:sz="0" w:space="0" w:color="auto"/>
        <w:right w:val="none" w:sz="0" w:space="0" w:color="auto"/>
      </w:divBdr>
    </w:div>
    <w:div w:id="1173377145">
      <w:bodyDiv w:val="1"/>
      <w:marLeft w:val="0"/>
      <w:marRight w:val="0"/>
      <w:marTop w:val="0"/>
      <w:marBottom w:val="0"/>
      <w:divBdr>
        <w:top w:val="none" w:sz="0" w:space="0" w:color="auto"/>
        <w:left w:val="none" w:sz="0" w:space="0" w:color="auto"/>
        <w:bottom w:val="none" w:sz="0" w:space="0" w:color="auto"/>
        <w:right w:val="none" w:sz="0" w:space="0" w:color="auto"/>
      </w:divBdr>
    </w:div>
    <w:div w:id="1179193837">
      <w:bodyDiv w:val="1"/>
      <w:marLeft w:val="0"/>
      <w:marRight w:val="0"/>
      <w:marTop w:val="0"/>
      <w:marBottom w:val="0"/>
      <w:divBdr>
        <w:top w:val="none" w:sz="0" w:space="0" w:color="auto"/>
        <w:left w:val="none" w:sz="0" w:space="0" w:color="auto"/>
        <w:bottom w:val="none" w:sz="0" w:space="0" w:color="auto"/>
        <w:right w:val="none" w:sz="0" w:space="0" w:color="auto"/>
      </w:divBdr>
    </w:div>
    <w:div w:id="1185049606">
      <w:bodyDiv w:val="1"/>
      <w:marLeft w:val="0"/>
      <w:marRight w:val="0"/>
      <w:marTop w:val="0"/>
      <w:marBottom w:val="0"/>
      <w:divBdr>
        <w:top w:val="none" w:sz="0" w:space="0" w:color="auto"/>
        <w:left w:val="none" w:sz="0" w:space="0" w:color="auto"/>
        <w:bottom w:val="none" w:sz="0" w:space="0" w:color="auto"/>
        <w:right w:val="none" w:sz="0" w:space="0" w:color="auto"/>
      </w:divBdr>
    </w:div>
    <w:div w:id="1187522423">
      <w:bodyDiv w:val="1"/>
      <w:marLeft w:val="0"/>
      <w:marRight w:val="0"/>
      <w:marTop w:val="0"/>
      <w:marBottom w:val="0"/>
      <w:divBdr>
        <w:top w:val="none" w:sz="0" w:space="0" w:color="auto"/>
        <w:left w:val="none" w:sz="0" w:space="0" w:color="auto"/>
        <w:bottom w:val="none" w:sz="0" w:space="0" w:color="auto"/>
        <w:right w:val="none" w:sz="0" w:space="0" w:color="auto"/>
      </w:divBdr>
    </w:div>
    <w:div w:id="1191381890">
      <w:bodyDiv w:val="1"/>
      <w:marLeft w:val="0"/>
      <w:marRight w:val="0"/>
      <w:marTop w:val="0"/>
      <w:marBottom w:val="0"/>
      <w:divBdr>
        <w:top w:val="none" w:sz="0" w:space="0" w:color="auto"/>
        <w:left w:val="none" w:sz="0" w:space="0" w:color="auto"/>
        <w:bottom w:val="none" w:sz="0" w:space="0" w:color="auto"/>
        <w:right w:val="none" w:sz="0" w:space="0" w:color="auto"/>
      </w:divBdr>
    </w:div>
    <w:div w:id="1203053403">
      <w:bodyDiv w:val="1"/>
      <w:marLeft w:val="0"/>
      <w:marRight w:val="0"/>
      <w:marTop w:val="0"/>
      <w:marBottom w:val="0"/>
      <w:divBdr>
        <w:top w:val="none" w:sz="0" w:space="0" w:color="auto"/>
        <w:left w:val="none" w:sz="0" w:space="0" w:color="auto"/>
        <w:bottom w:val="none" w:sz="0" w:space="0" w:color="auto"/>
        <w:right w:val="none" w:sz="0" w:space="0" w:color="auto"/>
      </w:divBdr>
    </w:div>
    <w:div w:id="1203403757">
      <w:bodyDiv w:val="1"/>
      <w:marLeft w:val="0"/>
      <w:marRight w:val="0"/>
      <w:marTop w:val="0"/>
      <w:marBottom w:val="0"/>
      <w:divBdr>
        <w:top w:val="none" w:sz="0" w:space="0" w:color="auto"/>
        <w:left w:val="none" w:sz="0" w:space="0" w:color="auto"/>
        <w:bottom w:val="none" w:sz="0" w:space="0" w:color="auto"/>
        <w:right w:val="none" w:sz="0" w:space="0" w:color="auto"/>
      </w:divBdr>
    </w:div>
    <w:div w:id="1207523512">
      <w:bodyDiv w:val="1"/>
      <w:marLeft w:val="0"/>
      <w:marRight w:val="0"/>
      <w:marTop w:val="0"/>
      <w:marBottom w:val="0"/>
      <w:divBdr>
        <w:top w:val="none" w:sz="0" w:space="0" w:color="auto"/>
        <w:left w:val="none" w:sz="0" w:space="0" w:color="auto"/>
        <w:bottom w:val="none" w:sz="0" w:space="0" w:color="auto"/>
        <w:right w:val="none" w:sz="0" w:space="0" w:color="auto"/>
      </w:divBdr>
    </w:div>
    <w:div w:id="1208563341">
      <w:bodyDiv w:val="1"/>
      <w:marLeft w:val="0"/>
      <w:marRight w:val="0"/>
      <w:marTop w:val="0"/>
      <w:marBottom w:val="0"/>
      <w:divBdr>
        <w:top w:val="none" w:sz="0" w:space="0" w:color="auto"/>
        <w:left w:val="none" w:sz="0" w:space="0" w:color="auto"/>
        <w:bottom w:val="none" w:sz="0" w:space="0" w:color="auto"/>
        <w:right w:val="none" w:sz="0" w:space="0" w:color="auto"/>
      </w:divBdr>
    </w:div>
    <w:div w:id="1210411717">
      <w:bodyDiv w:val="1"/>
      <w:marLeft w:val="0"/>
      <w:marRight w:val="0"/>
      <w:marTop w:val="0"/>
      <w:marBottom w:val="0"/>
      <w:divBdr>
        <w:top w:val="none" w:sz="0" w:space="0" w:color="auto"/>
        <w:left w:val="none" w:sz="0" w:space="0" w:color="auto"/>
        <w:bottom w:val="none" w:sz="0" w:space="0" w:color="auto"/>
        <w:right w:val="none" w:sz="0" w:space="0" w:color="auto"/>
      </w:divBdr>
    </w:div>
    <w:div w:id="1211461123">
      <w:bodyDiv w:val="1"/>
      <w:marLeft w:val="0"/>
      <w:marRight w:val="0"/>
      <w:marTop w:val="0"/>
      <w:marBottom w:val="0"/>
      <w:divBdr>
        <w:top w:val="none" w:sz="0" w:space="0" w:color="auto"/>
        <w:left w:val="none" w:sz="0" w:space="0" w:color="auto"/>
        <w:bottom w:val="none" w:sz="0" w:space="0" w:color="auto"/>
        <w:right w:val="none" w:sz="0" w:space="0" w:color="auto"/>
      </w:divBdr>
    </w:div>
    <w:div w:id="1212306557">
      <w:bodyDiv w:val="1"/>
      <w:marLeft w:val="0"/>
      <w:marRight w:val="0"/>
      <w:marTop w:val="0"/>
      <w:marBottom w:val="0"/>
      <w:divBdr>
        <w:top w:val="none" w:sz="0" w:space="0" w:color="auto"/>
        <w:left w:val="none" w:sz="0" w:space="0" w:color="auto"/>
        <w:bottom w:val="none" w:sz="0" w:space="0" w:color="auto"/>
        <w:right w:val="none" w:sz="0" w:space="0" w:color="auto"/>
      </w:divBdr>
    </w:div>
    <w:div w:id="1219702228">
      <w:bodyDiv w:val="1"/>
      <w:marLeft w:val="0"/>
      <w:marRight w:val="0"/>
      <w:marTop w:val="0"/>
      <w:marBottom w:val="0"/>
      <w:divBdr>
        <w:top w:val="none" w:sz="0" w:space="0" w:color="auto"/>
        <w:left w:val="none" w:sz="0" w:space="0" w:color="auto"/>
        <w:bottom w:val="none" w:sz="0" w:space="0" w:color="auto"/>
        <w:right w:val="none" w:sz="0" w:space="0" w:color="auto"/>
      </w:divBdr>
    </w:div>
    <w:div w:id="1225483333">
      <w:bodyDiv w:val="1"/>
      <w:marLeft w:val="0"/>
      <w:marRight w:val="0"/>
      <w:marTop w:val="0"/>
      <w:marBottom w:val="0"/>
      <w:divBdr>
        <w:top w:val="none" w:sz="0" w:space="0" w:color="auto"/>
        <w:left w:val="none" w:sz="0" w:space="0" w:color="auto"/>
        <w:bottom w:val="none" w:sz="0" w:space="0" w:color="auto"/>
        <w:right w:val="none" w:sz="0" w:space="0" w:color="auto"/>
      </w:divBdr>
    </w:div>
    <w:div w:id="1234897702">
      <w:bodyDiv w:val="1"/>
      <w:marLeft w:val="0"/>
      <w:marRight w:val="0"/>
      <w:marTop w:val="0"/>
      <w:marBottom w:val="0"/>
      <w:divBdr>
        <w:top w:val="none" w:sz="0" w:space="0" w:color="auto"/>
        <w:left w:val="none" w:sz="0" w:space="0" w:color="auto"/>
        <w:bottom w:val="none" w:sz="0" w:space="0" w:color="auto"/>
        <w:right w:val="none" w:sz="0" w:space="0" w:color="auto"/>
      </w:divBdr>
    </w:div>
    <w:div w:id="1237595271">
      <w:bodyDiv w:val="1"/>
      <w:marLeft w:val="0"/>
      <w:marRight w:val="0"/>
      <w:marTop w:val="0"/>
      <w:marBottom w:val="0"/>
      <w:divBdr>
        <w:top w:val="none" w:sz="0" w:space="0" w:color="auto"/>
        <w:left w:val="none" w:sz="0" w:space="0" w:color="auto"/>
        <w:bottom w:val="none" w:sz="0" w:space="0" w:color="auto"/>
        <w:right w:val="none" w:sz="0" w:space="0" w:color="auto"/>
      </w:divBdr>
    </w:div>
    <w:div w:id="1251964517">
      <w:bodyDiv w:val="1"/>
      <w:marLeft w:val="0"/>
      <w:marRight w:val="0"/>
      <w:marTop w:val="0"/>
      <w:marBottom w:val="0"/>
      <w:divBdr>
        <w:top w:val="none" w:sz="0" w:space="0" w:color="auto"/>
        <w:left w:val="none" w:sz="0" w:space="0" w:color="auto"/>
        <w:bottom w:val="none" w:sz="0" w:space="0" w:color="auto"/>
        <w:right w:val="none" w:sz="0" w:space="0" w:color="auto"/>
      </w:divBdr>
    </w:div>
    <w:div w:id="1266646930">
      <w:bodyDiv w:val="1"/>
      <w:marLeft w:val="0"/>
      <w:marRight w:val="0"/>
      <w:marTop w:val="0"/>
      <w:marBottom w:val="0"/>
      <w:divBdr>
        <w:top w:val="none" w:sz="0" w:space="0" w:color="auto"/>
        <w:left w:val="none" w:sz="0" w:space="0" w:color="auto"/>
        <w:bottom w:val="none" w:sz="0" w:space="0" w:color="auto"/>
        <w:right w:val="none" w:sz="0" w:space="0" w:color="auto"/>
      </w:divBdr>
    </w:div>
    <w:div w:id="1267468698">
      <w:bodyDiv w:val="1"/>
      <w:marLeft w:val="0"/>
      <w:marRight w:val="0"/>
      <w:marTop w:val="0"/>
      <w:marBottom w:val="0"/>
      <w:divBdr>
        <w:top w:val="none" w:sz="0" w:space="0" w:color="auto"/>
        <w:left w:val="none" w:sz="0" w:space="0" w:color="auto"/>
        <w:bottom w:val="none" w:sz="0" w:space="0" w:color="auto"/>
        <w:right w:val="none" w:sz="0" w:space="0" w:color="auto"/>
      </w:divBdr>
    </w:div>
    <w:div w:id="1269780232">
      <w:bodyDiv w:val="1"/>
      <w:marLeft w:val="0"/>
      <w:marRight w:val="0"/>
      <w:marTop w:val="0"/>
      <w:marBottom w:val="0"/>
      <w:divBdr>
        <w:top w:val="none" w:sz="0" w:space="0" w:color="auto"/>
        <w:left w:val="none" w:sz="0" w:space="0" w:color="auto"/>
        <w:bottom w:val="none" w:sz="0" w:space="0" w:color="auto"/>
        <w:right w:val="none" w:sz="0" w:space="0" w:color="auto"/>
      </w:divBdr>
    </w:div>
    <w:div w:id="1275134509">
      <w:bodyDiv w:val="1"/>
      <w:marLeft w:val="0"/>
      <w:marRight w:val="0"/>
      <w:marTop w:val="0"/>
      <w:marBottom w:val="0"/>
      <w:divBdr>
        <w:top w:val="none" w:sz="0" w:space="0" w:color="auto"/>
        <w:left w:val="none" w:sz="0" w:space="0" w:color="auto"/>
        <w:bottom w:val="none" w:sz="0" w:space="0" w:color="auto"/>
        <w:right w:val="none" w:sz="0" w:space="0" w:color="auto"/>
      </w:divBdr>
    </w:div>
    <w:div w:id="1287390749">
      <w:bodyDiv w:val="1"/>
      <w:marLeft w:val="0"/>
      <w:marRight w:val="0"/>
      <w:marTop w:val="0"/>
      <w:marBottom w:val="0"/>
      <w:divBdr>
        <w:top w:val="none" w:sz="0" w:space="0" w:color="auto"/>
        <w:left w:val="none" w:sz="0" w:space="0" w:color="auto"/>
        <w:bottom w:val="none" w:sz="0" w:space="0" w:color="auto"/>
        <w:right w:val="none" w:sz="0" w:space="0" w:color="auto"/>
      </w:divBdr>
    </w:div>
    <w:div w:id="1288245131">
      <w:bodyDiv w:val="1"/>
      <w:marLeft w:val="0"/>
      <w:marRight w:val="0"/>
      <w:marTop w:val="0"/>
      <w:marBottom w:val="0"/>
      <w:divBdr>
        <w:top w:val="none" w:sz="0" w:space="0" w:color="auto"/>
        <w:left w:val="none" w:sz="0" w:space="0" w:color="auto"/>
        <w:bottom w:val="none" w:sz="0" w:space="0" w:color="auto"/>
        <w:right w:val="none" w:sz="0" w:space="0" w:color="auto"/>
      </w:divBdr>
    </w:div>
    <w:div w:id="1288317979">
      <w:bodyDiv w:val="1"/>
      <w:marLeft w:val="0"/>
      <w:marRight w:val="0"/>
      <w:marTop w:val="0"/>
      <w:marBottom w:val="0"/>
      <w:divBdr>
        <w:top w:val="none" w:sz="0" w:space="0" w:color="auto"/>
        <w:left w:val="none" w:sz="0" w:space="0" w:color="auto"/>
        <w:bottom w:val="none" w:sz="0" w:space="0" w:color="auto"/>
        <w:right w:val="none" w:sz="0" w:space="0" w:color="auto"/>
      </w:divBdr>
    </w:div>
    <w:div w:id="1292251308">
      <w:bodyDiv w:val="1"/>
      <w:marLeft w:val="0"/>
      <w:marRight w:val="0"/>
      <w:marTop w:val="0"/>
      <w:marBottom w:val="0"/>
      <w:divBdr>
        <w:top w:val="none" w:sz="0" w:space="0" w:color="auto"/>
        <w:left w:val="none" w:sz="0" w:space="0" w:color="auto"/>
        <w:bottom w:val="none" w:sz="0" w:space="0" w:color="auto"/>
        <w:right w:val="none" w:sz="0" w:space="0" w:color="auto"/>
      </w:divBdr>
    </w:div>
    <w:div w:id="1295138861">
      <w:bodyDiv w:val="1"/>
      <w:marLeft w:val="0"/>
      <w:marRight w:val="0"/>
      <w:marTop w:val="0"/>
      <w:marBottom w:val="0"/>
      <w:divBdr>
        <w:top w:val="none" w:sz="0" w:space="0" w:color="auto"/>
        <w:left w:val="none" w:sz="0" w:space="0" w:color="auto"/>
        <w:bottom w:val="none" w:sz="0" w:space="0" w:color="auto"/>
        <w:right w:val="none" w:sz="0" w:space="0" w:color="auto"/>
      </w:divBdr>
    </w:div>
    <w:div w:id="1310405687">
      <w:bodyDiv w:val="1"/>
      <w:marLeft w:val="0"/>
      <w:marRight w:val="0"/>
      <w:marTop w:val="0"/>
      <w:marBottom w:val="0"/>
      <w:divBdr>
        <w:top w:val="none" w:sz="0" w:space="0" w:color="auto"/>
        <w:left w:val="none" w:sz="0" w:space="0" w:color="auto"/>
        <w:bottom w:val="none" w:sz="0" w:space="0" w:color="auto"/>
        <w:right w:val="none" w:sz="0" w:space="0" w:color="auto"/>
      </w:divBdr>
    </w:div>
    <w:div w:id="1332559348">
      <w:bodyDiv w:val="1"/>
      <w:marLeft w:val="0"/>
      <w:marRight w:val="0"/>
      <w:marTop w:val="0"/>
      <w:marBottom w:val="0"/>
      <w:divBdr>
        <w:top w:val="none" w:sz="0" w:space="0" w:color="auto"/>
        <w:left w:val="none" w:sz="0" w:space="0" w:color="auto"/>
        <w:bottom w:val="none" w:sz="0" w:space="0" w:color="auto"/>
        <w:right w:val="none" w:sz="0" w:space="0" w:color="auto"/>
      </w:divBdr>
    </w:div>
    <w:div w:id="1337079074">
      <w:bodyDiv w:val="1"/>
      <w:marLeft w:val="0"/>
      <w:marRight w:val="0"/>
      <w:marTop w:val="0"/>
      <w:marBottom w:val="0"/>
      <w:divBdr>
        <w:top w:val="none" w:sz="0" w:space="0" w:color="auto"/>
        <w:left w:val="none" w:sz="0" w:space="0" w:color="auto"/>
        <w:bottom w:val="none" w:sz="0" w:space="0" w:color="auto"/>
        <w:right w:val="none" w:sz="0" w:space="0" w:color="auto"/>
      </w:divBdr>
    </w:div>
    <w:div w:id="1338464611">
      <w:bodyDiv w:val="1"/>
      <w:marLeft w:val="0"/>
      <w:marRight w:val="0"/>
      <w:marTop w:val="0"/>
      <w:marBottom w:val="0"/>
      <w:divBdr>
        <w:top w:val="none" w:sz="0" w:space="0" w:color="auto"/>
        <w:left w:val="none" w:sz="0" w:space="0" w:color="auto"/>
        <w:bottom w:val="none" w:sz="0" w:space="0" w:color="auto"/>
        <w:right w:val="none" w:sz="0" w:space="0" w:color="auto"/>
      </w:divBdr>
    </w:div>
    <w:div w:id="1344282544">
      <w:bodyDiv w:val="1"/>
      <w:marLeft w:val="0"/>
      <w:marRight w:val="0"/>
      <w:marTop w:val="0"/>
      <w:marBottom w:val="0"/>
      <w:divBdr>
        <w:top w:val="none" w:sz="0" w:space="0" w:color="auto"/>
        <w:left w:val="none" w:sz="0" w:space="0" w:color="auto"/>
        <w:bottom w:val="none" w:sz="0" w:space="0" w:color="auto"/>
        <w:right w:val="none" w:sz="0" w:space="0" w:color="auto"/>
      </w:divBdr>
    </w:div>
    <w:div w:id="1357847672">
      <w:bodyDiv w:val="1"/>
      <w:marLeft w:val="0"/>
      <w:marRight w:val="0"/>
      <w:marTop w:val="0"/>
      <w:marBottom w:val="0"/>
      <w:divBdr>
        <w:top w:val="none" w:sz="0" w:space="0" w:color="auto"/>
        <w:left w:val="none" w:sz="0" w:space="0" w:color="auto"/>
        <w:bottom w:val="none" w:sz="0" w:space="0" w:color="auto"/>
        <w:right w:val="none" w:sz="0" w:space="0" w:color="auto"/>
      </w:divBdr>
    </w:div>
    <w:div w:id="1358772658">
      <w:bodyDiv w:val="1"/>
      <w:marLeft w:val="0"/>
      <w:marRight w:val="0"/>
      <w:marTop w:val="0"/>
      <w:marBottom w:val="0"/>
      <w:divBdr>
        <w:top w:val="none" w:sz="0" w:space="0" w:color="auto"/>
        <w:left w:val="none" w:sz="0" w:space="0" w:color="auto"/>
        <w:bottom w:val="none" w:sz="0" w:space="0" w:color="auto"/>
        <w:right w:val="none" w:sz="0" w:space="0" w:color="auto"/>
      </w:divBdr>
    </w:div>
    <w:div w:id="1360544451">
      <w:bodyDiv w:val="1"/>
      <w:marLeft w:val="0"/>
      <w:marRight w:val="0"/>
      <w:marTop w:val="0"/>
      <w:marBottom w:val="0"/>
      <w:divBdr>
        <w:top w:val="none" w:sz="0" w:space="0" w:color="auto"/>
        <w:left w:val="none" w:sz="0" w:space="0" w:color="auto"/>
        <w:bottom w:val="none" w:sz="0" w:space="0" w:color="auto"/>
        <w:right w:val="none" w:sz="0" w:space="0" w:color="auto"/>
      </w:divBdr>
    </w:div>
    <w:div w:id="1364672387">
      <w:bodyDiv w:val="1"/>
      <w:marLeft w:val="0"/>
      <w:marRight w:val="0"/>
      <w:marTop w:val="0"/>
      <w:marBottom w:val="0"/>
      <w:divBdr>
        <w:top w:val="none" w:sz="0" w:space="0" w:color="auto"/>
        <w:left w:val="none" w:sz="0" w:space="0" w:color="auto"/>
        <w:bottom w:val="none" w:sz="0" w:space="0" w:color="auto"/>
        <w:right w:val="none" w:sz="0" w:space="0" w:color="auto"/>
      </w:divBdr>
    </w:div>
    <w:div w:id="1384673740">
      <w:bodyDiv w:val="1"/>
      <w:marLeft w:val="0"/>
      <w:marRight w:val="0"/>
      <w:marTop w:val="0"/>
      <w:marBottom w:val="0"/>
      <w:divBdr>
        <w:top w:val="none" w:sz="0" w:space="0" w:color="auto"/>
        <w:left w:val="none" w:sz="0" w:space="0" w:color="auto"/>
        <w:bottom w:val="none" w:sz="0" w:space="0" w:color="auto"/>
        <w:right w:val="none" w:sz="0" w:space="0" w:color="auto"/>
      </w:divBdr>
    </w:div>
    <w:div w:id="1388651997">
      <w:bodyDiv w:val="1"/>
      <w:marLeft w:val="0"/>
      <w:marRight w:val="0"/>
      <w:marTop w:val="0"/>
      <w:marBottom w:val="0"/>
      <w:divBdr>
        <w:top w:val="none" w:sz="0" w:space="0" w:color="auto"/>
        <w:left w:val="none" w:sz="0" w:space="0" w:color="auto"/>
        <w:bottom w:val="none" w:sz="0" w:space="0" w:color="auto"/>
        <w:right w:val="none" w:sz="0" w:space="0" w:color="auto"/>
      </w:divBdr>
    </w:div>
    <w:div w:id="1396389367">
      <w:bodyDiv w:val="1"/>
      <w:marLeft w:val="0"/>
      <w:marRight w:val="0"/>
      <w:marTop w:val="0"/>
      <w:marBottom w:val="0"/>
      <w:divBdr>
        <w:top w:val="none" w:sz="0" w:space="0" w:color="auto"/>
        <w:left w:val="none" w:sz="0" w:space="0" w:color="auto"/>
        <w:bottom w:val="none" w:sz="0" w:space="0" w:color="auto"/>
        <w:right w:val="none" w:sz="0" w:space="0" w:color="auto"/>
      </w:divBdr>
    </w:div>
    <w:div w:id="1397780400">
      <w:bodyDiv w:val="1"/>
      <w:marLeft w:val="0"/>
      <w:marRight w:val="0"/>
      <w:marTop w:val="0"/>
      <w:marBottom w:val="0"/>
      <w:divBdr>
        <w:top w:val="none" w:sz="0" w:space="0" w:color="auto"/>
        <w:left w:val="none" w:sz="0" w:space="0" w:color="auto"/>
        <w:bottom w:val="none" w:sz="0" w:space="0" w:color="auto"/>
        <w:right w:val="none" w:sz="0" w:space="0" w:color="auto"/>
      </w:divBdr>
    </w:div>
    <w:div w:id="1404643195">
      <w:bodyDiv w:val="1"/>
      <w:marLeft w:val="0"/>
      <w:marRight w:val="0"/>
      <w:marTop w:val="0"/>
      <w:marBottom w:val="0"/>
      <w:divBdr>
        <w:top w:val="none" w:sz="0" w:space="0" w:color="auto"/>
        <w:left w:val="none" w:sz="0" w:space="0" w:color="auto"/>
        <w:bottom w:val="none" w:sz="0" w:space="0" w:color="auto"/>
        <w:right w:val="none" w:sz="0" w:space="0" w:color="auto"/>
      </w:divBdr>
    </w:div>
    <w:div w:id="1406300992">
      <w:bodyDiv w:val="1"/>
      <w:marLeft w:val="0"/>
      <w:marRight w:val="0"/>
      <w:marTop w:val="0"/>
      <w:marBottom w:val="0"/>
      <w:divBdr>
        <w:top w:val="none" w:sz="0" w:space="0" w:color="auto"/>
        <w:left w:val="none" w:sz="0" w:space="0" w:color="auto"/>
        <w:bottom w:val="none" w:sz="0" w:space="0" w:color="auto"/>
        <w:right w:val="none" w:sz="0" w:space="0" w:color="auto"/>
      </w:divBdr>
    </w:div>
    <w:div w:id="1408385642">
      <w:bodyDiv w:val="1"/>
      <w:marLeft w:val="0"/>
      <w:marRight w:val="0"/>
      <w:marTop w:val="0"/>
      <w:marBottom w:val="0"/>
      <w:divBdr>
        <w:top w:val="none" w:sz="0" w:space="0" w:color="auto"/>
        <w:left w:val="none" w:sz="0" w:space="0" w:color="auto"/>
        <w:bottom w:val="none" w:sz="0" w:space="0" w:color="auto"/>
        <w:right w:val="none" w:sz="0" w:space="0" w:color="auto"/>
      </w:divBdr>
    </w:div>
    <w:div w:id="1412191737">
      <w:bodyDiv w:val="1"/>
      <w:marLeft w:val="0"/>
      <w:marRight w:val="0"/>
      <w:marTop w:val="0"/>
      <w:marBottom w:val="0"/>
      <w:divBdr>
        <w:top w:val="none" w:sz="0" w:space="0" w:color="auto"/>
        <w:left w:val="none" w:sz="0" w:space="0" w:color="auto"/>
        <w:bottom w:val="none" w:sz="0" w:space="0" w:color="auto"/>
        <w:right w:val="none" w:sz="0" w:space="0" w:color="auto"/>
      </w:divBdr>
    </w:div>
    <w:div w:id="1413044579">
      <w:bodyDiv w:val="1"/>
      <w:marLeft w:val="0"/>
      <w:marRight w:val="0"/>
      <w:marTop w:val="0"/>
      <w:marBottom w:val="0"/>
      <w:divBdr>
        <w:top w:val="none" w:sz="0" w:space="0" w:color="auto"/>
        <w:left w:val="none" w:sz="0" w:space="0" w:color="auto"/>
        <w:bottom w:val="none" w:sz="0" w:space="0" w:color="auto"/>
        <w:right w:val="none" w:sz="0" w:space="0" w:color="auto"/>
      </w:divBdr>
    </w:div>
    <w:div w:id="1418017281">
      <w:bodyDiv w:val="1"/>
      <w:marLeft w:val="0"/>
      <w:marRight w:val="0"/>
      <w:marTop w:val="0"/>
      <w:marBottom w:val="0"/>
      <w:divBdr>
        <w:top w:val="none" w:sz="0" w:space="0" w:color="auto"/>
        <w:left w:val="none" w:sz="0" w:space="0" w:color="auto"/>
        <w:bottom w:val="none" w:sz="0" w:space="0" w:color="auto"/>
        <w:right w:val="none" w:sz="0" w:space="0" w:color="auto"/>
      </w:divBdr>
    </w:div>
    <w:div w:id="1418134684">
      <w:bodyDiv w:val="1"/>
      <w:marLeft w:val="0"/>
      <w:marRight w:val="0"/>
      <w:marTop w:val="0"/>
      <w:marBottom w:val="0"/>
      <w:divBdr>
        <w:top w:val="none" w:sz="0" w:space="0" w:color="auto"/>
        <w:left w:val="none" w:sz="0" w:space="0" w:color="auto"/>
        <w:bottom w:val="none" w:sz="0" w:space="0" w:color="auto"/>
        <w:right w:val="none" w:sz="0" w:space="0" w:color="auto"/>
      </w:divBdr>
    </w:div>
    <w:div w:id="1429739375">
      <w:bodyDiv w:val="1"/>
      <w:marLeft w:val="0"/>
      <w:marRight w:val="0"/>
      <w:marTop w:val="0"/>
      <w:marBottom w:val="0"/>
      <w:divBdr>
        <w:top w:val="none" w:sz="0" w:space="0" w:color="auto"/>
        <w:left w:val="none" w:sz="0" w:space="0" w:color="auto"/>
        <w:bottom w:val="none" w:sz="0" w:space="0" w:color="auto"/>
        <w:right w:val="none" w:sz="0" w:space="0" w:color="auto"/>
      </w:divBdr>
    </w:div>
    <w:div w:id="1437483968">
      <w:bodyDiv w:val="1"/>
      <w:marLeft w:val="0"/>
      <w:marRight w:val="0"/>
      <w:marTop w:val="0"/>
      <w:marBottom w:val="0"/>
      <w:divBdr>
        <w:top w:val="none" w:sz="0" w:space="0" w:color="auto"/>
        <w:left w:val="none" w:sz="0" w:space="0" w:color="auto"/>
        <w:bottom w:val="none" w:sz="0" w:space="0" w:color="auto"/>
        <w:right w:val="none" w:sz="0" w:space="0" w:color="auto"/>
      </w:divBdr>
    </w:div>
    <w:div w:id="1443377464">
      <w:bodyDiv w:val="1"/>
      <w:marLeft w:val="0"/>
      <w:marRight w:val="0"/>
      <w:marTop w:val="0"/>
      <w:marBottom w:val="0"/>
      <w:divBdr>
        <w:top w:val="none" w:sz="0" w:space="0" w:color="auto"/>
        <w:left w:val="none" w:sz="0" w:space="0" w:color="auto"/>
        <w:bottom w:val="none" w:sz="0" w:space="0" w:color="auto"/>
        <w:right w:val="none" w:sz="0" w:space="0" w:color="auto"/>
      </w:divBdr>
    </w:div>
    <w:div w:id="1446268037">
      <w:bodyDiv w:val="1"/>
      <w:marLeft w:val="0"/>
      <w:marRight w:val="0"/>
      <w:marTop w:val="0"/>
      <w:marBottom w:val="0"/>
      <w:divBdr>
        <w:top w:val="none" w:sz="0" w:space="0" w:color="auto"/>
        <w:left w:val="none" w:sz="0" w:space="0" w:color="auto"/>
        <w:bottom w:val="none" w:sz="0" w:space="0" w:color="auto"/>
        <w:right w:val="none" w:sz="0" w:space="0" w:color="auto"/>
      </w:divBdr>
    </w:div>
    <w:div w:id="1451703515">
      <w:bodyDiv w:val="1"/>
      <w:marLeft w:val="0"/>
      <w:marRight w:val="0"/>
      <w:marTop w:val="0"/>
      <w:marBottom w:val="0"/>
      <w:divBdr>
        <w:top w:val="none" w:sz="0" w:space="0" w:color="auto"/>
        <w:left w:val="none" w:sz="0" w:space="0" w:color="auto"/>
        <w:bottom w:val="none" w:sz="0" w:space="0" w:color="auto"/>
        <w:right w:val="none" w:sz="0" w:space="0" w:color="auto"/>
      </w:divBdr>
    </w:div>
    <w:div w:id="1463768421">
      <w:bodyDiv w:val="1"/>
      <w:marLeft w:val="0"/>
      <w:marRight w:val="0"/>
      <w:marTop w:val="0"/>
      <w:marBottom w:val="0"/>
      <w:divBdr>
        <w:top w:val="none" w:sz="0" w:space="0" w:color="auto"/>
        <w:left w:val="none" w:sz="0" w:space="0" w:color="auto"/>
        <w:bottom w:val="none" w:sz="0" w:space="0" w:color="auto"/>
        <w:right w:val="none" w:sz="0" w:space="0" w:color="auto"/>
      </w:divBdr>
    </w:div>
    <w:div w:id="1465729992">
      <w:bodyDiv w:val="1"/>
      <w:marLeft w:val="0"/>
      <w:marRight w:val="0"/>
      <w:marTop w:val="0"/>
      <w:marBottom w:val="0"/>
      <w:divBdr>
        <w:top w:val="none" w:sz="0" w:space="0" w:color="auto"/>
        <w:left w:val="none" w:sz="0" w:space="0" w:color="auto"/>
        <w:bottom w:val="none" w:sz="0" w:space="0" w:color="auto"/>
        <w:right w:val="none" w:sz="0" w:space="0" w:color="auto"/>
      </w:divBdr>
    </w:div>
    <w:div w:id="1473518349">
      <w:bodyDiv w:val="1"/>
      <w:marLeft w:val="0"/>
      <w:marRight w:val="0"/>
      <w:marTop w:val="0"/>
      <w:marBottom w:val="0"/>
      <w:divBdr>
        <w:top w:val="none" w:sz="0" w:space="0" w:color="auto"/>
        <w:left w:val="none" w:sz="0" w:space="0" w:color="auto"/>
        <w:bottom w:val="none" w:sz="0" w:space="0" w:color="auto"/>
        <w:right w:val="none" w:sz="0" w:space="0" w:color="auto"/>
      </w:divBdr>
    </w:div>
    <w:div w:id="1484156628">
      <w:bodyDiv w:val="1"/>
      <w:marLeft w:val="0"/>
      <w:marRight w:val="0"/>
      <w:marTop w:val="0"/>
      <w:marBottom w:val="0"/>
      <w:divBdr>
        <w:top w:val="none" w:sz="0" w:space="0" w:color="auto"/>
        <w:left w:val="none" w:sz="0" w:space="0" w:color="auto"/>
        <w:bottom w:val="none" w:sz="0" w:space="0" w:color="auto"/>
        <w:right w:val="none" w:sz="0" w:space="0" w:color="auto"/>
      </w:divBdr>
    </w:div>
    <w:div w:id="1498375275">
      <w:bodyDiv w:val="1"/>
      <w:marLeft w:val="0"/>
      <w:marRight w:val="0"/>
      <w:marTop w:val="0"/>
      <w:marBottom w:val="0"/>
      <w:divBdr>
        <w:top w:val="none" w:sz="0" w:space="0" w:color="auto"/>
        <w:left w:val="none" w:sz="0" w:space="0" w:color="auto"/>
        <w:bottom w:val="none" w:sz="0" w:space="0" w:color="auto"/>
        <w:right w:val="none" w:sz="0" w:space="0" w:color="auto"/>
      </w:divBdr>
      <w:divsChild>
        <w:div w:id="2026864491">
          <w:marLeft w:val="0"/>
          <w:marRight w:val="0"/>
          <w:marTop w:val="0"/>
          <w:marBottom w:val="0"/>
          <w:divBdr>
            <w:top w:val="none" w:sz="0" w:space="0" w:color="auto"/>
            <w:left w:val="none" w:sz="0" w:space="0" w:color="auto"/>
            <w:bottom w:val="none" w:sz="0" w:space="0" w:color="auto"/>
            <w:right w:val="none" w:sz="0" w:space="0" w:color="auto"/>
          </w:divBdr>
        </w:div>
      </w:divsChild>
    </w:div>
    <w:div w:id="1500853840">
      <w:bodyDiv w:val="1"/>
      <w:marLeft w:val="0"/>
      <w:marRight w:val="0"/>
      <w:marTop w:val="0"/>
      <w:marBottom w:val="0"/>
      <w:divBdr>
        <w:top w:val="none" w:sz="0" w:space="0" w:color="auto"/>
        <w:left w:val="none" w:sz="0" w:space="0" w:color="auto"/>
        <w:bottom w:val="none" w:sz="0" w:space="0" w:color="auto"/>
        <w:right w:val="none" w:sz="0" w:space="0" w:color="auto"/>
      </w:divBdr>
    </w:div>
    <w:div w:id="1513185563">
      <w:bodyDiv w:val="1"/>
      <w:marLeft w:val="0"/>
      <w:marRight w:val="0"/>
      <w:marTop w:val="0"/>
      <w:marBottom w:val="0"/>
      <w:divBdr>
        <w:top w:val="none" w:sz="0" w:space="0" w:color="auto"/>
        <w:left w:val="none" w:sz="0" w:space="0" w:color="auto"/>
        <w:bottom w:val="none" w:sz="0" w:space="0" w:color="auto"/>
        <w:right w:val="none" w:sz="0" w:space="0" w:color="auto"/>
      </w:divBdr>
    </w:div>
    <w:div w:id="1513686537">
      <w:bodyDiv w:val="1"/>
      <w:marLeft w:val="0"/>
      <w:marRight w:val="0"/>
      <w:marTop w:val="0"/>
      <w:marBottom w:val="0"/>
      <w:divBdr>
        <w:top w:val="none" w:sz="0" w:space="0" w:color="auto"/>
        <w:left w:val="none" w:sz="0" w:space="0" w:color="auto"/>
        <w:bottom w:val="none" w:sz="0" w:space="0" w:color="auto"/>
        <w:right w:val="none" w:sz="0" w:space="0" w:color="auto"/>
      </w:divBdr>
    </w:div>
    <w:div w:id="1513911777">
      <w:bodyDiv w:val="1"/>
      <w:marLeft w:val="0"/>
      <w:marRight w:val="0"/>
      <w:marTop w:val="0"/>
      <w:marBottom w:val="0"/>
      <w:divBdr>
        <w:top w:val="none" w:sz="0" w:space="0" w:color="auto"/>
        <w:left w:val="none" w:sz="0" w:space="0" w:color="auto"/>
        <w:bottom w:val="none" w:sz="0" w:space="0" w:color="auto"/>
        <w:right w:val="none" w:sz="0" w:space="0" w:color="auto"/>
      </w:divBdr>
    </w:div>
    <w:div w:id="1514952880">
      <w:bodyDiv w:val="1"/>
      <w:marLeft w:val="0"/>
      <w:marRight w:val="0"/>
      <w:marTop w:val="0"/>
      <w:marBottom w:val="0"/>
      <w:divBdr>
        <w:top w:val="none" w:sz="0" w:space="0" w:color="auto"/>
        <w:left w:val="none" w:sz="0" w:space="0" w:color="auto"/>
        <w:bottom w:val="none" w:sz="0" w:space="0" w:color="auto"/>
        <w:right w:val="none" w:sz="0" w:space="0" w:color="auto"/>
      </w:divBdr>
    </w:div>
    <w:div w:id="1516114605">
      <w:bodyDiv w:val="1"/>
      <w:marLeft w:val="0"/>
      <w:marRight w:val="0"/>
      <w:marTop w:val="0"/>
      <w:marBottom w:val="0"/>
      <w:divBdr>
        <w:top w:val="none" w:sz="0" w:space="0" w:color="auto"/>
        <w:left w:val="none" w:sz="0" w:space="0" w:color="auto"/>
        <w:bottom w:val="none" w:sz="0" w:space="0" w:color="auto"/>
        <w:right w:val="none" w:sz="0" w:space="0" w:color="auto"/>
      </w:divBdr>
    </w:div>
    <w:div w:id="1516265948">
      <w:bodyDiv w:val="1"/>
      <w:marLeft w:val="0"/>
      <w:marRight w:val="0"/>
      <w:marTop w:val="0"/>
      <w:marBottom w:val="0"/>
      <w:divBdr>
        <w:top w:val="none" w:sz="0" w:space="0" w:color="auto"/>
        <w:left w:val="none" w:sz="0" w:space="0" w:color="auto"/>
        <w:bottom w:val="none" w:sz="0" w:space="0" w:color="auto"/>
        <w:right w:val="none" w:sz="0" w:space="0" w:color="auto"/>
      </w:divBdr>
    </w:div>
    <w:div w:id="1533373803">
      <w:bodyDiv w:val="1"/>
      <w:marLeft w:val="0"/>
      <w:marRight w:val="0"/>
      <w:marTop w:val="0"/>
      <w:marBottom w:val="0"/>
      <w:divBdr>
        <w:top w:val="none" w:sz="0" w:space="0" w:color="auto"/>
        <w:left w:val="none" w:sz="0" w:space="0" w:color="auto"/>
        <w:bottom w:val="none" w:sz="0" w:space="0" w:color="auto"/>
        <w:right w:val="none" w:sz="0" w:space="0" w:color="auto"/>
      </w:divBdr>
    </w:div>
    <w:div w:id="1535728360">
      <w:bodyDiv w:val="1"/>
      <w:marLeft w:val="0"/>
      <w:marRight w:val="0"/>
      <w:marTop w:val="0"/>
      <w:marBottom w:val="0"/>
      <w:divBdr>
        <w:top w:val="none" w:sz="0" w:space="0" w:color="auto"/>
        <w:left w:val="none" w:sz="0" w:space="0" w:color="auto"/>
        <w:bottom w:val="none" w:sz="0" w:space="0" w:color="auto"/>
        <w:right w:val="none" w:sz="0" w:space="0" w:color="auto"/>
      </w:divBdr>
    </w:div>
    <w:div w:id="1538003657">
      <w:bodyDiv w:val="1"/>
      <w:marLeft w:val="0"/>
      <w:marRight w:val="0"/>
      <w:marTop w:val="0"/>
      <w:marBottom w:val="0"/>
      <w:divBdr>
        <w:top w:val="none" w:sz="0" w:space="0" w:color="auto"/>
        <w:left w:val="none" w:sz="0" w:space="0" w:color="auto"/>
        <w:bottom w:val="none" w:sz="0" w:space="0" w:color="auto"/>
        <w:right w:val="none" w:sz="0" w:space="0" w:color="auto"/>
      </w:divBdr>
    </w:div>
    <w:div w:id="1541019190">
      <w:bodyDiv w:val="1"/>
      <w:marLeft w:val="0"/>
      <w:marRight w:val="0"/>
      <w:marTop w:val="0"/>
      <w:marBottom w:val="0"/>
      <w:divBdr>
        <w:top w:val="none" w:sz="0" w:space="0" w:color="auto"/>
        <w:left w:val="none" w:sz="0" w:space="0" w:color="auto"/>
        <w:bottom w:val="none" w:sz="0" w:space="0" w:color="auto"/>
        <w:right w:val="none" w:sz="0" w:space="0" w:color="auto"/>
      </w:divBdr>
    </w:div>
    <w:div w:id="1541701627">
      <w:bodyDiv w:val="1"/>
      <w:marLeft w:val="0"/>
      <w:marRight w:val="0"/>
      <w:marTop w:val="0"/>
      <w:marBottom w:val="0"/>
      <w:divBdr>
        <w:top w:val="none" w:sz="0" w:space="0" w:color="auto"/>
        <w:left w:val="none" w:sz="0" w:space="0" w:color="auto"/>
        <w:bottom w:val="none" w:sz="0" w:space="0" w:color="auto"/>
        <w:right w:val="none" w:sz="0" w:space="0" w:color="auto"/>
      </w:divBdr>
    </w:div>
    <w:div w:id="1551112470">
      <w:bodyDiv w:val="1"/>
      <w:marLeft w:val="0"/>
      <w:marRight w:val="0"/>
      <w:marTop w:val="0"/>
      <w:marBottom w:val="0"/>
      <w:divBdr>
        <w:top w:val="none" w:sz="0" w:space="0" w:color="auto"/>
        <w:left w:val="none" w:sz="0" w:space="0" w:color="auto"/>
        <w:bottom w:val="none" w:sz="0" w:space="0" w:color="auto"/>
        <w:right w:val="none" w:sz="0" w:space="0" w:color="auto"/>
      </w:divBdr>
    </w:div>
    <w:div w:id="1552156230">
      <w:bodyDiv w:val="1"/>
      <w:marLeft w:val="0"/>
      <w:marRight w:val="0"/>
      <w:marTop w:val="0"/>
      <w:marBottom w:val="0"/>
      <w:divBdr>
        <w:top w:val="none" w:sz="0" w:space="0" w:color="auto"/>
        <w:left w:val="none" w:sz="0" w:space="0" w:color="auto"/>
        <w:bottom w:val="none" w:sz="0" w:space="0" w:color="auto"/>
        <w:right w:val="none" w:sz="0" w:space="0" w:color="auto"/>
      </w:divBdr>
    </w:div>
    <w:div w:id="1552578115">
      <w:bodyDiv w:val="1"/>
      <w:marLeft w:val="0"/>
      <w:marRight w:val="0"/>
      <w:marTop w:val="0"/>
      <w:marBottom w:val="0"/>
      <w:divBdr>
        <w:top w:val="none" w:sz="0" w:space="0" w:color="auto"/>
        <w:left w:val="none" w:sz="0" w:space="0" w:color="auto"/>
        <w:bottom w:val="none" w:sz="0" w:space="0" w:color="auto"/>
        <w:right w:val="none" w:sz="0" w:space="0" w:color="auto"/>
      </w:divBdr>
    </w:div>
    <w:div w:id="1552770784">
      <w:bodyDiv w:val="1"/>
      <w:marLeft w:val="0"/>
      <w:marRight w:val="0"/>
      <w:marTop w:val="0"/>
      <w:marBottom w:val="0"/>
      <w:divBdr>
        <w:top w:val="none" w:sz="0" w:space="0" w:color="auto"/>
        <w:left w:val="none" w:sz="0" w:space="0" w:color="auto"/>
        <w:bottom w:val="none" w:sz="0" w:space="0" w:color="auto"/>
        <w:right w:val="none" w:sz="0" w:space="0" w:color="auto"/>
      </w:divBdr>
    </w:div>
    <w:div w:id="1560483235">
      <w:bodyDiv w:val="1"/>
      <w:marLeft w:val="0"/>
      <w:marRight w:val="0"/>
      <w:marTop w:val="0"/>
      <w:marBottom w:val="0"/>
      <w:divBdr>
        <w:top w:val="none" w:sz="0" w:space="0" w:color="auto"/>
        <w:left w:val="none" w:sz="0" w:space="0" w:color="auto"/>
        <w:bottom w:val="none" w:sz="0" w:space="0" w:color="auto"/>
        <w:right w:val="none" w:sz="0" w:space="0" w:color="auto"/>
      </w:divBdr>
    </w:div>
    <w:div w:id="1560705457">
      <w:bodyDiv w:val="1"/>
      <w:marLeft w:val="0"/>
      <w:marRight w:val="0"/>
      <w:marTop w:val="0"/>
      <w:marBottom w:val="0"/>
      <w:divBdr>
        <w:top w:val="none" w:sz="0" w:space="0" w:color="auto"/>
        <w:left w:val="none" w:sz="0" w:space="0" w:color="auto"/>
        <w:bottom w:val="none" w:sz="0" w:space="0" w:color="auto"/>
        <w:right w:val="none" w:sz="0" w:space="0" w:color="auto"/>
      </w:divBdr>
    </w:div>
    <w:div w:id="1563249021">
      <w:bodyDiv w:val="1"/>
      <w:marLeft w:val="0"/>
      <w:marRight w:val="0"/>
      <w:marTop w:val="0"/>
      <w:marBottom w:val="0"/>
      <w:divBdr>
        <w:top w:val="none" w:sz="0" w:space="0" w:color="auto"/>
        <w:left w:val="none" w:sz="0" w:space="0" w:color="auto"/>
        <w:bottom w:val="none" w:sz="0" w:space="0" w:color="auto"/>
        <w:right w:val="none" w:sz="0" w:space="0" w:color="auto"/>
      </w:divBdr>
    </w:div>
    <w:div w:id="1565792814">
      <w:bodyDiv w:val="1"/>
      <w:marLeft w:val="0"/>
      <w:marRight w:val="0"/>
      <w:marTop w:val="0"/>
      <w:marBottom w:val="0"/>
      <w:divBdr>
        <w:top w:val="none" w:sz="0" w:space="0" w:color="auto"/>
        <w:left w:val="none" w:sz="0" w:space="0" w:color="auto"/>
        <w:bottom w:val="none" w:sz="0" w:space="0" w:color="auto"/>
        <w:right w:val="none" w:sz="0" w:space="0" w:color="auto"/>
      </w:divBdr>
    </w:div>
    <w:div w:id="1567373120">
      <w:bodyDiv w:val="1"/>
      <w:marLeft w:val="0"/>
      <w:marRight w:val="0"/>
      <w:marTop w:val="0"/>
      <w:marBottom w:val="0"/>
      <w:divBdr>
        <w:top w:val="none" w:sz="0" w:space="0" w:color="auto"/>
        <w:left w:val="none" w:sz="0" w:space="0" w:color="auto"/>
        <w:bottom w:val="none" w:sz="0" w:space="0" w:color="auto"/>
        <w:right w:val="none" w:sz="0" w:space="0" w:color="auto"/>
      </w:divBdr>
    </w:div>
    <w:div w:id="1567378584">
      <w:bodyDiv w:val="1"/>
      <w:marLeft w:val="0"/>
      <w:marRight w:val="0"/>
      <w:marTop w:val="0"/>
      <w:marBottom w:val="0"/>
      <w:divBdr>
        <w:top w:val="none" w:sz="0" w:space="0" w:color="auto"/>
        <w:left w:val="none" w:sz="0" w:space="0" w:color="auto"/>
        <w:bottom w:val="none" w:sz="0" w:space="0" w:color="auto"/>
        <w:right w:val="none" w:sz="0" w:space="0" w:color="auto"/>
      </w:divBdr>
    </w:div>
    <w:div w:id="1574660736">
      <w:bodyDiv w:val="1"/>
      <w:marLeft w:val="0"/>
      <w:marRight w:val="0"/>
      <w:marTop w:val="0"/>
      <w:marBottom w:val="0"/>
      <w:divBdr>
        <w:top w:val="none" w:sz="0" w:space="0" w:color="auto"/>
        <w:left w:val="none" w:sz="0" w:space="0" w:color="auto"/>
        <w:bottom w:val="none" w:sz="0" w:space="0" w:color="auto"/>
        <w:right w:val="none" w:sz="0" w:space="0" w:color="auto"/>
      </w:divBdr>
    </w:div>
    <w:div w:id="1577662753">
      <w:bodyDiv w:val="1"/>
      <w:marLeft w:val="0"/>
      <w:marRight w:val="0"/>
      <w:marTop w:val="0"/>
      <w:marBottom w:val="0"/>
      <w:divBdr>
        <w:top w:val="none" w:sz="0" w:space="0" w:color="auto"/>
        <w:left w:val="none" w:sz="0" w:space="0" w:color="auto"/>
        <w:bottom w:val="none" w:sz="0" w:space="0" w:color="auto"/>
        <w:right w:val="none" w:sz="0" w:space="0" w:color="auto"/>
      </w:divBdr>
    </w:div>
    <w:div w:id="1598555930">
      <w:bodyDiv w:val="1"/>
      <w:marLeft w:val="0"/>
      <w:marRight w:val="0"/>
      <w:marTop w:val="0"/>
      <w:marBottom w:val="0"/>
      <w:divBdr>
        <w:top w:val="none" w:sz="0" w:space="0" w:color="auto"/>
        <w:left w:val="none" w:sz="0" w:space="0" w:color="auto"/>
        <w:bottom w:val="none" w:sz="0" w:space="0" w:color="auto"/>
        <w:right w:val="none" w:sz="0" w:space="0" w:color="auto"/>
      </w:divBdr>
    </w:div>
    <w:div w:id="1606037015">
      <w:bodyDiv w:val="1"/>
      <w:marLeft w:val="0"/>
      <w:marRight w:val="0"/>
      <w:marTop w:val="0"/>
      <w:marBottom w:val="0"/>
      <w:divBdr>
        <w:top w:val="none" w:sz="0" w:space="0" w:color="auto"/>
        <w:left w:val="none" w:sz="0" w:space="0" w:color="auto"/>
        <w:bottom w:val="none" w:sz="0" w:space="0" w:color="auto"/>
        <w:right w:val="none" w:sz="0" w:space="0" w:color="auto"/>
      </w:divBdr>
    </w:div>
    <w:div w:id="1608002054">
      <w:bodyDiv w:val="1"/>
      <w:marLeft w:val="0"/>
      <w:marRight w:val="0"/>
      <w:marTop w:val="0"/>
      <w:marBottom w:val="0"/>
      <w:divBdr>
        <w:top w:val="none" w:sz="0" w:space="0" w:color="auto"/>
        <w:left w:val="none" w:sz="0" w:space="0" w:color="auto"/>
        <w:bottom w:val="none" w:sz="0" w:space="0" w:color="auto"/>
        <w:right w:val="none" w:sz="0" w:space="0" w:color="auto"/>
      </w:divBdr>
    </w:div>
    <w:div w:id="1608151631">
      <w:bodyDiv w:val="1"/>
      <w:marLeft w:val="0"/>
      <w:marRight w:val="0"/>
      <w:marTop w:val="0"/>
      <w:marBottom w:val="0"/>
      <w:divBdr>
        <w:top w:val="none" w:sz="0" w:space="0" w:color="auto"/>
        <w:left w:val="none" w:sz="0" w:space="0" w:color="auto"/>
        <w:bottom w:val="none" w:sz="0" w:space="0" w:color="auto"/>
        <w:right w:val="none" w:sz="0" w:space="0" w:color="auto"/>
      </w:divBdr>
    </w:div>
    <w:div w:id="1617440249">
      <w:bodyDiv w:val="1"/>
      <w:marLeft w:val="0"/>
      <w:marRight w:val="0"/>
      <w:marTop w:val="0"/>
      <w:marBottom w:val="0"/>
      <w:divBdr>
        <w:top w:val="none" w:sz="0" w:space="0" w:color="auto"/>
        <w:left w:val="none" w:sz="0" w:space="0" w:color="auto"/>
        <w:bottom w:val="none" w:sz="0" w:space="0" w:color="auto"/>
        <w:right w:val="none" w:sz="0" w:space="0" w:color="auto"/>
      </w:divBdr>
    </w:div>
    <w:div w:id="1627156626">
      <w:bodyDiv w:val="1"/>
      <w:marLeft w:val="0"/>
      <w:marRight w:val="0"/>
      <w:marTop w:val="0"/>
      <w:marBottom w:val="0"/>
      <w:divBdr>
        <w:top w:val="none" w:sz="0" w:space="0" w:color="auto"/>
        <w:left w:val="none" w:sz="0" w:space="0" w:color="auto"/>
        <w:bottom w:val="none" w:sz="0" w:space="0" w:color="auto"/>
        <w:right w:val="none" w:sz="0" w:space="0" w:color="auto"/>
      </w:divBdr>
    </w:div>
    <w:div w:id="1633748282">
      <w:bodyDiv w:val="1"/>
      <w:marLeft w:val="0"/>
      <w:marRight w:val="0"/>
      <w:marTop w:val="0"/>
      <w:marBottom w:val="0"/>
      <w:divBdr>
        <w:top w:val="none" w:sz="0" w:space="0" w:color="auto"/>
        <w:left w:val="none" w:sz="0" w:space="0" w:color="auto"/>
        <w:bottom w:val="none" w:sz="0" w:space="0" w:color="auto"/>
        <w:right w:val="none" w:sz="0" w:space="0" w:color="auto"/>
      </w:divBdr>
    </w:div>
    <w:div w:id="1639532759">
      <w:bodyDiv w:val="1"/>
      <w:marLeft w:val="0"/>
      <w:marRight w:val="0"/>
      <w:marTop w:val="0"/>
      <w:marBottom w:val="0"/>
      <w:divBdr>
        <w:top w:val="none" w:sz="0" w:space="0" w:color="auto"/>
        <w:left w:val="none" w:sz="0" w:space="0" w:color="auto"/>
        <w:bottom w:val="none" w:sz="0" w:space="0" w:color="auto"/>
        <w:right w:val="none" w:sz="0" w:space="0" w:color="auto"/>
      </w:divBdr>
    </w:div>
    <w:div w:id="1642534480">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52172561">
      <w:bodyDiv w:val="1"/>
      <w:marLeft w:val="0"/>
      <w:marRight w:val="0"/>
      <w:marTop w:val="0"/>
      <w:marBottom w:val="0"/>
      <w:divBdr>
        <w:top w:val="none" w:sz="0" w:space="0" w:color="auto"/>
        <w:left w:val="none" w:sz="0" w:space="0" w:color="auto"/>
        <w:bottom w:val="none" w:sz="0" w:space="0" w:color="auto"/>
        <w:right w:val="none" w:sz="0" w:space="0" w:color="auto"/>
      </w:divBdr>
    </w:div>
    <w:div w:id="1657372331">
      <w:bodyDiv w:val="1"/>
      <w:marLeft w:val="0"/>
      <w:marRight w:val="0"/>
      <w:marTop w:val="0"/>
      <w:marBottom w:val="0"/>
      <w:divBdr>
        <w:top w:val="none" w:sz="0" w:space="0" w:color="auto"/>
        <w:left w:val="none" w:sz="0" w:space="0" w:color="auto"/>
        <w:bottom w:val="none" w:sz="0" w:space="0" w:color="auto"/>
        <w:right w:val="none" w:sz="0" w:space="0" w:color="auto"/>
      </w:divBdr>
    </w:div>
    <w:div w:id="1661616602">
      <w:bodyDiv w:val="1"/>
      <w:marLeft w:val="0"/>
      <w:marRight w:val="0"/>
      <w:marTop w:val="0"/>
      <w:marBottom w:val="0"/>
      <w:divBdr>
        <w:top w:val="none" w:sz="0" w:space="0" w:color="auto"/>
        <w:left w:val="none" w:sz="0" w:space="0" w:color="auto"/>
        <w:bottom w:val="none" w:sz="0" w:space="0" w:color="auto"/>
        <w:right w:val="none" w:sz="0" w:space="0" w:color="auto"/>
      </w:divBdr>
    </w:div>
    <w:div w:id="1670059213">
      <w:bodyDiv w:val="1"/>
      <w:marLeft w:val="0"/>
      <w:marRight w:val="0"/>
      <w:marTop w:val="0"/>
      <w:marBottom w:val="0"/>
      <w:divBdr>
        <w:top w:val="none" w:sz="0" w:space="0" w:color="auto"/>
        <w:left w:val="none" w:sz="0" w:space="0" w:color="auto"/>
        <w:bottom w:val="none" w:sz="0" w:space="0" w:color="auto"/>
        <w:right w:val="none" w:sz="0" w:space="0" w:color="auto"/>
      </w:divBdr>
    </w:div>
    <w:div w:id="1671519622">
      <w:bodyDiv w:val="1"/>
      <w:marLeft w:val="0"/>
      <w:marRight w:val="0"/>
      <w:marTop w:val="0"/>
      <w:marBottom w:val="0"/>
      <w:divBdr>
        <w:top w:val="none" w:sz="0" w:space="0" w:color="auto"/>
        <w:left w:val="none" w:sz="0" w:space="0" w:color="auto"/>
        <w:bottom w:val="none" w:sz="0" w:space="0" w:color="auto"/>
        <w:right w:val="none" w:sz="0" w:space="0" w:color="auto"/>
      </w:divBdr>
    </w:div>
    <w:div w:id="1673798994">
      <w:bodyDiv w:val="1"/>
      <w:marLeft w:val="0"/>
      <w:marRight w:val="0"/>
      <w:marTop w:val="0"/>
      <w:marBottom w:val="0"/>
      <w:divBdr>
        <w:top w:val="none" w:sz="0" w:space="0" w:color="auto"/>
        <w:left w:val="none" w:sz="0" w:space="0" w:color="auto"/>
        <w:bottom w:val="none" w:sz="0" w:space="0" w:color="auto"/>
        <w:right w:val="none" w:sz="0" w:space="0" w:color="auto"/>
      </w:divBdr>
    </w:div>
    <w:div w:id="1676566052">
      <w:bodyDiv w:val="1"/>
      <w:marLeft w:val="0"/>
      <w:marRight w:val="0"/>
      <w:marTop w:val="0"/>
      <w:marBottom w:val="0"/>
      <w:divBdr>
        <w:top w:val="none" w:sz="0" w:space="0" w:color="auto"/>
        <w:left w:val="none" w:sz="0" w:space="0" w:color="auto"/>
        <w:bottom w:val="none" w:sz="0" w:space="0" w:color="auto"/>
        <w:right w:val="none" w:sz="0" w:space="0" w:color="auto"/>
      </w:divBdr>
    </w:div>
    <w:div w:id="1688481605">
      <w:bodyDiv w:val="1"/>
      <w:marLeft w:val="0"/>
      <w:marRight w:val="0"/>
      <w:marTop w:val="0"/>
      <w:marBottom w:val="0"/>
      <w:divBdr>
        <w:top w:val="none" w:sz="0" w:space="0" w:color="auto"/>
        <w:left w:val="none" w:sz="0" w:space="0" w:color="auto"/>
        <w:bottom w:val="none" w:sz="0" w:space="0" w:color="auto"/>
        <w:right w:val="none" w:sz="0" w:space="0" w:color="auto"/>
      </w:divBdr>
    </w:div>
    <w:div w:id="1700937332">
      <w:bodyDiv w:val="1"/>
      <w:marLeft w:val="0"/>
      <w:marRight w:val="0"/>
      <w:marTop w:val="0"/>
      <w:marBottom w:val="0"/>
      <w:divBdr>
        <w:top w:val="none" w:sz="0" w:space="0" w:color="auto"/>
        <w:left w:val="none" w:sz="0" w:space="0" w:color="auto"/>
        <w:bottom w:val="none" w:sz="0" w:space="0" w:color="auto"/>
        <w:right w:val="none" w:sz="0" w:space="0" w:color="auto"/>
      </w:divBdr>
    </w:div>
    <w:div w:id="1701739406">
      <w:bodyDiv w:val="1"/>
      <w:marLeft w:val="0"/>
      <w:marRight w:val="0"/>
      <w:marTop w:val="0"/>
      <w:marBottom w:val="0"/>
      <w:divBdr>
        <w:top w:val="none" w:sz="0" w:space="0" w:color="auto"/>
        <w:left w:val="none" w:sz="0" w:space="0" w:color="auto"/>
        <w:bottom w:val="none" w:sz="0" w:space="0" w:color="auto"/>
        <w:right w:val="none" w:sz="0" w:space="0" w:color="auto"/>
      </w:divBdr>
    </w:div>
    <w:div w:id="1704553515">
      <w:bodyDiv w:val="1"/>
      <w:marLeft w:val="0"/>
      <w:marRight w:val="0"/>
      <w:marTop w:val="0"/>
      <w:marBottom w:val="0"/>
      <w:divBdr>
        <w:top w:val="none" w:sz="0" w:space="0" w:color="auto"/>
        <w:left w:val="none" w:sz="0" w:space="0" w:color="auto"/>
        <w:bottom w:val="none" w:sz="0" w:space="0" w:color="auto"/>
        <w:right w:val="none" w:sz="0" w:space="0" w:color="auto"/>
      </w:divBdr>
    </w:div>
    <w:div w:id="1722512945">
      <w:bodyDiv w:val="1"/>
      <w:marLeft w:val="0"/>
      <w:marRight w:val="0"/>
      <w:marTop w:val="0"/>
      <w:marBottom w:val="0"/>
      <w:divBdr>
        <w:top w:val="none" w:sz="0" w:space="0" w:color="auto"/>
        <w:left w:val="none" w:sz="0" w:space="0" w:color="auto"/>
        <w:bottom w:val="none" w:sz="0" w:space="0" w:color="auto"/>
        <w:right w:val="none" w:sz="0" w:space="0" w:color="auto"/>
      </w:divBdr>
    </w:div>
    <w:div w:id="1738434573">
      <w:bodyDiv w:val="1"/>
      <w:marLeft w:val="0"/>
      <w:marRight w:val="0"/>
      <w:marTop w:val="0"/>
      <w:marBottom w:val="0"/>
      <w:divBdr>
        <w:top w:val="none" w:sz="0" w:space="0" w:color="auto"/>
        <w:left w:val="none" w:sz="0" w:space="0" w:color="auto"/>
        <w:bottom w:val="none" w:sz="0" w:space="0" w:color="auto"/>
        <w:right w:val="none" w:sz="0" w:space="0" w:color="auto"/>
      </w:divBdr>
    </w:div>
    <w:div w:id="1755852983">
      <w:bodyDiv w:val="1"/>
      <w:marLeft w:val="0"/>
      <w:marRight w:val="0"/>
      <w:marTop w:val="0"/>
      <w:marBottom w:val="0"/>
      <w:divBdr>
        <w:top w:val="none" w:sz="0" w:space="0" w:color="auto"/>
        <w:left w:val="none" w:sz="0" w:space="0" w:color="auto"/>
        <w:bottom w:val="none" w:sz="0" w:space="0" w:color="auto"/>
        <w:right w:val="none" w:sz="0" w:space="0" w:color="auto"/>
      </w:divBdr>
    </w:div>
    <w:div w:id="1763840494">
      <w:bodyDiv w:val="1"/>
      <w:marLeft w:val="0"/>
      <w:marRight w:val="0"/>
      <w:marTop w:val="0"/>
      <w:marBottom w:val="0"/>
      <w:divBdr>
        <w:top w:val="none" w:sz="0" w:space="0" w:color="auto"/>
        <w:left w:val="none" w:sz="0" w:space="0" w:color="auto"/>
        <w:bottom w:val="none" w:sz="0" w:space="0" w:color="auto"/>
        <w:right w:val="none" w:sz="0" w:space="0" w:color="auto"/>
      </w:divBdr>
    </w:div>
    <w:div w:id="1764105881">
      <w:bodyDiv w:val="1"/>
      <w:marLeft w:val="0"/>
      <w:marRight w:val="0"/>
      <w:marTop w:val="0"/>
      <w:marBottom w:val="0"/>
      <w:divBdr>
        <w:top w:val="none" w:sz="0" w:space="0" w:color="auto"/>
        <w:left w:val="none" w:sz="0" w:space="0" w:color="auto"/>
        <w:bottom w:val="none" w:sz="0" w:space="0" w:color="auto"/>
        <w:right w:val="none" w:sz="0" w:space="0" w:color="auto"/>
      </w:divBdr>
    </w:div>
    <w:div w:id="1776442060">
      <w:bodyDiv w:val="1"/>
      <w:marLeft w:val="0"/>
      <w:marRight w:val="0"/>
      <w:marTop w:val="0"/>
      <w:marBottom w:val="0"/>
      <w:divBdr>
        <w:top w:val="none" w:sz="0" w:space="0" w:color="auto"/>
        <w:left w:val="none" w:sz="0" w:space="0" w:color="auto"/>
        <w:bottom w:val="none" w:sz="0" w:space="0" w:color="auto"/>
        <w:right w:val="none" w:sz="0" w:space="0" w:color="auto"/>
      </w:divBdr>
    </w:div>
    <w:div w:id="1809082087">
      <w:bodyDiv w:val="1"/>
      <w:marLeft w:val="0"/>
      <w:marRight w:val="0"/>
      <w:marTop w:val="0"/>
      <w:marBottom w:val="0"/>
      <w:divBdr>
        <w:top w:val="none" w:sz="0" w:space="0" w:color="auto"/>
        <w:left w:val="none" w:sz="0" w:space="0" w:color="auto"/>
        <w:bottom w:val="none" w:sz="0" w:space="0" w:color="auto"/>
        <w:right w:val="none" w:sz="0" w:space="0" w:color="auto"/>
      </w:divBdr>
    </w:div>
    <w:div w:id="1813785736">
      <w:bodyDiv w:val="1"/>
      <w:marLeft w:val="0"/>
      <w:marRight w:val="0"/>
      <w:marTop w:val="0"/>
      <w:marBottom w:val="0"/>
      <w:divBdr>
        <w:top w:val="none" w:sz="0" w:space="0" w:color="auto"/>
        <w:left w:val="none" w:sz="0" w:space="0" w:color="auto"/>
        <w:bottom w:val="none" w:sz="0" w:space="0" w:color="auto"/>
        <w:right w:val="none" w:sz="0" w:space="0" w:color="auto"/>
      </w:divBdr>
    </w:div>
    <w:div w:id="1815297310">
      <w:bodyDiv w:val="1"/>
      <w:marLeft w:val="0"/>
      <w:marRight w:val="0"/>
      <w:marTop w:val="0"/>
      <w:marBottom w:val="0"/>
      <w:divBdr>
        <w:top w:val="none" w:sz="0" w:space="0" w:color="auto"/>
        <w:left w:val="none" w:sz="0" w:space="0" w:color="auto"/>
        <w:bottom w:val="none" w:sz="0" w:space="0" w:color="auto"/>
        <w:right w:val="none" w:sz="0" w:space="0" w:color="auto"/>
      </w:divBdr>
    </w:div>
    <w:div w:id="1816608287">
      <w:bodyDiv w:val="1"/>
      <w:marLeft w:val="0"/>
      <w:marRight w:val="0"/>
      <w:marTop w:val="0"/>
      <w:marBottom w:val="0"/>
      <w:divBdr>
        <w:top w:val="none" w:sz="0" w:space="0" w:color="auto"/>
        <w:left w:val="none" w:sz="0" w:space="0" w:color="auto"/>
        <w:bottom w:val="none" w:sz="0" w:space="0" w:color="auto"/>
        <w:right w:val="none" w:sz="0" w:space="0" w:color="auto"/>
      </w:divBdr>
    </w:div>
    <w:div w:id="1816944847">
      <w:bodyDiv w:val="1"/>
      <w:marLeft w:val="0"/>
      <w:marRight w:val="0"/>
      <w:marTop w:val="0"/>
      <w:marBottom w:val="0"/>
      <w:divBdr>
        <w:top w:val="none" w:sz="0" w:space="0" w:color="auto"/>
        <w:left w:val="none" w:sz="0" w:space="0" w:color="auto"/>
        <w:bottom w:val="none" w:sz="0" w:space="0" w:color="auto"/>
        <w:right w:val="none" w:sz="0" w:space="0" w:color="auto"/>
      </w:divBdr>
    </w:div>
    <w:div w:id="1823427627">
      <w:bodyDiv w:val="1"/>
      <w:marLeft w:val="0"/>
      <w:marRight w:val="0"/>
      <w:marTop w:val="0"/>
      <w:marBottom w:val="0"/>
      <w:divBdr>
        <w:top w:val="none" w:sz="0" w:space="0" w:color="auto"/>
        <w:left w:val="none" w:sz="0" w:space="0" w:color="auto"/>
        <w:bottom w:val="none" w:sz="0" w:space="0" w:color="auto"/>
        <w:right w:val="none" w:sz="0" w:space="0" w:color="auto"/>
      </w:divBdr>
    </w:div>
    <w:div w:id="1832476728">
      <w:bodyDiv w:val="1"/>
      <w:marLeft w:val="0"/>
      <w:marRight w:val="0"/>
      <w:marTop w:val="0"/>
      <w:marBottom w:val="0"/>
      <w:divBdr>
        <w:top w:val="none" w:sz="0" w:space="0" w:color="auto"/>
        <w:left w:val="none" w:sz="0" w:space="0" w:color="auto"/>
        <w:bottom w:val="none" w:sz="0" w:space="0" w:color="auto"/>
        <w:right w:val="none" w:sz="0" w:space="0" w:color="auto"/>
      </w:divBdr>
    </w:div>
    <w:div w:id="1842309243">
      <w:bodyDiv w:val="1"/>
      <w:marLeft w:val="0"/>
      <w:marRight w:val="0"/>
      <w:marTop w:val="0"/>
      <w:marBottom w:val="0"/>
      <w:divBdr>
        <w:top w:val="none" w:sz="0" w:space="0" w:color="auto"/>
        <w:left w:val="none" w:sz="0" w:space="0" w:color="auto"/>
        <w:bottom w:val="none" w:sz="0" w:space="0" w:color="auto"/>
        <w:right w:val="none" w:sz="0" w:space="0" w:color="auto"/>
      </w:divBdr>
    </w:div>
    <w:div w:id="1843205547">
      <w:bodyDiv w:val="1"/>
      <w:marLeft w:val="0"/>
      <w:marRight w:val="0"/>
      <w:marTop w:val="0"/>
      <w:marBottom w:val="0"/>
      <w:divBdr>
        <w:top w:val="none" w:sz="0" w:space="0" w:color="auto"/>
        <w:left w:val="none" w:sz="0" w:space="0" w:color="auto"/>
        <w:bottom w:val="none" w:sz="0" w:space="0" w:color="auto"/>
        <w:right w:val="none" w:sz="0" w:space="0" w:color="auto"/>
      </w:divBdr>
    </w:div>
    <w:div w:id="1846819005">
      <w:bodyDiv w:val="1"/>
      <w:marLeft w:val="0"/>
      <w:marRight w:val="0"/>
      <w:marTop w:val="0"/>
      <w:marBottom w:val="0"/>
      <w:divBdr>
        <w:top w:val="none" w:sz="0" w:space="0" w:color="auto"/>
        <w:left w:val="none" w:sz="0" w:space="0" w:color="auto"/>
        <w:bottom w:val="none" w:sz="0" w:space="0" w:color="auto"/>
        <w:right w:val="none" w:sz="0" w:space="0" w:color="auto"/>
      </w:divBdr>
    </w:div>
    <w:div w:id="1848595339">
      <w:bodyDiv w:val="1"/>
      <w:marLeft w:val="0"/>
      <w:marRight w:val="0"/>
      <w:marTop w:val="0"/>
      <w:marBottom w:val="0"/>
      <w:divBdr>
        <w:top w:val="none" w:sz="0" w:space="0" w:color="auto"/>
        <w:left w:val="none" w:sz="0" w:space="0" w:color="auto"/>
        <w:bottom w:val="none" w:sz="0" w:space="0" w:color="auto"/>
        <w:right w:val="none" w:sz="0" w:space="0" w:color="auto"/>
      </w:divBdr>
    </w:div>
    <w:div w:id="1852453685">
      <w:bodyDiv w:val="1"/>
      <w:marLeft w:val="0"/>
      <w:marRight w:val="0"/>
      <w:marTop w:val="0"/>
      <w:marBottom w:val="0"/>
      <w:divBdr>
        <w:top w:val="none" w:sz="0" w:space="0" w:color="auto"/>
        <w:left w:val="none" w:sz="0" w:space="0" w:color="auto"/>
        <w:bottom w:val="none" w:sz="0" w:space="0" w:color="auto"/>
        <w:right w:val="none" w:sz="0" w:space="0" w:color="auto"/>
      </w:divBdr>
    </w:div>
    <w:div w:id="1853639268">
      <w:bodyDiv w:val="1"/>
      <w:marLeft w:val="0"/>
      <w:marRight w:val="0"/>
      <w:marTop w:val="0"/>
      <w:marBottom w:val="0"/>
      <w:divBdr>
        <w:top w:val="none" w:sz="0" w:space="0" w:color="auto"/>
        <w:left w:val="none" w:sz="0" w:space="0" w:color="auto"/>
        <w:bottom w:val="none" w:sz="0" w:space="0" w:color="auto"/>
        <w:right w:val="none" w:sz="0" w:space="0" w:color="auto"/>
      </w:divBdr>
    </w:div>
    <w:div w:id="1855028693">
      <w:bodyDiv w:val="1"/>
      <w:marLeft w:val="0"/>
      <w:marRight w:val="0"/>
      <w:marTop w:val="0"/>
      <w:marBottom w:val="0"/>
      <w:divBdr>
        <w:top w:val="none" w:sz="0" w:space="0" w:color="auto"/>
        <w:left w:val="none" w:sz="0" w:space="0" w:color="auto"/>
        <w:bottom w:val="none" w:sz="0" w:space="0" w:color="auto"/>
        <w:right w:val="none" w:sz="0" w:space="0" w:color="auto"/>
      </w:divBdr>
    </w:div>
    <w:div w:id="1863744661">
      <w:bodyDiv w:val="1"/>
      <w:marLeft w:val="0"/>
      <w:marRight w:val="0"/>
      <w:marTop w:val="0"/>
      <w:marBottom w:val="0"/>
      <w:divBdr>
        <w:top w:val="none" w:sz="0" w:space="0" w:color="auto"/>
        <w:left w:val="none" w:sz="0" w:space="0" w:color="auto"/>
        <w:bottom w:val="none" w:sz="0" w:space="0" w:color="auto"/>
        <w:right w:val="none" w:sz="0" w:space="0" w:color="auto"/>
      </w:divBdr>
    </w:div>
    <w:div w:id="1863779602">
      <w:bodyDiv w:val="1"/>
      <w:marLeft w:val="0"/>
      <w:marRight w:val="0"/>
      <w:marTop w:val="0"/>
      <w:marBottom w:val="0"/>
      <w:divBdr>
        <w:top w:val="none" w:sz="0" w:space="0" w:color="auto"/>
        <w:left w:val="none" w:sz="0" w:space="0" w:color="auto"/>
        <w:bottom w:val="none" w:sz="0" w:space="0" w:color="auto"/>
        <w:right w:val="none" w:sz="0" w:space="0" w:color="auto"/>
      </w:divBdr>
      <w:divsChild>
        <w:div w:id="2002922295">
          <w:marLeft w:val="0"/>
          <w:marRight w:val="0"/>
          <w:marTop w:val="0"/>
          <w:marBottom w:val="0"/>
          <w:divBdr>
            <w:top w:val="none" w:sz="0" w:space="0" w:color="auto"/>
            <w:left w:val="none" w:sz="0" w:space="0" w:color="auto"/>
            <w:bottom w:val="none" w:sz="0" w:space="0" w:color="auto"/>
            <w:right w:val="none" w:sz="0" w:space="0" w:color="auto"/>
          </w:divBdr>
        </w:div>
        <w:div w:id="1822428623">
          <w:marLeft w:val="0"/>
          <w:marRight w:val="0"/>
          <w:marTop w:val="0"/>
          <w:marBottom w:val="0"/>
          <w:divBdr>
            <w:top w:val="none" w:sz="0" w:space="0" w:color="auto"/>
            <w:left w:val="none" w:sz="0" w:space="0" w:color="auto"/>
            <w:bottom w:val="none" w:sz="0" w:space="0" w:color="auto"/>
            <w:right w:val="none" w:sz="0" w:space="0" w:color="auto"/>
          </w:divBdr>
        </w:div>
        <w:div w:id="1041248157">
          <w:marLeft w:val="0"/>
          <w:marRight w:val="0"/>
          <w:marTop w:val="0"/>
          <w:marBottom w:val="0"/>
          <w:divBdr>
            <w:top w:val="none" w:sz="0" w:space="0" w:color="auto"/>
            <w:left w:val="none" w:sz="0" w:space="0" w:color="auto"/>
            <w:bottom w:val="none" w:sz="0" w:space="0" w:color="auto"/>
            <w:right w:val="none" w:sz="0" w:space="0" w:color="auto"/>
          </w:divBdr>
        </w:div>
        <w:div w:id="701981869">
          <w:marLeft w:val="0"/>
          <w:marRight w:val="0"/>
          <w:marTop w:val="0"/>
          <w:marBottom w:val="0"/>
          <w:divBdr>
            <w:top w:val="none" w:sz="0" w:space="0" w:color="auto"/>
            <w:left w:val="none" w:sz="0" w:space="0" w:color="auto"/>
            <w:bottom w:val="none" w:sz="0" w:space="0" w:color="auto"/>
            <w:right w:val="none" w:sz="0" w:space="0" w:color="auto"/>
          </w:divBdr>
        </w:div>
      </w:divsChild>
    </w:div>
    <w:div w:id="1875073668">
      <w:bodyDiv w:val="1"/>
      <w:marLeft w:val="0"/>
      <w:marRight w:val="0"/>
      <w:marTop w:val="0"/>
      <w:marBottom w:val="0"/>
      <w:divBdr>
        <w:top w:val="none" w:sz="0" w:space="0" w:color="auto"/>
        <w:left w:val="none" w:sz="0" w:space="0" w:color="auto"/>
        <w:bottom w:val="none" w:sz="0" w:space="0" w:color="auto"/>
        <w:right w:val="none" w:sz="0" w:space="0" w:color="auto"/>
      </w:divBdr>
    </w:div>
    <w:div w:id="1875271024">
      <w:bodyDiv w:val="1"/>
      <w:marLeft w:val="0"/>
      <w:marRight w:val="0"/>
      <w:marTop w:val="0"/>
      <w:marBottom w:val="0"/>
      <w:divBdr>
        <w:top w:val="none" w:sz="0" w:space="0" w:color="auto"/>
        <w:left w:val="none" w:sz="0" w:space="0" w:color="auto"/>
        <w:bottom w:val="none" w:sz="0" w:space="0" w:color="auto"/>
        <w:right w:val="none" w:sz="0" w:space="0" w:color="auto"/>
      </w:divBdr>
    </w:div>
    <w:div w:id="1881555414">
      <w:bodyDiv w:val="1"/>
      <w:marLeft w:val="0"/>
      <w:marRight w:val="0"/>
      <w:marTop w:val="0"/>
      <w:marBottom w:val="0"/>
      <w:divBdr>
        <w:top w:val="none" w:sz="0" w:space="0" w:color="auto"/>
        <w:left w:val="none" w:sz="0" w:space="0" w:color="auto"/>
        <w:bottom w:val="none" w:sz="0" w:space="0" w:color="auto"/>
        <w:right w:val="none" w:sz="0" w:space="0" w:color="auto"/>
      </w:divBdr>
    </w:div>
    <w:div w:id="1888834152">
      <w:bodyDiv w:val="1"/>
      <w:marLeft w:val="0"/>
      <w:marRight w:val="0"/>
      <w:marTop w:val="0"/>
      <w:marBottom w:val="0"/>
      <w:divBdr>
        <w:top w:val="none" w:sz="0" w:space="0" w:color="auto"/>
        <w:left w:val="none" w:sz="0" w:space="0" w:color="auto"/>
        <w:bottom w:val="none" w:sz="0" w:space="0" w:color="auto"/>
        <w:right w:val="none" w:sz="0" w:space="0" w:color="auto"/>
      </w:divBdr>
    </w:div>
    <w:div w:id="1890146283">
      <w:bodyDiv w:val="1"/>
      <w:marLeft w:val="0"/>
      <w:marRight w:val="0"/>
      <w:marTop w:val="0"/>
      <w:marBottom w:val="0"/>
      <w:divBdr>
        <w:top w:val="none" w:sz="0" w:space="0" w:color="auto"/>
        <w:left w:val="none" w:sz="0" w:space="0" w:color="auto"/>
        <w:bottom w:val="none" w:sz="0" w:space="0" w:color="auto"/>
        <w:right w:val="none" w:sz="0" w:space="0" w:color="auto"/>
      </w:divBdr>
    </w:div>
    <w:div w:id="1890722637">
      <w:bodyDiv w:val="1"/>
      <w:marLeft w:val="0"/>
      <w:marRight w:val="0"/>
      <w:marTop w:val="0"/>
      <w:marBottom w:val="0"/>
      <w:divBdr>
        <w:top w:val="none" w:sz="0" w:space="0" w:color="auto"/>
        <w:left w:val="none" w:sz="0" w:space="0" w:color="auto"/>
        <w:bottom w:val="none" w:sz="0" w:space="0" w:color="auto"/>
        <w:right w:val="none" w:sz="0" w:space="0" w:color="auto"/>
      </w:divBdr>
    </w:div>
    <w:div w:id="1901093536">
      <w:bodyDiv w:val="1"/>
      <w:marLeft w:val="0"/>
      <w:marRight w:val="0"/>
      <w:marTop w:val="0"/>
      <w:marBottom w:val="0"/>
      <w:divBdr>
        <w:top w:val="none" w:sz="0" w:space="0" w:color="auto"/>
        <w:left w:val="none" w:sz="0" w:space="0" w:color="auto"/>
        <w:bottom w:val="none" w:sz="0" w:space="0" w:color="auto"/>
        <w:right w:val="none" w:sz="0" w:space="0" w:color="auto"/>
      </w:divBdr>
    </w:div>
    <w:div w:id="1903560909">
      <w:bodyDiv w:val="1"/>
      <w:marLeft w:val="0"/>
      <w:marRight w:val="0"/>
      <w:marTop w:val="0"/>
      <w:marBottom w:val="0"/>
      <w:divBdr>
        <w:top w:val="none" w:sz="0" w:space="0" w:color="auto"/>
        <w:left w:val="none" w:sz="0" w:space="0" w:color="auto"/>
        <w:bottom w:val="none" w:sz="0" w:space="0" w:color="auto"/>
        <w:right w:val="none" w:sz="0" w:space="0" w:color="auto"/>
      </w:divBdr>
    </w:div>
    <w:div w:id="1906838475">
      <w:bodyDiv w:val="1"/>
      <w:marLeft w:val="0"/>
      <w:marRight w:val="0"/>
      <w:marTop w:val="0"/>
      <w:marBottom w:val="0"/>
      <w:divBdr>
        <w:top w:val="none" w:sz="0" w:space="0" w:color="auto"/>
        <w:left w:val="none" w:sz="0" w:space="0" w:color="auto"/>
        <w:bottom w:val="none" w:sz="0" w:space="0" w:color="auto"/>
        <w:right w:val="none" w:sz="0" w:space="0" w:color="auto"/>
      </w:divBdr>
    </w:div>
    <w:div w:id="1907564807">
      <w:bodyDiv w:val="1"/>
      <w:marLeft w:val="0"/>
      <w:marRight w:val="0"/>
      <w:marTop w:val="0"/>
      <w:marBottom w:val="0"/>
      <w:divBdr>
        <w:top w:val="none" w:sz="0" w:space="0" w:color="auto"/>
        <w:left w:val="none" w:sz="0" w:space="0" w:color="auto"/>
        <w:bottom w:val="none" w:sz="0" w:space="0" w:color="auto"/>
        <w:right w:val="none" w:sz="0" w:space="0" w:color="auto"/>
      </w:divBdr>
    </w:div>
    <w:div w:id="1909336418">
      <w:bodyDiv w:val="1"/>
      <w:marLeft w:val="0"/>
      <w:marRight w:val="0"/>
      <w:marTop w:val="0"/>
      <w:marBottom w:val="0"/>
      <w:divBdr>
        <w:top w:val="none" w:sz="0" w:space="0" w:color="auto"/>
        <w:left w:val="none" w:sz="0" w:space="0" w:color="auto"/>
        <w:bottom w:val="none" w:sz="0" w:space="0" w:color="auto"/>
        <w:right w:val="none" w:sz="0" w:space="0" w:color="auto"/>
      </w:divBdr>
    </w:div>
    <w:div w:id="1910193033">
      <w:bodyDiv w:val="1"/>
      <w:marLeft w:val="0"/>
      <w:marRight w:val="0"/>
      <w:marTop w:val="0"/>
      <w:marBottom w:val="0"/>
      <w:divBdr>
        <w:top w:val="none" w:sz="0" w:space="0" w:color="auto"/>
        <w:left w:val="none" w:sz="0" w:space="0" w:color="auto"/>
        <w:bottom w:val="none" w:sz="0" w:space="0" w:color="auto"/>
        <w:right w:val="none" w:sz="0" w:space="0" w:color="auto"/>
      </w:divBdr>
    </w:div>
    <w:div w:id="1911886178">
      <w:bodyDiv w:val="1"/>
      <w:marLeft w:val="0"/>
      <w:marRight w:val="0"/>
      <w:marTop w:val="0"/>
      <w:marBottom w:val="0"/>
      <w:divBdr>
        <w:top w:val="none" w:sz="0" w:space="0" w:color="auto"/>
        <w:left w:val="none" w:sz="0" w:space="0" w:color="auto"/>
        <w:bottom w:val="none" w:sz="0" w:space="0" w:color="auto"/>
        <w:right w:val="none" w:sz="0" w:space="0" w:color="auto"/>
      </w:divBdr>
    </w:div>
    <w:div w:id="1912352466">
      <w:bodyDiv w:val="1"/>
      <w:marLeft w:val="0"/>
      <w:marRight w:val="0"/>
      <w:marTop w:val="0"/>
      <w:marBottom w:val="0"/>
      <w:divBdr>
        <w:top w:val="none" w:sz="0" w:space="0" w:color="auto"/>
        <w:left w:val="none" w:sz="0" w:space="0" w:color="auto"/>
        <w:bottom w:val="none" w:sz="0" w:space="0" w:color="auto"/>
        <w:right w:val="none" w:sz="0" w:space="0" w:color="auto"/>
      </w:divBdr>
    </w:div>
    <w:div w:id="1914730488">
      <w:bodyDiv w:val="1"/>
      <w:marLeft w:val="0"/>
      <w:marRight w:val="0"/>
      <w:marTop w:val="0"/>
      <w:marBottom w:val="0"/>
      <w:divBdr>
        <w:top w:val="none" w:sz="0" w:space="0" w:color="auto"/>
        <w:left w:val="none" w:sz="0" w:space="0" w:color="auto"/>
        <w:bottom w:val="none" w:sz="0" w:space="0" w:color="auto"/>
        <w:right w:val="none" w:sz="0" w:space="0" w:color="auto"/>
      </w:divBdr>
    </w:div>
    <w:div w:id="1925720241">
      <w:bodyDiv w:val="1"/>
      <w:marLeft w:val="0"/>
      <w:marRight w:val="0"/>
      <w:marTop w:val="0"/>
      <w:marBottom w:val="0"/>
      <w:divBdr>
        <w:top w:val="none" w:sz="0" w:space="0" w:color="auto"/>
        <w:left w:val="none" w:sz="0" w:space="0" w:color="auto"/>
        <w:bottom w:val="none" w:sz="0" w:space="0" w:color="auto"/>
        <w:right w:val="none" w:sz="0" w:space="0" w:color="auto"/>
      </w:divBdr>
    </w:div>
    <w:div w:id="1926305345">
      <w:bodyDiv w:val="1"/>
      <w:marLeft w:val="0"/>
      <w:marRight w:val="0"/>
      <w:marTop w:val="0"/>
      <w:marBottom w:val="0"/>
      <w:divBdr>
        <w:top w:val="none" w:sz="0" w:space="0" w:color="auto"/>
        <w:left w:val="none" w:sz="0" w:space="0" w:color="auto"/>
        <w:bottom w:val="none" w:sz="0" w:space="0" w:color="auto"/>
        <w:right w:val="none" w:sz="0" w:space="0" w:color="auto"/>
      </w:divBdr>
    </w:div>
    <w:div w:id="1927613653">
      <w:bodyDiv w:val="1"/>
      <w:marLeft w:val="0"/>
      <w:marRight w:val="0"/>
      <w:marTop w:val="0"/>
      <w:marBottom w:val="0"/>
      <w:divBdr>
        <w:top w:val="none" w:sz="0" w:space="0" w:color="auto"/>
        <w:left w:val="none" w:sz="0" w:space="0" w:color="auto"/>
        <w:bottom w:val="none" w:sz="0" w:space="0" w:color="auto"/>
        <w:right w:val="none" w:sz="0" w:space="0" w:color="auto"/>
      </w:divBdr>
    </w:div>
    <w:div w:id="1931694549">
      <w:bodyDiv w:val="1"/>
      <w:marLeft w:val="0"/>
      <w:marRight w:val="0"/>
      <w:marTop w:val="0"/>
      <w:marBottom w:val="0"/>
      <w:divBdr>
        <w:top w:val="none" w:sz="0" w:space="0" w:color="auto"/>
        <w:left w:val="none" w:sz="0" w:space="0" w:color="auto"/>
        <w:bottom w:val="none" w:sz="0" w:space="0" w:color="auto"/>
        <w:right w:val="none" w:sz="0" w:space="0" w:color="auto"/>
      </w:divBdr>
    </w:div>
    <w:div w:id="1949893976">
      <w:bodyDiv w:val="1"/>
      <w:marLeft w:val="0"/>
      <w:marRight w:val="0"/>
      <w:marTop w:val="0"/>
      <w:marBottom w:val="0"/>
      <w:divBdr>
        <w:top w:val="none" w:sz="0" w:space="0" w:color="auto"/>
        <w:left w:val="none" w:sz="0" w:space="0" w:color="auto"/>
        <w:bottom w:val="none" w:sz="0" w:space="0" w:color="auto"/>
        <w:right w:val="none" w:sz="0" w:space="0" w:color="auto"/>
      </w:divBdr>
    </w:div>
    <w:div w:id="1950164561">
      <w:bodyDiv w:val="1"/>
      <w:marLeft w:val="0"/>
      <w:marRight w:val="0"/>
      <w:marTop w:val="0"/>
      <w:marBottom w:val="0"/>
      <w:divBdr>
        <w:top w:val="none" w:sz="0" w:space="0" w:color="auto"/>
        <w:left w:val="none" w:sz="0" w:space="0" w:color="auto"/>
        <w:bottom w:val="none" w:sz="0" w:space="0" w:color="auto"/>
        <w:right w:val="none" w:sz="0" w:space="0" w:color="auto"/>
      </w:divBdr>
    </w:div>
    <w:div w:id="1958372398">
      <w:bodyDiv w:val="1"/>
      <w:marLeft w:val="0"/>
      <w:marRight w:val="0"/>
      <w:marTop w:val="0"/>
      <w:marBottom w:val="0"/>
      <w:divBdr>
        <w:top w:val="none" w:sz="0" w:space="0" w:color="auto"/>
        <w:left w:val="none" w:sz="0" w:space="0" w:color="auto"/>
        <w:bottom w:val="none" w:sz="0" w:space="0" w:color="auto"/>
        <w:right w:val="none" w:sz="0" w:space="0" w:color="auto"/>
      </w:divBdr>
    </w:div>
    <w:div w:id="1959949399">
      <w:bodyDiv w:val="1"/>
      <w:marLeft w:val="0"/>
      <w:marRight w:val="0"/>
      <w:marTop w:val="0"/>
      <w:marBottom w:val="0"/>
      <w:divBdr>
        <w:top w:val="none" w:sz="0" w:space="0" w:color="auto"/>
        <w:left w:val="none" w:sz="0" w:space="0" w:color="auto"/>
        <w:bottom w:val="none" w:sz="0" w:space="0" w:color="auto"/>
        <w:right w:val="none" w:sz="0" w:space="0" w:color="auto"/>
      </w:divBdr>
    </w:div>
    <w:div w:id="1966229727">
      <w:bodyDiv w:val="1"/>
      <w:marLeft w:val="0"/>
      <w:marRight w:val="0"/>
      <w:marTop w:val="0"/>
      <w:marBottom w:val="0"/>
      <w:divBdr>
        <w:top w:val="none" w:sz="0" w:space="0" w:color="auto"/>
        <w:left w:val="none" w:sz="0" w:space="0" w:color="auto"/>
        <w:bottom w:val="none" w:sz="0" w:space="0" w:color="auto"/>
        <w:right w:val="none" w:sz="0" w:space="0" w:color="auto"/>
      </w:divBdr>
    </w:div>
    <w:div w:id="1973560165">
      <w:bodyDiv w:val="1"/>
      <w:marLeft w:val="0"/>
      <w:marRight w:val="0"/>
      <w:marTop w:val="0"/>
      <w:marBottom w:val="0"/>
      <w:divBdr>
        <w:top w:val="none" w:sz="0" w:space="0" w:color="auto"/>
        <w:left w:val="none" w:sz="0" w:space="0" w:color="auto"/>
        <w:bottom w:val="none" w:sz="0" w:space="0" w:color="auto"/>
        <w:right w:val="none" w:sz="0" w:space="0" w:color="auto"/>
      </w:divBdr>
    </w:div>
    <w:div w:id="1973749623">
      <w:bodyDiv w:val="1"/>
      <w:marLeft w:val="0"/>
      <w:marRight w:val="0"/>
      <w:marTop w:val="0"/>
      <w:marBottom w:val="0"/>
      <w:divBdr>
        <w:top w:val="none" w:sz="0" w:space="0" w:color="auto"/>
        <w:left w:val="none" w:sz="0" w:space="0" w:color="auto"/>
        <w:bottom w:val="none" w:sz="0" w:space="0" w:color="auto"/>
        <w:right w:val="none" w:sz="0" w:space="0" w:color="auto"/>
      </w:divBdr>
    </w:div>
    <w:div w:id="1975522230">
      <w:bodyDiv w:val="1"/>
      <w:marLeft w:val="0"/>
      <w:marRight w:val="0"/>
      <w:marTop w:val="0"/>
      <w:marBottom w:val="0"/>
      <w:divBdr>
        <w:top w:val="none" w:sz="0" w:space="0" w:color="auto"/>
        <w:left w:val="none" w:sz="0" w:space="0" w:color="auto"/>
        <w:bottom w:val="none" w:sz="0" w:space="0" w:color="auto"/>
        <w:right w:val="none" w:sz="0" w:space="0" w:color="auto"/>
      </w:divBdr>
    </w:div>
    <w:div w:id="1975870010">
      <w:bodyDiv w:val="1"/>
      <w:marLeft w:val="0"/>
      <w:marRight w:val="0"/>
      <w:marTop w:val="0"/>
      <w:marBottom w:val="0"/>
      <w:divBdr>
        <w:top w:val="none" w:sz="0" w:space="0" w:color="auto"/>
        <w:left w:val="none" w:sz="0" w:space="0" w:color="auto"/>
        <w:bottom w:val="none" w:sz="0" w:space="0" w:color="auto"/>
        <w:right w:val="none" w:sz="0" w:space="0" w:color="auto"/>
      </w:divBdr>
    </w:div>
    <w:div w:id="1977641481">
      <w:bodyDiv w:val="1"/>
      <w:marLeft w:val="0"/>
      <w:marRight w:val="0"/>
      <w:marTop w:val="0"/>
      <w:marBottom w:val="0"/>
      <w:divBdr>
        <w:top w:val="none" w:sz="0" w:space="0" w:color="auto"/>
        <w:left w:val="none" w:sz="0" w:space="0" w:color="auto"/>
        <w:bottom w:val="none" w:sz="0" w:space="0" w:color="auto"/>
        <w:right w:val="none" w:sz="0" w:space="0" w:color="auto"/>
      </w:divBdr>
    </w:div>
    <w:div w:id="1980063983">
      <w:bodyDiv w:val="1"/>
      <w:marLeft w:val="0"/>
      <w:marRight w:val="0"/>
      <w:marTop w:val="0"/>
      <w:marBottom w:val="0"/>
      <w:divBdr>
        <w:top w:val="none" w:sz="0" w:space="0" w:color="auto"/>
        <w:left w:val="none" w:sz="0" w:space="0" w:color="auto"/>
        <w:bottom w:val="none" w:sz="0" w:space="0" w:color="auto"/>
        <w:right w:val="none" w:sz="0" w:space="0" w:color="auto"/>
      </w:divBdr>
    </w:div>
    <w:div w:id="1981809194">
      <w:bodyDiv w:val="1"/>
      <w:marLeft w:val="0"/>
      <w:marRight w:val="0"/>
      <w:marTop w:val="0"/>
      <w:marBottom w:val="0"/>
      <w:divBdr>
        <w:top w:val="none" w:sz="0" w:space="0" w:color="auto"/>
        <w:left w:val="none" w:sz="0" w:space="0" w:color="auto"/>
        <w:bottom w:val="none" w:sz="0" w:space="0" w:color="auto"/>
        <w:right w:val="none" w:sz="0" w:space="0" w:color="auto"/>
      </w:divBdr>
    </w:div>
    <w:div w:id="1984501489">
      <w:bodyDiv w:val="1"/>
      <w:marLeft w:val="0"/>
      <w:marRight w:val="0"/>
      <w:marTop w:val="0"/>
      <w:marBottom w:val="0"/>
      <w:divBdr>
        <w:top w:val="none" w:sz="0" w:space="0" w:color="auto"/>
        <w:left w:val="none" w:sz="0" w:space="0" w:color="auto"/>
        <w:bottom w:val="none" w:sz="0" w:space="0" w:color="auto"/>
        <w:right w:val="none" w:sz="0" w:space="0" w:color="auto"/>
      </w:divBdr>
    </w:div>
    <w:div w:id="1985815494">
      <w:bodyDiv w:val="1"/>
      <w:marLeft w:val="0"/>
      <w:marRight w:val="0"/>
      <w:marTop w:val="0"/>
      <w:marBottom w:val="0"/>
      <w:divBdr>
        <w:top w:val="none" w:sz="0" w:space="0" w:color="auto"/>
        <w:left w:val="none" w:sz="0" w:space="0" w:color="auto"/>
        <w:bottom w:val="none" w:sz="0" w:space="0" w:color="auto"/>
        <w:right w:val="none" w:sz="0" w:space="0" w:color="auto"/>
      </w:divBdr>
    </w:div>
    <w:div w:id="1986356245">
      <w:bodyDiv w:val="1"/>
      <w:marLeft w:val="0"/>
      <w:marRight w:val="0"/>
      <w:marTop w:val="0"/>
      <w:marBottom w:val="0"/>
      <w:divBdr>
        <w:top w:val="none" w:sz="0" w:space="0" w:color="auto"/>
        <w:left w:val="none" w:sz="0" w:space="0" w:color="auto"/>
        <w:bottom w:val="none" w:sz="0" w:space="0" w:color="auto"/>
        <w:right w:val="none" w:sz="0" w:space="0" w:color="auto"/>
      </w:divBdr>
    </w:div>
    <w:div w:id="1987851702">
      <w:bodyDiv w:val="1"/>
      <w:marLeft w:val="0"/>
      <w:marRight w:val="0"/>
      <w:marTop w:val="0"/>
      <w:marBottom w:val="0"/>
      <w:divBdr>
        <w:top w:val="none" w:sz="0" w:space="0" w:color="auto"/>
        <w:left w:val="none" w:sz="0" w:space="0" w:color="auto"/>
        <w:bottom w:val="none" w:sz="0" w:space="0" w:color="auto"/>
        <w:right w:val="none" w:sz="0" w:space="0" w:color="auto"/>
      </w:divBdr>
    </w:div>
    <w:div w:id="1988432806">
      <w:bodyDiv w:val="1"/>
      <w:marLeft w:val="0"/>
      <w:marRight w:val="0"/>
      <w:marTop w:val="0"/>
      <w:marBottom w:val="0"/>
      <w:divBdr>
        <w:top w:val="none" w:sz="0" w:space="0" w:color="auto"/>
        <w:left w:val="none" w:sz="0" w:space="0" w:color="auto"/>
        <w:bottom w:val="none" w:sz="0" w:space="0" w:color="auto"/>
        <w:right w:val="none" w:sz="0" w:space="0" w:color="auto"/>
      </w:divBdr>
    </w:div>
    <w:div w:id="1991901944">
      <w:bodyDiv w:val="1"/>
      <w:marLeft w:val="0"/>
      <w:marRight w:val="0"/>
      <w:marTop w:val="0"/>
      <w:marBottom w:val="0"/>
      <w:divBdr>
        <w:top w:val="none" w:sz="0" w:space="0" w:color="auto"/>
        <w:left w:val="none" w:sz="0" w:space="0" w:color="auto"/>
        <w:bottom w:val="none" w:sz="0" w:space="0" w:color="auto"/>
        <w:right w:val="none" w:sz="0" w:space="0" w:color="auto"/>
      </w:divBdr>
    </w:div>
    <w:div w:id="1992636169">
      <w:bodyDiv w:val="1"/>
      <w:marLeft w:val="0"/>
      <w:marRight w:val="0"/>
      <w:marTop w:val="0"/>
      <w:marBottom w:val="0"/>
      <w:divBdr>
        <w:top w:val="none" w:sz="0" w:space="0" w:color="auto"/>
        <w:left w:val="none" w:sz="0" w:space="0" w:color="auto"/>
        <w:bottom w:val="none" w:sz="0" w:space="0" w:color="auto"/>
        <w:right w:val="none" w:sz="0" w:space="0" w:color="auto"/>
      </w:divBdr>
    </w:div>
    <w:div w:id="1993946970">
      <w:bodyDiv w:val="1"/>
      <w:marLeft w:val="0"/>
      <w:marRight w:val="0"/>
      <w:marTop w:val="0"/>
      <w:marBottom w:val="0"/>
      <w:divBdr>
        <w:top w:val="none" w:sz="0" w:space="0" w:color="auto"/>
        <w:left w:val="none" w:sz="0" w:space="0" w:color="auto"/>
        <w:bottom w:val="none" w:sz="0" w:space="0" w:color="auto"/>
        <w:right w:val="none" w:sz="0" w:space="0" w:color="auto"/>
      </w:divBdr>
    </w:div>
    <w:div w:id="1995722836">
      <w:bodyDiv w:val="1"/>
      <w:marLeft w:val="0"/>
      <w:marRight w:val="0"/>
      <w:marTop w:val="0"/>
      <w:marBottom w:val="0"/>
      <w:divBdr>
        <w:top w:val="none" w:sz="0" w:space="0" w:color="auto"/>
        <w:left w:val="none" w:sz="0" w:space="0" w:color="auto"/>
        <w:bottom w:val="none" w:sz="0" w:space="0" w:color="auto"/>
        <w:right w:val="none" w:sz="0" w:space="0" w:color="auto"/>
      </w:divBdr>
    </w:div>
    <w:div w:id="1999116453">
      <w:bodyDiv w:val="1"/>
      <w:marLeft w:val="0"/>
      <w:marRight w:val="0"/>
      <w:marTop w:val="0"/>
      <w:marBottom w:val="0"/>
      <w:divBdr>
        <w:top w:val="none" w:sz="0" w:space="0" w:color="auto"/>
        <w:left w:val="none" w:sz="0" w:space="0" w:color="auto"/>
        <w:bottom w:val="none" w:sz="0" w:space="0" w:color="auto"/>
        <w:right w:val="none" w:sz="0" w:space="0" w:color="auto"/>
      </w:divBdr>
    </w:div>
    <w:div w:id="1999185805">
      <w:bodyDiv w:val="1"/>
      <w:marLeft w:val="0"/>
      <w:marRight w:val="0"/>
      <w:marTop w:val="0"/>
      <w:marBottom w:val="0"/>
      <w:divBdr>
        <w:top w:val="none" w:sz="0" w:space="0" w:color="auto"/>
        <w:left w:val="none" w:sz="0" w:space="0" w:color="auto"/>
        <w:bottom w:val="none" w:sz="0" w:space="0" w:color="auto"/>
        <w:right w:val="none" w:sz="0" w:space="0" w:color="auto"/>
      </w:divBdr>
    </w:div>
    <w:div w:id="2005935184">
      <w:bodyDiv w:val="1"/>
      <w:marLeft w:val="0"/>
      <w:marRight w:val="0"/>
      <w:marTop w:val="0"/>
      <w:marBottom w:val="0"/>
      <w:divBdr>
        <w:top w:val="none" w:sz="0" w:space="0" w:color="auto"/>
        <w:left w:val="none" w:sz="0" w:space="0" w:color="auto"/>
        <w:bottom w:val="none" w:sz="0" w:space="0" w:color="auto"/>
        <w:right w:val="none" w:sz="0" w:space="0" w:color="auto"/>
      </w:divBdr>
    </w:div>
    <w:div w:id="2008824993">
      <w:bodyDiv w:val="1"/>
      <w:marLeft w:val="0"/>
      <w:marRight w:val="0"/>
      <w:marTop w:val="0"/>
      <w:marBottom w:val="0"/>
      <w:divBdr>
        <w:top w:val="none" w:sz="0" w:space="0" w:color="auto"/>
        <w:left w:val="none" w:sz="0" w:space="0" w:color="auto"/>
        <w:bottom w:val="none" w:sz="0" w:space="0" w:color="auto"/>
        <w:right w:val="none" w:sz="0" w:space="0" w:color="auto"/>
      </w:divBdr>
    </w:div>
    <w:div w:id="2013488992">
      <w:bodyDiv w:val="1"/>
      <w:marLeft w:val="0"/>
      <w:marRight w:val="0"/>
      <w:marTop w:val="0"/>
      <w:marBottom w:val="0"/>
      <w:divBdr>
        <w:top w:val="none" w:sz="0" w:space="0" w:color="auto"/>
        <w:left w:val="none" w:sz="0" w:space="0" w:color="auto"/>
        <w:bottom w:val="none" w:sz="0" w:space="0" w:color="auto"/>
        <w:right w:val="none" w:sz="0" w:space="0" w:color="auto"/>
      </w:divBdr>
    </w:div>
    <w:div w:id="2015035436">
      <w:bodyDiv w:val="1"/>
      <w:marLeft w:val="0"/>
      <w:marRight w:val="0"/>
      <w:marTop w:val="0"/>
      <w:marBottom w:val="0"/>
      <w:divBdr>
        <w:top w:val="none" w:sz="0" w:space="0" w:color="auto"/>
        <w:left w:val="none" w:sz="0" w:space="0" w:color="auto"/>
        <w:bottom w:val="none" w:sz="0" w:space="0" w:color="auto"/>
        <w:right w:val="none" w:sz="0" w:space="0" w:color="auto"/>
      </w:divBdr>
    </w:div>
    <w:div w:id="2015913024">
      <w:bodyDiv w:val="1"/>
      <w:marLeft w:val="0"/>
      <w:marRight w:val="0"/>
      <w:marTop w:val="0"/>
      <w:marBottom w:val="0"/>
      <w:divBdr>
        <w:top w:val="none" w:sz="0" w:space="0" w:color="auto"/>
        <w:left w:val="none" w:sz="0" w:space="0" w:color="auto"/>
        <w:bottom w:val="none" w:sz="0" w:space="0" w:color="auto"/>
        <w:right w:val="none" w:sz="0" w:space="0" w:color="auto"/>
      </w:divBdr>
    </w:div>
    <w:div w:id="2017266776">
      <w:bodyDiv w:val="1"/>
      <w:marLeft w:val="0"/>
      <w:marRight w:val="0"/>
      <w:marTop w:val="0"/>
      <w:marBottom w:val="0"/>
      <w:divBdr>
        <w:top w:val="none" w:sz="0" w:space="0" w:color="auto"/>
        <w:left w:val="none" w:sz="0" w:space="0" w:color="auto"/>
        <w:bottom w:val="none" w:sz="0" w:space="0" w:color="auto"/>
        <w:right w:val="none" w:sz="0" w:space="0" w:color="auto"/>
      </w:divBdr>
    </w:div>
    <w:div w:id="2024816240">
      <w:bodyDiv w:val="1"/>
      <w:marLeft w:val="0"/>
      <w:marRight w:val="0"/>
      <w:marTop w:val="0"/>
      <w:marBottom w:val="0"/>
      <w:divBdr>
        <w:top w:val="none" w:sz="0" w:space="0" w:color="auto"/>
        <w:left w:val="none" w:sz="0" w:space="0" w:color="auto"/>
        <w:bottom w:val="none" w:sz="0" w:space="0" w:color="auto"/>
        <w:right w:val="none" w:sz="0" w:space="0" w:color="auto"/>
      </w:divBdr>
    </w:div>
    <w:div w:id="2044669086">
      <w:bodyDiv w:val="1"/>
      <w:marLeft w:val="0"/>
      <w:marRight w:val="0"/>
      <w:marTop w:val="0"/>
      <w:marBottom w:val="0"/>
      <w:divBdr>
        <w:top w:val="none" w:sz="0" w:space="0" w:color="auto"/>
        <w:left w:val="none" w:sz="0" w:space="0" w:color="auto"/>
        <w:bottom w:val="none" w:sz="0" w:space="0" w:color="auto"/>
        <w:right w:val="none" w:sz="0" w:space="0" w:color="auto"/>
      </w:divBdr>
    </w:div>
    <w:div w:id="2051765267">
      <w:bodyDiv w:val="1"/>
      <w:marLeft w:val="0"/>
      <w:marRight w:val="0"/>
      <w:marTop w:val="0"/>
      <w:marBottom w:val="0"/>
      <w:divBdr>
        <w:top w:val="none" w:sz="0" w:space="0" w:color="auto"/>
        <w:left w:val="none" w:sz="0" w:space="0" w:color="auto"/>
        <w:bottom w:val="none" w:sz="0" w:space="0" w:color="auto"/>
        <w:right w:val="none" w:sz="0" w:space="0" w:color="auto"/>
      </w:divBdr>
    </w:div>
    <w:div w:id="2057656505">
      <w:bodyDiv w:val="1"/>
      <w:marLeft w:val="0"/>
      <w:marRight w:val="0"/>
      <w:marTop w:val="0"/>
      <w:marBottom w:val="0"/>
      <w:divBdr>
        <w:top w:val="none" w:sz="0" w:space="0" w:color="auto"/>
        <w:left w:val="none" w:sz="0" w:space="0" w:color="auto"/>
        <w:bottom w:val="none" w:sz="0" w:space="0" w:color="auto"/>
        <w:right w:val="none" w:sz="0" w:space="0" w:color="auto"/>
      </w:divBdr>
    </w:div>
    <w:div w:id="2061860358">
      <w:bodyDiv w:val="1"/>
      <w:marLeft w:val="0"/>
      <w:marRight w:val="0"/>
      <w:marTop w:val="0"/>
      <w:marBottom w:val="0"/>
      <w:divBdr>
        <w:top w:val="none" w:sz="0" w:space="0" w:color="auto"/>
        <w:left w:val="none" w:sz="0" w:space="0" w:color="auto"/>
        <w:bottom w:val="none" w:sz="0" w:space="0" w:color="auto"/>
        <w:right w:val="none" w:sz="0" w:space="0" w:color="auto"/>
      </w:divBdr>
    </w:div>
    <w:div w:id="2065255143">
      <w:bodyDiv w:val="1"/>
      <w:marLeft w:val="0"/>
      <w:marRight w:val="0"/>
      <w:marTop w:val="0"/>
      <w:marBottom w:val="0"/>
      <w:divBdr>
        <w:top w:val="none" w:sz="0" w:space="0" w:color="auto"/>
        <w:left w:val="none" w:sz="0" w:space="0" w:color="auto"/>
        <w:bottom w:val="none" w:sz="0" w:space="0" w:color="auto"/>
        <w:right w:val="none" w:sz="0" w:space="0" w:color="auto"/>
      </w:divBdr>
    </w:div>
    <w:div w:id="2065368251">
      <w:bodyDiv w:val="1"/>
      <w:marLeft w:val="0"/>
      <w:marRight w:val="0"/>
      <w:marTop w:val="0"/>
      <w:marBottom w:val="0"/>
      <w:divBdr>
        <w:top w:val="none" w:sz="0" w:space="0" w:color="auto"/>
        <w:left w:val="none" w:sz="0" w:space="0" w:color="auto"/>
        <w:bottom w:val="none" w:sz="0" w:space="0" w:color="auto"/>
        <w:right w:val="none" w:sz="0" w:space="0" w:color="auto"/>
      </w:divBdr>
    </w:div>
    <w:div w:id="2066027716">
      <w:bodyDiv w:val="1"/>
      <w:marLeft w:val="0"/>
      <w:marRight w:val="0"/>
      <w:marTop w:val="0"/>
      <w:marBottom w:val="0"/>
      <w:divBdr>
        <w:top w:val="none" w:sz="0" w:space="0" w:color="auto"/>
        <w:left w:val="none" w:sz="0" w:space="0" w:color="auto"/>
        <w:bottom w:val="none" w:sz="0" w:space="0" w:color="auto"/>
        <w:right w:val="none" w:sz="0" w:space="0" w:color="auto"/>
      </w:divBdr>
    </w:div>
    <w:div w:id="2067071951">
      <w:bodyDiv w:val="1"/>
      <w:marLeft w:val="0"/>
      <w:marRight w:val="0"/>
      <w:marTop w:val="0"/>
      <w:marBottom w:val="0"/>
      <w:divBdr>
        <w:top w:val="none" w:sz="0" w:space="0" w:color="auto"/>
        <w:left w:val="none" w:sz="0" w:space="0" w:color="auto"/>
        <w:bottom w:val="none" w:sz="0" w:space="0" w:color="auto"/>
        <w:right w:val="none" w:sz="0" w:space="0" w:color="auto"/>
      </w:divBdr>
    </w:div>
    <w:div w:id="2067335317">
      <w:bodyDiv w:val="1"/>
      <w:marLeft w:val="0"/>
      <w:marRight w:val="0"/>
      <w:marTop w:val="0"/>
      <w:marBottom w:val="0"/>
      <w:divBdr>
        <w:top w:val="none" w:sz="0" w:space="0" w:color="auto"/>
        <w:left w:val="none" w:sz="0" w:space="0" w:color="auto"/>
        <w:bottom w:val="none" w:sz="0" w:space="0" w:color="auto"/>
        <w:right w:val="none" w:sz="0" w:space="0" w:color="auto"/>
      </w:divBdr>
    </w:div>
    <w:div w:id="2067798905">
      <w:bodyDiv w:val="1"/>
      <w:marLeft w:val="0"/>
      <w:marRight w:val="0"/>
      <w:marTop w:val="0"/>
      <w:marBottom w:val="0"/>
      <w:divBdr>
        <w:top w:val="none" w:sz="0" w:space="0" w:color="auto"/>
        <w:left w:val="none" w:sz="0" w:space="0" w:color="auto"/>
        <w:bottom w:val="none" w:sz="0" w:space="0" w:color="auto"/>
        <w:right w:val="none" w:sz="0" w:space="0" w:color="auto"/>
      </w:divBdr>
    </w:div>
    <w:div w:id="2072922161">
      <w:bodyDiv w:val="1"/>
      <w:marLeft w:val="0"/>
      <w:marRight w:val="0"/>
      <w:marTop w:val="0"/>
      <w:marBottom w:val="0"/>
      <w:divBdr>
        <w:top w:val="none" w:sz="0" w:space="0" w:color="auto"/>
        <w:left w:val="none" w:sz="0" w:space="0" w:color="auto"/>
        <w:bottom w:val="none" w:sz="0" w:space="0" w:color="auto"/>
        <w:right w:val="none" w:sz="0" w:space="0" w:color="auto"/>
      </w:divBdr>
    </w:div>
    <w:div w:id="2074809524">
      <w:bodyDiv w:val="1"/>
      <w:marLeft w:val="0"/>
      <w:marRight w:val="0"/>
      <w:marTop w:val="0"/>
      <w:marBottom w:val="0"/>
      <w:divBdr>
        <w:top w:val="none" w:sz="0" w:space="0" w:color="auto"/>
        <w:left w:val="none" w:sz="0" w:space="0" w:color="auto"/>
        <w:bottom w:val="none" w:sz="0" w:space="0" w:color="auto"/>
        <w:right w:val="none" w:sz="0" w:space="0" w:color="auto"/>
      </w:divBdr>
    </w:div>
    <w:div w:id="2076731677">
      <w:bodyDiv w:val="1"/>
      <w:marLeft w:val="0"/>
      <w:marRight w:val="0"/>
      <w:marTop w:val="0"/>
      <w:marBottom w:val="0"/>
      <w:divBdr>
        <w:top w:val="none" w:sz="0" w:space="0" w:color="auto"/>
        <w:left w:val="none" w:sz="0" w:space="0" w:color="auto"/>
        <w:bottom w:val="none" w:sz="0" w:space="0" w:color="auto"/>
        <w:right w:val="none" w:sz="0" w:space="0" w:color="auto"/>
      </w:divBdr>
    </w:div>
    <w:div w:id="2084330307">
      <w:bodyDiv w:val="1"/>
      <w:marLeft w:val="0"/>
      <w:marRight w:val="0"/>
      <w:marTop w:val="0"/>
      <w:marBottom w:val="0"/>
      <w:divBdr>
        <w:top w:val="none" w:sz="0" w:space="0" w:color="auto"/>
        <w:left w:val="none" w:sz="0" w:space="0" w:color="auto"/>
        <w:bottom w:val="none" w:sz="0" w:space="0" w:color="auto"/>
        <w:right w:val="none" w:sz="0" w:space="0" w:color="auto"/>
      </w:divBdr>
    </w:div>
    <w:div w:id="2086607578">
      <w:bodyDiv w:val="1"/>
      <w:marLeft w:val="0"/>
      <w:marRight w:val="0"/>
      <w:marTop w:val="0"/>
      <w:marBottom w:val="0"/>
      <w:divBdr>
        <w:top w:val="none" w:sz="0" w:space="0" w:color="auto"/>
        <w:left w:val="none" w:sz="0" w:space="0" w:color="auto"/>
        <w:bottom w:val="none" w:sz="0" w:space="0" w:color="auto"/>
        <w:right w:val="none" w:sz="0" w:space="0" w:color="auto"/>
      </w:divBdr>
    </w:div>
    <w:div w:id="2087414225">
      <w:bodyDiv w:val="1"/>
      <w:marLeft w:val="0"/>
      <w:marRight w:val="0"/>
      <w:marTop w:val="0"/>
      <w:marBottom w:val="0"/>
      <w:divBdr>
        <w:top w:val="none" w:sz="0" w:space="0" w:color="auto"/>
        <w:left w:val="none" w:sz="0" w:space="0" w:color="auto"/>
        <w:bottom w:val="none" w:sz="0" w:space="0" w:color="auto"/>
        <w:right w:val="none" w:sz="0" w:space="0" w:color="auto"/>
      </w:divBdr>
    </w:div>
    <w:div w:id="2098360080">
      <w:bodyDiv w:val="1"/>
      <w:marLeft w:val="0"/>
      <w:marRight w:val="0"/>
      <w:marTop w:val="0"/>
      <w:marBottom w:val="0"/>
      <w:divBdr>
        <w:top w:val="none" w:sz="0" w:space="0" w:color="auto"/>
        <w:left w:val="none" w:sz="0" w:space="0" w:color="auto"/>
        <w:bottom w:val="none" w:sz="0" w:space="0" w:color="auto"/>
        <w:right w:val="none" w:sz="0" w:space="0" w:color="auto"/>
      </w:divBdr>
    </w:div>
    <w:div w:id="2127314079">
      <w:bodyDiv w:val="1"/>
      <w:marLeft w:val="0"/>
      <w:marRight w:val="0"/>
      <w:marTop w:val="0"/>
      <w:marBottom w:val="0"/>
      <w:divBdr>
        <w:top w:val="none" w:sz="0" w:space="0" w:color="auto"/>
        <w:left w:val="none" w:sz="0" w:space="0" w:color="auto"/>
        <w:bottom w:val="none" w:sz="0" w:space="0" w:color="auto"/>
        <w:right w:val="none" w:sz="0" w:space="0" w:color="auto"/>
      </w:divBdr>
    </w:div>
    <w:div w:id="2128574896">
      <w:bodyDiv w:val="1"/>
      <w:marLeft w:val="0"/>
      <w:marRight w:val="0"/>
      <w:marTop w:val="0"/>
      <w:marBottom w:val="0"/>
      <w:divBdr>
        <w:top w:val="none" w:sz="0" w:space="0" w:color="auto"/>
        <w:left w:val="none" w:sz="0" w:space="0" w:color="auto"/>
        <w:bottom w:val="none" w:sz="0" w:space="0" w:color="auto"/>
        <w:right w:val="none" w:sz="0" w:space="0" w:color="auto"/>
      </w:divBdr>
    </w:div>
    <w:div w:id="2144420379">
      <w:bodyDiv w:val="1"/>
      <w:marLeft w:val="0"/>
      <w:marRight w:val="0"/>
      <w:marTop w:val="0"/>
      <w:marBottom w:val="0"/>
      <w:divBdr>
        <w:top w:val="none" w:sz="0" w:space="0" w:color="auto"/>
        <w:left w:val="none" w:sz="0" w:space="0" w:color="auto"/>
        <w:bottom w:val="none" w:sz="0" w:space="0" w:color="auto"/>
        <w:right w:val="none" w:sz="0" w:space="0" w:color="auto"/>
      </w:divBdr>
    </w:div>
    <w:div w:id="21461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377D-695B-4947-86A8-F65E8756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5341</Words>
  <Characters>29376</Characters>
  <Application>Microsoft Office Word</Application>
  <DocSecurity>0</DocSecurity>
  <Lines>244</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TNO Voeding</Company>
  <LinksUpToDate>false</LinksUpToDate>
  <CharactersWithSpaces>34648</CharactersWithSpaces>
  <SharedDoc>false</SharedDoc>
  <HLinks>
    <vt:vector size="6" baseType="variant">
      <vt:variant>
        <vt:i4>393337</vt:i4>
      </vt:variant>
      <vt:variant>
        <vt:i4>0</vt:i4>
      </vt:variant>
      <vt:variant>
        <vt:i4>0</vt:i4>
      </vt:variant>
      <vt:variant>
        <vt:i4>5</vt:i4>
      </vt:variant>
      <vt:variant>
        <vt:lpwstr>mailto:lex.nagelkerken@tno.nl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Rob Mariman</dc:creator>
  <cp:lastModifiedBy>Rob_Mariman</cp:lastModifiedBy>
  <cp:revision>10</cp:revision>
  <cp:lastPrinted>2014-02-06T17:58:00Z</cp:lastPrinted>
  <dcterms:created xsi:type="dcterms:W3CDTF">2014-02-06T17:38:00Z</dcterms:created>
  <dcterms:modified xsi:type="dcterms:W3CDTF">2014-02-17T17:49:00Z</dcterms:modified>
</cp:coreProperties>
</file>