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36" w:rsidRPr="00177305" w:rsidRDefault="00402A36" w:rsidP="00402A36">
      <w:pPr>
        <w:spacing w:after="0" w:line="360" w:lineRule="auto"/>
        <w:jc w:val="both"/>
        <w:outlineLvl w:val="0"/>
        <w:rPr>
          <w:rFonts w:ascii="Times New Roman" w:hAnsi="Times New Roman" w:cs="Times New Roman"/>
          <w:sz w:val="24"/>
          <w:szCs w:val="24"/>
          <w:lang w:val="en-GB"/>
        </w:rPr>
      </w:pPr>
      <w:r w:rsidRPr="00177305">
        <w:rPr>
          <w:rFonts w:ascii="Times New Roman" w:hAnsi="Times New Roman" w:cs="Times New Roman"/>
          <w:b/>
          <w:sz w:val="24"/>
          <w:szCs w:val="24"/>
          <w:lang w:val="en-GB"/>
        </w:rPr>
        <w:t>Supplemental Table 1.</w:t>
      </w:r>
      <w:r w:rsidRPr="00177305">
        <w:rPr>
          <w:rFonts w:ascii="Times New Roman" w:hAnsi="Times New Roman" w:cs="Times New Roman"/>
          <w:sz w:val="24"/>
          <w:szCs w:val="24"/>
          <w:lang w:val="en-GB"/>
        </w:rPr>
        <w:t xml:space="preserve"> Description of the meta-analyses addressing the association between fruit and vegetable </w:t>
      </w:r>
      <w:r>
        <w:rPr>
          <w:rFonts w:ascii="Times New Roman" w:hAnsi="Times New Roman" w:cs="Times New Roman"/>
          <w:sz w:val="24"/>
          <w:szCs w:val="24"/>
          <w:lang w:val="en-GB"/>
        </w:rPr>
        <w:t>intake</w:t>
      </w:r>
      <w:r w:rsidRPr="00177305">
        <w:rPr>
          <w:rFonts w:ascii="Times New Roman" w:hAnsi="Times New Roman" w:cs="Times New Roman"/>
          <w:sz w:val="24"/>
          <w:szCs w:val="24"/>
          <w:lang w:val="en-GB"/>
        </w:rPr>
        <w:t xml:space="preserve"> and gastric cancer included in the systematic review.</w:t>
      </w:r>
    </w:p>
    <w:tbl>
      <w:tblPr>
        <w:tblStyle w:val="TableGrid"/>
        <w:tblW w:w="14220" w:type="dxa"/>
        <w:tblLook w:val="04A0"/>
      </w:tblPr>
      <w:tblGrid>
        <w:gridCol w:w="1203"/>
        <w:gridCol w:w="1200"/>
        <w:gridCol w:w="1400"/>
        <w:gridCol w:w="4017"/>
        <w:gridCol w:w="1537"/>
        <w:gridCol w:w="1217"/>
        <w:gridCol w:w="3646"/>
      </w:tblGrid>
      <w:tr w:rsidR="00402A36" w:rsidRPr="00177305" w:rsidTr="004D59B7">
        <w:tc>
          <w:tcPr>
            <w:tcW w:w="1206"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First author,</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year (ref)</w:t>
            </w:r>
          </w:p>
        </w:tc>
        <w:tc>
          <w:tcPr>
            <w:tcW w:w="1201"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Outcome</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(measures)</w:t>
            </w:r>
          </w:p>
        </w:tc>
        <w:tc>
          <w:tcPr>
            <w:tcW w:w="1331"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Databases</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searched</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(time period)</w:t>
            </w:r>
          </w:p>
        </w:tc>
        <w:tc>
          <w:tcPr>
            <w:tcW w:w="4050"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Search expression / terms</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Search restrictions</w:t>
            </w:r>
          </w:p>
        </w:tc>
        <w:tc>
          <w:tcPr>
            <w:tcW w:w="1542"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Number and type</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of studies included</w:t>
            </w:r>
          </w:p>
        </w:tc>
        <w:tc>
          <w:tcPr>
            <w:tcW w:w="1218"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Quality score</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assessment</w:t>
            </w:r>
          </w:p>
        </w:tc>
        <w:tc>
          <w:tcPr>
            <w:tcW w:w="3672" w:type="dxa"/>
          </w:tcPr>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Summary estimate (95% CI)</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Heterogeneity (</w:t>
            </w:r>
            <w:r w:rsidRPr="00177305">
              <w:rPr>
                <w:rFonts w:ascii="Times New Roman" w:hAnsi="Times New Roman" w:cs="Times New Roman"/>
                <w:b/>
                <w:i/>
                <w:sz w:val="20"/>
                <w:szCs w:val="20"/>
                <w:lang w:val="en-GB"/>
              </w:rPr>
              <w:t>I</w:t>
            </w:r>
            <w:r w:rsidRPr="00177305">
              <w:rPr>
                <w:rFonts w:ascii="Times New Roman" w:hAnsi="Times New Roman" w:cs="Times New Roman"/>
                <w:b/>
                <w:i/>
                <w:sz w:val="20"/>
                <w:szCs w:val="20"/>
                <w:vertAlign w:val="superscript"/>
                <w:lang w:val="en-GB"/>
              </w:rPr>
              <w:t>2</w:t>
            </w:r>
            <w:r w:rsidRPr="00177305">
              <w:rPr>
                <w:rFonts w:ascii="Times New Roman" w:hAnsi="Times New Roman" w:cs="Times New Roman"/>
                <w:b/>
                <w:sz w:val="20"/>
                <w:szCs w:val="20"/>
                <w:lang w:val="en-GB"/>
              </w:rPr>
              <w:t xml:space="preserve"> and sources)</w:t>
            </w:r>
          </w:p>
          <w:p w:rsidR="00402A36" w:rsidRPr="00177305" w:rsidRDefault="00402A36" w:rsidP="004D59B7">
            <w:pPr>
              <w:jc w:val="center"/>
              <w:rPr>
                <w:rFonts w:ascii="Times New Roman" w:hAnsi="Times New Roman" w:cs="Times New Roman"/>
                <w:b/>
                <w:sz w:val="20"/>
                <w:szCs w:val="20"/>
                <w:lang w:val="en-GB"/>
              </w:rPr>
            </w:pPr>
            <w:r w:rsidRPr="00177305">
              <w:rPr>
                <w:rFonts w:ascii="Times New Roman" w:hAnsi="Times New Roman" w:cs="Times New Roman"/>
                <w:b/>
                <w:sz w:val="20"/>
                <w:szCs w:val="20"/>
                <w:lang w:val="en-GB"/>
              </w:rPr>
              <w:t>Publication bias</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Riboli, 2003 </w:t>
            </w:r>
            <w:hyperlink w:anchor="_ENREF_16" w:tooltip="Riboli, 2003 #38"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&lt;EndNote&gt;&lt;Cite&gt;&lt;Author&gt;Riboli&lt;/Author&gt;&lt;Year&gt;2003&lt;/Year&gt;&lt;RecNum&gt;38&lt;/RecNum&gt;&lt;DisplayText&gt;&lt;style face="superscript"&gt;16&lt;/style&gt;&lt;/DisplayText&gt;&lt;record&gt;&lt;rec-number&gt;38&lt;/rec-number&gt;&lt;foreign-keys&gt;&lt;key app="EN" db-id="sa00at20oafefpetrz1vdvdgeevz2e9z0atd"&gt;38&lt;/key&gt;&lt;/foreign-keys&gt;&lt;ref-type name="Journal Article"&gt;17&lt;/ref-type&gt;&lt;contributors&gt;&lt;authors&gt;&lt;author&gt;Riboli, E.&lt;/author&gt;&lt;author&gt;Norat, T.&lt;/author&gt;&lt;/authors&gt;&lt;/contributors&gt;&lt;auth-address&gt;Unit of Nutrition and Cancer, International Agency for Research on Cancer, Lyon Cedex, France. riboli@iarc.fr&lt;/auth-address&gt;&lt;titles&gt;&lt;title&gt;Epidemiologic evidence of the protective effect of fruit and vegetables on cancer risk&lt;/title&gt;&lt;secondary-title&gt;Am J Clin Nutr&lt;/secondary-title&gt;&lt;alt-title&gt;The American journal of clinical nutrition&lt;/alt-title&gt;&lt;/titles&gt;&lt;periodical&gt;&lt;full-title&gt;Am J Clin Nutr&lt;/full-title&gt;&lt;abbr-1&gt;The American journal of clinical nutrition&lt;/abbr-1&gt;&lt;/periodical&gt;&lt;alt-periodical&gt;&lt;full-title&gt;Am J Clin Nutr&lt;/full-title&gt;&lt;abbr-1&gt;The American journal of clinical nutrition&lt;/abbr-1&gt;&lt;/alt-periodical&gt;&lt;pages&gt;559S-569S&lt;/pages&gt;&lt;volume&gt;78&lt;/volume&gt;&lt;number&gt;3 Suppl&lt;/number&gt;&lt;edition&gt;2003/08/26&lt;/edition&gt;&lt;keywords&gt;&lt;keyword&gt;Adult&lt;/keyword&gt;&lt;keyword&gt;Aged&lt;/keyword&gt;&lt;keyword&gt;Case-Control Studies&lt;/keyword&gt;&lt;keyword&gt;Diet&lt;/keyword&gt;&lt;keyword&gt;Epidemiologic Methods&lt;/keyword&gt;&lt;keyword&gt;Female&lt;/keyword&gt;&lt;keyword&gt;Fruit&lt;/keyword&gt;&lt;keyword&gt;Humans&lt;/keyword&gt;&lt;keyword&gt;Linear Models&lt;/keyword&gt;&lt;keyword&gt;Male&lt;/keyword&gt;&lt;keyword&gt;Middle Aged&lt;/keyword&gt;&lt;keyword&gt;Neoplasms/ prevention &amp;amp; control&lt;/keyword&gt;&lt;keyword&gt;Risk Factors&lt;/keyword&gt;&lt;keyword&gt;Vegetables&lt;/keyword&gt;&lt;/keywords&gt;&lt;dates&gt;&lt;year&gt;2003&lt;/year&gt;&lt;pub-dates&gt;&lt;date&gt;Sep&lt;/date&gt;&lt;/pub-dates&gt;&lt;/dates&gt;&lt;isbn&gt;0002-9165 (Print)&amp;#xD;0002-9165 (Linking)&lt;/isbn&gt;&lt;accession-num&gt;12936950&lt;/accession-num&gt;&lt;urls&gt;&lt;/urls&gt;&lt;remote-database-provider&gt;NLM&lt;/remote-database-provider&gt;&lt;language&gt;eng&lt;/language&gt;&lt;/record&gt;&lt;/Cite&gt;&lt;/EndNote&gt;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16</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 incidence, mortality)</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(1973-2001)</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t>Not stated</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Restricted to studies published in English</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31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7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24 case-control</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22 for vegetable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5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17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Increase in fruit intake of 100 g/day</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All studies – RR=0.74 (0.69-0.81), n=31</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STUDY DESIGN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Cohort – RR=0.89 (0.73-1.09), n=7</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Case-control – RR=0.69 (0.62-0.77), n=24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Asia – RR=0.56 (0.40-0.79), n=7</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Europe – RR=0.84 (0.76-0.93), n=11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United Sates – RR=0.83 (0.64-1.08), n=4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lastRenderedPageBreak/>
              <w:t>Increase in vegetable intake of 100 g/day</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All studies – RR=0.81 (0.75-0.87), n=22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STUDY DESIGN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Cohort – RR=0.89 (0.75-1.05), n=5</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Case-control – RR=0.78 (0.71-0.86), n=17</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Asia – RR=0.92 (0.86-0.98), n=7</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Europe – RR=0.75 (0.66-0.84), n=9</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United Sates – RR=0.80 (0.63-1.00), n=2</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Lunet, 2005 </w:t>
            </w:r>
            <w:hyperlink w:anchor="_ENREF_5" w:tooltip="Lunet, 2005 #5"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&lt;EndNote&gt;&lt;Cite&gt;&lt;Author&gt;Lunet&lt;/Author&gt;&lt;Year&gt;2005&lt;/Year&gt;&lt;RecNum&gt;5&lt;/RecNum&gt;&lt;DisplayText&gt;&lt;style face="superscript"&gt;5&lt;/style&gt;&lt;/DisplayText&gt;&lt;record&gt;&lt;rec-number&gt;5&lt;/rec-number&gt;&lt;foreign-keys&gt;&lt;key app="EN" db-id="sa00at20oafefpetrz1vdvdgeevz2e9z0atd"&gt;5&lt;/key&gt;&lt;/foreign-keys&gt;&lt;ref-type name="Journal Article"&gt;17&lt;/ref-type&gt;&lt;contributors&gt;&lt;authors&gt;&lt;author&gt;Lunet, N.&lt;/author&gt;&lt;author&gt;Lacerda-Vieira, A.&lt;/author&gt;&lt;author&gt;Barros, H.&lt;/author&gt;&lt;/authors&gt;&lt;/contributors&gt;&lt;auth-address&gt;Department of Hygiene and Epidemiology, University of Porto Medical School, Portugal. nlunet@med.up.pt&lt;/auth-address&gt;&lt;titles&gt;&lt;title&gt;Fruit and vegetables consumption and gastric cancer: a systematic review and meta-analysis of cohort studies&lt;/title&gt;&lt;secondary-title&gt;Nutr Cancer&lt;/secondary-title&gt;&lt;alt-title&gt;Nutrition and cancer&lt;/alt-title&gt;&lt;/titles&gt;&lt;periodical&gt;&lt;full-title&gt;Nutr Cancer&lt;/full-title&gt;&lt;abbr-1&gt;Nutrition and cancer&lt;/abbr-1&gt;&lt;/periodical&gt;&lt;alt-periodical&gt;&lt;full-title&gt;Nutr Cancer&lt;/full-title&gt;&lt;abbr-1&gt;Nutrition and cancer&lt;/abbr-1&gt;&lt;/alt-periodical&gt;&lt;pages&gt;1-10&lt;/pages&gt;&lt;volume&gt;53&lt;/volume&gt;&lt;number&gt;1&lt;/number&gt;&lt;edition&gt;2005/12/15&lt;/edition&gt;&lt;keywords&gt;&lt;keyword&gt;Adult&lt;/keyword&gt;&lt;keyword&gt;Aged&lt;/keyword&gt;&lt;keyword&gt;Cohort Studies&lt;/keyword&gt;&lt;keyword&gt;Confidence Intervals&lt;/keyword&gt;&lt;keyword&gt;Female&lt;/keyword&gt;&lt;keyword&gt;Fruit&lt;/keyword&gt;&lt;keyword&gt;Humans&lt;/keyword&gt;&lt;keyword&gt;Incidence&lt;/keyword&gt;&lt;keyword&gt;Male&lt;/keyword&gt;&lt;keyword&gt;Middle Aged&lt;/keyword&gt;&lt;keyword&gt;Odds Ratio&lt;/keyword&gt;&lt;keyword&gt;Risk Factors&lt;/keyword&gt;&lt;keyword&gt;Stomach Neoplasms/ epidemiology/mortality&lt;/keyword&gt;&lt;keyword&gt;Time Factors&lt;/keyword&gt;&lt;keyword&gt;Vegetables&lt;/keyword&gt;&lt;/keywords&gt;&lt;dates&gt;&lt;year&gt;2005&lt;/year&gt;&lt;/dates&gt;&lt;isbn&gt;0163-5581 (Print)&amp;#xD;0163-5581 (Linking)&lt;/isbn&gt;&lt;accession-num&gt;16351501&lt;/accession-num&gt;&lt;urls&gt;&lt;/urls&gt;&lt;electronic-resource-num&gt;10.1207/s15327914nc5301_1&lt;/electronic-resource-num&gt;&lt;remote-database-provider&gt;NLM&lt;/remote-database-provider&gt;&lt;language&gt;eng&lt;/language&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5</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(incidence, mortality)</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EMBASE,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LILACS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(1966-2004)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t>(((stomach OR gastric OR cardia) AND cancer) OR stomach cancer OR gastric cancer) AND (nutrition OR diet OR lifestyle OR fruit OR vegetable) AND (cohort analysis OR prospective study OR cohort)</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No language restrictions</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13 cohort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8 cohort for vegetable intake as exposure</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fruit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RR=0.89 (0.78-1.02), n=13,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=30.0%</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OUTCOME MEASURE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Incidence – RR=0.82 (0.73-0.93), n=7,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Mortality – RR=1.08 (0.86-1.35), n=6, </w:t>
            </w:r>
            <w:r w:rsidRPr="00177305">
              <w:rPr>
                <w:rFonts w:ascii="Times New Roman" w:hAnsi="Times New Roman" w:cs="Times New Roman"/>
                <w:i/>
                <w:sz w:val="20"/>
                <w:szCs w:val="20"/>
                <w:lang w:val="en-GB"/>
              </w:rPr>
              <w:lastRenderedPageBreak/>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=38.6%</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DURATION OF FOLLOW-UP</w:t>
            </w:r>
          </w:p>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i/>
                <w:sz w:val="20"/>
                <w:szCs w:val="20"/>
                <w:lang w:val="en-GB"/>
              </w:rPr>
              <w:t>Gastric cancer incidence as outcome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&lt; 10 years – RR=0.90 (0.78-1.04), n=4,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 10 years – RR=0.66 (0.52-0.83), n=3,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i/>
                <w:sz w:val="20"/>
                <w:szCs w:val="20"/>
                <w:lang w:val="en-GB"/>
              </w:rPr>
              <w:t>Gastric cancer mortality as outcome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&lt; 10 years – RR=1.22 (0.90-1.66), n=2,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=39.0%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 10 years – RR=0.88 (0.70-1.09), n=4,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=1.6%</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94249C" w:rsidRDefault="00402A36" w:rsidP="004D59B7">
            <w:pPr>
              <w:tabs>
                <w:tab w:val="center" w:pos="4252"/>
                <w:tab w:val="right" w:pos="8504"/>
              </w:tabs>
              <w:rPr>
                <w:rFonts w:ascii="Times New Roman" w:hAnsi="Times New Roman" w:cs="Times New Roman"/>
                <w:sz w:val="20"/>
                <w:szCs w:val="20"/>
              </w:rPr>
            </w:pPr>
            <w:r w:rsidRPr="0094249C">
              <w:rPr>
                <w:rFonts w:ascii="Times New Roman" w:hAnsi="Times New Roman" w:cs="Times New Roman"/>
                <w:sz w:val="20"/>
                <w:szCs w:val="20"/>
              </w:rPr>
              <w:t xml:space="preserve">America – RR=0.75 (0.51-1.11), n=3, </w:t>
            </w:r>
            <w:r w:rsidRPr="0094249C">
              <w:rPr>
                <w:rFonts w:ascii="Times New Roman" w:hAnsi="Times New Roman" w:cs="Times New Roman"/>
                <w:i/>
                <w:sz w:val="20"/>
                <w:szCs w:val="20"/>
              </w:rPr>
              <w:t>I</w:t>
            </w:r>
            <w:r w:rsidRPr="0094249C">
              <w:rPr>
                <w:rFonts w:ascii="Times New Roman" w:hAnsi="Times New Roman" w:cs="Times New Roman"/>
                <w:i/>
                <w:sz w:val="20"/>
                <w:szCs w:val="20"/>
                <w:vertAlign w:val="superscript"/>
              </w:rPr>
              <w:t>2</w:t>
            </w:r>
            <w:r w:rsidRPr="0094249C">
              <w:rPr>
                <w:rFonts w:ascii="Times New Roman" w:hAnsi="Times New Roman" w:cs="Times New Roman"/>
                <w:sz w:val="20"/>
                <w:szCs w:val="20"/>
              </w:rPr>
              <w:t>=44.6%</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Asia – RR=0.92 (0.80-1.07), n=9,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=27.0%</w:t>
            </w:r>
          </w:p>
          <w:p w:rsidR="00402A36" w:rsidRPr="0094249C" w:rsidRDefault="00402A36" w:rsidP="004D59B7">
            <w:pPr>
              <w:tabs>
                <w:tab w:val="center" w:pos="4252"/>
                <w:tab w:val="right" w:pos="8504"/>
              </w:tabs>
              <w:rPr>
                <w:rFonts w:ascii="Times New Roman" w:hAnsi="Times New Roman" w:cs="Times New Roman"/>
                <w:sz w:val="20"/>
                <w:szCs w:val="20"/>
                <w:lang w:val="en-US"/>
              </w:rPr>
            </w:pPr>
            <w:r w:rsidRPr="0094249C">
              <w:rPr>
                <w:rFonts w:ascii="Times New Roman" w:hAnsi="Times New Roman" w:cs="Times New Roman"/>
                <w:sz w:val="20"/>
                <w:szCs w:val="20"/>
                <w:lang w:val="en-US"/>
              </w:rPr>
              <w:t>Europe – RR=0.97 (0.64-1.48), n=1</w:t>
            </w:r>
          </w:p>
          <w:p w:rsidR="00402A36" w:rsidRPr="0094249C" w:rsidRDefault="00402A36" w:rsidP="004D59B7">
            <w:pPr>
              <w:rPr>
                <w:rFonts w:ascii="Times New Roman" w:hAnsi="Times New Roman" w:cs="Times New Roman"/>
                <w:sz w:val="20"/>
                <w:szCs w:val="20"/>
                <w:lang w:val="en-US"/>
              </w:rPr>
            </w:pPr>
          </w:p>
          <w:p w:rsidR="00402A36" w:rsidRPr="0094249C" w:rsidRDefault="00402A36" w:rsidP="004D59B7">
            <w:pPr>
              <w:rPr>
                <w:rFonts w:ascii="Times New Roman" w:hAnsi="Times New Roman" w:cs="Times New Roman"/>
                <w:sz w:val="20"/>
                <w:szCs w:val="20"/>
                <w:lang w:val="en-US"/>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RR=0.98 (0.86-1.13), n=8,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=41.1%</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OUTCOME MEASURE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Incidence – RR=0.88 (0.69-1.13), n=5,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=41.6%</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Mortality – RR=1.05 (0.89-1.25), n=3,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=42.3%</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DURATION OF FOLLOW-UP</w:t>
            </w:r>
          </w:p>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i/>
                <w:sz w:val="20"/>
                <w:szCs w:val="20"/>
                <w:lang w:val="en-GB"/>
              </w:rPr>
              <w:t>Gastric cancer incidence as outcome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&lt; 10 years – RR=1.04 (0.83-1.29), n=3,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 10 years – RR=0.71 (0.53-0.94), n=2,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i/>
                <w:sz w:val="20"/>
                <w:szCs w:val="20"/>
                <w:lang w:val="en-GB"/>
              </w:rPr>
              <w:t>Gastric cancer mortality as outcome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&lt; 10 years – RR=1.14 (0.90-1.44), n=1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 10 years – RR=1.02 (0.78-1.33), n=2,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=64.1%</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America – RR=0.94 (0.71-1.23), n=3,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=65.1%</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Asia – RR=1.03 (0.85-1.26), n=4,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=30.3%</w:t>
            </w:r>
          </w:p>
          <w:p w:rsidR="00402A36" w:rsidRPr="0092298A" w:rsidRDefault="00402A36" w:rsidP="004D59B7">
            <w:pPr>
              <w:rPr>
                <w:rFonts w:ascii="Times New Roman" w:hAnsi="Times New Roman" w:cs="Times New Roman"/>
                <w:sz w:val="20"/>
                <w:szCs w:val="20"/>
                <w:u w:val="single"/>
              </w:rPr>
            </w:pPr>
            <w:r w:rsidRPr="0092298A">
              <w:rPr>
                <w:rFonts w:ascii="Times New Roman" w:hAnsi="Times New Roman" w:cs="Times New Roman"/>
                <w:sz w:val="20"/>
                <w:szCs w:val="20"/>
              </w:rPr>
              <w:t>Europe – RR=0.86 (0.58-1.26), n=1</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WCRF, 2007 </w:t>
            </w:r>
            <w:hyperlink w:anchor="_ENREF_18" w:tooltip="World Cancer Research Fund / American Institute for Cancer Research, 2007 #41"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&lt;EndNote&gt;&lt;Cite&gt;&lt;Author&gt;World Cancer Research Fund / American Institute for Cancer Research&lt;/Author&gt;&lt;Year&gt;2007&lt;/Year&gt;&lt;RecNum&gt;41&lt;/RecNum&gt;&lt;DisplayText&gt;&lt;style face="superscript"&gt;18&lt;/style&gt;&lt;/DisplayText&gt;&lt;record&gt;&lt;rec-number&gt;41&lt;/rec-number&gt;&lt;foreign-keys&gt;&lt;key app="EN" db-id="sa00at20oafefpetrz1vdvdgeevz2e9z0atd"&gt;41&lt;/key&gt;&lt;/foreign-keys&gt;&lt;ref-type name="Report"&gt;27&lt;/ref-type&gt;&lt;contributors&gt;&lt;authors&gt;&lt;author&gt;World Cancer Research Fund / American Institute for Cancer Research,&lt;/author&gt;&lt;/authors&gt;&lt;/contributors&gt;&lt;titles&gt;&lt;title&gt;Food, Nutrition, Physical Activity, and the Prevention of Cancer: a Global Perspective&lt;/title&gt;&lt;/titles&gt;&lt;dates&gt;&lt;year&gt;2007&lt;/year&gt;&lt;/dates&gt;&lt;pub-location&gt;Washington DC&lt;/pub-location&gt;&lt;publisher&gt;AICR&lt;/publisher&gt;&lt;urls&gt;&lt;/urls&gt;&lt;/record&gt;&lt;/Cite&gt;&lt;/EndNote&gt;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18</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 incidence, mortality)</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EMBASE,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CAB Abstracts,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WEB OF SCIENCE,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BIOSIS,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LILACS,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COCHRANE,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CINAHL,</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AMED</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w:t>
            </w:r>
            <w:r w:rsidRPr="00177305">
              <w:rPr>
                <w:rFonts w:ascii="Times New Roman" w:hAnsi="Times New Roman" w:cs="Times New Roman"/>
                <w:sz w:val="20"/>
                <w:szCs w:val="20"/>
                <w:lang w:val="en-GB"/>
              </w:rPr>
              <w:lastRenderedPageBreak/>
              <w:t>2006)</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i/>
                <w:iCs/>
                <w:sz w:val="20"/>
                <w:szCs w:val="20"/>
                <w:lang w:val="en-GB"/>
              </w:rPr>
            </w:pPr>
            <w:r w:rsidRPr="00177305">
              <w:rPr>
                <w:rFonts w:ascii="Times New Roman" w:hAnsi="Times New Roman" w:cs="Times New Roman"/>
                <w:i/>
                <w:iCs/>
                <w:sz w:val="20"/>
                <w:szCs w:val="20"/>
                <w:lang w:val="en-GB"/>
              </w:rPr>
              <w:lastRenderedPageBreak/>
              <w:t>Not specifically stated</w:t>
            </w:r>
          </w:p>
          <w:p w:rsidR="00402A36" w:rsidRPr="00177305" w:rsidRDefault="00402A36" w:rsidP="004D59B7">
            <w:pPr>
              <w:jc w:val="both"/>
              <w:rPr>
                <w:rFonts w:ascii="Times New Roman" w:hAnsi="Times New Roman" w:cs="Times New Roman"/>
                <w:i/>
                <w:iCs/>
                <w:sz w:val="20"/>
                <w:szCs w:val="20"/>
                <w:lang w:val="en-GB"/>
              </w:rPr>
            </w:pPr>
          </w:p>
          <w:p w:rsidR="00402A36" w:rsidRPr="00177305" w:rsidRDefault="00402A36" w:rsidP="004D59B7">
            <w:pPr>
              <w:jc w:val="both"/>
              <w:rPr>
                <w:rFonts w:ascii="Times New Roman" w:hAnsi="Times New Roman" w:cs="Times New Roman"/>
                <w:i/>
                <w:iCs/>
                <w:sz w:val="20"/>
                <w:szCs w:val="20"/>
                <w:lang w:val="en-GB"/>
              </w:rPr>
            </w:pPr>
            <w:r w:rsidRPr="00177305">
              <w:rPr>
                <w:rFonts w:ascii="Times New Roman" w:hAnsi="Times New Roman" w:cs="Times New Roman"/>
                <w:sz w:val="20"/>
                <w:szCs w:val="20"/>
                <w:lang w:val="en-GB"/>
              </w:rPr>
              <w:t>No language restrictions</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34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8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26 case-control</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27 for vegetable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7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20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i/>
                <w:sz w:val="20"/>
                <w:szCs w:val="20"/>
                <w:u w:val="single"/>
                <w:lang w:val="en-GB"/>
              </w:rPr>
              <w:t>Per</w:t>
            </w:r>
            <w:r w:rsidRPr="00177305">
              <w:rPr>
                <w:rFonts w:ascii="Times New Roman" w:hAnsi="Times New Roman" w:cs="Times New Roman"/>
                <w:sz w:val="20"/>
                <w:szCs w:val="20"/>
                <w:u w:val="single"/>
                <w:lang w:val="en-GB"/>
              </w:rPr>
              <w:t xml:space="preserve"> 100 g/d increment in fruit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Cohort</w:t>
            </w:r>
            <w:r w:rsidRPr="00177305">
              <w:rPr>
                <w:rFonts w:ascii="Times New Roman" w:hAnsi="Times New Roman" w:cs="Times New Roman"/>
                <w:sz w:val="20"/>
                <w:szCs w:val="20"/>
                <w:lang w:val="en-GB"/>
              </w:rPr>
              <w:t xml:space="preserve"> – RR=0.95 (0.89-1.02), n=8,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=30%, Egger test: p=0.5</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Men – RR=0.98 (0.91-1.06), n=5</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Women – RR=1.06 (0.87-1.28), n=3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lastRenderedPageBreak/>
              <w:t>Proximal – RR=0.95 (0.68-1.32), n=3</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Distal – RR=0.87 (0.64-1.18), n=3</w:t>
            </w:r>
          </w:p>
          <w:p w:rsidR="00402A36" w:rsidRPr="0092298A" w:rsidRDefault="00402A36" w:rsidP="004D59B7">
            <w:pPr>
              <w:rPr>
                <w:rFonts w:ascii="Times New Roman" w:hAnsi="Times New Roman" w:cs="Times New Roman"/>
                <w:sz w:val="20"/>
                <w:szCs w:val="20"/>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Intestinal – RR=1.02 (0.82-1.27), n=1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Diffuse – RR=0.97 (0.73-1.28), n=1</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Case-control</w:t>
            </w:r>
            <w:r w:rsidRPr="00177305">
              <w:rPr>
                <w:rFonts w:ascii="Times New Roman" w:hAnsi="Times New Roman" w:cs="Times New Roman"/>
                <w:sz w:val="20"/>
                <w:szCs w:val="20"/>
                <w:lang w:val="en-GB"/>
              </w:rPr>
              <w:t xml:space="preserve"> – RR=0.67 (0.59-0.76), n=26,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=75%, Egger test: p=0.6</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Men – RR=0.68 (0.50-0.91), n=6</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Women – RR=0.61 (0.48-0.79), n=5</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Proximal – RR=0.56 (0.30-1.05), n=4</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Distal – RR=0.66 (0.42-1.03), n=4</w:t>
            </w:r>
          </w:p>
          <w:p w:rsidR="00402A36" w:rsidRPr="0092298A" w:rsidRDefault="00402A36" w:rsidP="004D59B7">
            <w:pPr>
              <w:rPr>
                <w:rFonts w:ascii="Times New Roman" w:hAnsi="Times New Roman" w:cs="Times New Roman"/>
                <w:sz w:val="20"/>
                <w:szCs w:val="20"/>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ACCORDING TO HISTOLOGICAL </w:t>
            </w:r>
            <w:r w:rsidRPr="00177305">
              <w:rPr>
                <w:rFonts w:ascii="Times New Roman" w:hAnsi="Times New Roman" w:cs="Times New Roman"/>
                <w:sz w:val="20"/>
                <w:szCs w:val="20"/>
                <w:lang w:val="en-GB"/>
              </w:rPr>
              <w:lastRenderedPageBreak/>
              <w:t>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Intestinal – RR=0.74 (0.57-0.94), n=4</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Diffuse – RR=0.77 (0.58-1.03), n=4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i/>
                <w:sz w:val="20"/>
                <w:szCs w:val="20"/>
                <w:u w:val="single"/>
                <w:lang w:val="en-GB"/>
              </w:rPr>
              <w:t>Per</w:t>
            </w:r>
            <w:r w:rsidRPr="00177305">
              <w:rPr>
                <w:rFonts w:ascii="Times New Roman" w:hAnsi="Times New Roman" w:cs="Times New Roman"/>
                <w:sz w:val="20"/>
                <w:szCs w:val="20"/>
                <w:u w:val="single"/>
                <w:lang w:val="en-GB"/>
              </w:rPr>
              <w:t xml:space="preserve"> 100 g/d increment in vegetable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Cohort</w:t>
            </w:r>
            <w:r w:rsidRPr="00177305">
              <w:rPr>
                <w:rFonts w:ascii="Times New Roman" w:hAnsi="Times New Roman" w:cs="Times New Roman"/>
                <w:sz w:val="20"/>
                <w:szCs w:val="20"/>
                <w:lang w:val="en-GB"/>
              </w:rPr>
              <w:t xml:space="preserve"> – RR=0.98 (0.91-1.06), n=7,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=44%, Egger test: p=0.7</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Men – RR=0.96 (0.81-1.14), n=3</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Women – RR=1.13 (0.99-1.28), n=2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Proximal – RR=1.05 (0.95-1.16), n=4</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Distal – RR=1.02 (0.87-1.20), n=4</w:t>
            </w:r>
          </w:p>
          <w:p w:rsidR="00402A36" w:rsidRPr="0092298A" w:rsidRDefault="00402A36" w:rsidP="004D59B7">
            <w:pPr>
              <w:rPr>
                <w:rFonts w:ascii="Times New Roman" w:hAnsi="Times New Roman" w:cs="Times New Roman"/>
                <w:sz w:val="20"/>
                <w:szCs w:val="20"/>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ACCORDING TO HISTOLOGICAL </w:t>
            </w:r>
            <w:r w:rsidRPr="00177305">
              <w:rPr>
                <w:rFonts w:ascii="Times New Roman" w:hAnsi="Times New Roman" w:cs="Times New Roman"/>
                <w:sz w:val="20"/>
                <w:szCs w:val="20"/>
                <w:lang w:val="en-GB"/>
              </w:rPr>
              <w:lastRenderedPageBreak/>
              <w:t>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Intestinal – RR=0.73 (0.57-0.94), n=2</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Diffuse – RR=1.13 (0.85-1.49), n=2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Case-control</w:t>
            </w:r>
            <w:r w:rsidRPr="00177305">
              <w:rPr>
                <w:rFonts w:ascii="Times New Roman" w:hAnsi="Times New Roman" w:cs="Times New Roman"/>
                <w:sz w:val="20"/>
                <w:szCs w:val="20"/>
                <w:lang w:val="en-GB"/>
              </w:rPr>
              <w:t xml:space="preserve"> – RR=0.70 (0.62-0.79), n=20,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=89%, Egger test: p=0.02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Men – RR=0.70 (0.44-1.11), n=3</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Women – RR=0.77 (0.54-1.11), n=3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Proximal – RR=0.72 (0.55-0.95), n=3</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Distal – RR=0.79 (0.71-0.87), n=5</w:t>
            </w:r>
          </w:p>
          <w:p w:rsidR="00402A36" w:rsidRPr="0092298A" w:rsidRDefault="00402A36" w:rsidP="004D59B7">
            <w:pPr>
              <w:rPr>
                <w:rFonts w:ascii="Times New Roman" w:hAnsi="Times New Roman" w:cs="Times New Roman"/>
                <w:sz w:val="20"/>
                <w:szCs w:val="20"/>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Intestinal – RR=0.65 (0.39-1.08), n=3</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Diffuse – RR=0.63 (0.37-1.08), n=3</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Lunet, 2007 </w:t>
            </w:r>
            <w:hyperlink w:anchor="_ENREF_17" w:tooltip="Lunet, 2007 #6" w:history="1">
              <w:r w:rsidRPr="00177305">
                <w:rPr>
                  <w:rFonts w:ascii="Times New Roman" w:hAnsi="Times New Roman" w:cs="Times New Roman"/>
                  <w:sz w:val="20"/>
                  <w:szCs w:val="20"/>
                  <w:lang w:val="en-GB"/>
                </w:rPr>
                <w:fldChar w:fldCharType="begin">
                  <w:fldData xml:space="preserve">PEVuZE5vdGU+PENpdGU+PEF1dGhvcj5MdW5ldDwvQXV0aG9yPjxZZWFyPjIwMDc8L1llYXI+PFJl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</w:fldData>
                </w:fldChar>
              </w:r>
              <w:r w:rsidRPr="00177305">
                <w:rPr>
                  <w:rFonts w:ascii="Times New Roman" w:hAnsi="Times New Roman" w:cs="Times New Roman"/>
                  <w:sz w:val="20"/>
                  <w:szCs w:val="20"/>
                  <w:lang w:val="en-GB"/>
                </w:rPr>
                <w:instrText xml:space="preserve"> ADDIN EN.CITE </w:instrText>
              </w:r>
              <w:r w:rsidRPr="00177305">
                <w:rPr>
                  <w:rFonts w:ascii="Times New Roman" w:hAnsi="Times New Roman" w:cs="Times New Roman"/>
                  <w:sz w:val="20"/>
                  <w:szCs w:val="20"/>
                  <w:lang w:val="en-GB"/>
                </w:rPr>
                <w:fldChar w:fldCharType="begin">
                  <w:fldData xml:space="preserve">PEVuZE5vdGU+PENpdGU+PEF1dGhvcj5MdW5ldDwvQXV0aG9yPjxZZWFyPjIwMDc8L1llYXI+PFJl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</w:fldData>
                </w:fldChar>
              </w:r>
              <w:r w:rsidRPr="00177305">
                <w:rPr>
                  <w:rFonts w:ascii="Times New Roman" w:hAnsi="Times New Roman" w:cs="Times New Roman"/>
                  <w:sz w:val="20"/>
                  <w:szCs w:val="20"/>
                  <w:lang w:val="en-GB"/>
                </w:rPr>
                <w:instrText xml:space="preserve"> ADDIN EN.CITE.DATA </w:instrText>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end"/>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17</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 incidence, mortality)</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(inception-2004)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t>gastric cancer, stomach cancer, cardia cancer, nutrition, diet, lifestyle, fruit, and vegetable</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Restricted to studies published in English, Spanish, French, Italian or Portuguese</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11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5 population-based case-control</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6 hospital-based case-control</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11 for vegetable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6 population-based case-control</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4 hospital-based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fruit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Cardia – RR=0.58 (0.38-0.89), n=6,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=65.1%</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Noncardia – RR=0.61 (0.44-0.84), n=6,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=57.1%</w:t>
            </w:r>
          </w:p>
          <w:p w:rsidR="00402A36" w:rsidRPr="0092298A" w:rsidRDefault="00402A36" w:rsidP="004D59B7">
            <w:pPr>
              <w:rPr>
                <w:rFonts w:ascii="Times New Roman" w:hAnsi="Times New Roman" w:cs="Times New Roman"/>
                <w:sz w:val="20"/>
                <w:szCs w:val="20"/>
                <w:u w:val="single"/>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Intestinal – RR=0.49 (0.33-0.72), n=6,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=49.8%</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Diffuse – RR=0.82 (0.57-1.20), n=6,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=31.3%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Cardia – RR=0.63 (0.50-0.79), n=6, </w:t>
            </w:r>
            <w:r w:rsidRPr="00177305">
              <w:rPr>
                <w:rFonts w:ascii="Times New Roman" w:hAnsi="Times New Roman" w:cs="Times New Roman"/>
                <w:i/>
                <w:sz w:val="20"/>
                <w:szCs w:val="20"/>
                <w:lang w:val="en-GB"/>
              </w:rPr>
              <w:lastRenderedPageBreak/>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Noncardia – RR=0.75 (0.59-0.95), n=8,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=47.6%</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Intestinal – RR=0.61 (0.44-0.86), n=5,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=28.4%</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Diffuse – RR=0.67 (0.44-1.01), n=5,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=42.9%</w:t>
            </w:r>
          </w:p>
        </w:tc>
      </w:tr>
      <w:tr w:rsidR="00402A36" w:rsidRPr="0039277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Kim, 2010 </w:t>
            </w:r>
            <w:hyperlink w:anchor="_ENREF_19" w:tooltip="Kim, 2010 #40"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&lt;EndNote&gt;&lt;Cite&gt;&lt;Author&gt;Kim&lt;/Author&gt;&lt;Year&gt;2010&lt;/Year&gt;&lt;RecNum&gt;40&lt;/RecNum&gt;&lt;DisplayText&gt;&lt;style face="superscript"&gt;19&lt;/style&gt;&lt;/DisplayText&gt;&lt;record&gt;&lt;rec-number&gt;40&lt;/rec-number&gt;&lt;foreign-keys&gt;&lt;key app="EN" db-id="sa00at20oafefpetrz1vdvdgeevz2e9z0atd"&gt;40&lt;/key&gt;&lt;/foreign-keys&gt;&lt;ref-type name="Journal Article"&gt;17&lt;/ref-type&gt;&lt;contributors&gt;&lt;authors&gt;&lt;author&gt;Kim, H. J.&lt;/author&gt;&lt;author&gt;Lim, S. Y.&lt;/author&gt;&lt;author&gt;Lee, J. S.&lt;/author&gt;&lt;author&gt;Park, S.&lt;/author&gt;&lt;author&gt;Shin, A.&lt;/author&gt;&lt;author&gt;Choi, B. Y.&lt;/author&gt;&lt;author&gt;Shimazu, T.&lt;/author&gt;&lt;author&gt;Inoue, M.&lt;/author&gt;&lt;author&gt;Tsugane, S.&lt;/author&gt;&lt;author&gt;Kim, J.&lt;/author&gt;&lt;/authors&gt;&lt;/contributors&gt;&lt;auth-address&gt;Department of Preventive Medicine, Hanyang University College of Medicine, Seoul, Korea.&lt;/auth-address&gt;&lt;titles&gt;&lt;title&gt;Fresh and pickled vegetable consumption and gastric cancer in Japanese and Korean populations: a meta-analysis of observational studies&lt;/title&gt;&lt;secondary-title&gt;Cancer Sci&lt;/secondary-title&gt;&lt;alt-title&gt;Cancer science&lt;/alt-title&gt;&lt;/titles&gt;&lt;periodical&gt;&lt;full-title&gt;Cancer Sci&lt;/full-title&gt;&lt;abbr-1&gt;Cancer science&lt;/abbr-1&gt;&lt;/periodical&gt;&lt;alt-periodical&gt;&lt;full-title&gt;Cancer Sci&lt;/full-title&gt;&lt;abbr-1&gt;Cancer science&lt;/abbr-1&gt;&lt;/alt-periodical&gt;&lt;pages&gt;508-16&lt;/pages&gt;&lt;volume&gt;101&lt;/volume&gt;&lt;number&gt;2&lt;/number&gt;&lt;edition&gt;2009/10/29&lt;/edition&gt;&lt;keywords&gt;&lt;keyword&gt;Case-Control Studies&lt;/keyword&gt;&lt;keyword&gt;Female&lt;/keyword&gt;&lt;keyword&gt;Food Handling&lt;/keyword&gt;&lt;keyword&gt;Humans&lt;/keyword&gt;&lt;keyword&gt;Japan&lt;/keyword&gt;&lt;keyword&gt;Korea&lt;/keyword&gt;&lt;keyword&gt;Male&lt;/keyword&gt;&lt;keyword&gt;Risk&lt;/keyword&gt;&lt;keyword&gt;Stomach Neoplasms/etiology/ prevention &amp;amp; control&lt;/keyword&gt;&lt;keyword&gt;Vegetables&lt;/keyword&gt;&lt;/keywords&gt;&lt;dates&gt;&lt;year&gt;2010&lt;/year&gt;&lt;pub-dates&gt;&lt;date&gt;Feb&lt;/date&gt;&lt;/pub-dates&gt;&lt;/dates&gt;&lt;isbn&gt;1349-7006 (Electronic)&amp;#xD;1347-9032 (Linking)&lt;/isbn&gt;&lt;accession-num&gt;19860848&lt;/accession-num&gt;&lt;urls&gt;&lt;/urls&gt;&lt;electronic-resource-num&gt;10.1111/j.1349-7006.2009.01374.x&lt;/electronic-resource-num&gt;&lt;remote-database-provider&gt;NLM&lt;/remote-database-provider&gt;&lt;language&gt;eng&lt;/language&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19</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 incidence, mortality)</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KOREAMED,</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ICHUSHI</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(inception-2008)</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t>(‘‘gastric cancer’’ or ‘‘stomach cancer’’), (‘‘vegetable’’ or ‘‘pickled vegetable’’), and (‘‘Japan’’ or ‘‘Korea’’); only studies with Japanese or Korean subjects</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Restricted to studies published in English, Japanese or Korean</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17</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8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9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Fresh vegetable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RR=0.62 (0.46-0.85), n=8,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=71.8%, Begg test: p=0.348</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Pickled vegetable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RR=1.28 (1.06-1.53), n=14,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=64.7%, Begg test: p=0.434</w:t>
            </w:r>
          </w:p>
        </w:tc>
      </w:tr>
      <w:tr w:rsidR="00402A36" w:rsidRPr="0039277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Bonequi, 2013 </w:t>
            </w:r>
            <w:hyperlink w:anchor="_ENREF_20" w:tooltip="Bonequi, 2013 #16"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&lt;EndNote&gt;&lt;Cite&gt;&lt;Author&gt;Bonequi&lt;/Author&gt;&lt;Year&gt;2013&lt;/Year&gt;&lt;RecNum&gt;16&lt;/RecNum&gt;&lt;DisplayText&gt;&lt;style face="superscript"&gt;20&lt;/style&gt;&lt;/DisplayText&gt;&lt;record&gt;&lt;rec-number&gt;16&lt;/rec-number&gt;&lt;foreign-keys&gt;&lt;key app="EN" db-id="sa00at20oafefpetrz1vdvdgeevz2e9z0atd"&gt;16&lt;/key&gt;&lt;/foreign-keys&gt;&lt;ref-type name="Journal Article"&gt;17&lt;/ref-type&gt;&lt;contributors&gt;&lt;authors&gt;&lt;author&gt;Bonequi, P.&lt;/author&gt;&lt;author&gt;Meneses-Gonzalez, F.&lt;/author&gt;&lt;author&gt;Correa, P.&lt;/author&gt;&lt;author&gt;Rabkin, C. S.&lt;/author&gt;&lt;author&gt;Camargo, M. C.&lt;/author&gt;&lt;/authors&gt;&lt;/contributors&gt;&lt;auth-address&gt;Programa de Residencia en Epidemiologia, Direccion General Adjunta de Epidemiologia, Secretaria de Salud, Mexico City, Mexico.&lt;/auth-address&gt;&lt;titles&gt;&lt;title&gt;Risk factors for gastric cancer in Latin America: a meta-analysis&lt;/title&gt;&lt;secondary-title&gt;Cancer Causes Control&lt;/secondary-title&gt;&lt;alt-title&gt;Cancer causes &amp;amp; control : CCC&lt;/alt-title&gt;&lt;/titles&gt;&lt;periodical&gt;&lt;full-title&gt;Cancer Causes Control&lt;/full-title&gt;&lt;abbr-1&gt;Cancer causes &amp;amp; control : CCC&lt;/abbr-1&gt;&lt;/periodical&gt;&lt;alt-periodical&gt;&lt;full-title&gt;Cancer Causes Control&lt;/full-title&gt;&lt;abbr-1&gt;Cancer causes &amp;amp; control : CCC&lt;/abbr-1&gt;&lt;/alt-periodical&gt;&lt;pages&gt;217-31&lt;/pages&gt;&lt;volume&gt;24&lt;/volume&gt;&lt;number&gt;2&lt;/number&gt;&lt;edition&gt;2012/12/12&lt;/edition&gt;&lt;keywords&gt;&lt;keyword&gt;Diet&lt;/keyword&gt;&lt;keyword&gt;Food Habits&lt;/keyword&gt;&lt;keyword&gt;Humans&lt;/keyword&gt;&lt;keyword&gt;Latin America/epidemiology&lt;/keyword&gt;&lt;keyword&gt;Life Style&lt;/keyword&gt;&lt;keyword&gt;Odds Ratio&lt;/keyword&gt;&lt;keyword&gt;Risk Factors&lt;/keyword&gt;&lt;keyword&gt;Stomach Neoplasms/*epidemiology/etiology&lt;/keyword&gt;&lt;/keywords&gt;&lt;dates&gt;&lt;year&gt;2013&lt;/year&gt;&lt;pub-dates&gt;&lt;date&gt;Feb&lt;/date&gt;&lt;/pub-dates&gt;&lt;/dates&gt;&lt;isbn&gt;1573-7225 (Electronic)&amp;#xD;0957-5243 (Linking)&lt;/isbn&gt;&lt;accession-num&gt;23224270&lt;/accession-num&gt;&lt;work-type&gt;Meta-Analysis&amp;#xD;Research Support, N.I.H., Intramural&amp;#xD;Research Support, Non-U.S. Gov&amp;apos;t&lt;/work-type&gt;&lt;urls&gt;&lt;related-urls&gt;&lt;url&gt;http://www.ncbi.nlm.nih.gov/pubmed/23224270&lt;/url&gt;&lt;/related-urls&gt;&lt;/urls&gt;&lt;electronic-resource-num&gt;10.1007/s10552-012-0110-z&lt;/electronic-resource-num&gt;&lt;language&gt;eng&lt;/language&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20</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LILACS,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SCIELO</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(inception-2011)</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lastRenderedPageBreak/>
              <w:t xml:space="preserve">(gastric cancer OR stomach cancer) AND (risk OR risk factors OR risk assessment OR epidemiologic factors OR diet OR food habits OR fruit OR vegetable OR sodium, dietary OR salts OR table salt OR sodium chloride, dietary </w:t>
            </w:r>
            <w:r w:rsidRPr="00177305">
              <w:rPr>
                <w:rFonts w:ascii="Times New Roman" w:hAnsi="Times New Roman" w:cs="Times New Roman"/>
                <w:i/>
                <w:sz w:val="20"/>
                <w:szCs w:val="20"/>
                <w:lang w:val="en-GB"/>
              </w:rPr>
              <w:lastRenderedPageBreak/>
              <w:t>OR nitrites OR meat OR chili pepper OR tobacco use OR smoking OR alcohol OR alcoholic beverages OR alcohol drinking OR polymorphism, genetic OR polymorphism, single nucleotide OR SNPs) AND (case–control studies OR cohort studies OR cohort OR case–control) AND (Latin America OR Central America OR South America OR Argentina OR Aruba OR Bolivia OR Brazil OR Colombia OR Costa Rica OR Cuba OR Chile OR Dominican Republic OR Ecuador OR El Salvador OR Guatemala OR Honduras OR Mexico OR Nicaragua OR Panama OR Paraguay OR Peru OR Uruguay OR Venezuela); only studies conducted in the 20 countries comprising Latin America as defined by the United Nations Educational Scientific and Cultural Organization were included</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No language restrictions</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11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population-based case-control</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case-control with healthy volunteers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9 hospital-based case-control</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13 for vegetable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 population-based case-control</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case-control with healthy volunteers</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10 hospital-based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Total fruit consumption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OR=0.68 (0.49-0.94), n=11,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=75.7%, Egger test: p=0.67</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Total vegetable consumption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OR=0.58 (0.43-0.77), n=12,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=74.2%, Egger test: p=0.57</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Shimazu, 2014 </w:t>
            </w:r>
            <w:hyperlink w:anchor="_ENREF_21" w:tooltip="Shimazu, 2014 #39" w:history="1">
              <w:r w:rsidRPr="00177305">
                <w:rPr>
                  <w:rFonts w:ascii="Times New Roman" w:hAnsi="Times New Roman" w:cs="Times New Roman"/>
                  <w:sz w:val="20"/>
                  <w:szCs w:val="20"/>
                  <w:lang w:val="en-GB"/>
                </w:rPr>
                <w:fldChar w:fldCharType="begin">
                  <w:fldData xml:space="preserve">PEVuZE5vdGU+PENpdGU+PEF1dGhvcj5TaGltYXp1PC9BdXRob3I+PFllYXI+MjAxNDwvWWVhcj48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</w:fldData>
                </w:fldChar>
              </w:r>
              <w:r w:rsidRPr="00177305">
                <w:rPr>
                  <w:rFonts w:ascii="Times New Roman" w:hAnsi="Times New Roman" w:cs="Times New Roman"/>
                  <w:sz w:val="20"/>
                  <w:szCs w:val="20"/>
                  <w:lang w:val="en-GB"/>
                </w:rPr>
                <w:instrText xml:space="preserve"> ADDIN EN.CITE </w:instrText>
              </w:r>
              <w:r w:rsidRPr="00177305">
                <w:rPr>
                  <w:rFonts w:ascii="Times New Roman" w:hAnsi="Times New Roman" w:cs="Times New Roman"/>
                  <w:sz w:val="20"/>
                  <w:szCs w:val="20"/>
                  <w:lang w:val="en-GB"/>
                </w:rPr>
                <w:fldChar w:fldCharType="begin">
                  <w:fldData xml:space="preserve">PEVuZE5vdGU+PENpdGU+PEF1dGhvcj5TaGltYXp1PC9BdXRob3I+PFllYXI+MjAxNDwvWWVhcj48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</w:fldData>
                </w:fldChar>
              </w:r>
              <w:r w:rsidRPr="00177305">
                <w:rPr>
                  <w:rFonts w:ascii="Times New Roman" w:hAnsi="Times New Roman" w:cs="Times New Roman"/>
                  <w:sz w:val="20"/>
                  <w:szCs w:val="20"/>
                  <w:lang w:val="en-GB"/>
                </w:rPr>
                <w:instrText xml:space="preserve"> ADDIN EN.CITE.DATA </w:instrText>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end"/>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21</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 (incidence)</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Pooled analysis of four cohort studies in Japan: Japan Public Health Center-based prospective Study (JPHC) I and II, Japan Collaborative Cohort Study (JACC) and Miyagi Cohort Study (MIYAGI)</w:t>
            </w:r>
          </w:p>
        </w:tc>
        <w:tc>
          <w:tcPr>
            <w:tcW w:w="4050"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NA</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4 cohort</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NA</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fruit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Men</w:t>
            </w:r>
            <w:r w:rsidRPr="00177305">
              <w:rPr>
                <w:rFonts w:ascii="Times New Roman" w:hAnsi="Times New Roman" w:cs="Times New Roman"/>
                <w:sz w:val="20"/>
                <w:szCs w:val="20"/>
                <w:lang w:val="en-GB"/>
              </w:rPr>
              <w:t xml:space="preserve"> – HR=0.92 (0.76-1.11)</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Distal – HR=0.90 (0.67-1.22)</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Upper third – HR=1.23 (0.70-2.17)</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Differentiated – HR=1.06 (0.77-1.46)</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Undifferentiated – HR=0.88 (0.63-1.23)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Women</w:t>
            </w:r>
            <w:r w:rsidRPr="00177305">
              <w:rPr>
                <w:rFonts w:ascii="Times New Roman" w:hAnsi="Times New Roman" w:cs="Times New Roman"/>
                <w:sz w:val="20"/>
                <w:szCs w:val="20"/>
                <w:lang w:val="en-GB"/>
              </w:rPr>
              <w:t xml:space="preserve"> – HR=0.82 (0.59-1.12)</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Distal – HR=0.78 (0.56-1.07)</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Upper third – HR=1.03 (0.37-2.88)</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Differentiated – HR=0.67 (0.43-1.04)</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Undifferentiated – HR=0.69 (0.37-1.26)</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Men</w:t>
            </w:r>
            <w:r w:rsidRPr="00177305">
              <w:rPr>
                <w:rFonts w:ascii="Times New Roman" w:hAnsi="Times New Roman" w:cs="Times New Roman"/>
                <w:sz w:val="20"/>
                <w:szCs w:val="20"/>
                <w:lang w:val="en-GB"/>
              </w:rPr>
              <w:t xml:space="preserve"> – HR=0.89 (0.77-1.03)</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Distal – HR=0.78 (0.63-0.97)</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Upper third – HR=1.48 (0.89-2.46)</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Differentiated – HR=0.92 (0.73-1.14)</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Undifferentiated – HR=1.02 (0.74-1.40)</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i/>
                <w:sz w:val="20"/>
                <w:szCs w:val="20"/>
                <w:lang w:val="en-GB"/>
              </w:rPr>
              <w:t>Women</w:t>
            </w:r>
            <w:r w:rsidRPr="00177305">
              <w:rPr>
                <w:rFonts w:ascii="Times New Roman" w:hAnsi="Times New Roman" w:cs="Times New Roman"/>
                <w:sz w:val="20"/>
                <w:szCs w:val="20"/>
                <w:lang w:val="en-GB"/>
              </w:rPr>
              <w:t xml:space="preserve"> – HR=0.83 (0.67-1.03)</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Distal – HR=0.89 (0.62-1.29)</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Upper third – HR=0.49 (0.21-1.17)</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HISTOLOGICAL TYPE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Differentiated – HR=0.82 (0.47-1.43)</w:t>
            </w: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lang w:val="en-GB"/>
              </w:rPr>
              <w:t>Undifferentiated – HR=0.78 (0.51-1.20)</w:t>
            </w:r>
          </w:p>
        </w:tc>
      </w:tr>
      <w:tr w:rsidR="00402A36" w:rsidRPr="0017730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Wang, 2014 </w:t>
            </w:r>
            <w:hyperlink w:anchor="_ENREF_6" w:tooltip="Wang, 2014 #37" w:history="1">
              <w:r w:rsidRPr="00177305">
                <w:rPr>
                  <w:rFonts w:ascii="Times New Roman" w:hAnsi="Times New Roman" w:cs="Times New Roman"/>
                  <w:sz w:val="20"/>
                  <w:szCs w:val="20"/>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0"/>
                  <w:szCs w:val="20"/>
                  <w:lang w:val="en-GB"/>
                </w:rPr>
                <w:instrText xml:space="preserve"> ADDIN EN.CITE </w:instrText>
              </w:r>
              <w:r w:rsidRPr="00177305">
                <w:rPr>
                  <w:rFonts w:ascii="Times New Roman" w:hAnsi="Times New Roman" w:cs="Times New Roman"/>
                  <w:sz w:val="20"/>
                  <w:szCs w:val="20"/>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0"/>
                  <w:szCs w:val="20"/>
                  <w:lang w:val="en-GB"/>
                </w:rPr>
                <w:instrText xml:space="preserve"> ADDIN EN.CITE.DATA </w:instrText>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end"/>
              </w:r>
              <w:r w:rsidRPr="00177305">
                <w:rPr>
                  <w:rFonts w:ascii="Times New Roman" w:hAnsi="Times New Roman" w:cs="Times New Roman"/>
                  <w:sz w:val="20"/>
                  <w:szCs w:val="20"/>
                  <w:lang w:val="en-GB"/>
                </w:rPr>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6</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EMBASE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(inception-2013)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i/>
                <w:sz w:val="20"/>
                <w:szCs w:val="20"/>
                <w:lang w:val="en-GB"/>
              </w:rPr>
              <w:t>(1) gastric OR stomach OR cardia; (2) cancer OR carcinoma OR neoplasia OR adenocarcinoma; (3) nutrition OR diet OR lifestyle OR fruit OR vegetable OR dietary OR consumption and (4) risk OR incidence OR prevalence OR mortality</w:t>
            </w:r>
          </w:p>
          <w:p w:rsidR="00402A36" w:rsidRPr="00177305" w:rsidRDefault="00402A36" w:rsidP="004D59B7">
            <w:pPr>
              <w:jc w:val="both"/>
              <w:rPr>
                <w:rFonts w:ascii="Times New Roman" w:hAnsi="Times New Roman" w:cs="Times New Roman"/>
                <w:sz w:val="20"/>
                <w:szCs w:val="20"/>
                <w:lang w:val="en-GB"/>
              </w:rPr>
            </w:pPr>
          </w:p>
          <w:p w:rsidR="00402A36" w:rsidRPr="00177305" w:rsidRDefault="00402A36" w:rsidP="004D59B7">
            <w:pPr>
              <w:jc w:val="both"/>
              <w:rPr>
                <w:rFonts w:ascii="Times New Roman" w:hAnsi="Times New Roman" w:cs="Times New Roman"/>
                <w:sz w:val="20"/>
                <w:szCs w:val="20"/>
                <w:lang w:val="en-GB"/>
              </w:rPr>
            </w:pPr>
            <w:r w:rsidRPr="00177305">
              <w:rPr>
                <w:rFonts w:ascii="Times New Roman" w:hAnsi="Times New Roman" w:cs="Times New Roman"/>
                <w:sz w:val="20"/>
                <w:szCs w:val="20"/>
                <w:lang w:val="en-GB"/>
              </w:rPr>
              <w:t>Restricted to studies published in English</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22 cohort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19 cohort for vegetable intake as exposure</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Newcastle-Ottawa Scale</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i/>
                <w:sz w:val="20"/>
                <w:szCs w:val="20"/>
                <w:u w:val="single"/>
                <w:lang w:val="en-GB"/>
              </w:rPr>
              <w:t>Per</w:t>
            </w:r>
            <w:r w:rsidRPr="00177305">
              <w:rPr>
                <w:rFonts w:ascii="Times New Roman" w:hAnsi="Times New Roman" w:cs="Times New Roman"/>
                <w:sz w:val="20"/>
                <w:szCs w:val="20"/>
                <w:u w:val="single"/>
                <w:lang w:val="en-GB"/>
              </w:rPr>
              <w:t xml:space="preserve"> 100 g/d increment in fruit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RR=0.95 (0.91-0.99), n=16,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=38.0%</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fruit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RR=0.90 (0.83-0.98), n=22,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=0.7%, Egger test: p=0.191, Begg test: p=0.652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Men – RR=0.94 (0.83-1.07), n=11,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=20.1%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Women – RR=0.97 (0.76-1.24), n=7,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=54.2%</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Cardia – RR=0.88 (0.76-1.02), n=5,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=0.0%</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Noncardia – RR=0.89 (0.77-1.02), n=7,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=0.0%</w:t>
            </w:r>
          </w:p>
          <w:p w:rsidR="00402A36" w:rsidRPr="0092298A" w:rsidRDefault="00402A36" w:rsidP="004D59B7">
            <w:pPr>
              <w:rPr>
                <w:rFonts w:ascii="Times New Roman" w:hAnsi="Times New Roman" w:cs="Times New Roman"/>
                <w:sz w:val="20"/>
                <w:szCs w:val="20"/>
                <w:u w:val="single"/>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OUTCOME MEASURE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Incidence – RR=0.85 (0.78-0.93), n=16,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Mortality – RR=1.17 (0.97-1.42), n=6,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DURATION OF FOLLOW-UP</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&lt; 10 years – RR=0.99 (0.86-1.15), n=8,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 10 years – RR=0.86 (0.78-0.96), n=14,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=3.0%</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94249C" w:rsidRDefault="00402A36" w:rsidP="004D59B7">
            <w:pPr>
              <w:rPr>
                <w:rFonts w:ascii="Times New Roman" w:hAnsi="Times New Roman" w:cs="Times New Roman"/>
                <w:sz w:val="20"/>
                <w:szCs w:val="20"/>
              </w:rPr>
            </w:pPr>
            <w:r w:rsidRPr="0094249C">
              <w:rPr>
                <w:rFonts w:ascii="Times New Roman" w:hAnsi="Times New Roman" w:cs="Times New Roman"/>
                <w:sz w:val="20"/>
                <w:szCs w:val="20"/>
              </w:rPr>
              <w:t xml:space="preserve">Asia – RR=0.95 (0.85-1.05), n=12, </w:t>
            </w:r>
            <w:r w:rsidRPr="0094249C">
              <w:rPr>
                <w:rFonts w:ascii="Times New Roman" w:hAnsi="Times New Roman" w:cs="Times New Roman"/>
                <w:i/>
                <w:sz w:val="20"/>
                <w:szCs w:val="20"/>
              </w:rPr>
              <w:t>I</w:t>
            </w:r>
            <w:r w:rsidRPr="0094249C">
              <w:rPr>
                <w:rFonts w:ascii="Times New Roman" w:hAnsi="Times New Roman" w:cs="Times New Roman"/>
                <w:i/>
                <w:sz w:val="20"/>
                <w:szCs w:val="20"/>
                <w:vertAlign w:val="superscript"/>
              </w:rPr>
              <w:t>2</w:t>
            </w:r>
            <w:r w:rsidRPr="0094249C">
              <w:rPr>
                <w:rFonts w:ascii="Times New Roman" w:hAnsi="Times New Roman" w:cs="Times New Roman"/>
                <w:sz w:val="20"/>
                <w:szCs w:val="20"/>
              </w:rPr>
              <w:t>=0.0%</w:t>
            </w:r>
          </w:p>
          <w:p w:rsidR="00402A36" w:rsidRPr="0094249C" w:rsidRDefault="00402A36" w:rsidP="004D59B7">
            <w:pPr>
              <w:rPr>
                <w:rFonts w:ascii="Times New Roman" w:hAnsi="Times New Roman" w:cs="Times New Roman"/>
                <w:sz w:val="20"/>
                <w:szCs w:val="20"/>
              </w:rPr>
            </w:pPr>
            <w:r w:rsidRPr="0094249C">
              <w:rPr>
                <w:rFonts w:ascii="Times New Roman" w:hAnsi="Times New Roman" w:cs="Times New Roman"/>
                <w:sz w:val="20"/>
                <w:szCs w:val="20"/>
              </w:rPr>
              <w:t xml:space="preserve">Europe – RR=0.81 (0.68-0.96), n=6, </w:t>
            </w:r>
            <w:r w:rsidRPr="0094249C">
              <w:rPr>
                <w:rFonts w:ascii="Times New Roman" w:hAnsi="Times New Roman" w:cs="Times New Roman"/>
                <w:i/>
                <w:sz w:val="20"/>
                <w:szCs w:val="20"/>
              </w:rPr>
              <w:t>I</w:t>
            </w:r>
            <w:r w:rsidRPr="0094249C">
              <w:rPr>
                <w:rFonts w:ascii="Times New Roman" w:hAnsi="Times New Roman" w:cs="Times New Roman"/>
                <w:i/>
                <w:sz w:val="20"/>
                <w:szCs w:val="20"/>
                <w:vertAlign w:val="superscript"/>
              </w:rPr>
              <w:t>2</w:t>
            </w:r>
            <w:r w:rsidRPr="0094249C">
              <w:rPr>
                <w:rFonts w:ascii="Times New Roman" w:hAnsi="Times New Roman" w:cs="Times New Roman"/>
                <w:sz w:val="20"/>
                <w:szCs w:val="20"/>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United Sates – RR=0.90 (0.73-1.28), n=4,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=56.3%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STUDY QUALITY</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High – RR=0.87 (0.79-0.95), n=18,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Low – RR=1.09 (0.86-1.38), n=4,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=15.6%</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i/>
                <w:sz w:val="20"/>
                <w:szCs w:val="20"/>
                <w:u w:val="single"/>
                <w:lang w:val="en-GB"/>
              </w:rPr>
              <w:t>Per</w:t>
            </w:r>
            <w:r w:rsidRPr="00177305">
              <w:rPr>
                <w:rFonts w:ascii="Times New Roman" w:hAnsi="Times New Roman" w:cs="Times New Roman"/>
                <w:sz w:val="20"/>
                <w:szCs w:val="20"/>
                <w:u w:val="single"/>
                <w:lang w:val="en-GB"/>
              </w:rPr>
              <w:t xml:space="preserve"> 100 g/d increment in vegetable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RR=0.96 (0.91-1.01), n=16, </w:t>
            </w:r>
            <w:r w:rsidRPr="00177305">
              <w:rPr>
                <w:rFonts w:ascii="Times New Roman" w:hAnsi="Times New Roman" w:cs="Times New Roman"/>
                <w:i/>
                <w:sz w:val="20"/>
                <w:szCs w:val="20"/>
                <w:lang w:val="en-GB"/>
              </w:rPr>
              <w:lastRenderedPageBreak/>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=49.7%</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All studies – RR=0.96 (0.88-1.06), n=19,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=21.1%, Egger test: p=0.152, Begg test: p=0.263</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SEX</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Men – RR=0.94 (0.84-1.05), n=10,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Women – RR=1.07 (0.91-1.25), n=6,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TUMOUR LOCATION</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Cardia – RR=1.06 (0.90-1.25), n=6,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=0.0%</w:t>
            </w:r>
          </w:p>
          <w:p w:rsidR="00402A36" w:rsidRPr="0092298A" w:rsidRDefault="00402A36" w:rsidP="004D59B7">
            <w:pPr>
              <w:rPr>
                <w:rFonts w:ascii="Times New Roman" w:hAnsi="Times New Roman" w:cs="Times New Roman"/>
                <w:sz w:val="20"/>
                <w:szCs w:val="20"/>
              </w:rPr>
            </w:pPr>
            <w:r w:rsidRPr="0092298A">
              <w:rPr>
                <w:rFonts w:ascii="Times New Roman" w:hAnsi="Times New Roman" w:cs="Times New Roman"/>
                <w:sz w:val="20"/>
                <w:szCs w:val="20"/>
              </w:rPr>
              <w:t xml:space="preserve">Noncardia – RR=0.94 (0.81-1.09), n=8, </w:t>
            </w:r>
            <w:r w:rsidRPr="0092298A">
              <w:rPr>
                <w:rFonts w:ascii="Times New Roman" w:hAnsi="Times New Roman" w:cs="Times New Roman"/>
                <w:i/>
                <w:sz w:val="20"/>
                <w:szCs w:val="20"/>
              </w:rPr>
              <w:t>I</w:t>
            </w:r>
            <w:r w:rsidRPr="0092298A">
              <w:rPr>
                <w:rFonts w:ascii="Times New Roman" w:hAnsi="Times New Roman" w:cs="Times New Roman"/>
                <w:i/>
                <w:sz w:val="20"/>
                <w:szCs w:val="20"/>
                <w:vertAlign w:val="superscript"/>
              </w:rPr>
              <w:t>2</w:t>
            </w:r>
            <w:r w:rsidRPr="0092298A">
              <w:rPr>
                <w:rFonts w:ascii="Times New Roman" w:hAnsi="Times New Roman" w:cs="Times New Roman"/>
                <w:sz w:val="20"/>
                <w:szCs w:val="20"/>
              </w:rPr>
              <w:t>=0.0%</w:t>
            </w:r>
          </w:p>
          <w:p w:rsidR="00402A36" w:rsidRPr="0092298A" w:rsidRDefault="00402A36" w:rsidP="004D59B7">
            <w:pPr>
              <w:rPr>
                <w:rFonts w:ascii="Times New Roman" w:hAnsi="Times New Roman" w:cs="Times New Roman"/>
                <w:sz w:val="20"/>
                <w:szCs w:val="20"/>
                <w:u w:val="single"/>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ACCORDING TO OUTCOME </w:t>
            </w:r>
            <w:r w:rsidRPr="00177305">
              <w:rPr>
                <w:rFonts w:ascii="Times New Roman" w:hAnsi="Times New Roman" w:cs="Times New Roman"/>
                <w:sz w:val="20"/>
                <w:szCs w:val="20"/>
                <w:lang w:val="en-GB"/>
              </w:rPr>
              <w:lastRenderedPageBreak/>
              <w:t>MEASURE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Incidence – RR=0.90 (0.80-1.02), n=14,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=18.1%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Mortality – RR=1.05 (0.89-1.25), n=5,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=42.3%</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DURATION OF FOLLOW-UP</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&lt; 10 years – RR=0.94 (0.77-1.15), n=7,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=30.1%</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 10 years – RR=0.96 (0.85-1.08), n=12,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=29.4%</w:t>
            </w:r>
          </w:p>
          <w:p w:rsidR="00402A36" w:rsidRPr="00177305" w:rsidRDefault="00402A36" w:rsidP="004D59B7">
            <w:pPr>
              <w:rPr>
                <w:rFonts w:ascii="Times New Roman" w:hAnsi="Times New Roman" w:cs="Times New Roman"/>
                <w:sz w:val="20"/>
                <w:szCs w:val="20"/>
                <w:u w:val="single"/>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GEOGRAPHICAL REGION</w:t>
            </w:r>
          </w:p>
          <w:p w:rsidR="00402A36" w:rsidRPr="0094249C" w:rsidRDefault="00402A36" w:rsidP="004D59B7">
            <w:pPr>
              <w:rPr>
                <w:rFonts w:ascii="Times New Roman" w:hAnsi="Times New Roman" w:cs="Times New Roman"/>
                <w:sz w:val="20"/>
                <w:szCs w:val="20"/>
              </w:rPr>
            </w:pPr>
            <w:r w:rsidRPr="0094249C">
              <w:rPr>
                <w:rFonts w:ascii="Times New Roman" w:hAnsi="Times New Roman" w:cs="Times New Roman"/>
                <w:sz w:val="20"/>
                <w:szCs w:val="20"/>
              </w:rPr>
              <w:t xml:space="preserve">Asia – RR=1.03 (0.91-1.17), n=8, </w:t>
            </w:r>
            <w:r w:rsidRPr="0094249C">
              <w:rPr>
                <w:rFonts w:ascii="Times New Roman" w:hAnsi="Times New Roman" w:cs="Times New Roman"/>
                <w:i/>
                <w:sz w:val="20"/>
                <w:szCs w:val="20"/>
              </w:rPr>
              <w:t>I</w:t>
            </w:r>
            <w:r w:rsidRPr="0094249C">
              <w:rPr>
                <w:rFonts w:ascii="Times New Roman" w:hAnsi="Times New Roman" w:cs="Times New Roman"/>
                <w:i/>
                <w:sz w:val="20"/>
                <w:szCs w:val="20"/>
                <w:vertAlign w:val="superscript"/>
              </w:rPr>
              <w:t>2</w:t>
            </w:r>
            <w:r w:rsidRPr="0094249C">
              <w:rPr>
                <w:rFonts w:ascii="Times New Roman" w:hAnsi="Times New Roman" w:cs="Times New Roman"/>
                <w:sz w:val="20"/>
                <w:szCs w:val="20"/>
              </w:rPr>
              <w:t>=8.3%</w:t>
            </w:r>
          </w:p>
          <w:p w:rsidR="00402A36" w:rsidRPr="0094249C" w:rsidRDefault="00402A36" w:rsidP="004D59B7">
            <w:pPr>
              <w:rPr>
                <w:rFonts w:ascii="Times New Roman" w:hAnsi="Times New Roman" w:cs="Times New Roman"/>
                <w:sz w:val="20"/>
                <w:szCs w:val="20"/>
              </w:rPr>
            </w:pPr>
            <w:r w:rsidRPr="0094249C">
              <w:rPr>
                <w:rFonts w:ascii="Times New Roman" w:hAnsi="Times New Roman" w:cs="Times New Roman"/>
                <w:sz w:val="20"/>
                <w:szCs w:val="20"/>
              </w:rPr>
              <w:t xml:space="preserve">Europe – RR=0.84 (0.69-1.01), n=6, </w:t>
            </w:r>
            <w:r w:rsidRPr="0094249C">
              <w:rPr>
                <w:rFonts w:ascii="Times New Roman" w:hAnsi="Times New Roman" w:cs="Times New Roman"/>
                <w:i/>
                <w:sz w:val="20"/>
                <w:szCs w:val="20"/>
              </w:rPr>
              <w:t>I</w:t>
            </w:r>
            <w:r w:rsidRPr="0094249C">
              <w:rPr>
                <w:rFonts w:ascii="Times New Roman" w:hAnsi="Times New Roman" w:cs="Times New Roman"/>
                <w:i/>
                <w:sz w:val="20"/>
                <w:szCs w:val="20"/>
                <w:vertAlign w:val="superscript"/>
              </w:rPr>
              <w:t>2</w:t>
            </w:r>
            <w:r w:rsidRPr="0094249C">
              <w:rPr>
                <w:rFonts w:ascii="Times New Roman" w:hAnsi="Times New Roman" w:cs="Times New Roman"/>
                <w:sz w:val="20"/>
                <w:szCs w:val="20"/>
              </w:rPr>
              <w:t>=0.0%</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United Sates – RR=0.95 (0.77-1.17), n=5,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=53.4%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ACCORDING TO STUDY QUALITY</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High – RR=0.93 (0.83-1.04), n=16, </w:t>
            </w:r>
            <w:r w:rsidRPr="00177305">
              <w:rPr>
                <w:rFonts w:ascii="Times New Roman" w:hAnsi="Times New Roman" w:cs="Times New Roman"/>
                <w:i/>
                <w:sz w:val="20"/>
                <w:szCs w:val="20"/>
                <w:lang w:val="en-GB"/>
              </w:rPr>
              <w:lastRenderedPageBreak/>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=31.5%</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Low – RR=1.11 (0.89-1.38), n=3,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tc>
      </w:tr>
      <w:tr w:rsidR="00402A36" w:rsidRPr="00392775" w:rsidTr="004D59B7">
        <w:tc>
          <w:tcPr>
            <w:tcW w:w="1206"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lastRenderedPageBreak/>
              <w:t xml:space="preserve">Woo, 2014 </w:t>
            </w:r>
            <w:hyperlink w:anchor="_ENREF_22" w:tooltip="Woo, 2014 #115" w:history="1">
              <w:r w:rsidRPr="00177305">
                <w:rPr>
                  <w:rFonts w:ascii="Times New Roman" w:hAnsi="Times New Roman" w:cs="Times New Roman"/>
                  <w:sz w:val="20"/>
                  <w:szCs w:val="20"/>
                  <w:lang w:val="en-GB"/>
                </w:rPr>
                <w:fldChar w:fldCharType="begin"/>
              </w:r>
              <w:r w:rsidRPr="00177305">
                <w:rPr>
                  <w:rFonts w:ascii="Times New Roman" w:hAnsi="Times New Roman" w:cs="Times New Roman"/>
                  <w:sz w:val="20"/>
                  <w:szCs w:val="20"/>
                  <w:lang w:val="en-GB"/>
                </w:rPr>
                <w:instrText xml:space="preserve"> ADDIN EN.CITE &lt;EndNote&gt;&lt;Cite&gt;&lt;Author&gt;Woo&lt;/Author&gt;&lt;Year&gt;2014&lt;/Year&gt;&lt;RecNum&gt;115&lt;/RecNum&gt;&lt;DisplayText&gt;&lt;style face="superscript"&gt;22&lt;/style&gt;&lt;/DisplayText&gt;&lt;record&gt;&lt;rec-number&gt;115&lt;/rec-number&gt;&lt;foreign-keys&gt;&lt;key app="EN" db-id="sa00at20oafefpetrz1vdvdgeevz2e9z0atd"&gt;115&lt;/key&gt;&lt;/foreign-keys&gt;&lt;ref-type name="Journal Article"&gt;17&lt;/ref-type&gt;&lt;contributors&gt;&lt;authors&gt;&lt;author&gt;Woo, H. D.&lt;/author&gt;&lt;author&gt;Park, S.&lt;/author&gt;&lt;author&gt;Oh, K.&lt;/author&gt;&lt;author&gt;Kim, H. J.&lt;/author&gt;&lt;author&gt;Shin, H. R.&lt;/author&gt;&lt;author&gt;Moon, H. K.&lt;/author&gt;&lt;author&gt;Kim, J.&lt;/author&gt;&lt;/authors&gt;&lt;/contributors&gt;&lt;auth-address&gt;Molecular Epidemiology Branch, Division of Cancer Epidemiology and Prevention, Research Institute, National Cancer Center, Goyang, Korea E-mail : skim@ncc.re.kr.&lt;/auth-address&gt;&lt;titles&gt;&lt;title&gt;Diet and cancer risk in the Korean population: a meta- analysis&lt;/title&gt;&lt;secondary-title&gt;Asian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APJCP&lt;/abbr-1&gt;&lt;/alt-periodical&gt;&lt;pages&gt;8509-19&lt;/pages&gt;&lt;volume&gt;15&lt;/volume&gt;&lt;number&gt;19&lt;/number&gt;&lt;edition&gt;2014/10/24&lt;/edition&gt;&lt;dates&gt;&lt;year&gt;2014&lt;/year&gt;&lt;/dates&gt;&lt;isbn&gt;1513-7368 (Print)&amp;#xD;1513-7368 (Linking)&lt;/isbn&gt;&lt;accession-num&gt;25339056&lt;/accession-num&gt;&lt;urls&gt;&lt;/urls&gt;&lt;remote-database-provider&gt;NLM&lt;/remote-database-provider&gt;&lt;language&gt;eng&lt;/language&gt;&lt;/record&gt;&lt;/Cite&gt;&lt;/EndNote&gt;</w:instrText>
              </w:r>
              <w:r w:rsidRPr="00177305">
                <w:rPr>
                  <w:rFonts w:ascii="Times New Roman" w:hAnsi="Times New Roman" w:cs="Times New Roman"/>
                  <w:sz w:val="20"/>
                  <w:szCs w:val="20"/>
                  <w:lang w:val="en-GB"/>
                </w:rPr>
                <w:fldChar w:fldCharType="separate"/>
              </w:r>
              <w:r w:rsidRPr="00177305">
                <w:rPr>
                  <w:rFonts w:ascii="Times New Roman" w:hAnsi="Times New Roman" w:cs="Times New Roman"/>
                  <w:noProof/>
                  <w:sz w:val="20"/>
                  <w:szCs w:val="20"/>
                  <w:vertAlign w:val="superscript"/>
                  <w:lang w:val="en-GB"/>
                </w:rPr>
                <w:t>22</w:t>
              </w:r>
              <w:r w:rsidRPr="00177305">
                <w:rPr>
                  <w:rFonts w:ascii="Times New Roman" w:hAnsi="Times New Roman" w:cs="Times New Roman"/>
                  <w:sz w:val="20"/>
                  <w:szCs w:val="20"/>
                  <w:lang w:val="en-GB"/>
                </w:rPr>
                <w:fldChar w:fldCharType="end"/>
              </w:r>
            </w:hyperlink>
          </w:p>
        </w:tc>
        <w:tc>
          <w:tcPr>
            <w:tcW w:w="120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Gastric cancer</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(risk)</w:t>
            </w:r>
          </w:p>
        </w:tc>
        <w:tc>
          <w:tcPr>
            <w:tcW w:w="1331"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KMBASE,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KOREAMED,</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MEDLINE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(inception-2014)</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Citation tracking</w:t>
            </w:r>
          </w:p>
        </w:tc>
        <w:tc>
          <w:tcPr>
            <w:tcW w:w="4050" w:type="dxa"/>
          </w:tcPr>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i/>
                <w:sz w:val="20"/>
                <w:szCs w:val="20"/>
                <w:lang w:val="en-GB"/>
              </w:rPr>
              <w:t>(Korean or Korea) and (food or diet or intake or nutrition) and (cancer risk)</w:t>
            </w:r>
          </w:p>
          <w:p w:rsidR="00402A36" w:rsidRPr="00177305" w:rsidRDefault="00402A36" w:rsidP="004D59B7">
            <w:pPr>
              <w:rPr>
                <w:rFonts w:ascii="Times New Roman" w:hAnsi="Times New Roman" w:cs="Times New Roman"/>
                <w:i/>
                <w:sz w:val="20"/>
                <w:szCs w:val="20"/>
                <w:lang w:val="en-GB"/>
              </w:rPr>
            </w:pPr>
          </w:p>
          <w:p w:rsidR="00402A36" w:rsidRPr="00177305" w:rsidRDefault="00402A36" w:rsidP="004D59B7">
            <w:pPr>
              <w:rPr>
                <w:rFonts w:ascii="Times New Roman" w:hAnsi="Times New Roman" w:cs="Times New Roman"/>
                <w:i/>
                <w:sz w:val="20"/>
                <w:szCs w:val="20"/>
                <w:lang w:val="en-GB"/>
              </w:rPr>
            </w:pPr>
            <w:r w:rsidRPr="00177305">
              <w:rPr>
                <w:rFonts w:ascii="Times New Roman" w:hAnsi="Times New Roman" w:cs="Times New Roman"/>
                <w:sz w:val="20"/>
                <w:szCs w:val="20"/>
                <w:lang w:val="en-GB"/>
              </w:rPr>
              <w:t>No language restrictions</w:t>
            </w:r>
          </w:p>
        </w:tc>
        <w:tc>
          <w:tcPr>
            <w:tcW w:w="1542"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4 for fruit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3 hospital-based case-control</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2 for vegetable intake as exposure</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cohort</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1 hospital-based case-control</w:t>
            </w:r>
          </w:p>
        </w:tc>
        <w:tc>
          <w:tcPr>
            <w:tcW w:w="1218" w:type="dxa"/>
          </w:tcPr>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No</w:t>
            </w:r>
          </w:p>
        </w:tc>
        <w:tc>
          <w:tcPr>
            <w:tcW w:w="3672" w:type="dxa"/>
          </w:tcPr>
          <w:p w:rsidR="00402A36" w:rsidRPr="00177305" w:rsidRDefault="00402A36" w:rsidP="004D59B7">
            <w:pPr>
              <w:rPr>
                <w:rFonts w:ascii="Times New Roman" w:hAnsi="Times New Roman" w:cs="Times New Roman"/>
                <w:sz w:val="20"/>
                <w:szCs w:val="20"/>
                <w:u w:val="single"/>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fruit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RR=0.61 (0.42-0.88), n=4,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=48.9%</w:t>
            </w:r>
          </w:p>
          <w:p w:rsidR="00402A36" w:rsidRPr="00177305" w:rsidRDefault="00402A36" w:rsidP="004D59B7">
            <w:pPr>
              <w:rPr>
                <w:rFonts w:ascii="Times New Roman" w:hAnsi="Times New Roman" w:cs="Times New Roman"/>
                <w:sz w:val="20"/>
                <w:szCs w:val="20"/>
                <w:lang w:val="en-GB"/>
              </w:rPr>
            </w:pP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u w:val="single"/>
                <w:lang w:val="en-GB"/>
              </w:rPr>
              <w:t xml:space="preserve">Highest </w:t>
            </w:r>
            <w:r w:rsidRPr="00177305">
              <w:rPr>
                <w:rFonts w:ascii="Times New Roman" w:hAnsi="Times New Roman" w:cs="Times New Roman"/>
                <w:i/>
                <w:sz w:val="20"/>
                <w:szCs w:val="20"/>
                <w:u w:val="single"/>
                <w:lang w:val="en-GB"/>
              </w:rPr>
              <w:t>vs.</w:t>
            </w:r>
            <w:r w:rsidRPr="00177305">
              <w:rPr>
                <w:rFonts w:ascii="Times New Roman" w:hAnsi="Times New Roman" w:cs="Times New Roman"/>
                <w:sz w:val="20"/>
                <w:szCs w:val="20"/>
                <w:u w:val="single"/>
                <w:lang w:val="en-GB"/>
              </w:rPr>
              <w:t xml:space="preserve"> lowest vegetable intake</w:t>
            </w:r>
          </w:p>
          <w:p w:rsidR="00402A36" w:rsidRPr="00177305" w:rsidRDefault="00402A36" w:rsidP="004D59B7">
            <w:pPr>
              <w:rPr>
                <w:rFonts w:ascii="Times New Roman" w:hAnsi="Times New Roman" w:cs="Times New Roman"/>
                <w:sz w:val="20"/>
                <w:szCs w:val="20"/>
                <w:lang w:val="en-GB"/>
              </w:rPr>
            </w:pPr>
            <w:r w:rsidRPr="00177305">
              <w:rPr>
                <w:rFonts w:ascii="Times New Roman" w:hAnsi="Times New Roman" w:cs="Times New Roman"/>
                <w:sz w:val="20"/>
                <w:szCs w:val="20"/>
                <w:lang w:val="en-GB"/>
              </w:rPr>
              <w:t xml:space="preserve">RR=0.66 (0.37-1.16), n=2, </w:t>
            </w:r>
            <w:r w:rsidRPr="00177305">
              <w:rPr>
                <w:rFonts w:ascii="Times New Roman" w:hAnsi="Times New Roman" w:cs="Times New Roman"/>
                <w:i/>
                <w:sz w:val="20"/>
                <w:szCs w:val="20"/>
                <w:lang w:val="en-GB"/>
              </w:rPr>
              <w:t>I</w:t>
            </w:r>
            <w:r w:rsidRPr="00177305">
              <w:rPr>
                <w:rFonts w:ascii="Times New Roman" w:hAnsi="Times New Roman" w:cs="Times New Roman"/>
                <w:i/>
                <w:sz w:val="20"/>
                <w:szCs w:val="20"/>
                <w:vertAlign w:val="superscript"/>
                <w:lang w:val="en-GB"/>
              </w:rPr>
              <w:t>2</w:t>
            </w:r>
            <w:r w:rsidRPr="00177305">
              <w:rPr>
                <w:rFonts w:ascii="Times New Roman" w:hAnsi="Times New Roman" w:cs="Times New Roman"/>
                <w:sz w:val="20"/>
                <w:szCs w:val="20"/>
                <w:lang w:val="en-GB"/>
              </w:rPr>
              <w:t>=0.0%</w:t>
            </w:r>
          </w:p>
        </w:tc>
      </w:tr>
    </w:tbl>
    <w:p w:rsidR="00402A36" w:rsidRPr="001A5961" w:rsidRDefault="00402A36" w:rsidP="00402A3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 – Confidence interval; </w:t>
      </w:r>
      <w:r w:rsidRPr="001A5961">
        <w:rPr>
          <w:rFonts w:ascii="Times New Roman" w:hAnsi="Times New Roman" w:cs="Times New Roman"/>
          <w:sz w:val="24"/>
          <w:szCs w:val="24"/>
          <w:lang w:val="en-GB"/>
        </w:rPr>
        <w:t>HR – Hazard ratio; OR – Odds ratio; RR – Relative risk; NA – Not applicable.</w:t>
      </w:r>
    </w:p>
    <w:p w:rsidR="00402A36" w:rsidRPr="00177305" w:rsidRDefault="00402A36" w:rsidP="00402A36">
      <w:pPr>
        <w:spacing w:after="0" w:line="480" w:lineRule="auto"/>
        <w:jc w:val="both"/>
        <w:rPr>
          <w:rFonts w:ascii="Calibri" w:hAnsi="Calibri"/>
          <w:lang w:val="en-GB"/>
        </w:rPr>
      </w:pPr>
    </w:p>
    <w:p w:rsidR="00402A36" w:rsidRPr="00177305" w:rsidRDefault="00402A36" w:rsidP="00402A36">
      <w:pPr>
        <w:spacing w:after="0" w:line="480" w:lineRule="auto"/>
        <w:jc w:val="both"/>
        <w:rPr>
          <w:rFonts w:ascii="Calibri" w:hAnsi="Calibri"/>
          <w:lang w:val="en-GB"/>
        </w:rPr>
        <w:sectPr w:rsidR="00402A36" w:rsidRPr="00177305" w:rsidSect="00EA2A78">
          <w:pgSz w:w="16838" w:h="11906" w:orient="landscape"/>
          <w:pgMar w:top="1440" w:right="1440" w:bottom="1440" w:left="1440" w:header="709" w:footer="709" w:gutter="0"/>
          <w:lnNumType w:countBy="1" w:restart="continuous"/>
          <w:cols w:space="708"/>
          <w:titlePg/>
          <w:docGrid w:linePitch="360"/>
        </w:sectPr>
      </w:pPr>
    </w:p>
    <w:p w:rsidR="00402A36" w:rsidRPr="00177305" w:rsidRDefault="00402A36" w:rsidP="00402A36">
      <w:pPr>
        <w:spacing w:after="0" w:line="360" w:lineRule="auto"/>
        <w:jc w:val="both"/>
        <w:rPr>
          <w:rFonts w:ascii="Times New Roman" w:hAnsi="Times New Roman" w:cs="Times New Roman"/>
          <w:sz w:val="24"/>
          <w:szCs w:val="24"/>
          <w:lang w:val="en-GB"/>
        </w:rPr>
      </w:pPr>
      <w:r w:rsidRPr="00177305">
        <w:rPr>
          <w:rFonts w:ascii="Times New Roman" w:hAnsi="Times New Roman" w:cs="Times New Roman"/>
          <w:b/>
          <w:sz w:val="24"/>
          <w:szCs w:val="24"/>
          <w:lang w:val="en-GB"/>
        </w:rPr>
        <w:lastRenderedPageBreak/>
        <w:t>Supplemental Table 2.</w:t>
      </w:r>
      <w:r w:rsidRPr="00177305">
        <w:rPr>
          <w:rFonts w:ascii="Times New Roman" w:hAnsi="Times New Roman" w:cs="Times New Roman"/>
          <w:sz w:val="24"/>
          <w:szCs w:val="24"/>
          <w:lang w:val="en-GB"/>
        </w:rPr>
        <w:t xml:space="preserve"> Estimates of preventable fractions and absolute number of gastric cancer cases as a result of increasing fruit intake up to the level defined by the Global Burden of Disease (GBD) as the theoretical minim</w:t>
      </w:r>
      <w:r>
        <w:rPr>
          <w:rFonts w:ascii="Times New Roman" w:hAnsi="Times New Roman" w:cs="Times New Roman"/>
          <w:sz w:val="24"/>
          <w:szCs w:val="24"/>
          <w:lang w:val="en-GB"/>
        </w:rPr>
        <w:t>um-risk exposure distribution (</w:t>
      </w:r>
      <w:r w:rsidRPr="00177305">
        <w:rPr>
          <w:rFonts w:ascii="Times New Roman" w:hAnsi="Times New Roman" w:cs="Times New Roman"/>
          <w:sz w:val="24"/>
          <w:szCs w:val="24"/>
          <w:lang w:val="en-GB"/>
        </w:rPr>
        <w:t xml:space="preserve">300 g/day), in 161 countries, in 2012 and 2025, based on the estimates of availability of fruit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estimated number of new gastric cancer cases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and relative risk of the association between fruit intake and gastric cancer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w:t>
      </w:r>
    </w:p>
    <w:p w:rsidR="00402A36" w:rsidRPr="00177305" w:rsidRDefault="00402A36" w:rsidP="00402A36">
      <w:pPr>
        <w:spacing w:after="0" w:line="360" w:lineRule="auto"/>
        <w:jc w:val="both"/>
        <w:rPr>
          <w:rFonts w:ascii="Times New Roman" w:hAnsi="Times New Roman" w:cs="Times New Roman"/>
          <w:sz w:val="24"/>
          <w:szCs w:val="24"/>
          <w:lang w:val="en-GB"/>
        </w:rPr>
      </w:pPr>
    </w:p>
    <w:tbl>
      <w:tblPr>
        <w:tblW w:w="10910" w:type="dxa"/>
        <w:jc w:val="center"/>
        <w:tblLayout w:type="fixed"/>
        <w:tblLook w:val="04A0"/>
      </w:tblPr>
      <w:tblGrid>
        <w:gridCol w:w="2418"/>
        <w:gridCol w:w="1043"/>
        <w:gridCol w:w="1110"/>
        <w:gridCol w:w="1975"/>
        <w:gridCol w:w="236"/>
        <w:gridCol w:w="1043"/>
        <w:gridCol w:w="1110"/>
        <w:gridCol w:w="1975"/>
      </w:tblGrid>
      <w:tr w:rsidR="00402A36" w:rsidRPr="00177305" w:rsidTr="004D59B7">
        <w:trPr>
          <w:jc w:val="center"/>
        </w:trPr>
        <w:tc>
          <w:tcPr>
            <w:tcW w:w="2418" w:type="dxa"/>
            <w:vMerge w:val="restart"/>
            <w:tcBorders>
              <w:top w:val="single" w:sz="4" w:space="0" w:color="auto"/>
            </w:tcBorders>
            <w:vAlign w:val="center"/>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b/>
                <w:sz w:val="16"/>
                <w:szCs w:val="16"/>
                <w:lang w:val="en-GB"/>
              </w:rPr>
              <w:t>Country</w:t>
            </w:r>
          </w:p>
        </w:tc>
        <w:tc>
          <w:tcPr>
            <w:tcW w:w="4128" w:type="dxa"/>
            <w:gridSpan w:val="3"/>
            <w:tcBorders>
              <w:top w:val="single" w:sz="4" w:space="0" w:color="auto"/>
            </w:tcBorders>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2012</w:t>
            </w: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4128" w:type="dxa"/>
            <w:gridSpan w:val="3"/>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eastAsia="Calibri" w:hAnsi="Times New Roman" w:cs="Times New Roman"/>
                <w:b/>
                <w:sz w:val="16"/>
                <w:szCs w:val="16"/>
                <w:lang w:val="en-GB"/>
              </w:rPr>
              <w:t>2025</w:t>
            </w:r>
          </w:p>
        </w:tc>
      </w:tr>
      <w:tr w:rsidR="00402A36" w:rsidRPr="00177305" w:rsidTr="004D59B7">
        <w:trPr>
          <w:jc w:val="center"/>
        </w:trPr>
        <w:tc>
          <w:tcPr>
            <w:tcW w:w="2418" w:type="dxa"/>
            <w:vMerge/>
          </w:tcPr>
          <w:p w:rsidR="00402A36" w:rsidRPr="00177305" w:rsidRDefault="00402A36" w:rsidP="004D59B7">
            <w:pPr>
              <w:spacing w:after="0" w:line="240" w:lineRule="auto"/>
              <w:rPr>
                <w:rFonts w:ascii="Times New Roman" w:eastAsia="Calibri" w:hAnsi="Times New Roman" w:cs="Times New Roman"/>
                <w:sz w:val="16"/>
                <w:szCs w:val="16"/>
                <w:lang w:val="en-GB"/>
              </w:rPr>
            </w:pPr>
          </w:p>
        </w:tc>
        <w:tc>
          <w:tcPr>
            <w:tcW w:w="1043"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Fruit</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availability</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1997</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(g/d)</w:t>
            </w:r>
          </w:p>
        </w:tc>
        <w:tc>
          <w:tcPr>
            <w:tcW w:w="1110"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fraction</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w:t>
            </w:r>
          </w:p>
        </w:tc>
        <w:tc>
          <w:tcPr>
            <w:tcW w:w="1975"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Number of 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gastric cancer cases</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2012</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w:t>
            </w:r>
            <w:r w:rsidRPr="00177305">
              <w:rPr>
                <w:rFonts w:ascii="Times New Roman" w:hAnsi="Times New Roman" w:cs="Times New Roman"/>
                <w:b/>
                <w:i/>
                <w:sz w:val="16"/>
                <w:szCs w:val="16"/>
                <w:lang w:val="en-GB"/>
              </w:rPr>
              <w:t>N</w:t>
            </w:r>
            <w:r w:rsidRPr="00177305">
              <w:rPr>
                <w:rFonts w:ascii="Times New Roman" w:hAnsi="Times New Roman" w:cs="Times New Roman"/>
                <w:b/>
                <w:sz w:val="16"/>
                <w:szCs w:val="16"/>
                <w:lang w:val="en-GB"/>
              </w:rPr>
              <w:t>)</w:t>
            </w:r>
          </w:p>
        </w:tc>
        <w:tc>
          <w:tcPr>
            <w:tcW w:w="236" w:type="dxa"/>
            <w:tcBorders>
              <w:bottom w:val="single" w:sz="4" w:space="0" w:color="auto"/>
            </w:tcBorders>
            <w:vAlign w:val="center"/>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Fruit</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availability</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2010</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(g/d)</w:t>
            </w:r>
          </w:p>
        </w:tc>
        <w:tc>
          <w:tcPr>
            <w:tcW w:w="1110"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fraction</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w:t>
            </w:r>
          </w:p>
        </w:tc>
        <w:tc>
          <w:tcPr>
            <w:tcW w:w="1975"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Number of 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gastric cancer cases</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2025</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w:t>
            </w:r>
            <w:r w:rsidRPr="00177305">
              <w:rPr>
                <w:rFonts w:ascii="Times New Roman" w:hAnsi="Times New Roman" w:cs="Times New Roman"/>
                <w:b/>
                <w:i/>
                <w:sz w:val="16"/>
                <w:szCs w:val="16"/>
                <w:lang w:val="en-GB"/>
              </w:rPr>
              <w:t>N</w:t>
            </w:r>
            <w:r w:rsidRPr="00177305">
              <w:rPr>
                <w:rFonts w:ascii="Times New Roman" w:hAnsi="Times New Roman" w:cs="Times New Roman"/>
                <w:b/>
                <w:sz w:val="16"/>
                <w:szCs w:val="16"/>
                <w:lang w:val="en-GB"/>
              </w:rPr>
              <w:t>)</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AFRICA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Eastern Africa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Djibouti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20.0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49.3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Ethiopia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13.5</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199</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20.5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Kenya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139.9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139</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186.2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5.5</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Madagascar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136.9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Malawi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119.4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174.9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Mauritius °</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83.0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140.2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Mozambique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54.2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67.9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Rwanda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502.7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433.7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Somalia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74.7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60.2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Tanzania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110.9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68</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193.3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Uganda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604.2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412.9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Zambia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35</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26.0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Zimbabwe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30.1</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76</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43.8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Middle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Angola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223.1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Cameroon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Central African Republic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Chad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Congo, Dem. Rep.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166.5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Gabon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Algeria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Egypt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278.7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Libya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Morocco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214.9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Sudan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Tunisia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244.2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Botswana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Lesotho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Namibia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South Africa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Swaziland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236.3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Africa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Benin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81.9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121.8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8.5</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Burkina Faso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20.3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Cape Verde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124.6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252.4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Cote d’Ivoire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275.2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211.6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Gambia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Ghana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307.5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466.8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Guinea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277.9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262.0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Guinea-Bissau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147.0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139.6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Liberia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161.0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123.8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75.0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84.9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Mauritania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32.6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12.5</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Niger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84.3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Nigeria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180.4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167.0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Senegal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36.4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43.2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Sierra Leone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103.2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100.5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9.5</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Togo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30.9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24.6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38</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AMERICA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Caribbean</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Bahamas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553.3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lastRenderedPageBreak/>
              <w:t xml:space="preserve">          Barbados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Cuba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Dominican Republic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Haiti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187.3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Jamaica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Trinidad and Tobago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Central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Belize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653.0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682.3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Costa Rica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303.1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El Salvador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175.2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Guatemala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183.2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Honduras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284.7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Mexico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266.7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Nicaragua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Panama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Canada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338.9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365.5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United States of America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328.8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Argentina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289.4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205.1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Bolivia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261.5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Brazil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352.9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Chile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Colombia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Ecuador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683.4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480.2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Guyana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175.2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Paraguay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238.2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Peru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288.3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Suriname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Uruguay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Venezuela °</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293.8</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0.3</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191.4</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Eastern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China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38402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205.3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28019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Japan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145.9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8000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134.2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10366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Mongolia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North Korea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174.7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South Korea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1657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 Central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Afghanistan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Bangladesh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India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6030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6731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Kazakhstan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Kyrgyzstan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Maldives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Nepal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Pakistan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Sri Lanka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Tajikistan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Turkmenistan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Uzbekistan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63.2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153.6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 Eastern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Brunei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238.5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Cambodia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Indonesia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Laos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Malaysia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Myanmar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Philippines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Thailand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Timor-Leste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Vietnam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175.2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1328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Armenia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141.3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179.3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Azerbaijan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Georgia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Iraq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Israel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428.5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331.3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Jordan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145.9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Kuwait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284.5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Lebanon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563.7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201.8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Palestine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311.0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Saudi Arabia°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222.6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Syria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267.5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Turkey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311.3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331.0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lastRenderedPageBreak/>
              <w:t xml:space="preserve">          United Arab Emirates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336.8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Yemen </w:t>
            </w:r>
            <w:r w:rsidRPr="00177305">
              <w:rPr>
                <w:rFonts w:ascii="Times New Roman" w:eastAsia="Calibri" w:hAnsi="Times New Roman" w:cs="Times New Roman"/>
                <w:sz w:val="16"/>
                <w:szCs w:val="16"/>
                <w:vertAlign w:val="superscript"/>
                <w:lang w:val="en-GB"/>
              </w:rPr>
              <w:t>Δ</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66.0</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133.9</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EUROPE</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Central and Eastern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Belarus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Bulgaria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Czech Republic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197.4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Hungary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Moldova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Poland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146.2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Romania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Russia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181.0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2401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Slovakia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182.6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Ukraine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113.3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Denmark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254.3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Estonia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Finland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243.7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Iceland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Ireland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177.4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Latvia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Lithuania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210.3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116.9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Norway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Sweden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253.2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326.4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United Kingdom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217.9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Albania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378.9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Bosnia and Herzegovina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Croatia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Cyprus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233.0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Greece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387.4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338.9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Italy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325.0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Macedonia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Malta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199.6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Portugal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295.1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291.8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Slovenia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297.3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Spain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Austria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338.7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France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Germany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506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Netherlands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Switzerland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307.5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281.7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OCEANIA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Australia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Fiji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French Polynesia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171.1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New Caledonia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New Zealand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&lt;0.1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Samoa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Solomon Islands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Vanuatu </w:t>
            </w:r>
            <w:r w:rsidRPr="00177305">
              <w:rPr>
                <w:rFonts w:ascii="Times New Roman" w:eastAsia="Calibri" w:hAnsi="Times New Roman" w:cs="Times New Roman"/>
                <w:sz w:val="16"/>
                <w:szCs w:val="16"/>
                <w:vertAlign w:val="superscript"/>
                <w:lang w:val="en-GB"/>
              </w:rPr>
              <w:t>+</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250.2</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255.2</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bl>
    <w:p w:rsidR="00402A36" w:rsidRPr="00177305" w:rsidRDefault="00402A36" w:rsidP="00402A36">
      <w:pPr>
        <w:spacing w:after="0" w:line="360" w:lineRule="auto"/>
        <w:jc w:val="both"/>
        <w:rPr>
          <w:rFonts w:ascii="Times New Roman" w:hAnsi="Times New Roman" w:cs="Times New Roman"/>
          <w:sz w:val="24"/>
          <w:szCs w:val="24"/>
          <w:lang w:val="en-GB"/>
        </w:rPr>
      </w:pP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the FAO </w:t>
      </w:r>
      <w:r>
        <w:rPr>
          <w:rFonts w:ascii="Times New Roman" w:hAnsi="Times New Roman" w:cs="Times New Roman"/>
          <w:sz w:val="24"/>
          <w:szCs w:val="24"/>
          <w:lang w:val="en-GB"/>
        </w:rPr>
        <w:t>F</w:t>
      </w:r>
      <w:r w:rsidRPr="00177305">
        <w:rPr>
          <w:rFonts w:ascii="Times New Roman" w:hAnsi="Times New Roman" w:cs="Times New Roman"/>
          <w:sz w:val="24"/>
          <w:szCs w:val="24"/>
          <w:lang w:val="en-GB"/>
        </w:rPr>
        <w:t xml:space="preserve">ood </w:t>
      </w:r>
      <w:r>
        <w:rPr>
          <w:rFonts w:ascii="Times New Roman" w:hAnsi="Times New Roman" w:cs="Times New Roman"/>
          <w:sz w:val="24"/>
          <w:szCs w:val="24"/>
          <w:lang w:val="en-GB"/>
        </w:rPr>
        <w:t>B</w:t>
      </w:r>
      <w:r w:rsidRPr="00177305">
        <w:rPr>
          <w:rFonts w:ascii="Times New Roman" w:hAnsi="Times New Roman" w:cs="Times New Roman"/>
          <w:sz w:val="24"/>
          <w:szCs w:val="24"/>
          <w:lang w:val="en-GB"/>
        </w:rPr>
        <w:t xml:space="preserve">alance </w:t>
      </w:r>
      <w:r>
        <w:rPr>
          <w:rFonts w:ascii="Times New Roman" w:hAnsi="Times New Roman" w:cs="Times New Roman"/>
          <w:sz w:val="24"/>
          <w:szCs w:val="24"/>
          <w:lang w:val="en-GB"/>
        </w:rPr>
        <w:t>S</w:t>
      </w:r>
      <w:r w:rsidRPr="00177305">
        <w:rPr>
          <w:rFonts w:ascii="Times New Roman" w:hAnsi="Times New Roman" w:cs="Times New Roman"/>
          <w:sz w:val="24"/>
          <w:szCs w:val="24"/>
          <w:lang w:val="en-GB"/>
        </w:rPr>
        <w:t xml:space="preserve">heets for 1997 and 2010 </w:t>
      </w:r>
      <w:hyperlink w:anchor="_ENREF_23" w:tooltip="Food and Agriculture Organization of the United Nations, 2014 #42"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&lt;EndNote&gt;&lt;Cite&gt;&lt;Author&gt;Food and Agriculture Organization of the United Nations&lt;/Author&gt;&lt;Year&gt;2014&lt;/Year&gt;&lt;RecNum&gt;42&lt;/RecNum&gt;&lt;DisplayText&gt;&lt;style face="superscript"&gt;23&lt;/style&gt;&lt;/DisplayText&gt;&lt;record&gt;&lt;rec-number&gt;42&lt;/rec-number&gt;&lt;foreign-keys&gt;&lt;key app="EN" db-id="sa00at20oafefpetrz1vdvdgeevz2e9z0atd"&gt;42&lt;/key&gt;&lt;/foreign-keys&gt;&lt;ref-type name="Web Page"&gt;12&lt;/ref-type&gt;&lt;contributors&gt;&lt;authors&gt;&lt;author&gt;Food and Agriculture Organization of the United Nations,&lt;/author&gt;&lt;/authors&gt;&lt;/contributors&gt;&lt;titles&gt;&lt;title&gt;FAO food balance sheets&lt;/title&gt;&lt;/titles&gt;&lt;number&gt;September 1, 2014&lt;/number&gt;&lt;dates&gt;&lt;year&gt;2014&lt;/year&gt;&lt;/dates&gt;&lt;urls&gt;&lt;related-urls&gt;&lt;url&gt;http://faostat.fao.org/&lt;/url&gt;&lt;/related-urls&gt;&lt;/urls&gt;&lt;/record&gt;&lt;/Cite&gt;&lt;/EndNote&gt;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23</w:t>
        </w:r>
        <w:r w:rsidRPr="00177305">
          <w:rPr>
            <w:rFonts w:ascii="Times New Roman" w:hAnsi="Times New Roman" w:cs="Times New Roman"/>
            <w:sz w:val="24"/>
            <w:szCs w:val="24"/>
            <w:lang w:val="en-GB"/>
          </w:rPr>
          <w:fldChar w:fldCharType="end"/>
        </w:r>
      </w:hyperlink>
      <w:hyperlink w:anchor="_ENREF_28" w:tooltip="Ng, 2014 #13" w:history="1"/>
      <w:hyperlink w:anchor="_ENREF_28" w:tooltip="Ng, 2014 #13" w:history="1"/>
      <w:r w:rsidRPr="00177305">
        <w:rPr>
          <w:rFonts w:ascii="Times New Roman" w:hAnsi="Times New Roman" w:cs="Times New Roman"/>
          <w:sz w:val="24"/>
          <w:szCs w:val="24"/>
          <w:lang w:val="en-GB"/>
        </w:rPr>
        <w:t xml:space="preserve">;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GLOBOCAN 2012 </w:t>
      </w:r>
      <w:hyperlink w:anchor="_ENREF_1" w:tooltip="Ferlay, 2012 #14"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&lt;EndNote&gt;&lt;Cite&gt;&lt;RecNum&gt;14&lt;/RecNum&gt;&lt;DisplayText&gt;&lt;style face="superscript"&gt;1&lt;/style&gt;&lt;/DisplayText&gt;&lt;record&gt;&lt;rec-number&gt;14&lt;/rec-number&gt;&lt;foreign-keys&gt;&lt;key app="EN" db-id="sa00at20oafefpetrz1vdvdgeevz2e9z0atd"&gt;14&lt;/key&gt;&lt;/foreign-keys&gt;&lt;ref-type name="Web Page"&gt;12&lt;/ref-type&gt;&lt;contributors&gt;&lt;authors&gt;&lt;author&gt;J Ferlay&lt;/author&gt;&lt;author&gt;I Soerjomataram&lt;/author&gt;&lt;author&gt;M Ervik&lt;/author&gt;&lt;author&gt;R Dikshit&lt;/author&gt;&lt;author&gt;S Eser&lt;/author&gt;&lt;author&gt;C Mathers&lt;/author&gt;&lt;author&gt;M Rebelo&lt;/author&gt;&lt;author&gt;DM Parkin&lt;/author&gt;&lt;author&gt;D Forman&lt;/author&gt;&lt;author&gt;F Bray&lt;/author&gt;&lt;/authors&gt;&lt;/contributors&gt;&lt;titles&gt;&lt;title&gt;GLOBOCAN 2012 v1.0, Cancer Incidence and Mortality Worldwide&lt;/title&gt;&lt;/titles&gt;&lt;number&gt;January 10, 2014&lt;/number&gt;&lt;dates&gt;&lt;year&gt;2012&lt;/year&gt;&lt;/dates&gt;&lt;pub-location&gt;Lyon, France&lt;/pub-location&gt;&lt;publisher&gt;IARC CancerBase No. 11&lt;/publisher&gt;&lt;urls&gt;&lt;related-urls&gt;&lt;url&gt;http://globocan.iarc.fr&lt;/url&gt;&lt;/related-urls&gt;&lt;/urls&gt;&lt;/record&gt;&lt;/Cite&gt;&lt;/EndNote&gt;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1</w:t>
        </w:r>
        <w:r w:rsidRPr="00177305">
          <w:rPr>
            <w:rFonts w:ascii="Times New Roman" w:hAnsi="Times New Roman" w:cs="Times New Roman"/>
            <w:sz w:val="24"/>
            <w:szCs w:val="24"/>
            <w:lang w:val="en-GB"/>
          </w:rPr>
          <w:fldChar w:fldCharType="end"/>
        </w:r>
      </w:hyperlink>
      <w:r w:rsidRPr="00177305">
        <w:rPr>
          <w:rFonts w:ascii="Times New Roman" w:hAnsi="Times New Roman" w:cs="Times New Roman"/>
          <w:sz w:val="24"/>
          <w:szCs w:val="24"/>
          <w:lang w:val="en-GB"/>
        </w:rPr>
        <w:t xml:space="preserve">;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the reference selected </w:t>
      </w:r>
      <w:hyperlink w:anchor="_ENREF_6" w:tooltip="Wang, 2014 #37" w:history="1">
        <w:r w:rsidRPr="00177305">
          <w:rPr>
            <w:rFonts w:ascii="Times New Roman" w:hAnsi="Times New Roman" w:cs="Times New Roman"/>
            <w:sz w:val="24"/>
            <w:szCs w:val="24"/>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4"/>
            <w:szCs w:val="24"/>
            <w:lang w:val="en-GB"/>
          </w:rPr>
          <w:instrText xml:space="preserve"> ADDIN EN.CITE </w:instrText>
        </w:r>
        <w:r w:rsidRPr="00177305">
          <w:rPr>
            <w:rFonts w:ascii="Times New Roman" w:hAnsi="Times New Roman" w:cs="Times New Roman"/>
            <w:sz w:val="24"/>
            <w:szCs w:val="24"/>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4"/>
            <w:szCs w:val="24"/>
            <w:lang w:val="en-GB"/>
          </w:rPr>
          <w:instrText xml:space="preserve"> ADDIN EN.CITE.DATA </w:instrText>
        </w:r>
        <w:r w:rsidRPr="00177305">
          <w:rPr>
            <w:rFonts w:ascii="Times New Roman" w:hAnsi="Times New Roman" w:cs="Times New Roman"/>
            <w:sz w:val="24"/>
            <w:szCs w:val="24"/>
            <w:lang w:val="en-GB"/>
          </w:rPr>
        </w:r>
        <w:r w:rsidRPr="00177305">
          <w:rPr>
            <w:rFonts w:ascii="Times New Roman" w:hAnsi="Times New Roman" w:cs="Times New Roman"/>
            <w:sz w:val="24"/>
            <w:szCs w:val="24"/>
            <w:lang w:val="en-GB"/>
          </w:rPr>
          <w:fldChar w:fldCharType="end"/>
        </w:r>
        <w:r w:rsidRPr="00177305">
          <w:rPr>
            <w:rFonts w:ascii="Times New Roman" w:hAnsi="Times New Roman" w:cs="Times New Roman"/>
            <w:sz w:val="24"/>
            <w:szCs w:val="24"/>
            <w:lang w:val="en-GB"/>
          </w:rPr>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6</w:t>
        </w:r>
        <w:r w:rsidRPr="00177305">
          <w:rPr>
            <w:rFonts w:ascii="Times New Roman" w:hAnsi="Times New Roman" w:cs="Times New Roman"/>
            <w:sz w:val="24"/>
            <w:szCs w:val="24"/>
            <w:lang w:val="en-GB"/>
          </w:rPr>
          <w:fldChar w:fldCharType="end"/>
        </w:r>
      </w:hyperlink>
      <w:r w:rsidRPr="00177305">
        <w:rPr>
          <w:rFonts w:ascii="Times New Roman" w:hAnsi="Times New Roman" w:cs="Times New Roman"/>
          <w:sz w:val="24"/>
          <w:szCs w:val="24"/>
          <w:lang w:val="en-GB"/>
        </w:rPr>
        <w:t xml:space="preserve"> after a systematic review of meta-analyses; </w:t>
      </w:r>
      <w:r>
        <w:rPr>
          <w:rFonts w:ascii="Times New Roman" w:hAnsi="Times New Roman" w:cs="Times New Roman"/>
          <w:sz w:val="24"/>
          <w:szCs w:val="24"/>
          <w:lang w:val="en-GB"/>
        </w:rPr>
        <w:t>Human Development Index (</w:t>
      </w:r>
      <w:r w:rsidRPr="00177305">
        <w:rPr>
          <w:rFonts w:ascii="Times New Roman" w:hAnsi="Times New Roman" w:cs="Times New Roman"/>
          <w:sz w:val="24"/>
          <w:szCs w:val="24"/>
          <w:lang w:val="en-GB"/>
        </w:rPr>
        <w:t>HDI</w:t>
      </w:r>
      <w:r>
        <w:rPr>
          <w:rFonts w:ascii="Times New Roman" w:hAnsi="Times New Roman" w:cs="Times New Roman"/>
          <w:sz w:val="24"/>
          <w:szCs w:val="24"/>
          <w:lang w:val="en-GB"/>
        </w:rPr>
        <w:t>)</w:t>
      </w:r>
      <w:r w:rsidRPr="00177305">
        <w:rPr>
          <w:rFonts w:ascii="Times New Roman" w:hAnsi="Times New Roman" w:cs="Times New Roman"/>
          <w:sz w:val="24"/>
          <w:szCs w:val="24"/>
          <w:lang w:val="en-GB"/>
        </w:rPr>
        <w:t xml:space="preserve"> distribution in 2012 retrieved from the Human Development Report, 2013 </w:t>
      </w:r>
      <w:hyperlink w:anchor="_ENREF_25" w:tooltip="United Nations Development Programme, 2013 #23"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&lt;EndNote&gt;&lt;Cite&gt;&lt;RecNum&gt;23&lt;/RecNum&gt;&lt;DisplayText&gt;&lt;style face="superscript"&gt;25&lt;/style&gt;&lt;/DisplayText&gt;&lt;record&gt;&lt;rec-number&gt;23&lt;/rec-number&gt;&lt;foreign-keys&gt;&lt;key app="EN" db-id="sa00at20oafefpetrz1vdvdgeevz2e9z0atd"&gt;23&lt;/key&gt;&lt;/foreign-keys&gt;&lt;ref-type name="Web Page"&gt;12&lt;/ref-type&gt;&lt;contributors&gt;&lt;authors&gt;&lt;author&gt;United Nations Development Programme,&lt;/author&gt;&lt;/authors&gt;&lt;/contributors&gt;&lt;titles&gt;&lt;title&gt;Human Development Report&lt;/title&gt;&lt;/titles&gt;&lt;number&gt;January 23, 2014&lt;/number&gt;&lt;dates&gt;&lt;year&gt;2013&lt;/year&gt;&lt;/dates&gt;&lt;urls&gt;&lt;related-urls&gt;&lt;url&gt;http://hdr.undp.org/en/statistics/&lt;/url&gt;&lt;/related-urls&gt;&lt;/urls&gt;&lt;/record&gt;&lt;/Cite&gt;&lt;/EndNote&gt;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25</w:t>
        </w:r>
        <w:r w:rsidRPr="00177305">
          <w:rPr>
            <w:rFonts w:ascii="Times New Roman" w:hAnsi="Times New Roman" w:cs="Times New Roman"/>
            <w:sz w:val="24"/>
            <w:szCs w:val="24"/>
            <w:lang w:val="en-GB"/>
          </w:rPr>
          <w:fldChar w:fldCharType="end"/>
        </w:r>
      </w:hyperlink>
      <w:r w:rsidRPr="00177305">
        <w:rPr>
          <w:rFonts w:ascii="Times New Roman" w:eastAsia="Calibri" w:hAnsi="Times New Roman" w:cs="Times New Roman"/>
          <w:sz w:val="24"/>
          <w:szCs w:val="24"/>
          <w:lang w:val="en-GB"/>
        </w:rPr>
        <w:t xml:space="preserve">: </w:t>
      </w:r>
      <w:r w:rsidRPr="00177305">
        <w:rPr>
          <w:rStyle w:val="CommentReference"/>
          <w:rFonts w:ascii="Times New Roman" w:eastAsia="Calibri" w:hAnsi="Times New Roman" w:cs="Times New Roman"/>
          <w:sz w:val="24"/>
          <w:szCs w:val="24"/>
          <w:lang w:val="en-GB"/>
        </w:rPr>
        <w:t xml:space="preserve">39, 36, 42 and 40 countries classified as </w:t>
      </w:r>
      <w:r w:rsidRPr="00177305">
        <w:rPr>
          <w:rStyle w:val="CommentReference"/>
          <w:rFonts w:ascii="Times New Roman" w:eastAsia="Calibri" w:hAnsi="Times New Roman" w:cs="Times New Roman"/>
          <w:sz w:val="24"/>
          <w:szCs w:val="24"/>
          <w:vertAlign w:val="superscript"/>
          <w:lang w:val="en-GB"/>
        </w:rPr>
        <w:t>x</w:t>
      </w:r>
      <w:r w:rsidRPr="00177305">
        <w:rPr>
          <w:rStyle w:val="CommentReference"/>
          <w:rFonts w:ascii="Times New Roman" w:eastAsia="Calibri" w:hAnsi="Times New Roman" w:cs="Times New Roman"/>
          <w:sz w:val="24"/>
          <w:szCs w:val="24"/>
          <w:lang w:val="en-GB"/>
        </w:rPr>
        <w:t xml:space="preserve"> very high, </w:t>
      </w:r>
      <w:r w:rsidRPr="00177305">
        <w:rPr>
          <w:rFonts w:ascii="Times New Roman" w:eastAsia="Calibri" w:hAnsi="Times New Roman" w:cs="Times New Roman"/>
          <w:sz w:val="24"/>
          <w:szCs w:val="24"/>
          <w:lang w:val="en-GB"/>
        </w:rPr>
        <w:t xml:space="preserve">° </w:t>
      </w:r>
      <w:r w:rsidRPr="00177305">
        <w:rPr>
          <w:rStyle w:val="CommentReference"/>
          <w:rFonts w:ascii="Times New Roman" w:eastAsia="Calibri" w:hAnsi="Times New Roman" w:cs="Times New Roman"/>
          <w:sz w:val="24"/>
          <w:szCs w:val="24"/>
          <w:lang w:val="en-GB"/>
        </w:rPr>
        <w:t xml:space="preserve">high, </w:t>
      </w:r>
      <w:r w:rsidRPr="00177305">
        <w:rPr>
          <w:rStyle w:val="CommentReference"/>
          <w:rFonts w:ascii="Times New Roman" w:eastAsia="Calibri" w:hAnsi="Times New Roman" w:cs="Times New Roman"/>
          <w:sz w:val="24"/>
          <w:szCs w:val="24"/>
          <w:vertAlign w:val="superscript"/>
          <w:lang w:val="en-GB"/>
        </w:rPr>
        <w:t>+</w:t>
      </w:r>
      <w:r w:rsidRPr="00177305">
        <w:rPr>
          <w:rStyle w:val="CommentReference"/>
          <w:rFonts w:ascii="Times New Roman" w:eastAsia="Calibri" w:hAnsi="Times New Roman" w:cs="Times New Roman"/>
          <w:sz w:val="24"/>
          <w:szCs w:val="24"/>
          <w:lang w:val="en-GB"/>
        </w:rPr>
        <w:t xml:space="preserve"> medium and </w:t>
      </w:r>
      <w:r w:rsidRPr="00177305">
        <w:rPr>
          <w:rFonts w:ascii="Times New Roman" w:eastAsia="Calibri" w:hAnsi="Times New Roman" w:cs="Times New Roman"/>
          <w:sz w:val="24"/>
          <w:szCs w:val="24"/>
          <w:vertAlign w:val="superscript"/>
          <w:lang w:val="en-GB"/>
        </w:rPr>
        <w:t>Δ</w:t>
      </w:r>
      <w:r w:rsidRPr="00177305">
        <w:rPr>
          <w:rStyle w:val="CommentReference"/>
          <w:rFonts w:ascii="Times New Roman" w:eastAsia="Calibri" w:hAnsi="Times New Roman" w:cs="Times New Roman"/>
          <w:sz w:val="24"/>
          <w:szCs w:val="24"/>
          <w:lang w:val="en-GB"/>
        </w:rPr>
        <w:t xml:space="preserve"> low HDI, respectively, and no evaluation of HDI available for French Polynesia, New Caledonia, North Korea and Somalia</w:t>
      </w:r>
      <w:r w:rsidRPr="00177305">
        <w:rPr>
          <w:rFonts w:ascii="Times New Roman" w:hAnsi="Times New Roman" w:cs="Times New Roman"/>
          <w:sz w:val="24"/>
          <w:szCs w:val="24"/>
          <w:lang w:val="en-GB"/>
        </w:rPr>
        <w:t>.</w:t>
      </w:r>
    </w:p>
    <w:p w:rsidR="00402A36" w:rsidRPr="00177305" w:rsidRDefault="00402A36" w:rsidP="00402A36">
      <w:pPr>
        <w:spacing w:after="0" w:line="480" w:lineRule="auto"/>
        <w:rPr>
          <w:rFonts w:ascii="Calibri" w:hAnsi="Calibri"/>
          <w:lang w:val="en-GB"/>
        </w:rPr>
      </w:pPr>
      <w:r w:rsidRPr="00177305">
        <w:rPr>
          <w:rFonts w:ascii="Calibri" w:hAnsi="Calibri"/>
          <w:lang w:val="en-GB"/>
        </w:rPr>
        <w:br w:type="page"/>
      </w:r>
    </w:p>
    <w:p w:rsidR="00402A36" w:rsidRPr="00177305" w:rsidRDefault="00402A36" w:rsidP="00402A36">
      <w:pPr>
        <w:spacing w:after="0" w:line="360" w:lineRule="auto"/>
        <w:jc w:val="both"/>
        <w:rPr>
          <w:rFonts w:ascii="Times New Roman" w:hAnsi="Times New Roman" w:cs="Times New Roman"/>
          <w:sz w:val="24"/>
          <w:szCs w:val="24"/>
          <w:lang w:val="en-GB"/>
        </w:rPr>
      </w:pPr>
      <w:r w:rsidRPr="00177305">
        <w:rPr>
          <w:rFonts w:ascii="Times New Roman" w:hAnsi="Times New Roman" w:cs="Times New Roman"/>
          <w:b/>
          <w:sz w:val="24"/>
          <w:szCs w:val="24"/>
          <w:lang w:val="en-GB"/>
        </w:rPr>
        <w:lastRenderedPageBreak/>
        <w:t>Supplemental Table 3.</w:t>
      </w:r>
      <w:r w:rsidRPr="00177305">
        <w:rPr>
          <w:rFonts w:ascii="Times New Roman" w:hAnsi="Times New Roman" w:cs="Times New Roman"/>
          <w:sz w:val="24"/>
          <w:szCs w:val="24"/>
          <w:lang w:val="en-GB"/>
        </w:rPr>
        <w:t xml:space="preserve"> Estimates of preventable fractions and absolute number of gastric cancer cases as a result of increasing vegetable intake up to the level defined by the Global Burden of Disease (GBD) as the theoretical minimu</w:t>
      </w:r>
      <w:r>
        <w:rPr>
          <w:rFonts w:ascii="Times New Roman" w:hAnsi="Times New Roman" w:cs="Times New Roman"/>
          <w:sz w:val="24"/>
          <w:szCs w:val="24"/>
          <w:lang w:val="en-GB"/>
        </w:rPr>
        <w:t>m-risk exposure distribution (</w:t>
      </w:r>
      <w:r w:rsidRPr="00177305">
        <w:rPr>
          <w:rFonts w:ascii="Times New Roman" w:hAnsi="Times New Roman" w:cs="Times New Roman"/>
          <w:sz w:val="24"/>
          <w:szCs w:val="24"/>
          <w:lang w:val="en-GB"/>
        </w:rPr>
        <w:t xml:space="preserve">400 g/day), in 161 countries, in 2012 and 2025, based on the estimates of availability of vegetable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estimated number of new gastric cancer cases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and relative risk of the association between vegetable intake and gastric cancer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w:t>
      </w:r>
    </w:p>
    <w:p w:rsidR="00402A36" w:rsidRPr="00177305" w:rsidRDefault="00402A36" w:rsidP="00402A36">
      <w:pPr>
        <w:spacing w:after="0" w:line="360" w:lineRule="auto"/>
        <w:jc w:val="both"/>
        <w:rPr>
          <w:rFonts w:ascii="Times New Roman" w:hAnsi="Times New Roman" w:cs="Times New Roman"/>
          <w:sz w:val="24"/>
          <w:szCs w:val="24"/>
          <w:lang w:val="en-GB"/>
        </w:rPr>
      </w:pPr>
    </w:p>
    <w:tbl>
      <w:tblPr>
        <w:tblW w:w="10910" w:type="dxa"/>
        <w:jc w:val="center"/>
        <w:tblLayout w:type="fixed"/>
        <w:tblLook w:val="04A0"/>
      </w:tblPr>
      <w:tblGrid>
        <w:gridCol w:w="2418"/>
        <w:gridCol w:w="1043"/>
        <w:gridCol w:w="1110"/>
        <w:gridCol w:w="1975"/>
        <w:gridCol w:w="236"/>
        <w:gridCol w:w="1043"/>
        <w:gridCol w:w="1110"/>
        <w:gridCol w:w="1975"/>
      </w:tblGrid>
      <w:tr w:rsidR="00402A36" w:rsidRPr="00177305" w:rsidTr="004D59B7">
        <w:trPr>
          <w:jc w:val="center"/>
        </w:trPr>
        <w:tc>
          <w:tcPr>
            <w:tcW w:w="2418" w:type="dxa"/>
            <w:vMerge w:val="restart"/>
            <w:tcBorders>
              <w:top w:val="single" w:sz="4" w:space="0" w:color="auto"/>
            </w:tcBorders>
            <w:vAlign w:val="center"/>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b/>
                <w:sz w:val="16"/>
                <w:szCs w:val="16"/>
                <w:lang w:val="en-GB"/>
              </w:rPr>
              <w:t>Country</w:t>
            </w:r>
          </w:p>
        </w:tc>
        <w:tc>
          <w:tcPr>
            <w:tcW w:w="4128" w:type="dxa"/>
            <w:gridSpan w:val="3"/>
            <w:tcBorders>
              <w:top w:val="single" w:sz="4" w:space="0" w:color="auto"/>
            </w:tcBorders>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2012</w:t>
            </w: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4128" w:type="dxa"/>
            <w:gridSpan w:val="3"/>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eastAsia="Calibri" w:hAnsi="Times New Roman" w:cs="Times New Roman"/>
                <w:b/>
                <w:sz w:val="16"/>
                <w:szCs w:val="16"/>
                <w:lang w:val="en-GB"/>
              </w:rPr>
              <w:t>2025</w:t>
            </w:r>
          </w:p>
        </w:tc>
      </w:tr>
      <w:tr w:rsidR="00402A36" w:rsidRPr="00177305" w:rsidTr="004D59B7">
        <w:trPr>
          <w:jc w:val="center"/>
        </w:trPr>
        <w:tc>
          <w:tcPr>
            <w:tcW w:w="2418" w:type="dxa"/>
            <w:vMerge/>
          </w:tcPr>
          <w:p w:rsidR="00402A36" w:rsidRPr="00177305" w:rsidRDefault="00402A36" w:rsidP="004D59B7">
            <w:pPr>
              <w:spacing w:after="0" w:line="240" w:lineRule="auto"/>
              <w:rPr>
                <w:rFonts w:ascii="Times New Roman" w:eastAsia="Calibri" w:hAnsi="Times New Roman" w:cs="Times New Roman"/>
                <w:sz w:val="16"/>
                <w:szCs w:val="16"/>
                <w:lang w:val="en-GB"/>
              </w:rPr>
            </w:pPr>
          </w:p>
        </w:tc>
        <w:tc>
          <w:tcPr>
            <w:tcW w:w="1043"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Vegetable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availability</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1997</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(g/d)</w:t>
            </w:r>
          </w:p>
        </w:tc>
        <w:tc>
          <w:tcPr>
            <w:tcW w:w="1110"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fraction</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w:t>
            </w:r>
          </w:p>
        </w:tc>
        <w:tc>
          <w:tcPr>
            <w:tcW w:w="1975"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Number of 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gastric cancer cases</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2012</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w:t>
            </w:r>
            <w:r w:rsidRPr="00177305">
              <w:rPr>
                <w:rFonts w:ascii="Times New Roman" w:hAnsi="Times New Roman" w:cs="Times New Roman"/>
                <w:b/>
                <w:i/>
                <w:sz w:val="16"/>
                <w:szCs w:val="16"/>
                <w:lang w:val="en-GB"/>
              </w:rPr>
              <w:t>N</w:t>
            </w:r>
            <w:r w:rsidRPr="00177305">
              <w:rPr>
                <w:rFonts w:ascii="Times New Roman" w:hAnsi="Times New Roman" w:cs="Times New Roman"/>
                <w:b/>
                <w:sz w:val="16"/>
                <w:szCs w:val="16"/>
                <w:lang w:val="en-GB"/>
              </w:rPr>
              <w:t>)</w:t>
            </w:r>
          </w:p>
        </w:tc>
        <w:tc>
          <w:tcPr>
            <w:tcW w:w="236" w:type="dxa"/>
            <w:tcBorders>
              <w:bottom w:val="single" w:sz="4" w:space="0" w:color="auto"/>
            </w:tcBorders>
            <w:vAlign w:val="center"/>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Vegetable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availability</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2010</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(g/d)</w:t>
            </w:r>
          </w:p>
        </w:tc>
        <w:tc>
          <w:tcPr>
            <w:tcW w:w="1110"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fraction</w:t>
            </w:r>
          </w:p>
          <w:p w:rsidR="00402A36" w:rsidRPr="00177305" w:rsidRDefault="00402A36" w:rsidP="004D59B7">
            <w:pPr>
              <w:spacing w:after="0" w:line="240" w:lineRule="auto"/>
              <w:jc w:val="center"/>
              <w:rPr>
                <w:rFonts w:ascii="Times New Roman" w:eastAsia="Calibri" w:hAnsi="Times New Roman" w:cs="Times New Roman"/>
                <w:i/>
                <w:sz w:val="16"/>
                <w:szCs w:val="16"/>
                <w:lang w:val="en-GB"/>
              </w:rPr>
            </w:pPr>
            <w:r w:rsidRPr="00177305">
              <w:rPr>
                <w:rFonts w:ascii="Times New Roman" w:hAnsi="Times New Roman" w:cs="Times New Roman"/>
                <w:b/>
                <w:sz w:val="16"/>
                <w:szCs w:val="16"/>
                <w:lang w:val="en-GB"/>
              </w:rPr>
              <w:t>(%)</w:t>
            </w:r>
          </w:p>
        </w:tc>
        <w:tc>
          <w:tcPr>
            <w:tcW w:w="1975" w:type="dxa"/>
            <w:tcBorders>
              <w:top w:val="single" w:sz="4" w:space="0" w:color="auto"/>
            </w:tcBorders>
            <w:vAlign w:val="center"/>
          </w:tcPr>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Number of preventable</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gastric cancer cases</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in 2025</w:t>
            </w:r>
          </w:p>
          <w:p w:rsidR="00402A36" w:rsidRPr="00177305" w:rsidRDefault="00402A36" w:rsidP="004D59B7">
            <w:pPr>
              <w:spacing w:after="0" w:line="240" w:lineRule="auto"/>
              <w:jc w:val="center"/>
              <w:rPr>
                <w:rFonts w:ascii="Times New Roman" w:hAnsi="Times New Roman" w:cs="Times New Roman"/>
                <w:b/>
                <w:sz w:val="16"/>
                <w:szCs w:val="16"/>
                <w:lang w:val="en-GB"/>
              </w:rPr>
            </w:pPr>
            <w:r w:rsidRPr="00177305">
              <w:rPr>
                <w:rFonts w:ascii="Times New Roman" w:hAnsi="Times New Roman" w:cs="Times New Roman"/>
                <w:b/>
                <w:sz w:val="16"/>
                <w:szCs w:val="16"/>
                <w:lang w:val="en-GB"/>
              </w:rPr>
              <w:t>(</w:t>
            </w:r>
            <w:r w:rsidRPr="00177305">
              <w:rPr>
                <w:rFonts w:ascii="Times New Roman" w:hAnsi="Times New Roman" w:cs="Times New Roman"/>
                <w:b/>
                <w:i/>
                <w:sz w:val="16"/>
                <w:szCs w:val="16"/>
                <w:lang w:val="en-GB"/>
              </w:rPr>
              <w:t>N</w:t>
            </w:r>
            <w:r w:rsidRPr="00177305">
              <w:rPr>
                <w:rFonts w:ascii="Times New Roman" w:hAnsi="Times New Roman" w:cs="Times New Roman"/>
                <w:b/>
                <w:sz w:val="16"/>
                <w:szCs w:val="16"/>
                <w:lang w:val="en-GB"/>
              </w:rPr>
              <w:t>)</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AFRICA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Eastern Africa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Djibouti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87.6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187.0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Ethiopia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33.9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201</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50.6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Kenya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131.1</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185</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154.4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285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Madagascar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60.8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69</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45.7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Malawi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58.3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26</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61.0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Mauritius °</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215.7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217.9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Mozambique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24.1</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48.2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Rwanda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58.3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60</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160.4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Somalia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41</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31.2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Tanzania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86.0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89</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98.8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Uganda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54.2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93</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72.0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Zambia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69.0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34</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69.0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Zimbabwe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29.8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82</w:t>
            </w:r>
          </w:p>
        </w:tc>
        <w:tc>
          <w:tcPr>
            <w:tcW w:w="236"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44.9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Middle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Angola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Cameroon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148.7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269.7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Central African Republic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Chad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Congo, Dem. Rep.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Gabon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115.5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Algeria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368.2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Egypt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479.9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Libya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577.1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564.3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Morocco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374.0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Sudan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Tunisia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408.8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693.2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Africa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Botswana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Lesotho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Namibia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South Africa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Swaziland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Africa</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Benin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134.2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100.5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11.3</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Burkina Faso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80.5</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49.0</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Cape Verde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104.8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196.3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Cote d’Ivoire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143.7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104.3</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Gambia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70.4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102.7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Ghana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101.8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96.4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Guinea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229.2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146.2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Guinea-Bissau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50.6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58.6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Liberia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111.2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73.4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161.8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157.7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Mauritania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26.6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47.9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13.1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Niger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114.4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113.9</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Nigeria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160.4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173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185.4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Senegal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124.8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10.4</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170.8</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8.8</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58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Sierra Leone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159.6</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162.4</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9.1</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Togo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83.2</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11.9</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25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74.7</w:t>
            </w:r>
          </w:p>
        </w:tc>
        <w:tc>
          <w:tcPr>
            <w:tcW w:w="1110"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12.2</w:t>
            </w:r>
          </w:p>
        </w:tc>
        <w:tc>
          <w:tcPr>
            <w:tcW w:w="1975" w:type="dxa"/>
          </w:tcPr>
          <w:p w:rsidR="00402A36" w:rsidRPr="00177305" w:rsidRDefault="00402A36" w:rsidP="004D59B7">
            <w:pPr>
              <w:spacing w:after="0" w:line="240" w:lineRule="auto"/>
              <w:jc w:val="center"/>
              <w:rPr>
                <w:rFonts w:ascii="Times New Roman" w:hAnsi="Times New Roman" w:cs="Times New Roman"/>
                <w:sz w:val="16"/>
                <w:szCs w:val="16"/>
                <w:lang w:val="en-GB"/>
              </w:rPr>
            </w:pPr>
            <w:r w:rsidRPr="00177305">
              <w:rPr>
                <w:rFonts w:ascii="Times New Roman" w:hAnsi="Times New Roman" w:cs="Times New Roman"/>
                <w:sz w:val="16"/>
                <w:szCs w:val="16"/>
                <w:lang w:val="en-GB"/>
              </w:rPr>
              <w:t>36</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AMERICA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Caribbean</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Bahamas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324.4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lastRenderedPageBreak/>
              <w:t xml:space="preserve">          Barbados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205.3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Cuba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343.3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Dominican Republic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Haiti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85.1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Jamaica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202.9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204.8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Trinidad and Tobago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88.7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Central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Belize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124.0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Costa Rica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El Salvador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Guatemala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119.6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Honduras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151.1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Mexico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Nicaragua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Panama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Canada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304.7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United States of America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335.7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America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Argentina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182.3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Bolivia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155.5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Brazil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2200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2888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Chile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251.3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190.6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Colombia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Ecuador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Guyana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182.9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Paraguay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136.9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Peru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178.8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Suriname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189.4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Uruguay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142.1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Venezuela °</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118.8</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277</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147.8</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Eastern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China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478.3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Japan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3875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270.8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6562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Mongolia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North Korea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360.3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381.9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South Korea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538.0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 Central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Afghanistan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Bangladesh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1264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India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139.4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6247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6624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383.6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Kazakhstan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Kyrgyzstan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179.6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Maldives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Nepal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156.0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293.0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Pakistan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Sri Lanka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Tajikistan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392.6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Turkmenistan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251.9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427.4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Uzbekistan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614.1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 Eastern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Brunei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238.5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164.0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Cambodia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99.4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91.4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Indonesia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Laos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352.4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Malaysia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Myanmar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224.2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511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Philippines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Thailand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Timor-Leste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Vietnam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172.2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1290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Asia</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Armenia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Azerbaijan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452.6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Georgia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289.7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154.7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Iraq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Israel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446.5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Jordan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190.6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345.0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Kuwait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547.3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Lebanon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932.0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Palestine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&lt;0.1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&lt;1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Saudi Arabia°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345.2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Syria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225.9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228.6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Turkey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621.5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lastRenderedPageBreak/>
              <w:t xml:space="preserve">          United Arab Emirates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236.8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Yemen </w:t>
            </w:r>
            <w:r w:rsidRPr="00177305">
              <w:rPr>
                <w:rFonts w:ascii="Times New Roman" w:eastAsia="Calibri" w:hAnsi="Times New Roman" w:cs="Times New Roman"/>
                <w:sz w:val="16"/>
                <w:szCs w:val="16"/>
                <w:vertAlign w:val="superscript"/>
                <w:lang w:val="en-GB"/>
              </w:rPr>
              <w:t>Δ</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94.2</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11.5</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96.6</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11.4</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EUROPE</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Central and Eastern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Belarus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Bulgaria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342.8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213.6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Czech Republic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206.2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193.3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Hungary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193.0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Moldova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208.4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308.0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Poland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310.7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Romania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360.0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Russia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2651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286.1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1851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Slovakia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Ukraine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250.0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395.1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Northern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Denmark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234.9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329.9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Estonia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180.4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299.2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Finland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202.3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Iceland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130.3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197.9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Ireland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195.5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253.8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Latvia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303.9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Lithuania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58</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Norway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171.9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196.6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7.8</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Sweden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191.9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240.1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United Kingdom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231.1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479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Southern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Albania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407.7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650.2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Bosnia and Herzegovina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487.9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520.5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Croatia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221.5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Cyprus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356.5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295.1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Greece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718.7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601.0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Italy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487.6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Macedonia °</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411.0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545.6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Malta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437.0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547.6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Portugal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543.5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Slovenia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184.5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204.0</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Spain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433.9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385.5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i/>
                <w:sz w:val="16"/>
                <w:szCs w:val="16"/>
                <w:lang w:val="en-GB"/>
              </w:rPr>
            </w:pPr>
            <w:r w:rsidRPr="00177305">
              <w:rPr>
                <w:rFonts w:ascii="Times New Roman" w:eastAsia="Calibri" w:hAnsi="Times New Roman" w:cs="Times New Roman"/>
                <w:i/>
                <w:sz w:val="16"/>
                <w:szCs w:val="16"/>
                <w:lang w:val="en-GB"/>
              </w:rPr>
              <w:t xml:space="preserve">     Western Europe</w:t>
            </w: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Austria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222.3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289.1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France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282.5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299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280.9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Germany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227.2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1069</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246.7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1119</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Netherlands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207.8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144</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214.6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7.1</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187</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Switzerland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259.5</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37</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284.2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4.5</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w:t>
            </w:r>
          </w:p>
        </w:tc>
      </w:tr>
      <w:tr w:rsidR="00402A36" w:rsidRPr="00177305" w:rsidTr="004D59B7">
        <w:trPr>
          <w:jc w:val="center"/>
        </w:trPr>
        <w:tc>
          <w:tcPr>
            <w:tcW w:w="2418" w:type="dxa"/>
            <w:tcBorders>
              <w:top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OCEANIA</w:t>
            </w: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236"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043"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110"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c>
          <w:tcPr>
            <w:tcW w:w="1975" w:type="dxa"/>
            <w:tcBorders>
              <w:top w:val="single" w:sz="4" w:space="0" w:color="auto"/>
            </w:tcBorders>
          </w:tcPr>
          <w:p w:rsidR="00402A36" w:rsidRPr="00177305" w:rsidRDefault="00402A36" w:rsidP="004D59B7">
            <w:pPr>
              <w:spacing w:after="0" w:line="240" w:lineRule="auto"/>
              <w:jc w:val="center"/>
              <w:rPr>
                <w:rFonts w:ascii="Times New Roman" w:eastAsia="Calibri" w:hAnsi="Times New Roman" w:cs="Times New Roman"/>
                <w:i/>
                <w:sz w:val="16"/>
                <w:szCs w:val="16"/>
                <w:lang w:val="en-GB"/>
              </w:rPr>
            </w:pP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Australia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245.3</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6.0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123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267.8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5.2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148</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Fiji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89.8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11.7</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111.2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10.9</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French Polynesia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146.7</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163.4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New Caledonia</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96.9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11.4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155.8</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New Zealand </w:t>
            </w:r>
            <w:r w:rsidRPr="00177305">
              <w:rPr>
                <w:rFonts w:ascii="Times New Roman" w:eastAsia="Calibri" w:hAnsi="Times New Roman" w:cs="Times New Roman"/>
                <w:sz w:val="16"/>
                <w:szCs w:val="16"/>
                <w:vertAlign w:val="superscript"/>
                <w:lang w:val="en-GB"/>
              </w:rPr>
              <w:t>x</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415.9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0.0</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0</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335.4</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2.6</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Samoa </w:t>
            </w:r>
            <w:r w:rsidRPr="00177305">
              <w:rPr>
                <w:rFonts w:ascii="Times New Roman" w:eastAsia="Calibri" w:hAnsi="Times New Roman" w:cs="Times New Roman"/>
                <w:sz w:val="16"/>
                <w:szCs w:val="16"/>
                <w:vertAlign w:val="superscript"/>
                <w:lang w:val="en-GB"/>
              </w:rPr>
              <w:t>+</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15.9</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14.2</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44.1</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2</w:t>
            </w:r>
          </w:p>
        </w:tc>
      </w:tr>
      <w:tr w:rsidR="00402A36" w:rsidRPr="00177305" w:rsidTr="004D59B7">
        <w:trPr>
          <w:jc w:val="center"/>
        </w:trPr>
        <w:tc>
          <w:tcPr>
            <w:tcW w:w="2418" w:type="dxa"/>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Solomon Islands </w:t>
            </w:r>
            <w:r w:rsidRPr="00177305">
              <w:rPr>
                <w:rFonts w:ascii="Times New Roman" w:eastAsia="Calibri" w:hAnsi="Times New Roman" w:cs="Times New Roman"/>
                <w:sz w:val="16"/>
                <w:szCs w:val="16"/>
                <w:vertAlign w:val="superscript"/>
                <w:lang w:val="en-GB"/>
              </w:rPr>
              <w:t>Δ</w:t>
            </w: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43.2</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13.3</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41.6</w:t>
            </w:r>
          </w:p>
        </w:tc>
        <w:tc>
          <w:tcPr>
            <w:tcW w:w="1110"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13.4</w:t>
            </w:r>
          </w:p>
        </w:tc>
        <w:tc>
          <w:tcPr>
            <w:tcW w:w="1975" w:type="dxa"/>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r w:rsidR="00402A36" w:rsidRPr="00177305" w:rsidTr="004D59B7">
        <w:trPr>
          <w:jc w:val="center"/>
        </w:trPr>
        <w:tc>
          <w:tcPr>
            <w:tcW w:w="2418" w:type="dxa"/>
            <w:tcBorders>
              <w:bottom w:val="single" w:sz="4" w:space="0" w:color="auto"/>
            </w:tcBorders>
          </w:tcPr>
          <w:p w:rsidR="00402A36" w:rsidRPr="00177305" w:rsidRDefault="00402A36" w:rsidP="004D59B7">
            <w:pPr>
              <w:spacing w:after="0" w:line="240" w:lineRule="auto"/>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 xml:space="preserve">          Vanuatu </w:t>
            </w:r>
            <w:r w:rsidRPr="00177305">
              <w:rPr>
                <w:rFonts w:ascii="Times New Roman" w:eastAsia="Calibri" w:hAnsi="Times New Roman" w:cs="Times New Roman"/>
                <w:sz w:val="16"/>
                <w:szCs w:val="16"/>
                <w:vertAlign w:val="superscript"/>
                <w:lang w:val="en-GB"/>
              </w:rPr>
              <w:t>+</w:t>
            </w: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140.7</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9.8</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c>
          <w:tcPr>
            <w:tcW w:w="236"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p>
        </w:tc>
        <w:tc>
          <w:tcPr>
            <w:tcW w:w="1043"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150.8</w:t>
            </w:r>
          </w:p>
        </w:tc>
        <w:tc>
          <w:tcPr>
            <w:tcW w:w="1110"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9.5</w:t>
            </w:r>
          </w:p>
        </w:tc>
        <w:tc>
          <w:tcPr>
            <w:tcW w:w="1975" w:type="dxa"/>
            <w:tcBorders>
              <w:bottom w:val="single" w:sz="4" w:space="0" w:color="auto"/>
            </w:tcBorders>
          </w:tcPr>
          <w:p w:rsidR="00402A36" w:rsidRPr="00177305" w:rsidRDefault="00402A36" w:rsidP="004D59B7">
            <w:pPr>
              <w:spacing w:after="0" w:line="240" w:lineRule="auto"/>
              <w:jc w:val="center"/>
              <w:rPr>
                <w:rFonts w:ascii="Times New Roman" w:eastAsia="Calibri" w:hAnsi="Times New Roman" w:cs="Times New Roman"/>
                <w:sz w:val="16"/>
                <w:szCs w:val="16"/>
                <w:lang w:val="en-GB"/>
              </w:rPr>
            </w:pPr>
            <w:r w:rsidRPr="00177305">
              <w:rPr>
                <w:rFonts w:ascii="Times New Roman" w:eastAsia="Calibri" w:hAnsi="Times New Roman" w:cs="Times New Roman"/>
                <w:sz w:val="16"/>
                <w:szCs w:val="16"/>
                <w:lang w:val="en-GB"/>
              </w:rPr>
              <w:t>1</w:t>
            </w:r>
          </w:p>
        </w:tc>
      </w:tr>
    </w:tbl>
    <w:p w:rsidR="00402A36" w:rsidRPr="00177305" w:rsidRDefault="00402A36" w:rsidP="00402A36">
      <w:pPr>
        <w:spacing w:after="0" w:line="360" w:lineRule="auto"/>
        <w:jc w:val="both"/>
        <w:rPr>
          <w:rFonts w:ascii="Times New Roman" w:hAnsi="Times New Roman" w:cs="Times New Roman"/>
          <w:sz w:val="24"/>
          <w:szCs w:val="24"/>
          <w:lang w:val="en-GB"/>
        </w:rPr>
      </w:pP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the FAO </w:t>
      </w:r>
      <w:r>
        <w:rPr>
          <w:rFonts w:ascii="Times New Roman" w:hAnsi="Times New Roman" w:cs="Times New Roman"/>
          <w:sz w:val="24"/>
          <w:szCs w:val="24"/>
          <w:lang w:val="en-GB"/>
        </w:rPr>
        <w:t>F</w:t>
      </w:r>
      <w:r w:rsidRPr="00177305">
        <w:rPr>
          <w:rFonts w:ascii="Times New Roman" w:hAnsi="Times New Roman" w:cs="Times New Roman"/>
          <w:sz w:val="24"/>
          <w:szCs w:val="24"/>
          <w:lang w:val="en-GB"/>
        </w:rPr>
        <w:t xml:space="preserve">ood </w:t>
      </w:r>
      <w:r>
        <w:rPr>
          <w:rFonts w:ascii="Times New Roman" w:hAnsi="Times New Roman" w:cs="Times New Roman"/>
          <w:sz w:val="24"/>
          <w:szCs w:val="24"/>
          <w:lang w:val="en-GB"/>
        </w:rPr>
        <w:t>B</w:t>
      </w:r>
      <w:r w:rsidRPr="00177305">
        <w:rPr>
          <w:rFonts w:ascii="Times New Roman" w:hAnsi="Times New Roman" w:cs="Times New Roman"/>
          <w:sz w:val="24"/>
          <w:szCs w:val="24"/>
          <w:lang w:val="en-GB"/>
        </w:rPr>
        <w:t xml:space="preserve">alance </w:t>
      </w:r>
      <w:r>
        <w:rPr>
          <w:rFonts w:ascii="Times New Roman" w:hAnsi="Times New Roman" w:cs="Times New Roman"/>
          <w:sz w:val="24"/>
          <w:szCs w:val="24"/>
          <w:lang w:val="en-GB"/>
        </w:rPr>
        <w:t>S</w:t>
      </w:r>
      <w:r w:rsidRPr="00177305">
        <w:rPr>
          <w:rFonts w:ascii="Times New Roman" w:hAnsi="Times New Roman" w:cs="Times New Roman"/>
          <w:sz w:val="24"/>
          <w:szCs w:val="24"/>
          <w:lang w:val="en-GB"/>
        </w:rPr>
        <w:t xml:space="preserve">heets for 1997 and 2010 </w:t>
      </w:r>
      <w:hyperlink w:anchor="_ENREF_23" w:tooltip="Food and Agriculture Organization of the United Nations, 2014 #42"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&lt;EndNote&gt;&lt;Cite&gt;&lt;Author&gt;Food and Agriculture Organization of the United Nations&lt;/Author&gt;&lt;Year&gt;2014&lt;/Year&gt;&lt;RecNum&gt;42&lt;/RecNum&gt;&lt;DisplayText&gt;&lt;style face="superscript"&gt;23&lt;/style&gt;&lt;/DisplayText&gt;&lt;record&gt;&lt;rec-number&gt;42&lt;/rec-number&gt;&lt;foreign-keys&gt;&lt;key app="EN" db-id="sa00at20oafefpetrz1vdvdgeevz2e9z0atd"&gt;42&lt;/key&gt;&lt;/foreign-keys&gt;&lt;ref-type name="Web Page"&gt;12&lt;/ref-type&gt;&lt;contributors&gt;&lt;authors&gt;&lt;author&gt;Food and Agriculture Organization of the United Nations,&lt;/author&gt;&lt;/authors&gt;&lt;/contributors&gt;&lt;titles&gt;&lt;title&gt;FAO food balance sheets&lt;/title&gt;&lt;/titles&gt;&lt;number&gt;September 1, 2014&lt;/number&gt;&lt;dates&gt;&lt;year&gt;2014&lt;/year&gt;&lt;/dates&gt;&lt;urls&gt;&lt;related-urls&gt;&lt;url&gt;http://faostat.fao.org/&lt;/url&gt;&lt;/related-urls&gt;&lt;/urls&gt;&lt;/record&gt;&lt;/Cite&gt;&lt;/EndNote&gt;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23</w:t>
        </w:r>
        <w:r w:rsidRPr="00177305">
          <w:rPr>
            <w:rFonts w:ascii="Times New Roman" w:hAnsi="Times New Roman" w:cs="Times New Roman"/>
            <w:sz w:val="24"/>
            <w:szCs w:val="24"/>
            <w:lang w:val="en-GB"/>
          </w:rPr>
          <w:fldChar w:fldCharType="end"/>
        </w:r>
      </w:hyperlink>
      <w:hyperlink w:anchor="_ENREF_28" w:tooltip="Ng, 2014 #13" w:history="1"/>
      <w:hyperlink w:anchor="_ENREF_28" w:tooltip="Ng, 2014 #13" w:history="1"/>
      <w:r w:rsidRPr="00177305">
        <w:rPr>
          <w:rFonts w:ascii="Times New Roman" w:hAnsi="Times New Roman" w:cs="Times New Roman"/>
          <w:sz w:val="24"/>
          <w:szCs w:val="24"/>
          <w:lang w:val="en-GB"/>
        </w:rPr>
        <w:t xml:space="preserve">;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GLOBOCAN 2012 </w:t>
      </w:r>
      <w:hyperlink w:anchor="_ENREF_1" w:tooltip="Ferlay, 2012 #14"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&lt;EndNote&gt;&lt;Cite&gt;&lt;RecNum&gt;14&lt;/RecNum&gt;&lt;DisplayText&gt;&lt;style face="superscript"&gt;1&lt;/style&gt;&lt;/DisplayText&gt;&lt;record&gt;&lt;rec-number&gt;14&lt;/rec-number&gt;&lt;foreign-keys&gt;&lt;key app="EN" db-id="sa00at20oafefpetrz1vdvdgeevz2e9z0atd"&gt;14&lt;/key&gt;&lt;/foreign-keys&gt;&lt;ref-type name="Web Page"&gt;12&lt;/ref-type&gt;&lt;contributors&gt;&lt;authors&gt;&lt;author&gt;J Ferlay&lt;/author&gt;&lt;author&gt;I Soerjomataram&lt;/author&gt;&lt;author&gt;M Ervik&lt;/author&gt;&lt;author&gt;R Dikshit&lt;/author&gt;&lt;author&gt;S Eser&lt;/author&gt;&lt;author&gt;C Mathers&lt;/author&gt;&lt;author&gt;M Rebelo&lt;/author&gt;&lt;author&gt;DM Parkin&lt;/author&gt;&lt;author&gt;D Forman&lt;/author&gt;&lt;author&gt;F Bray&lt;/author&gt;&lt;/authors&gt;&lt;/contributors&gt;&lt;titles&gt;&lt;title&gt;GLOBOCAN 2012 v1.0, Cancer Incidence and Mortality Worldwide&lt;/title&gt;&lt;/titles&gt;&lt;number&gt;January 10, 2014&lt;/number&gt;&lt;dates&gt;&lt;year&gt;2012&lt;/year&gt;&lt;/dates&gt;&lt;pub-location&gt;Lyon, France&lt;/pub-location&gt;&lt;publisher&gt;IARC CancerBase No. 11&lt;/publisher&gt;&lt;urls&gt;&lt;related-urls&gt;&lt;url&gt;http://globocan.iarc.fr&lt;/url&gt;&lt;/related-urls&gt;&lt;/urls&gt;&lt;/record&gt;&lt;/Cite&gt;&lt;/EndNote&gt;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1</w:t>
        </w:r>
        <w:r w:rsidRPr="00177305">
          <w:rPr>
            <w:rFonts w:ascii="Times New Roman" w:hAnsi="Times New Roman" w:cs="Times New Roman"/>
            <w:sz w:val="24"/>
            <w:szCs w:val="24"/>
            <w:lang w:val="en-GB"/>
          </w:rPr>
          <w:fldChar w:fldCharType="end"/>
        </w:r>
      </w:hyperlink>
      <w:r w:rsidRPr="00177305">
        <w:rPr>
          <w:rFonts w:ascii="Times New Roman" w:hAnsi="Times New Roman" w:cs="Times New Roman"/>
          <w:sz w:val="24"/>
          <w:szCs w:val="24"/>
          <w:lang w:val="en-GB"/>
        </w:rPr>
        <w:t xml:space="preserve">; </w:t>
      </w:r>
      <w:r w:rsidRPr="00177305">
        <w:rPr>
          <w:rFonts w:ascii="Times New Roman" w:hAnsi="Times New Roman" w:cs="Times New Roman"/>
          <w:sz w:val="24"/>
          <w:szCs w:val="24"/>
          <w:vertAlign w:val="superscript"/>
          <w:lang w:val="en-GB"/>
        </w:rPr>
        <w:t>‡</w:t>
      </w:r>
      <w:r w:rsidRPr="00177305">
        <w:rPr>
          <w:rFonts w:ascii="Times New Roman" w:hAnsi="Times New Roman" w:cs="Times New Roman"/>
          <w:sz w:val="24"/>
          <w:szCs w:val="24"/>
          <w:lang w:val="en-GB"/>
        </w:rPr>
        <w:t xml:space="preserve"> data retrieved from the reference selected </w:t>
      </w:r>
      <w:hyperlink w:anchor="_ENREF_6" w:tooltip="Wang, 2014 #37" w:history="1">
        <w:r w:rsidRPr="00177305">
          <w:rPr>
            <w:rFonts w:ascii="Times New Roman" w:hAnsi="Times New Roman" w:cs="Times New Roman"/>
            <w:sz w:val="24"/>
            <w:szCs w:val="24"/>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4"/>
            <w:szCs w:val="24"/>
            <w:lang w:val="en-GB"/>
          </w:rPr>
          <w:instrText xml:space="preserve"> ADDIN EN.CITE </w:instrText>
        </w:r>
        <w:r w:rsidRPr="00177305">
          <w:rPr>
            <w:rFonts w:ascii="Times New Roman" w:hAnsi="Times New Roman" w:cs="Times New Roman"/>
            <w:sz w:val="24"/>
            <w:szCs w:val="24"/>
            <w:lang w:val="en-GB"/>
          </w:rPr>
          <w:fldChar w:fldCharType="begin">
            <w:fldData xml:space="preserve">PEVuZE5vdGU+PENpdGU+PEF1dGhvcj5XYW5nPC9BdXRob3I+PFllYXI+MjAxNDwvWWVhcj48UmVj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==
</w:fldData>
          </w:fldChar>
        </w:r>
        <w:r w:rsidRPr="00177305">
          <w:rPr>
            <w:rFonts w:ascii="Times New Roman" w:hAnsi="Times New Roman" w:cs="Times New Roman"/>
            <w:sz w:val="24"/>
            <w:szCs w:val="24"/>
            <w:lang w:val="en-GB"/>
          </w:rPr>
          <w:instrText xml:space="preserve"> ADDIN EN.CITE.DATA </w:instrText>
        </w:r>
        <w:r w:rsidRPr="00177305">
          <w:rPr>
            <w:rFonts w:ascii="Times New Roman" w:hAnsi="Times New Roman" w:cs="Times New Roman"/>
            <w:sz w:val="24"/>
            <w:szCs w:val="24"/>
            <w:lang w:val="en-GB"/>
          </w:rPr>
        </w:r>
        <w:r w:rsidRPr="00177305">
          <w:rPr>
            <w:rFonts w:ascii="Times New Roman" w:hAnsi="Times New Roman" w:cs="Times New Roman"/>
            <w:sz w:val="24"/>
            <w:szCs w:val="24"/>
            <w:lang w:val="en-GB"/>
          </w:rPr>
          <w:fldChar w:fldCharType="end"/>
        </w:r>
        <w:r w:rsidRPr="00177305">
          <w:rPr>
            <w:rFonts w:ascii="Times New Roman" w:hAnsi="Times New Roman" w:cs="Times New Roman"/>
            <w:sz w:val="24"/>
            <w:szCs w:val="24"/>
            <w:lang w:val="en-GB"/>
          </w:rPr>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6</w:t>
        </w:r>
        <w:r w:rsidRPr="00177305">
          <w:rPr>
            <w:rFonts w:ascii="Times New Roman" w:hAnsi="Times New Roman" w:cs="Times New Roman"/>
            <w:sz w:val="24"/>
            <w:szCs w:val="24"/>
            <w:lang w:val="en-GB"/>
          </w:rPr>
          <w:fldChar w:fldCharType="end"/>
        </w:r>
      </w:hyperlink>
      <w:r w:rsidRPr="00177305">
        <w:rPr>
          <w:rFonts w:ascii="Times New Roman" w:hAnsi="Times New Roman" w:cs="Times New Roman"/>
          <w:sz w:val="24"/>
          <w:szCs w:val="24"/>
          <w:lang w:val="en-GB"/>
        </w:rPr>
        <w:t xml:space="preserve"> after a systematic review of meta-analyses; </w:t>
      </w:r>
      <w:r>
        <w:rPr>
          <w:rFonts w:ascii="Times New Roman" w:hAnsi="Times New Roman" w:cs="Times New Roman"/>
          <w:sz w:val="24"/>
          <w:szCs w:val="24"/>
          <w:lang w:val="en-GB"/>
        </w:rPr>
        <w:t>Human Development Index (</w:t>
      </w:r>
      <w:r w:rsidRPr="00177305">
        <w:rPr>
          <w:rFonts w:ascii="Times New Roman" w:hAnsi="Times New Roman" w:cs="Times New Roman"/>
          <w:sz w:val="24"/>
          <w:szCs w:val="24"/>
          <w:lang w:val="en-GB"/>
        </w:rPr>
        <w:t>HDI</w:t>
      </w:r>
      <w:r>
        <w:rPr>
          <w:rFonts w:ascii="Times New Roman" w:hAnsi="Times New Roman" w:cs="Times New Roman"/>
          <w:sz w:val="24"/>
          <w:szCs w:val="24"/>
          <w:lang w:val="en-GB"/>
        </w:rPr>
        <w:t>)</w:t>
      </w:r>
      <w:r w:rsidRPr="00177305">
        <w:rPr>
          <w:rFonts w:ascii="Times New Roman" w:hAnsi="Times New Roman" w:cs="Times New Roman"/>
          <w:sz w:val="24"/>
          <w:szCs w:val="24"/>
          <w:lang w:val="en-GB"/>
        </w:rPr>
        <w:t xml:space="preserve"> distribution in 2012 retrieved from the Human Development Report, 2013 </w:t>
      </w:r>
      <w:hyperlink w:anchor="_ENREF_25" w:tooltip="United Nations Development Programme, 2013 #23" w:history="1">
        <w:r w:rsidRPr="00177305">
          <w:rPr>
            <w:rFonts w:ascii="Times New Roman" w:hAnsi="Times New Roman" w:cs="Times New Roman"/>
            <w:sz w:val="24"/>
            <w:szCs w:val="24"/>
            <w:lang w:val="en-GB"/>
          </w:rPr>
          <w:fldChar w:fldCharType="begin"/>
        </w:r>
        <w:r w:rsidRPr="00177305">
          <w:rPr>
            <w:rFonts w:ascii="Times New Roman" w:hAnsi="Times New Roman" w:cs="Times New Roman"/>
            <w:sz w:val="24"/>
            <w:szCs w:val="24"/>
            <w:lang w:val="en-GB"/>
          </w:rPr>
          <w:instrText xml:space="preserve"> ADDIN EN.CITE &lt;EndNote&gt;&lt;Cite&gt;&lt;RecNum&gt;23&lt;/RecNum&gt;&lt;DisplayText&gt;&lt;style face="superscript"&gt;25&lt;/style&gt;&lt;/DisplayText&gt;&lt;record&gt;&lt;rec-number&gt;23&lt;/rec-number&gt;&lt;foreign-keys&gt;&lt;key app="EN" db-id="sa00at20oafefpetrz1vdvdgeevz2e9z0atd"&gt;23&lt;/key&gt;&lt;/foreign-keys&gt;&lt;ref-type name="Web Page"&gt;12&lt;/ref-type&gt;&lt;contributors&gt;&lt;authors&gt;&lt;author&gt;United Nations Development Programme,&lt;/author&gt;&lt;/authors&gt;&lt;/contributors&gt;&lt;titles&gt;&lt;title&gt;Human Development Report&lt;/title&gt;&lt;/titles&gt;&lt;number&gt;January 23, 2014&lt;/number&gt;&lt;dates&gt;&lt;year&gt;2013&lt;/year&gt;&lt;/dates&gt;&lt;urls&gt;&lt;related-urls&gt;&lt;url&gt;http://hdr.undp.org/en/statistics/&lt;/url&gt;&lt;/related-urls&gt;&lt;/urls&gt;&lt;/record&gt;&lt;/Cite&gt;&lt;/EndNote&gt;</w:instrText>
        </w:r>
        <w:r w:rsidRPr="00177305">
          <w:rPr>
            <w:rFonts w:ascii="Times New Roman" w:hAnsi="Times New Roman" w:cs="Times New Roman"/>
            <w:sz w:val="24"/>
            <w:szCs w:val="24"/>
            <w:lang w:val="en-GB"/>
          </w:rPr>
          <w:fldChar w:fldCharType="separate"/>
        </w:r>
        <w:r w:rsidRPr="00177305">
          <w:rPr>
            <w:rFonts w:ascii="Times New Roman" w:hAnsi="Times New Roman" w:cs="Times New Roman"/>
            <w:noProof/>
            <w:sz w:val="24"/>
            <w:szCs w:val="24"/>
            <w:vertAlign w:val="superscript"/>
            <w:lang w:val="en-GB"/>
          </w:rPr>
          <w:t>25</w:t>
        </w:r>
        <w:r w:rsidRPr="00177305">
          <w:rPr>
            <w:rFonts w:ascii="Times New Roman" w:hAnsi="Times New Roman" w:cs="Times New Roman"/>
            <w:sz w:val="24"/>
            <w:szCs w:val="24"/>
            <w:lang w:val="en-GB"/>
          </w:rPr>
          <w:fldChar w:fldCharType="end"/>
        </w:r>
      </w:hyperlink>
      <w:r w:rsidRPr="00177305">
        <w:rPr>
          <w:rFonts w:ascii="Times New Roman" w:eastAsia="Calibri" w:hAnsi="Times New Roman" w:cs="Times New Roman"/>
          <w:sz w:val="24"/>
          <w:szCs w:val="24"/>
          <w:lang w:val="en-GB"/>
        </w:rPr>
        <w:t xml:space="preserve">: </w:t>
      </w:r>
      <w:r w:rsidRPr="00177305">
        <w:rPr>
          <w:rStyle w:val="CommentReference"/>
          <w:rFonts w:ascii="Times New Roman" w:eastAsia="Calibri" w:hAnsi="Times New Roman" w:cs="Times New Roman"/>
          <w:sz w:val="24"/>
          <w:szCs w:val="24"/>
          <w:lang w:val="en-GB"/>
        </w:rPr>
        <w:t xml:space="preserve">39, 36, 42 and 40 countries classified as </w:t>
      </w:r>
      <w:r w:rsidRPr="00177305">
        <w:rPr>
          <w:rStyle w:val="CommentReference"/>
          <w:rFonts w:ascii="Times New Roman" w:eastAsia="Calibri" w:hAnsi="Times New Roman" w:cs="Times New Roman"/>
          <w:sz w:val="24"/>
          <w:szCs w:val="24"/>
          <w:vertAlign w:val="superscript"/>
          <w:lang w:val="en-GB"/>
        </w:rPr>
        <w:t>x</w:t>
      </w:r>
      <w:r w:rsidRPr="00177305">
        <w:rPr>
          <w:rStyle w:val="CommentReference"/>
          <w:rFonts w:ascii="Times New Roman" w:eastAsia="Calibri" w:hAnsi="Times New Roman" w:cs="Times New Roman"/>
          <w:sz w:val="24"/>
          <w:szCs w:val="24"/>
          <w:lang w:val="en-GB"/>
        </w:rPr>
        <w:t xml:space="preserve"> very high, </w:t>
      </w:r>
      <w:r w:rsidRPr="00177305">
        <w:rPr>
          <w:rFonts w:ascii="Times New Roman" w:eastAsia="Calibri" w:hAnsi="Times New Roman" w:cs="Times New Roman"/>
          <w:sz w:val="24"/>
          <w:szCs w:val="24"/>
          <w:lang w:val="en-GB"/>
        </w:rPr>
        <w:t xml:space="preserve">° </w:t>
      </w:r>
      <w:r w:rsidRPr="00177305">
        <w:rPr>
          <w:rStyle w:val="CommentReference"/>
          <w:rFonts w:ascii="Times New Roman" w:eastAsia="Calibri" w:hAnsi="Times New Roman" w:cs="Times New Roman"/>
          <w:sz w:val="24"/>
          <w:szCs w:val="24"/>
          <w:lang w:val="en-GB"/>
        </w:rPr>
        <w:t xml:space="preserve">high, </w:t>
      </w:r>
      <w:r w:rsidRPr="00177305">
        <w:rPr>
          <w:rStyle w:val="CommentReference"/>
          <w:rFonts w:ascii="Times New Roman" w:eastAsia="Calibri" w:hAnsi="Times New Roman" w:cs="Times New Roman"/>
          <w:sz w:val="24"/>
          <w:szCs w:val="24"/>
          <w:vertAlign w:val="superscript"/>
          <w:lang w:val="en-GB"/>
        </w:rPr>
        <w:t>+</w:t>
      </w:r>
      <w:r w:rsidRPr="00177305">
        <w:rPr>
          <w:rStyle w:val="CommentReference"/>
          <w:rFonts w:ascii="Times New Roman" w:eastAsia="Calibri" w:hAnsi="Times New Roman" w:cs="Times New Roman"/>
          <w:sz w:val="24"/>
          <w:szCs w:val="24"/>
          <w:lang w:val="en-GB"/>
        </w:rPr>
        <w:t xml:space="preserve"> medium and </w:t>
      </w:r>
      <w:r w:rsidRPr="00177305">
        <w:rPr>
          <w:rFonts w:ascii="Times New Roman" w:eastAsia="Calibri" w:hAnsi="Times New Roman" w:cs="Times New Roman"/>
          <w:sz w:val="24"/>
          <w:szCs w:val="24"/>
          <w:vertAlign w:val="superscript"/>
          <w:lang w:val="en-GB"/>
        </w:rPr>
        <w:t>Δ</w:t>
      </w:r>
      <w:r w:rsidRPr="00177305">
        <w:rPr>
          <w:rStyle w:val="CommentReference"/>
          <w:rFonts w:ascii="Times New Roman" w:eastAsia="Calibri" w:hAnsi="Times New Roman" w:cs="Times New Roman"/>
          <w:sz w:val="24"/>
          <w:szCs w:val="24"/>
          <w:lang w:val="en-GB"/>
        </w:rPr>
        <w:t xml:space="preserve"> low HDI, respectively, and no evaluation of HDI available for French Polynesia, New Caledonia, North Korea and Somalia</w:t>
      </w:r>
      <w:r w:rsidRPr="00177305">
        <w:rPr>
          <w:rFonts w:ascii="Times New Roman" w:hAnsi="Times New Roman" w:cs="Times New Roman"/>
          <w:sz w:val="24"/>
          <w:szCs w:val="24"/>
          <w:lang w:val="en-GB"/>
        </w:rPr>
        <w:t>.</w:t>
      </w:r>
    </w:p>
    <w:p w:rsidR="00402A36" w:rsidRPr="00177305" w:rsidRDefault="00402A36" w:rsidP="00402A36">
      <w:pPr>
        <w:spacing w:after="0" w:line="360" w:lineRule="auto"/>
        <w:jc w:val="both"/>
        <w:rPr>
          <w:rFonts w:ascii="Times New Roman" w:hAnsi="Times New Roman" w:cs="Times New Roman"/>
          <w:sz w:val="24"/>
          <w:szCs w:val="24"/>
          <w:lang w:val="en-GB"/>
        </w:rPr>
      </w:pPr>
    </w:p>
    <w:p w:rsidR="006614D8" w:rsidRDefault="006614D8"/>
    <w:sectPr w:rsidR="006614D8" w:rsidSect="00EA2A78">
      <w:pgSz w:w="11906" w:h="16838"/>
      <w:pgMar w:top="1417" w:right="1701" w:bottom="1417" w:left="1701"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0A69F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E58E5"/>
    <w:multiLevelType w:val="hybridMultilevel"/>
    <w:tmpl w:val="2CB81260"/>
    <w:lvl w:ilvl="0" w:tplc="2D6E373A">
      <w:start w:val="1"/>
      <w:numFmt w:val="lowerRoman"/>
      <w:lvlText w:val="(%1)"/>
      <w:lvlJc w:val="left"/>
      <w:pPr>
        <w:ind w:left="1080" w:hanging="72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6E05FEC"/>
    <w:multiLevelType w:val="multilevel"/>
    <w:tmpl w:val="6B3C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DA74C0"/>
    <w:multiLevelType w:val="hybridMultilevel"/>
    <w:tmpl w:val="2B9A189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
    <w:nsid w:val="1E4C6E53"/>
    <w:multiLevelType w:val="hybridMultilevel"/>
    <w:tmpl w:val="0E564B5E"/>
    <w:lvl w:ilvl="0" w:tplc="6FB01306">
      <w:start w:val="7"/>
      <w:numFmt w:val="bullet"/>
      <w:lvlText w:val=""/>
      <w:lvlJc w:val="left"/>
      <w:pPr>
        <w:ind w:left="720" w:hanging="360"/>
      </w:pPr>
      <w:rPr>
        <w:rFonts w:ascii="Symbol" w:eastAsia="Calibri" w:hAnsi="Symbol" w:cs="Times New Roman" w:hint="default"/>
        <w:sz w:val="1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F045F73"/>
    <w:multiLevelType w:val="hybridMultilevel"/>
    <w:tmpl w:val="DD42CF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1F771DE"/>
    <w:multiLevelType w:val="hybridMultilevel"/>
    <w:tmpl w:val="85EC25DC"/>
    <w:lvl w:ilvl="0" w:tplc="00587F50">
      <w:start w:val="2"/>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B0130AB"/>
    <w:multiLevelType w:val="hybridMultilevel"/>
    <w:tmpl w:val="E8D84E20"/>
    <w:lvl w:ilvl="0" w:tplc="B7B4080A">
      <w:start w:val="7"/>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4BB512D7"/>
    <w:multiLevelType w:val="hybridMultilevel"/>
    <w:tmpl w:val="EC063588"/>
    <w:lvl w:ilvl="0" w:tplc="1294FD50">
      <w:start w:val="1"/>
      <w:numFmt w:val="bullet"/>
      <w:lvlText w:val="-"/>
      <w:lvlJc w:val="left"/>
      <w:pPr>
        <w:tabs>
          <w:tab w:val="num" w:pos="720"/>
        </w:tabs>
        <w:ind w:left="720" w:hanging="360"/>
      </w:pPr>
      <w:rPr>
        <w:rFonts w:ascii="Times New Roman" w:hAnsi="Times New Roman" w:hint="default"/>
      </w:rPr>
    </w:lvl>
    <w:lvl w:ilvl="1" w:tplc="8ACC3394" w:tentative="1">
      <w:start w:val="1"/>
      <w:numFmt w:val="bullet"/>
      <w:lvlText w:val="-"/>
      <w:lvlJc w:val="left"/>
      <w:pPr>
        <w:tabs>
          <w:tab w:val="num" w:pos="1440"/>
        </w:tabs>
        <w:ind w:left="1440" w:hanging="360"/>
      </w:pPr>
      <w:rPr>
        <w:rFonts w:ascii="Times New Roman" w:hAnsi="Times New Roman" w:hint="default"/>
      </w:rPr>
    </w:lvl>
    <w:lvl w:ilvl="2" w:tplc="090456BA" w:tentative="1">
      <w:start w:val="1"/>
      <w:numFmt w:val="bullet"/>
      <w:lvlText w:val="-"/>
      <w:lvlJc w:val="left"/>
      <w:pPr>
        <w:tabs>
          <w:tab w:val="num" w:pos="2160"/>
        </w:tabs>
        <w:ind w:left="2160" w:hanging="360"/>
      </w:pPr>
      <w:rPr>
        <w:rFonts w:ascii="Times New Roman" w:hAnsi="Times New Roman" w:hint="default"/>
      </w:rPr>
    </w:lvl>
    <w:lvl w:ilvl="3" w:tplc="976EF916" w:tentative="1">
      <w:start w:val="1"/>
      <w:numFmt w:val="bullet"/>
      <w:lvlText w:val="-"/>
      <w:lvlJc w:val="left"/>
      <w:pPr>
        <w:tabs>
          <w:tab w:val="num" w:pos="2880"/>
        </w:tabs>
        <w:ind w:left="2880" w:hanging="360"/>
      </w:pPr>
      <w:rPr>
        <w:rFonts w:ascii="Times New Roman" w:hAnsi="Times New Roman" w:hint="default"/>
      </w:rPr>
    </w:lvl>
    <w:lvl w:ilvl="4" w:tplc="7D6028B6" w:tentative="1">
      <w:start w:val="1"/>
      <w:numFmt w:val="bullet"/>
      <w:lvlText w:val="-"/>
      <w:lvlJc w:val="left"/>
      <w:pPr>
        <w:tabs>
          <w:tab w:val="num" w:pos="3600"/>
        </w:tabs>
        <w:ind w:left="3600" w:hanging="360"/>
      </w:pPr>
      <w:rPr>
        <w:rFonts w:ascii="Times New Roman" w:hAnsi="Times New Roman" w:hint="default"/>
      </w:rPr>
    </w:lvl>
    <w:lvl w:ilvl="5" w:tplc="14404C38" w:tentative="1">
      <w:start w:val="1"/>
      <w:numFmt w:val="bullet"/>
      <w:lvlText w:val="-"/>
      <w:lvlJc w:val="left"/>
      <w:pPr>
        <w:tabs>
          <w:tab w:val="num" w:pos="4320"/>
        </w:tabs>
        <w:ind w:left="4320" w:hanging="360"/>
      </w:pPr>
      <w:rPr>
        <w:rFonts w:ascii="Times New Roman" w:hAnsi="Times New Roman" w:hint="default"/>
      </w:rPr>
    </w:lvl>
    <w:lvl w:ilvl="6" w:tplc="904AE72A" w:tentative="1">
      <w:start w:val="1"/>
      <w:numFmt w:val="bullet"/>
      <w:lvlText w:val="-"/>
      <w:lvlJc w:val="left"/>
      <w:pPr>
        <w:tabs>
          <w:tab w:val="num" w:pos="5040"/>
        </w:tabs>
        <w:ind w:left="5040" w:hanging="360"/>
      </w:pPr>
      <w:rPr>
        <w:rFonts w:ascii="Times New Roman" w:hAnsi="Times New Roman" w:hint="default"/>
      </w:rPr>
    </w:lvl>
    <w:lvl w:ilvl="7" w:tplc="D5AE171A" w:tentative="1">
      <w:start w:val="1"/>
      <w:numFmt w:val="bullet"/>
      <w:lvlText w:val="-"/>
      <w:lvlJc w:val="left"/>
      <w:pPr>
        <w:tabs>
          <w:tab w:val="num" w:pos="5760"/>
        </w:tabs>
        <w:ind w:left="5760" w:hanging="360"/>
      </w:pPr>
      <w:rPr>
        <w:rFonts w:ascii="Times New Roman" w:hAnsi="Times New Roman" w:hint="default"/>
      </w:rPr>
    </w:lvl>
    <w:lvl w:ilvl="8" w:tplc="81ECB3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570565"/>
    <w:multiLevelType w:val="hybridMultilevel"/>
    <w:tmpl w:val="105E6974"/>
    <w:lvl w:ilvl="0" w:tplc="6310B21A">
      <w:start w:val="1"/>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42046C3"/>
    <w:multiLevelType w:val="hybridMultilevel"/>
    <w:tmpl w:val="8C96D1F4"/>
    <w:lvl w:ilvl="0" w:tplc="4C58648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0"/>
  </w:num>
  <w:num w:numId="5">
    <w:abstractNumId w:val="4"/>
  </w:num>
  <w:num w:numId="6">
    <w:abstractNumId w:val="9"/>
  </w:num>
  <w:num w:numId="7">
    <w:abstractNumId w:val="8"/>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20"/>
  <w:characterSpacingControl w:val="doNotCompress"/>
  <w:compat/>
  <w:rsids>
    <w:rsidRoot w:val="00402A36"/>
    <w:rsid w:val="000012EB"/>
    <w:rsid w:val="0001341F"/>
    <w:rsid w:val="0001405F"/>
    <w:rsid w:val="00027EAD"/>
    <w:rsid w:val="00033D0D"/>
    <w:rsid w:val="00035E2F"/>
    <w:rsid w:val="00047EAB"/>
    <w:rsid w:val="000505B6"/>
    <w:rsid w:val="00053F2D"/>
    <w:rsid w:val="0006531B"/>
    <w:rsid w:val="00070840"/>
    <w:rsid w:val="00071B39"/>
    <w:rsid w:val="000742DC"/>
    <w:rsid w:val="00084801"/>
    <w:rsid w:val="00086159"/>
    <w:rsid w:val="000A6B72"/>
    <w:rsid w:val="000A6C7E"/>
    <w:rsid w:val="000B412E"/>
    <w:rsid w:val="000E4F46"/>
    <w:rsid w:val="000F0745"/>
    <w:rsid w:val="000F07E3"/>
    <w:rsid w:val="001033D7"/>
    <w:rsid w:val="0010514D"/>
    <w:rsid w:val="00113EA4"/>
    <w:rsid w:val="001163FA"/>
    <w:rsid w:val="00117362"/>
    <w:rsid w:val="00153350"/>
    <w:rsid w:val="00153C44"/>
    <w:rsid w:val="001702B4"/>
    <w:rsid w:val="00171D4F"/>
    <w:rsid w:val="00177B74"/>
    <w:rsid w:val="001824D8"/>
    <w:rsid w:val="00193224"/>
    <w:rsid w:val="0019539F"/>
    <w:rsid w:val="001A5157"/>
    <w:rsid w:val="001A78C7"/>
    <w:rsid w:val="001B5331"/>
    <w:rsid w:val="001E1EE5"/>
    <w:rsid w:val="001E59CF"/>
    <w:rsid w:val="001F1D63"/>
    <w:rsid w:val="001F2C3A"/>
    <w:rsid w:val="001F35A2"/>
    <w:rsid w:val="001F4AC7"/>
    <w:rsid w:val="001F50ED"/>
    <w:rsid w:val="00201980"/>
    <w:rsid w:val="00223E1A"/>
    <w:rsid w:val="00233362"/>
    <w:rsid w:val="002423CA"/>
    <w:rsid w:val="0025011E"/>
    <w:rsid w:val="00250DB9"/>
    <w:rsid w:val="00257BC9"/>
    <w:rsid w:val="002823C6"/>
    <w:rsid w:val="00285CBF"/>
    <w:rsid w:val="002869A1"/>
    <w:rsid w:val="00294862"/>
    <w:rsid w:val="00295253"/>
    <w:rsid w:val="002A07AC"/>
    <w:rsid w:val="002A53EC"/>
    <w:rsid w:val="002C6193"/>
    <w:rsid w:val="002D4F73"/>
    <w:rsid w:val="002D6C6E"/>
    <w:rsid w:val="002D73FB"/>
    <w:rsid w:val="003024B6"/>
    <w:rsid w:val="00304E9B"/>
    <w:rsid w:val="00304EE6"/>
    <w:rsid w:val="0031077F"/>
    <w:rsid w:val="0032796B"/>
    <w:rsid w:val="00336DEF"/>
    <w:rsid w:val="0033706D"/>
    <w:rsid w:val="003421A2"/>
    <w:rsid w:val="0034667C"/>
    <w:rsid w:val="00350693"/>
    <w:rsid w:val="003677D4"/>
    <w:rsid w:val="003701E1"/>
    <w:rsid w:val="003714B1"/>
    <w:rsid w:val="00373513"/>
    <w:rsid w:val="00374D6B"/>
    <w:rsid w:val="00387318"/>
    <w:rsid w:val="003A29A5"/>
    <w:rsid w:val="003A2C48"/>
    <w:rsid w:val="003B126A"/>
    <w:rsid w:val="003B2B44"/>
    <w:rsid w:val="003B616A"/>
    <w:rsid w:val="003C4215"/>
    <w:rsid w:val="003D2BDA"/>
    <w:rsid w:val="003D77B1"/>
    <w:rsid w:val="003E3280"/>
    <w:rsid w:val="003E38D0"/>
    <w:rsid w:val="003F4DB5"/>
    <w:rsid w:val="00402A36"/>
    <w:rsid w:val="00403D48"/>
    <w:rsid w:val="00404D2B"/>
    <w:rsid w:val="00417061"/>
    <w:rsid w:val="004374C8"/>
    <w:rsid w:val="004405F4"/>
    <w:rsid w:val="00464F45"/>
    <w:rsid w:val="00472543"/>
    <w:rsid w:val="00477733"/>
    <w:rsid w:val="004809E8"/>
    <w:rsid w:val="00480F81"/>
    <w:rsid w:val="004846C2"/>
    <w:rsid w:val="00495414"/>
    <w:rsid w:val="004A6E0F"/>
    <w:rsid w:val="004C18FC"/>
    <w:rsid w:val="004C268E"/>
    <w:rsid w:val="004C2DB3"/>
    <w:rsid w:val="004D207D"/>
    <w:rsid w:val="004D2365"/>
    <w:rsid w:val="004D6D39"/>
    <w:rsid w:val="004D7526"/>
    <w:rsid w:val="004F15FE"/>
    <w:rsid w:val="004F7992"/>
    <w:rsid w:val="00501370"/>
    <w:rsid w:val="0051478A"/>
    <w:rsid w:val="00520CBC"/>
    <w:rsid w:val="00544FEB"/>
    <w:rsid w:val="00545B85"/>
    <w:rsid w:val="00550192"/>
    <w:rsid w:val="00550CFA"/>
    <w:rsid w:val="0055547B"/>
    <w:rsid w:val="00557F37"/>
    <w:rsid w:val="0058645C"/>
    <w:rsid w:val="00593D47"/>
    <w:rsid w:val="00593E20"/>
    <w:rsid w:val="005A13B6"/>
    <w:rsid w:val="005A1A07"/>
    <w:rsid w:val="005A6740"/>
    <w:rsid w:val="005C4641"/>
    <w:rsid w:val="005C7360"/>
    <w:rsid w:val="005D08F9"/>
    <w:rsid w:val="005E227F"/>
    <w:rsid w:val="005E430E"/>
    <w:rsid w:val="005E439C"/>
    <w:rsid w:val="005F05FF"/>
    <w:rsid w:val="005F5C83"/>
    <w:rsid w:val="005F7475"/>
    <w:rsid w:val="00613B00"/>
    <w:rsid w:val="00620FE4"/>
    <w:rsid w:val="00625080"/>
    <w:rsid w:val="00656BF0"/>
    <w:rsid w:val="006614D8"/>
    <w:rsid w:val="00675794"/>
    <w:rsid w:val="0067599A"/>
    <w:rsid w:val="006844B0"/>
    <w:rsid w:val="00684887"/>
    <w:rsid w:val="00690591"/>
    <w:rsid w:val="006911E4"/>
    <w:rsid w:val="0069275C"/>
    <w:rsid w:val="006A400C"/>
    <w:rsid w:val="006F0986"/>
    <w:rsid w:val="006F7C12"/>
    <w:rsid w:val="007229FC"/>
    <w:rsid w:val="0072584D"/>
    <w:rsid w:val="007261E8"/>
    <w:rsid w:val="00732B01"/>
    <w:rsid w:val="00743DA8"/>
    <w:rsid w:val="007457F2"/>
    <w:rsid w:val="00752F9A"/>
    <w:rsid w:val="00777281"/>
    <w:rsid w:val="00784C1F"/>
    <w:rsid w:val="007919F8"/>
    <w:rsid w:val="00792189"/>
    <w:rsid w:val="00792D61"/>
    <w:rsid w:val="007B0DEC"/>
    <w:rsid w:val="007B4A57"/>
    <w:rsid w:val="007C351D"/>
    <w:rsid w:val="007C6425"/>
    <w:rsid w:val="007C69C7"/>
    <w:rsid w:val="007C7558"/>
    <w:rsid w:val="007D0B85"/>
    <w:rsid w:val="007F08F7"/>
    <w:rsid w:val="007F3B25"/>
    <w:rsid w:val="007F3C78"/>
    <w:rsid w:val="007F4345"/>
    <w:rsid w:val="007F4782"/>
    <w:rsid w:val="007F60EC"/>
    <w:rsid w:val="007F6728"/>
    <w:rsid w:val="0081343F"/>
    <w:rsid w:val="00832884"/>
    <w:rsid w:val="0084040C"/>
    <w:rsid w:val="00844CD1"/>
    <w:rsid w:val="00855E3F"/>
    <w:rsid w:val="008579C2"/>
    <w:rsid w:val="00873ADC"/>
    <w:rsid w:val="00874128"/>
    <w:rsid w:val="00875A89"/>
    <w:rsid w:val="00885289"/>
    <w:rsid w:val="008A008E"/>
    <w:rsid w:val="008A2897"/>
    <w:rsid w:val="008A76BC"/>
    <w:rsid w:val="008C10CF"/>
    <w:rsid w:val="008C6D3C"/>
    <w:rsid w:val="008D54B1"/>
    <w:rsid w:val="008F1167"/>
    <w:rsid w:val="009053D8"/>
    <w:rsid w:val="0091060E"/>
    <w:rsid w:val="00911093"/>
    <w:rsid w:val="009128B2"/>
    <w:rsid w:val="009140A9"/>
    <w:rsid w:val="009211C0"/>
    <w:rsid w:val="009221A3"/>
    <w:rsid w:val="009260CA"/>
    <w:rsid w:val="009318A2"/>
    <w:rsid w:val="00931A27"/>
    <w:rsid w:val="00942635"/>
    <w:rsid w:val="00950B8C"/>
    <w:rsid w:val="0095365F"/>
    <w:rsid w:val="0095424D"/>
    <w:rsid w:val="00954511"/>
    <w:rsid w:val="00957CF3"/>
    <w:rsid w:val="0096012C"/>
    <w:rsid w:val="0096318B"/>
    <w:rsid w:val="00967E79"/>
    <w:rsid w:val="00974E05"/>
    <w:rsid w:val="0098596C"/>
    <w:rsid w:val="00990BA2"/>
    <w:rsid w:val="00991A78"/>
    <w:rsid w:val="0099641B"/>
    <w:rsid w:val="009B01A2"/>
    <w:rsid w:val="009B626C"/>
    <w:rsid w:val="009C46A4"/>
    <w:rsid w:val="009D3A96"/>
    <w:rsid w:val="009D3D3F"/>
    <w:rsid w:val="009E7887"/>
    <w:rsid w:val="009F0D92"/>
    <w:rsid w:val="009F4FF8"/>
    <w:rsid w:val="00A01595"/>
    <w:rsid w:val="00A02F78"/>
    <w:rsid w:val="00A07944"/>
    <w:rsid w:val="00A1013B"/>
    <w:rsid w:val="00A128C4"/>
    <w:rsid w:val="00A14E25"/>
    <w:rsid w:val="00A1543F"/>
    <w:rsid w:val="00A21CA1"/>
    <w:rsid w:val="00A24CE4"/>
    <w:rsid w:val="00A33DFE"/>
    <w:rsid w:val="00A40D82"/>
    <w:rsid w:val="00A563A4"/>
    <w:rsid w:val="00A5739C"/>
    <w:rsid w:val="00A6076F"/>
    <w:rsid w:val="00A64069"/>
    <w:rsid w:val="00A97247"/>
    <w:rsid w:val="00AA1723"/>
    <w:rsid w:val="00AA278B"/>
    <w:rsid w:val="00AA32C5"/>
    <w:rsid w:val="00AA3FF6"/>
    <w:rsid w:val="00AC7EFC"/>
    <w:rsid w:val="00AE1C8B"/>
    <w:rsid w:val="00AE1EF3"/>
    <w:rsid w:val="00B0167E"/>
    <w:rsid w:val="00B05122"/>
    <w:rsid w:val="00B121D1"/>
    <w:rsid w:val="00B17676"/>
    <w:rsid w:val="00B34571"/>
    <w:rsid w:val="00B35689"/>
    <w:rsid w:val="00B45204"/>
    <w:rsid w:val="00B66D09"/>
    <w:rsid w:val="00B827FF"/>
    <w:rsid w:val="00B967E2"/>
    <w:rsid w:val="00B97C5D"/>
    <w:rsid w:val="00BA26D7"/>
    <w:rsid w:val="00BA3483"/>
    <w:rsid w:val="00BB35D1"/>
    <w:rsid w:val="00C04A9C"/>
    <w:rsid w:val="00C22F4A"/>
    <w:rsid w:val="00C277E0"/>
    <w:rsid w:val="00C42E1C"/>
    <w:rsid w:val="00C50388"/>
    <w:rsid w:val="00C51587"/>
    <w:rsid w:val="00C54AAE"/>
    <w:rsid w:val="00C56959"/>
    <w:rsid w:val="00C7072C"/>
    <w:rsid w:val="00C772CA"/>
    <w:rsid w:val="00C86EC8"/>
    <w:rsid w:val="00C87CBF"/>
    <w:rsid w:val="00C92B56"/>
    <w:rsid w:val="00C96DC7"/>
    <w:rsid w:val="00CA708C"/>
    <w:rsid w:val="00CB31A9"/>
    <w:rsid w:val="00CB65A5"/>
    <w:rsid w:val="00CC2850"/>
    <w:rsid w:val="00CD1141"/>
    <w:rsid w:val="00CD2A82"/>
    <w:rsid w:val="00CD59FD"/>
    <w:rsid w:val="00CD6079"/>
    <w:rsid w:val="00CE65C7"/>
    <w:rsid w:val="00D01FC5"/>
    <w:rsid w:val="00D336B4"/>
    <w:rsid w:val="00D54567"/>
    <w:rsid w:val="00D54DFB"/>
    <w:rsid w:val="00D6338C"/>
    <w:rsid w:val="00D66637"/>
    <w:rsid w:val="00D70111"/>
    <w:rsid w:val="00D71496"/>
    <w:rsid w:val="00D726BD"/>
    <w:rsid w:val="00D76A83"/>
    <w:rsid w:val="00D84838"/>
    <w:rsid w:val="00D8658C"/>
    <w:rsid w:val="00D9303B"/>
    <w:rsid w:val="00D93F4C"/>
    <w:rsid w:val="00D96701"/>
    <w:rsid w:val="00D973CA"/>
    <w:rsid w:val="00DA526D"/>
    <w:rsid w:val="00DB20D4"/>
    <w:rsid w:val="00DB4337"/>
    <w:rsid w:val="00DB461A"/>
    <w:rsid w:val="00DC0313"/>
    <w:rsid w:val="00DC1F05"/>
    <w:rsid w:val="00DC789C"/>
    <w:rsid w:val="00DE1B16"/>
    <w:rsid w:val="00DF1700"/>
    <w:rsid w:val="00DF75A4"/>
    <w:rsid w:val="00E125D7"/>
    <w:rsid w:val="00E3239E"/>
    <w:rsid w:val="00E32C9D"/>
    <w:rsid w:val="00E4054A"/>
    <w:rsid w:val="00E43AB4"/>
    <w:rsid w:val="00E53C8D"/>
    <w:rsid w:val="00E66385"/>
    <w:rsid w:val="00E672A4"/>
    <w:rsid w:val="00E67DCC"/>
    <w:rsid w:val="00E7242E"/>
    <w:rsid w:val="00E76A52"/>
    <w:rsid w:val="00E9040A"/>
    <w:rsid w:val="00E92788"/>
    <w:rsid w:val="00E93156"/>
    <w:rsid w:val="00E9563F"/>
    <w:rsid w:val="00E961BC"/>
    <w:rsid w:val="00ED2DC2"/>
    <w:rsid w:val="00EE0961"/>
    <w:rsid w:val="00EE1EAE"/>
    <w:rsid w:val="00EE6BD3"/>
    <w:rsid w:val="00EF2513"/>
    <w:rsid w:val="00EF4099"/>
    <w:rsid w:val="00F029DB"/>
    <w:rsid w:val="00F03E2D"/>
    <w:rsid w:val="00F125CD"/>
    <w:rsid w:val="00F21E0F"/>
    <w:rsid w:val="00F24798"/>
    <w:rsid w:val="00F3025B"/>
    <w:rsid w:val="00F47A27"/>
    <w:rsid w:val="00F548A9"/>
    <w:rsid w:val="00F57DDA"/>
    <w:rsid w:val="00F6366E"/>
    <w:rsid w:val="00F844D4"/>
    <w:rsid w:val="00F8573D"/>
    <w:rsid w:val="00F8689A"/>
    <w:rsid w:val="00F93DB9"/>
    <w:rsid w:val="00F940C6"/>
    <w:rsid w:val="00F94593"/>
    <w:rsid w:val="00FA4156"/>
    <w:rsid w:val="00FA6209"/>
    <w:rsid w:val="00FA6D4B"/>
    <w:rsid w:val="00FB37A3"/>
    <w:rsid w:val="00FB54EB"/>
    <w:rsid w:val="00FC26EF"/>
    <w:rsid w:val="00FC3139"/>
    <w:rsid w:val="00FC676A"/>
    <w:rsid w:val="00FC7E65"/>
    <w:rsid w:val="00FD7C8F"/>
    <w:rsid w:val="00FD7FF9"/>
    <w:rsid w:val="00FE0DCC"/>
    <w:rsid w:val="00FE6C47"/>
    <w:rsid w:val="00FF1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A36"/>
    <w:pPr>
      <w:spacing w:after="200" w:line="276" w:lineRule="auto"/>
    </w:pPr>
    <w:rPr>
      <w:rFonts w:asciiTheme="minorHAnsi" w:eastAsiaTheme="minorEastAsia" w:hAnsiTheme="minorHAnsi" w:cstheme="minorBidi"/>
      <w:sz w:val="22"/>
      <w:szCs w:val="22"/>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2A36"/>
    <w:rPr>
      <w:color w:val="0000FF"/>
      <w:u w:val="single"/>
    </w:rPr>
  </w:style>
  <w:style w:type="paragraph" w:styleId="Header">
    <w:name w:val="header"/>
    <w:basedOn w:val="Normal"/>
    <w:link w:val="HeaderChar"/>
    <w:uiPriority w:val="99"/>
    <w:unhideWhenUsed/>
    <w:rsid w:val="00402A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02A36"/>
    <w:rPr>
      <w:rFonts w:asciiTheme="minorHAnsi" w:eastAsiaTheme="minorEastAsia" w:hAnsiTheme="minorHAnsi" w:cstheme="minorBidi"/>
      <w:sz w:val="22"/>
      <w:szCs w:val="22"/>
      <w:lang w:val="pt-PT" w:eastAsia="pt-PT"/>
    </w:rPr>
  </w:style>
  <w:style w:type="paragraph" w:styleId="Footer">
    <w:name w:val="footer"/>
    <w:basedOn w:val="Normal"/>
    <w:link w:val="FooterChar"/>
    <w:uiPriority w:val="99"/>
    <w:unhideWhenUsed/>
    <w:rsid w:val="00402A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2A36"/>
    <w:rPr>
      <w:rFonts w:asciiTheme="minorHAnsi" w:eastAsiaTheme="minorEastAsia" w:hAnsiTheme="minorHAnsi" w:cstheme="minorBidi"/>
      <w:sz w:val="22"/>
      <w:szCs w:val="22"/>
      <w:lang w:val="pt-PT" w:eastAsia="pt-PT"/>
    </w:rPr>
  </w:style>
  <w:style w:type="table" w:styleId="TableGrid">
    <w:name w:val="Table Grid"/>
    <w:basedOn w:val="TableNormal"/>
    <w:uiPriority w:val="59"/>
    <w:rsid w:val="00402A36"/>
    <w:rPr>
      <w:rFonts w:asciiTheme="minorHAnsi" w:eastAsiaTheme="minorEastAsia" w:hAnsiTheme="minorHAnsi" w:cstheme="minorBidi"/>
      <w:sz w:val="22"/>
      <w:szCs w:val="22"/>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2A36"/>
    <w:pPr>
      <w:ind w:left="720"/>
      <w:contextualSpacing/>
    </w:pPr>
  </w:style>
  <w:style w:type="paragraph" w:styleId="ListBullet">
    <w:name w:val="List Bullet"/>
    <w:basedOn w:val="Normal"/>
    <w:uiPriority w:val="99"/>
    <w:unhideWhenUsed/>
    <w:rsid w:val="00402A36"/>
    <w:pPr>
      <w:numPr>
        <w:numId w:val="4"/>
      </w:numPr>
      <w:contextualSpacing/>
    </w:pPr>
    <w:rPr>
      <w:rFonts w:ascii="Calibri" w:eastAsia="Calibri" w:hAnsi="Calibri" w:cs="Times New Roman"/>
    </w:rPr>
  </w:style>
  <w:style w:type="paragraph" w:styleId="BalloonText">
    <w:name w:val="Balloon Text"/>
    <w:basedOn w:val="Normal"/>
    <w:link w:val="BalloonTextChar"/>
    <w:uiPriority w:val="99"/>
    <w:unhideWhenUsed/>
    <w:rsid w:val="00402A3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02A36"/>
    <w:rPr>
      <w:rFonts w:ascii="Tahoma" w:eastAsia="Calibri" w:hAnsi="Tahoma" w:cs="Tahoma"/>
      <w:sz w:val="16"/>
      <w:szCs w:val="16"/>
      <w:lang w:val="pt-PT" w:eastAsia="pt-PT"/>
    </w:rPr>
  </w:style>
  <w:style w:type="paragraph" w:styleId="NormalWeb">
    <w:name w:val="Normal (Web)"/>
    <w:basedOn w:val="Normal"/>
    <w:uiPriority w:val="99"/>
    <w:unhideWhenUsed/>
    <w:rsid w:val="00402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402A36"/>
  </w:style>
  <w:style w:type="character" w:styleId="CommentReference">
    <w:name w:val="annotation reference"/>
    <w:basedOn w:val="DefaultParagraphFont"/>
    <w:uiPriority w:val="99"/>
    <w:unhideWhenUsed/>
    <w:rsid w:val="00402A36"/>
    <w:rPr>
      <w:sz w:val="16"/>
      <w:szCs w:val="16"/>
    </w:rPr>
  </w:style>
  <w:style w:type="paragraph" w:styleId="CommentText">
    <w:name w:val="annotation text"/>
    <w:basedOn w:val="Normal"/>
    <w:link w:val="CommentTextChar"/>
    <w:uiPriority w:val="99"/>
    <w:unhideWhenUsed/>
    <w:rsid w:val="00402A3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02A36"/>
    <w:rPr>
      <w:rFonts w:ascii="Calibri" w:eastAsia="Calibri" w:hAnsi="Calibri"/>
      <w:lang w:val="pt-PT" w:eastAsia="pt-PT"/>
    </w:rPr>
  </w:style>
  <w:style w:type="paragraph" w:styleId="CommentSubject">
    <w:name w:val="annotation subject"/>
    <w:basedOn w:val="CommentText"/>
    <w:next w:val="CommentText"/>
    <w:link w:val="CommentSubjectChar"/>
    <w:uiPriority w:val="99"/>
    <w:unhideWhenUsed/>
    <w:rsid w:val="00402A36"/>
    <w:rPr>
      <w:b/>
      <w:bCs/>
    </w:rPr>
  </w:style>
  <w:style w:type="character" w:customStyle="1" w:styleId="CommentSubjectChar">
    <w:name w:val="Comment Subject Char"/>
    <w:basedOn w:val="CommentTextChar"/>
    <w:link w:val="CommentSubject"/>
    <w:uiPriority w:val="99"/>
    <w:rsid w:val="00402A36"/>
    <w:rPr>
      <w:b/>
      <w:bCs/>
    </w:rPr>
  </w:style>
  <w:style w:type="paragraph" w:styleId="Revision">
    <w:name w:val="Revision"/>
    <w:hidden/>
    <w:uiPriority w:val="99"/>
    <w:semiHidden/>
    <w:rsid w:val="00402A36"/>
    <w:rPr>
      <w:rFonts w:asciiTheme="minorHAnsi" w:eastAsiaTheme="minorEastAsia" w:hAnsiTheme="minorHAnsi" w:cstheme="minorBidi"/>
      <w:sz w:val="22"/>
      <w:szCs w:val="22"/>
      <w:lang w:val="pt-PT" w:eastAsia="pt-PT"/>
    </w:rPr>
  </w:style>
  <w:style w:type="character" w:styleId="PlaceholderText">
    <w:name w:val="Placeholder Text"/>
    <w:basedOn w:val="DefaultParagraphFont"/>
    <w:uiPriority w:val="99"/>
    <w:semiHidden/>
    <w:rsid w:val="00402A36"/>
    <w:rPr>
      <w:color w:val="808080"/>
    </w:rPr>
  </w:style>
  <w:style w:type="character" w:styleId="LineNumber">
    <w:name w:val="line number"/>
    <w:basedOn w:val="DefaultParagraphFont"/>
    <w:uiPriority w:val="99"/>
    <w:unhideWhenUsed/>
    <w:rsid w:val="00402A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7157</Words>
  <Characters>40796</Characters>
  <Application>Microsoft Office Word</Application>
  <DocSecurity>0</DocSecurity>
  <Lines>339</Lines>
  <Paragraphs>95</Paragraphs>
  <ScaleCrop>false</ScaleCrop>
  <Company/>
  <LinksUpToDate>false</LinksUpToDate>
  <CharactersWithSpaces>47858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D.Sandeep</dc:creator>
  <cp:keywords/>
  <dc:description/>
  <cp:lastModifiedBy>D.Sandeep</cp:lastModifiedBy>
  <cp:revision>1</cp:revision>
  <dcterms:created xsi:type="dcterms:W3CDTF">2016-01-19T13:19:00Z</dcterms:created>
  <dcterms:modified xsi:type="dcterms:W3CDTF">2016-01-19T13:20:00Z</dcterms:modified>
</cp:coreProperties>
</file>