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98" w:rsidRDefault="00DE3C98" w:rsidP="00DE3C98">
      <w:pPr>
        <w:jc w:val="both"/>
        <w:rPr>
          <w:b/>
          <w:lang w:val="en-GB"/>
        </w:rPr>
      </w:pPr>
      <w:r w:rsidRPr="00FF7215">
        <w:rPr>
          <w:b/>
          <w:lang w:val="en-GB"/>
        </w:rPr>
        <w:t>Supplementary tables</w:t>
      </w:r>
    </w:p>
    <w:p w:rsidR="00765661" w:rsidRPr="00FF7215" w:rsidRDefault="00765661" w:rsidP="00DE3C98">
      <w:pPr>
        <w:jc w:val="both"/>
        <w:rPr>
          <w:b/>
          <w:lang w:val="en-GB"/>
        </w:rPr>
      </w:pPr>
    </w:p>
    <w:p w:rsidR="00765661" w:rsidRPr="006668D6" w:rsidRDefault="00765661" w:rsidP="00773318">
      <w:pPr>
        <w:spacing w:line="360" w:lineRule="auto"/>
        <w:rPr>
          <w:b/>
          <w:lang w:val="en-GB"/>
        </w:rPr>
      </w:pPr>
      <w:r w:rsidRPr="006668D6">
        <w:rPr>
          <w:b/>
          <w:lang w:val="en-GB"/>
        </w:rPr>
        <w:t xml:space="preserve">Table S1 Baseline characteristics by attrition, </w:t>
      </w:r>
      <w:proofErr w:type="spellStart"/>
      <w:r w:rsidRPr="006668D6">
        <w:rPr>
          <w:b/>
          <w:i/>
          <w:lang w:val="en-GB"/>
        </w:rPr>
        <w:t>Familias</w:t>
      </w:r>
      <w:proofErr w:type="spellEnd"/>
      <w:r w:rsidRPr="006668D6">
        <w:rPr>
          <w:b/>
          <w:i/>
          <w:lang w:val="en-GB"/>
        </w:rPr>
        <w:t xml:space="preserve"> en </w:t>
      </w:r>
      <w:proofErr w:type="spellStart"/>
      <w:r w:rsidRPr="006668D6">
        <w:rPr>
          <w:b/>
          <w:i/>
          <w:lang w:val="en-GB"/>
        </w:rPr>
        <w:t>Accion</w:t>
      </w:r>
      <w:proofErr w:type="spellEnd"/>
      <w:r w:rsidRPr="006668D6">
        <w:rPr>
          <w:b/>
          <w:i/>
          <w:lang w:val="en-GB"/>
        </w:rPr>
        <w:t xml:space="preserve"> </w:t>
      </w:r>
      <w:r w:rsidRPr="006668D6">
        <w:rPr>
          <w:b/>
          <w:lang w:val="en-GB"/>
        </w:rPr>
        <w:t xml:space="preserve">conditional cash transfer programme, </w:t>
      </w:r>
      <w:r w:rsidR="000D6857">
        <w:rPr>
          <w:b/>
          <w:lang w:val="en-GB"/>
        </w:rPr>
        <w:t xml:space="preserve">Colombia, </w:t>
      </w:r>
      <w:r w:rsidRPr="006668D6">
        <w:rPr>
          <w:b/>
          <w:lang w:val="en-GB"/>
        </w:rPr>
        <w:t>2002</w:t>
      </w:r>
    </w:p>
    <w:p w:rsidR="00765661" w:rsidRPr="006668D6" w:rsidRDefault="00765661" w:rsidP="00765661">
      <w:pPr>
        <w:rPr>
          <w:b/>
          <w:lang w:val="en-GB"/>
        </w:rPr>
      </w:pPr>
    </w:p>
    <w:tbl>
      <w:tblPr>
        <w:tblW w:w="92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1"/>
        <w:gridCol w:w="2397"/>
        <w:gridCol w:w="1700"/>
        <w:gridCol w:w="1118"/>
      </w:tblGrid>
      <w:tr w:rsidR="00765661" w:rsidRPr="006668D6" w:rsidTr="00765661">
        <w:trPr>
          <w:trHeight w:val="230"/>
        </w:trPr>
        <w:tc>
          <w:tcPr>
            <w:tcW w:w="4051" w:type="dxa"/>
            <w:vMerge w:val="restart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jc w:val="center"/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 </w:t>
            </w:r>
          </w:p>
        </w:tc>
        <w:tc>
          <w:tcPr>
            <w:tcW w:w="2397" w:type="dxa"/>
            <w:vMerge w:val="restart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jc w:val="center"/>
              <w:rPr>
                <w:b/>
                <w:bCs/>
                <w:color w:val="000000"/>
                <w:sz w:val="20"/>
                <w:lang w:val="en-GB" w:eastAsia="es-CO"/>
              </w:rPr>
            </w:pPr>
            <w:r w:rsidRPr="006668D6">
              <w:rPr>
                <w:b/>
                <w:bCs/>
                <w:color w:val="000000"/>
                <w:sz w:val="20"/>
                <w:lang w:val="en-GB" w:eastAsia="es-CO"/>
              </w:rPr>
              <w:t xml:space="preserve">Remain in the follow-up </w:t>
            </w:r>
          </w:p>
        </w:tc>
        <w:tc>
          <w:tcPr>
            <w:tcW w:w="1700" w:type="dxa"/>
            <w:vMerge w:val="restart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jc w:val="center"/>
              <w:rPr>
                <w:b/>
                <w:bCs/>
                <w:color w:val="000000"/>
                <w:sz w:val="20"/>
                <w:lang w:val="en-GB" w:eastAsia="es-CO"/>
              </w:rPr>
            </w:pPr>
            <w:r w:rsidRPr="006668D6">
              <w:rPr>
                <w:b/>
                <w:bCs/>
                <w:color w:val="000000"/>
                <w:sz w:val="20"/>
                <w:lang w:val="en-GB" w:eastAsia="es-CO"/>
              </w:rPr>
              <w:t xml:space="preserve">Lost to follow-up </w:t>
            </w:r>
          </w:p>
        </w:tc>
        <w:tc>
          <w:tcPr>
            <w:tcW w:w="1118" w:type="dxa"/>
            <w:vMerge w:val="restart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en-GB" w:eastAsia="es-CO"/>
              </w:rPr>
            </w:pPr>
            <w:r w:rsidRPr="006668D6">
              <w:rPr>
                <w:b/>
                <w:bCs/>
                <w:i/>
                <w:iCs/>
                <w:color w:val="000000"/>
                <w:sz w:val="20"/>
                <w:lang w:val="en-GB" w:eastAsia="es-CO"/>
              </w:rPr>
              <w:t>p-value</w:t>
            </w:r>
          </w:p>
        </w:tc>
      </w:tr>
      <w:tr w:rsidR="00765661" w:rsidRPr="006668D6" w:rsidTr="00765661">
        <w:trPr>
          <w:trHeight w:val="230"/>
        </w:trPr>
        <w:tc>
          <w:tcPr>
            <w:tcW w:w="4051" w:type="dxa"/>
            <w:vMerge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vMerge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vMerge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vMerge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i/>
                <w:iCs/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color w:val="000000"/>
                <w:sz w:val="20"/>
                <w:lang w:val="en-GB" w:eastAsia="es-CO"/>
              </w:rPr>
            </w:pPr>
            <w:r w:rsidRPr="006668D6">
              <w:rPr>
                <w:b/>
                <w:bCs/>
                <w:color w:val="000000"/>
                <w:sz w:val="20"/>
                <w:lang w:val="en-GB" w:eastAsia="es-CO"/>
              </w:rPr>
              <w:t>Child characteristics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Female (n [%])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1433 (49.9)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949 (48.2)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0.22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Age, years (mean [SD])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4.4 (1.3)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5.1 (1.5)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61" w:rsidRPr="00673F75" w:rsidRDefault="00765661" w:rsidP="00765661">
            <w:pPr>
              <w:rPr>
                <w:color w:val="000000"/>
                <w:sz w:val="20"/>
                <w:vertAlign w:val="superscript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&lt;.0001</w:t>
            </w:r>
            <w:r w:rsidR="00673F75">
              <w:rPr>
                <w:color w:val="000000"/>
                <w:sz w:val="20"/>
                <w:vertAlign w:val="superscript"/>
                <w:lang w:val="en-GB" w:eastAsia="es-CO"/>
              </w:rPr>
              <w:t>a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Childcare “</w:t>
            </w:r>
            <w:proofErr w:type="spellStart"/>
            <w:r w:rsidRPr="006668D6">
              <w:rPr>
                <w:color w:val="000000"/>
                <w:sz w:val="20"/>
                <w:lang w:val="en-GB" w:eastAsia="es-CO"/>
              </w:rPr>
              <w:t>Hogares</w:t>
            </w:r>
            <w:proofErr w:type="spellEnd"/>
            <w:r w:rsidRPr="006668D6">
              <w:rPr>
                <w:color w:val="000000"/>
                <w:sz w:val="20"/>
                <w:lang w:val="en-GB" w:eastAsia="es-CO"/>
              </w:rPr>
              <w:t>” participation (n [%])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1418 (49.3)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946 (48.0)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0.54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color w:val="000000"/>
                <w:sz w:val="20"/>
                <w:lang w:val="en-GB" w:eastAsia="es-CO"/>
              </w:rPr>
            </w:pPr>
            <w:r w:rsidRPr="006668D6">
              <w:rPr>
                <w:b/>
                <w:bCs/>
                <w:color w:val="000000"/>
                <w:sz w:val="20"/>
                <w:lang w:val="en-GB" w:eastAsia="es-CO"/>
              </w:rPr>
              <w:t>Anthropometric parameters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Height for age z-score (mean [SD]) 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-1.44 (1.2)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-1.40 (1.1)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0.24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Stunting (n [%])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833 (29.0)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539 (27.4)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0.25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BMI for age z-score (mean [SD])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0.22 (1.0)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0.11 (1.1)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73F75" w:rsidRDefault="00765661" w:rsidP="00765661">
            <w:pPr>
              <w:rPr>
                <w:color w:val="000000"/>
                <w:sz w:val="20"/>
                <w:vertAlign w:val="superscript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0.001</w:t>
            </w:r>
            <w:r w:rsidR="00673F75">
              <w:rPr>
                <w:color w:val="000000"/>
                <w:sz w:val="20"/>
                <w:vertAlign w:val="superscript"/>
                <w:lang w:val="en-GB" w:eastAsia="es-CO"/>
              </w:rPr>
              <w:t>a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BMI ((kg/m</w:t>
            </w:r>
            <w:r w:rsidRPr="006668D6">
              <w:rPr>
                <w:color w:val="000000"/>
                <w:sz w:val="20"/>
                <w:vertAlign w:val="superscript"/>
                <w:lang w:val="en-GB" w:eastAsia="es-CO"/>
              </w:rPr>
              <w:t>2</w:t>
            </w:r>
            <w:r w:rsidRPr="006668D6">
              <w:rPr>
                <w:color w:val="000000"/>
                <w:sz w:val="20"/>
                <w:lang w:val="en-GB" w:eastAsia="es-CO"/>
              </w:rPr>
              <w:t>) (mean [SD])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15.7 (1.4)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15.6 (1.5)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73F75" w:rsidRDefault="00765661" w:rsidP="00765661">
            <w:pPr>
              <w:rPr>
                <w:color w:val="000000"/>
                <w:sz w:val="20"/>
                <w:vertAlign w:val="superscript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0.003</w:t>
            </w:r>
            <w:r w:rsidR="00673F75">
              <w:rPr>
                <w:color w:val="000000"/>
                <w:sz w:val="20"/>
                <w:vertAlign w:val="superscript"/>
                <w:lang w:val="en-GB" w:eastAsia="es-CO"/>
              </w:rPr>
              <w:t>a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Thinness (n %)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39 (1.4)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42 (2.1)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0.05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Overweight (n %)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475 (16.5)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277 (14.1)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0.02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Obesity (n %)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78 (2.7)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46 (2.3)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0.38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color w:val="000000"/>
                <w:sz w:val="20"/>
                <w:lang w:val="en-GB" w:eastAsia="es-CO"/>
              </w:rPr>
            </w:pPr>
            <w:r w:rsidRPr="006668D6">
              <w:rPr>
                <w:b/>
                <w:bCs/>
                <w:color w:val="000000"/>
                <w:sz w:val="20"/>
                <w:lang w:val="en-GB" w:eastAsia="es-CO"/>
              </w:rPr>
              <w:t>Mother’s and household characteristics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Mother’s age (mean [SD])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31.8 (7.1)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31.8 (7.4)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0.85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Mother lives with partner (n [%])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2,530 (88.1)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1,623 (82.4)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61" w:rsidRPr="00673F75" w:rsidRDefault="00765661" w:rsidP="00765661">
            <w:pPr>
              <w:rPr>
                <w:color w:val="000000"/>
                <w:sz w:val="20"/>
                <w:vertAlign w:val="superscript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&lt;.0001</w:t>
            </w:r>
            <w:r w:rsidR="00673F75">
              <w:rPr>
                <w:color w:val="000000"/>
                <w:sz w:val="20"/>
                <w:vertAlign w:val="superscript"/>
                <w:lang w:val="en-GB" w:eastAsia="es-CO"/>
              </w:rPr>
              <w:t>a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Mother’s Education (n [%])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 No education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435 (15.2)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324 (16.5)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0.52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 Incomplete Primary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1322 (46.1)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914 (46.4)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 Complete Primary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572 (19.9)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352 (17.8)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 Incomplete Secondary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368 (12.9)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271 (13.8)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 Complete Secondary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153 (5.3)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95 (4.8)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 Higher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24 (0.8)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13 (0.7)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Mother’s BMI (mean [SD])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25.0 (4.7)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24.9 (4.3)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0.67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Family size (mean [SD])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6.7 (2.5)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6.5 (2.4)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0.53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  <w:r w:rsidRPr="006668D6">
              <w:rPr>
                <w:i/>
                <w:iCs/>
                <w:color w:val="000000"/>
                <w:sz w:val="20"/>
                <w:lang w:val="en-GB" w:eastAsia="es-CO"/>
              </w:rPr>
              <w:t>Household income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 xml:space="preserve">   Below median (n [%])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1449 (50.4)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978 (49.7)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0.73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b/>
                <w:bCs/>
                <w:color w:val="000000"/>
                <w:sz w:val="20"/>
                <w:lang w:val="en-GB" w:eastAsia="es-CO"/>
              </w:rPr>
            </w:pPr>
            <w:r w:rsidRPr="006668D6">
              <w:rPr>
                <w:b/>
                <w:bCs/>
                <w:color w:val="000000"/>
                <w:sz w:val="20"/>
                <w:lang w:val="en-GB" w:eastAsia="es-CO"/>
              </w:rPr>
              <w:t>Municipality characteristics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Level of urbanization (Rural (n [%]))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1443 (50.2)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1022 (51.9)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0.50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Population (&lt; 5,000 (n [%]))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910 (31.7)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612 (31.1)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0.26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Population  (5,000- 14,000 (n [%]))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1097 (38.2)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678 (34.4)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Population ( &gt; 14,000  (n [%]))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867 (30.2)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679 (34.5)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i/>
                <w:iCs/>
                <w:color w:val="000000"/>
                <w:sz w:val="20"/>
                <w:lang w:val="en-GB" w:eastAsia="es-CO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Atlantic region (n [%])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1157 (40.3)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693 (35.2)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73F75" w:rsidRDefault="00765661" w:rsidP="00765661">
            <w:pPr>
              <w:rPr>
                <w:color w:val="000000"/>
                <w:sz w:val="20"/>
                <w:vertAlign w:val="superscript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0.03</w:t>
            </w:r>
            <w:r w:rsidR="00673F75">
              <w:rPr>
                <w:color w:val="000000"/>
                <w:sz w:val="20"/>
                <w:vertAlign w:val="superscript"/>
                <w:lang w:val="en-GB" w:eastAsia="es-CO"/>
              </w:rPr>
              <w:t>a</w:t>
            </w: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lang w:val="en-GB" w:eastAsia="es-CO"/>
              </w:rPr>
            </w:pPr>
            <w:r w:rsidRPr="006668D6">
              <w:rPr>
                <w:color w:val="000000"/>
                <w:lang w:val="en-GB" w:eastAsia="es-CO"/>
              </w:rPr>
              <w:t>Eastern</w:t>
            </w:r>
            <w:r w:rsidRPr="006668D6">
              <w:rPr>
                <w:color w:val="000000"/>
                <w:sz w:val="20"/>
                <w:lang w:val="en-GB" w:eastAsia="es-CO"/>
              </w:rPr>
              <w:t xml:space="preserve"> region (n [%])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528 (18.4)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491 (24.9)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Central region (n [%])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797 (27.7)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523 (26.6)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</w:p>
        </w:tc>
      </w:tr>
      <w:tr w:rsidR="00765661" w:rsidRPr="006668D6" w:rsidTr="00765661">
        <w:trPr>
          <w:trHeight w:val="20"/>
        </w:trPr>
        <w:tc>
          <w:tcPr>
            <w:tcW w:w="4051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Pacific region (n [%])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392 (13.6)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lang w:val="en-GB" w:eastAsia="es-CO"/>
              </w:rPr>
              <w:t>262 (13.3)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vAlign w:val="center"/>
            <w:hideMark/>
          </w:tcPr>
          <w:p w:rsidR="00765661" w:rsidRPr="006668D6" w:rsidRDefault="00765661" w:rsidP="00765661">
            <w:pPr>
              <w:rPr>
                <w:color w:val="000000"/>
                <w:sz w:val="20"/>
                <w:lang w:val="en-GB" w:eastAsia="es-CO"/>
              </w:rPr>
            </w:pPr>
            <w:r w:rsidRPr="006668D6">
              <w:rPr>
                <w:color w:val="000000"/>
                <w:sz w:val="20"/>
                <w:vertAlign w:val="superscript"/>
                <w:lang w:val="en-GB" w:eastAsia="es-CO"/>
              </w:rPr>
              <w:t> </w:t>
            </w:r>
          </w:p>
        </w:tc>
      </w:tr>
    </w:tbl>
    <w:p w:rsidR="00976CD7" w:rsidRDefault="00976CD7" w:rsidP="00976CD7">
      <w:pPr>
        <w:jc w:val="both"/>
        <w:rPr>
          <w:sz w:val="20"/>
          <w:vertAlign w:val="superscript"/>
          <w:lang w:val="en-GB"/>
        </w:rPr>
      </w:pPr>
    </w:p>
    <w:p w:rsidR="00976CD7" w:rsidRPr="006668D6" w:rsidRDefault="00976CD7" w:rsidP="00976CD7">
      <w:pPr>
        <w:jc w:val="both"/>
        <w:rPr>
          <w:i/>
          <w:sz w:val="20"/>
          <w:lang w:val="en-GB"/>
        </w:rPr>
      </w:pPr>
      <w:proofErr w:type="gramStart"/>
      <w:r w:rsidRPr="006668D6">
        <w:rPr>
          <w:sz w:val="20"/>
          <w:vertAlign w:val="superscript"/>
          <w:lang w:val="en-GB"/>
        </w:rPr>
        <w:t>a</w:t>
      </w:r>
      <w:proofErr w:type="gramEnd"/>
      <w:r w:rsidRPr="006668D6">
        <w:rPr>
          <w:sz w:val="20"/>
          <w:lang w:val="en-GB"/>
        </w:rPr>
        <w:t xml:space="preserve"> Difference between treatment and control, </w:t>
      </w:r>
      <w:r w:rsidRPr="006668D6">
        <w:rPr>
          <w:i/>
          <w:sz w:val="20"/>
          <w:lang w:val="en-GB"/>
        </w:rPr>
        <w:t xml:space="preserve"> P &lt; 0.05</w:t>
      </w:r>
    </w:p>
    <w:p w:rsidR="00976CD7" w:rsidRPr="006668D6" w:rsidRDefault="00976CD7" w:rsidP="00976CD7">
      <w:pPr>
        <w:jc w:val="both"/>
        <w:rPr>
          <w:sz w:val="20"/>
          <w:lang w:val="en-GB"/>
        </w:rPr>
      </w:pPr>
      <w:proofErr w:type="gramStart"/>
      <w:r w:rsidRPr="006668D6">
        <w:rPr>
          <w:i/>
          <w:sz w:val="20"/>
          <w:lang w:val="en-GB"/>
        </w:rPr>
        <w:t>p-values</w:t>
      </w:r>
      <w:proofErr w:type="gramEnd"/>
      <w:r w:rsidRPr="006668D6">
        <w:rPr>
          <w:i/>
          <w:sz w:val="20"/>
          <w:lang w:val="en-GB"/>
        </w:rPr>
        <w:t xml:space="preserve"> </w:t>
      </w:r>
      <w:r w:rsidRPr="006668D6">
        <w:rPr>
          <w:sz w:val="20"/>
          <w:lang w:val="en-GB"/>
        </w:rPr>
        <w:t>for continuous variables are from a t- test, while those for categorical variables are from a chi-square test.</w:t>
      </w:r>
    </w:p>
    <w:p w:rsidR="00976CD7" w:rsidRDefault="00976CD7" w:rsidP="00DE3C98">
      <w:pPr>
        <w:autoSpaceDE w:val="0"/>
        <w:autoSpaceDN w:val="0"/>
        <w:adjustRightInd w:val="0"/>
        <w:spacing w:line="480" w:lineRule="auto"/>
        <w:jc w:val="both"/>
        <w:rPr>
          <w:b/>
          <w:lang w:val="en-GB"/>
        </w:rPr>
        <w:sectPr w:rsidR="00976CD7" w:rsidSect="0076566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E3C98" w:rsidRPr="00FF7215" w:rsidRDefault="00DE3C98" w:rsidP="00DE3C98">
      <w:pPr>
        <w:autoSpaceDE w:val="0"/>
        <w:autoSpaceDN w:val="0"/>
        <w:adjustRightInd w:val="0"/>
        <w:spacing w:line="480" w:lineRule="auto"/>
        <w:jc w:val="both"/>
        <w:rPr>
          <w:b/>
          <w:lang w:val="en-GB"/>
        </w:rPr>
      </w:pPr>
      <w:r w:rsidRPr="00FF7215">
        <w:rPr>
          <w:b/>
          <w:lang w:val="en-GB"/>
        </w:rPr>
        <w:lastRenderedPageBreak/>
        <w:t>Table S</w:t>
      </w:r>
      <w:r w:rsidR="00765661">
        <w:rPr>
          <w:b/>
          <w:lang w:val="en-GB"/>
        </w:rPr>
        <w:t>2</w:t>
      </w:r>
      <w:r w:rsidRPr="00FF7215">
        <w:rPr>
          <w:b/>
          <w:lang w:val="en-GB"/>
        </w:rPr>
        <w:t xml:space="preserve"> Difference- in- difference (DID) estimate of the effect of </w:t>
      </w:r>
      <w:proofErr w:type="spellStart"/>
      <w:r w:rsidRPr="00FF7215">
        <w:rPr>
          <w:b/>
          <w:i/>
          <w:lang w:val="en-GB"/>
        </w:rPr>
        <w:t>Familias</w:t>
      </w:r>
      <w:proofErr w:type="spellEnd"/>
      <w:r w:rsidRPr="00FF7215">
        <w:rPr>
          <w:b/>
          <w:i/>
          <w:lang w:val="en-GB"/>
        </w:rPr>
        <w:t xml:space="preserve"> en </w:t>
      </w:r>
      <w:proofErr w:type="spellStart"/>
      <w:r w:rsidRPr="00FF7215">
        <w:rPr>
          <w:b/>
          <w:i/>
          <w:lang w:val="en-GB"/>
        </w:rPr>
        <w:t>Accion</w:t>
      </w:r>
      <w:proofErr w:type="spellEnd"/>
      <w:r w:rsidRPr="00FF7215">
        <w:rPr>
          <w:b/>
          <w:i/>
          <w:lang w:val="en-GB"/>
        </w:rPr>
        <w:t xml:space="preserve"> </w:t>
      </w:r>
      <w:r w:rsidRPr="00FF7215">
        <w:rPr>
          <w:b/>
          <w:lang w:val="en-GB"/>
        </w:rPr>
        <w:t>(FA) conditional cash transfer program</w:t>
      </w:r>
      <w:r w:rsidR="00FF7215">
        <w:rPr>
          <w:b/>
          <w:lang w:val="en-GB"/>
        </w:rPr>
        <w:t>me</w:t>
      </w:r>
      <w:r w:rsidRPr="00FF7215">
        <w:rPr>
          <w:b/>
          <w:lang w:val="en-GB"/>
        </w:rPr>
        <w:t xml:space="preserve"> on BMI for each separate follow-up period, Colombia </w:t>
      </w:r>
    </w:p>
    <w:tbl>
      <w:tblPr>
        <w:tblW w:w="14381" w:type="dxa"/>
        <w:tblInd w:w="-603" w:type="dxa"/>
        <w:tblBorders>
          <w:top w:val="single" w:sz="12" w:space="0" w:color="00B050"/>
          <w:bottom w:val="single" w:sz="12" w:space="0" w:color="00B050"/>
        </w:tblBorders>
        <w:tblLook w:val="04A0" w:firstRow="1" w:lastRow="0" w:firstColumn="1" w:lastColumn="0" w:noHBand="0" w:noVBand="1"/>
      </w:tblPr>
      <w:tblGrid>
        <w:gridCol w:w="2412"/>
        <w:gridCol w:w="1985"/>
        <w:gridCol w:w="1985"/>
        <w:gridCol w:w="1985"/>
        <w:gridCol w:w="1984"/>
        <w:gridCol w:w="2127"/>
        <w:gridCol w:w="1903"/>
      </w:tblGrid>
      <w:tr w:rsidR="00DE3C98" w:rsidRPr="00FF7215" w:rsidTr="00B455FD">
        <w:trPr>
          <w:trHeight w:val="307"/>
        </w:trPr>
        <w:tc>
          <w:tcPr>
            <w:tcW w:w="2412" w:type="dxa"/>
            <w:tcBorders>
              <w:top w:val="single" w:sz="12" w:space="0" w:color="00B050"/>
              <w:bottom w:val="nil"/>
            </w:tcBorders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85" w:type="dxa"/>
            <w:tcBorders>
              <w:top w:val="single" w:sz="12" w:space="0" w:color="00B050"/>
              <w:bottom w:val="nil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HAZ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12" w:space="0" w:color="00B050"/>
              <w:bottom w:val="nil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Stunting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b</w:t>
            </w:r>
            <w:proofErr w:type="spellEnd"/>
          </w:p>
        </w:tc>
        <w:tc>
          <w:tcPr>
            <w:tcW w:w="1985" w:type="dxa"/>
            <w:tcBorders>
              <w:top w:val="single" w:sz="12" w:space="0" w:color="00B050"/>
              <w:bottom w:val="nil"/>
            </w:tcBorders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BMI z-</w:t>
            </w: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scores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single" w:sz="12" w:space="0" w:color="00B050"/>
              <w:bottom w:val="nil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Thinness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b</w:t>
            </w:r>
            <w:proofErr w:type="spellEnd"/>
          </w:p>
        </w:tc>
        <w:tc>
          <w:tcPr>
            <w:tcW w:w="2127" w:type="dxa"/>
            <w:tcBorders>
              <w:top w:val="single" w:sz="12" w:space="0" w:color="00B050"/>
              <w:bottom w:val="nil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Overweight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b</w:t>
            </w:r>
            <w:proofErr w:type="spellEnd"/>
          </w:p>
        </w:tc>
        <w:tc>
          <w:tcPr>
            <w:tcW w:w="1903" w:type="dxa"/>
            <w:tcBorders>
              <w:top w:val="single" w:sz="12" w:space="0" w:color="00B050"/>
              <w:bottom w:val="nil"/>
            </w:tcBorders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Obesity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b</w:t>
            </w:r>
            <w:proofErr w:type="spellEnd"/>
          </w:p>
        </w:tc>
      </w:tr>
      <w:tr w:rsidR="00DE3C98" w:rsidRPr="00FF7215" w:rsidTr="00B455FD">
        <w:trPr>
          <w:trHeight w:val="307"/>
        </w:trPr>
        <w:tc>
          <w:tcPr>
            <w:tcW w:w="2412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985" w:type="dxa"/>
            <w:tcBorders>
              <w:top w:val="nil"/>
              <w:bottom w:val="single" w:sz="12" w:space="0" w:color="00B050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β-Coefficient (95% CI)</w:t>
            </w:r>
          </w:p>
        </w:tc>
        <w:tc>
          <w:tcPr>
            <w:tcW w:w="1985" w:type="dxa"/>
            <w:tcBorders>
              <w:top w:val="nil"/>
              <w:bottom w:val="single" w:sz="12" w:space="0" w:color="00B050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Odds ratio (95% CI)</w:t>
            </w:r>
          </w:p>
        </w:tc>
        <w:tc>
          <w:tcPr>
            <w:tcW w:w="1985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β-Coefficient (95% CI)</w:t>
            </w:r>
          </w:p>
        </w:tc>
        <w:tc>
          <w:tcPr>
            <w:tcW w:w="1984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Odds ratio (95% CI)</w:t>
            </w:r>
          </w:p>
        </w:tc>
        <w:tc>
          <w:tcPr>
            <w:tcW w:w="2127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Odds ratio (95% CI)</w:t>
            </w:r>
          </w:p>
        </w:tc>
        <w:tc>
          <w:tcPr>
            <w:tcW w:w="1903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Odds ratio (95% CI)</w:t>
            </w:r>
          </w:p>
        </w:tc>
      </w:tr>
      <w:tr w:rsidR="00DE3C98" w:rsidRPr="00FF7215" w:rsidTr="00B455FD">
        <w:trPr>
          <w:trHeight w:val="307"/>
        </w:trPr>
        <w:tc>
          <w:tcPr>
            <w:tcW w:w="24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Treatment group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0.04 (-0.15,0.24)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0.99 (0.72, 1.35)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-0.10 (-0.26, 0.07)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5.00 (1.71, 14.6)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0.83 (0.54, 1.29)</w:t>
            </w:r>
          </w:p>
        </w:tc>
        <w:tc>
          <w:tcPr>
            <w:tcW w:w="19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/>
              </w:rPr>
            </w:pPr>
            <w:r w:rsidRPr="00FF7215">
              <w:rPr>
                <w:color w:val="000000"/>
                <w:sz w:val="20"/>
                <w:szCs w:val="20"/>
                <w:lang w:val="en-GB"/>
              </w:rPr>
              <w:t>1.89 (1.00, 3.59)</w:t>
            </w:r>
          </w:p>
        </w:tc>
      </w:tr>
      <w:tr w:rsidR="00DE3C98" w:rsidRPr="00FF7215" w:rsidTr="00B455FD">
        <w:trPr>
          <w:trHeight w:val="307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Time dummy at 1</w:t>
            </w:r>
            <w:r w:rsidRPr="00FF7215">
              <w:rPr>
                <w:b/>
                <w:color w:val="000000"/>
                <w:sz w:val="20"/>
                <w:szCs w:val="20"/>
                <w:vertAlign w:val="superscript"/>
                <w:lang w:val="en-GB" w:eastAsia="en-US"/>
              </w:rPr>
              <w:t>st</w:t>
            </w: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 xml:space="preserve"> follow-up</w:t>
            </w:r>
          </w:p>
        </w:tc>
        <w:tc>
          <w:tcPr>
            <w:tcW w:w="1985" w:type="dxa"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0.08 (0.04, 0.11)</w:t>
            </w:r>
          </w:p>
        </w:tc>
        <w:tc>
          <w:tcPr>
            <w:tcW w:w="1985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0.90 (0.77, 1.04)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-0.21 (-0.29, -0.13)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1.47 (0.91, 2.39)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0.63 (0.51, 0.80)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0.73 (0.37, 1.43)</w:t>
            </w:r>
          </w:p>
        </w:tc>
      </w:tr>
      <w:tr w:rsidR="00DE3C98" w:rsidRPr="00FF7215" w:rsidTr="00B455FD">
        <w:trPr>
          <w:trHeight w:val="307"/>
        </w:trPr>
        <w:tc>
          <w:tcPr>
            <w:tcW w:w="2412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Time dummy at 2</w:t>
            </w:r>
            <w:r w:rsidRPr="00FF7215">
              <w:rPr>
                <w:b/>
                <w:color w:val="000000"/>
                <w:sz w:val="20"/>
                <w:szCs w:val="20"/>
                <w:vertAlign w:val="superscript"/>
                <w:lang w:val="en-GB" w:eastAsia="en-US"/>
              </w:rPr>
              <w:t>nd</w:t>
            </w: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 xml:space="preserve"> follow-up</w:t>
            </w:r>
          </w:p>
        </w:tc>
        <w:tc>
          <w:tcPr>
            <w:tcW w:w="1985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0.23 (0.18, 0.29)</w:t>
            </w:r>
          </w:p>
        </w:tc>
        <w:tc>
          <w:tcPr>
            <w:tcW w:w="1985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0.61 (0.54, 0.68)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-0.38 (-0.51, -0.25)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2.88 (0.99, 8.40)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0.42 (0.27, 0.65)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0.93 (0.41, 2.09)</w:t>
            </w:r>
          </w:p>
        </w:tc>
      </w:tr>
      <w:tr w:rsidR="00DE3C98" w:rsidRPr="00FF7215" w:rsidTr="00B455FD">
        <w:trPr>
          <w:trHeight w:val="307"/>
        </w:trPr>
        <w:tc>
          <w:tcPr>
            <w:tcW w:w="2412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DID Estimate (Treatment* time dummy at 1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st</w:t>
            </w:r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 follow-up)</w:t>
            </w:r>
          </w:p>
        </w:tc>
        <w:tc>
          <w:tcPr>
            <w:tcW w:w="1985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-0.03 (-0.13, 0.08)</w:t>
            </w:r>
          </w:p>
        </w:tc>
        <w:tc>
          <w:tcPr>
            <w:tcW w:w="1985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0.92 (0.77, 1.10)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0.11 (-0.04, 0.26)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20"/>
                <w:szCs w:val="20"/>
                <w:lang w:val="en-GB"/>
              </w:rPr>
              <w:t>0.31 (0.10, 0.95)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1.16 (0.79, 1.72)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0.68 (0.21, 2.18)</w:t>
            </w:r>
          </w:p>
        </w:tc>
      </w:tr>
      <w:tr w:rsidR="00DE3C98" w:rsidRPr="00FF7215" w:rsidTr="00B455FD">
        <w:trPr>
          <w:trHeight w:val="307"/>
        </w:trPr>
        <w:tc>
          <w:tcPr>
            <w:tcW w:w="2412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DID Estimate (Treatment* time dummy at 2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nd</w:t>
            </w:r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 follow-up)</w:t>
            </w:r>
          </w:p>
        </w:tc>
        <w:tc>
          <w:tcPr>
            <w:tcW w:w="1985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0.03 (-0.07, 0.14)</w:t>
            </w:r>
          </w:p>
        </w:tc>
        <w:tc>
          <w:tcPr>
            <w:tcW w:w="1985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0.93 (0.78, 1.12)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0.16  (0.01, 0.32)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0.24 (0.07, 0.84)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/>
              </w:rPr>
              <w:t>1.34 (0.77, 2.34)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0.48 (0.18, 1.31)</w:t>
            </w:r>
          </w:p>
        </w:tc>
      </w:tr>
    </w:tbl>
    <w:p w:rsidR="00DE3C98" w:rsidRPr="00FF7215" w:rsidRDefault="00DE3C98" w:rsidP="00DE3C98">
      <w:pPr>
        <w:autoSpaceDE w:val="0"/>
        <w:autoSpaceDN w:val="0"/>
        <w:adjustRightInd w:val="0"/>
        <w:jc w:val="both"/>
        <w:rPr>
          <w:b/>
          <w:lang w:val="en-GB"/>
        </w:rPr>
      </w:pPr>
      <w:r w:rsidRPr="00FF7215">
        <w:rPr>
          <w:b/>
          <w:lang w:val="en-GB"/>
        </w:rPr>
        <w:t xml:space="preserve"> </w:t>
      </w:r>
    </w:p>
    <w:p w:rsidR="00DE3C98" w:rsidRPr="00FF7215" w:rsidRDefault="00DE3C98" w:rsidP="00DE3C98">
      <w:pPr>
        <w:rPr>
          <w:sz w:val="20"/>
          <w:szCs w:val="20"/>
          <w:lang w:val="en-GB"/>
        </w:rPr>
      </w:pPr>
      <w:proofErr w:type="gramStart"/>
      <w:r w:rsidRPr="00FF7215">
        <w:rPr>
          <w:sz w:val="20"/>
          <w:szCs w:val="20"/>
          <w:vertAlign w:val="superscript"/>
          <w:lang w:val="en-GB"/>
        </w:rPr>
        <w:t>a</w:t>
      </w:r>
      <w:proofErr w:type="gramEnd"/>
      <w:r w:rsidRPr="00FF7215">
        <w:rPr>
          <w:sz w:val="20"/>
          <w:szCs w:val="20"/>
          <w:vertAlign w:val="superscript"/>
          <w:lang w:val="en-GB"/>
        </w:rPr>
        <w:t xml:space="preserve"> </w:t>
      </w:r>
      <w:r w:rsidRPr="00FF7215">
        <w:rPr>
          <w:sz w:val="20"/>
          <w:szCs w:val="20"/>
          <w:lang w:val="en-GB"/>
        </w:rPr>
        <w:t xml:space="preserve">Values are regression coefficients. </w:t>
      </w:r>
    </w:p>
    <w:p w:rsidR="00DE3C98" w:rsidRPr="00FF7215" w:rsidRDefault="00DE3C98" w:rsidP="00DE3C98">
      <w:pPr>
        <w:rPr>
          <w:sz w:val="20"/>
          <w:szCs w:val="20"/>
          <w:lang w:val="en-GB"/>
        </w:rPr>
      </w:pPr>
      <w:proofErr w:type="gramStart"/>
      <w:r w:rsidRPr="00FF7215">
        <w:rPr>
          <w:sz w:val="20"/>
          <w:szCs w:val="20"/>
          <w:vertAlign w:val="superscript"/>
          <w:lang w:val="en-GB"/>
        </w:rPr>
        <w:t>b</w:t>
      </w:r>
      <w:proofErr w:type="gramEnd"/>
      <w:r w:rsidRPr="00FF7215">
        <w:rPr>
          <w:sz w:val="20"/>
          <w:szCs w:val="20"/>
          <w:vertAlign w:val="superscript"/>
          <w:lang w:val="en-GB"/>
        </w:rPr>
        <w:t xml:space="preserve"> </w:t>
      </w:r>
      <w:r w:rsidRPr="00FF7215">
        <w:rPr>
          <w:sz w:val="20"/>
          <w:szCs w:val="20"/>
          <w:lang w:val="en-GB"/>
        </w:rPr>
        <w:t>Values are odds ratios</w:t>
      </w:r>
    </w:p>
    <w:p w:rsidR="00DE3C98" w:rsidRPr="00FF7215" w:rsidRDefault="00DE3C98" w:rsidP="00DE3C98">
      <w:pPr>
        <w:jc w:val="both"/>
        <w:rPr>
          <w:sz w:val="20"/>
          <w:szCs w:val="20"/>
          <w:lang w:val="en-GB" w:eastAsia="en-US"/>
        </w:rPr>
      </w:pPr>
      <w:r w:rsidRPr="00FF7215">
        <w:rPr>
          <w:sz w:val="20"/>
          <w:szCs w:val="20"/>
          <w:lang w:val="en-GB" w:eastAsia="en-US"/>
        </w:rPr>
        <w:t xml:space="preserve">Variables included in the model: age, sex, </w:t>
      </w:r>
      <w:r w:rsidRPr="00FF7215">
        <w:rPr>
          <w:sz w:val="20"/>
          <w:szCs w:val="20"/>
          <w:lang w:val="en-GB"/>
        </w:rPr>
        <w:t xml:space="preserve">participation in </w:t>
      </w:r>
      <w:proofErr w:type="spellStart"/>
      <w:r w:rsidRPr="00FF7215">
        <w:rPr>
          <w:i/>
          <w:sz w:val="20"/>
          <w:szCs w:val="20"/>
          <w:lang w:val="en-GB"/>
        </w:rPr>
        <w:t>Hogares</w:t>
      </w:r>
      <w:proofErr w:type="spellEnd"/>
      <w:r w:rsidRPr="00FF7215">
        <w:rPr>
          <w:i/>
          <w:sz w:val="20"/>
          <w:szCs w:val="20"/>
          <w:lang w:val="en-GB"/>
        </w:rPr>
        <w:t xml:space="preserve"> </w:t>
      </w:r>
      <w:proofErr w:type="spellStart"/>
      <w:r w:rsidRPr="00FF7215">
        <w:rPr>
          <w:i/>
          <w:sz w:val="20"/>
          <w:szCs w:val="20"/>
          <w:lang w:val="en-GB"/>
        </w:rPr>
        <w:t>Comunitarios</w:t>
      </w:r>
      <w:proofErr w:type="spellEnd"/>
      <w:r w:rsidRPr="00FF7215">
        <w:rPr>
          <w:sz w:val="20"/>
          <w:szCs w:val="20"/>
          <w:lang w:val="en-GB"/>
        </w:rPr>
        <w:t xml:space="preserve"> (home-based health care) </w:t>
      </w:r>
      <w:r w:rsidRPr="00FF7215">
        <w:rPr>
          <w:sz w:val="20"/>
          <w:szCs w:val="20"/>
          <w:lang w:val="en-GB" w:eastAsia="en-US"/>
        </w:rPr>
        <w:t xml:space="preserve">mother’s marital status, mother’s age, mother’s education, </w:t>
      </w:r>
      <w:r w:rsidRPr="00FF7215">
        <w:rPr>
          <w:sz w:val="20"/>
          <w:szCs w:val="20"/>
          <w:lang w:val="en-GB"/>
        </w:rPr>
        <w:t>mother’s BMI,</w:t>
      </w:r>
      <w:r w:rsidRPr="00FF7215">
        <w:rPr>
          <w:sz w:val="20"/>
          <w:szCs w:val="20"/>
          <w:lang w:val="en-GB" w:eastAsia="en-US"/>
        </w:rPr>
        <w:t xml:space="preserve"> household income, level of urbanization, inhabitants and region</w:t>
      </w:r>
      <w:r w:rsidRPr="00FF7215">
        <w:rPr>
          <w:sz w:val="20"/>
          <w:szCs w:val="20"/>
          <w:lang w:val="en-GB"/>
        </w:rPr>
        <w:t>.</w:t>
      </w:r>
    </w:p>
    <w:p w:rsidR="00DE3C98" w:rsidRPr="00FF7215" w:rsidRDefault="00DE3C98" w:rsidP="00DE3C98">
      <w:pPr>
        <w:autoSpaceDE w:val="0"/>
        <w:autoSpaceDN w:val="0"/>
        <w:adjustRightInd w:val="0"/>
        <w:spacing w:line="480" w:lineRule="auto"/>
        <w:jc w:val="both"/>
        <w:rPr>
          <w:b/>
          <w:lang w:val="en-GB"/>
        </w:rPr>
        <w:sectPr w:rsidR="00DE3C98" w:rsidRPr="00FF7215" w:rsidSect="00DD668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E3C98" w:rsidRPr="00FF7215" w:rsidRDefault="00DE3C98" w:rsidP="00DE3C98">
      <w:pPr>
        <w:autoSpaceDE w:val="0"/>
        <w:autoSpaceDN w:val="0"/>
        <w:adjustRightInd w:val="0"/>
        <w:spacing w:line="480" w:lineRule="auto"/>
        <w:jc w:val="both"/>
        <w:rPr>
          <w:b/>
          <w:lang w:val="en-GB"/>
        </w:rPr>
      </w:pPr>
      <w:r w:rsidRPr="00FF7215">
        <w:rPr>
          <w:b/>
          <w:lang w:val="en-GB"/>
        </w:rPr>
        <w:lastRenderedPageBreak/>
        <w:t>Table S</w:t>
      </w:r>
      <w:r w:rsidR="00765661">
        <w:rPr>
          <w:b/>
          <w:lang w:val="en-GB"/>
        </w:rPr>
        <w:t>3</w:t>
      </w:r>
      <w:r w:rsidRPr="00FF7215">
        <w:rPr>
          <w:b/>
          <w:lang w:val="en-GB"/>
        </w:rPr>
        <w:t xml:space="preserve"> Difference- in- difference (DID) estimate of the effect of </w:t>
      </w:r>
      <w:proofErr w:type="spellStart"/>
      <w:r w:rsidRPr="00FF7215">
        <w:rPr>
          <w:b/>
          <w:i/>
          <w:lang w:val="en-GB"/>
        </w:rPr>
        <w:t>Familias</w:t>
      </w:r>
      <w:proofErr w:type="spellEnd"/>
      <w:r w:rsidRPr="00FF7215">
        <w:rPr>
          <w:b/>
          <w:i/>
          <w:lang w:val="en-GB"/>
        </w:rPr>
        <w:t xml:space="preserve"> en </w:t>
      </w:r>
      <w:proofErr w:type="spellStart"/>
      <w:r w:rsidRPr="00FF7215">
        <w:rPr>
          <w:b/>
          <w:i/>
          <w:lang w:val="en-GB"/>
        </w:rPr>
        <w:t>Accion</w:t>
      </w:r>
      <w:proofErr w:type="spellEnd"/>
      <w:r w:rsidRPr="00FF7215">
        <w:rPr>
          <w:b/>
          <w:i/>
          <w:lang w:val="en-GB"/>
        </w:rPr>
        <w:t xml:space="preserve"> </w:t>
      </w:r>
      <w:r w:rsidRPr="00FF7215">
        <w:rPr>
          <w:b/>
          <w:lang w:val="en-GB"/>
        </w:rPr>
        <w:t>(FA) conditional cash transfer program</w:t>
      </w:r>
      <w:r w:rsidR="00FF7215">
        <w:rPr>
          <w:b/>
          <w:lang w:val="en-GB"/>
        </w:rPr>
        <w:t>me</w:t>
      </w:r>
      <w:r w:rsidRPr="00FF7215">
        <w:rPr>
          <w:b/>
          <w:lang w:val="en-GB"/>
        </w:rPr>
        <w:t xml:space="preserve"> on HAZ, stunting, BMI, thinness, overweight and obesity for total treatment group (including municipalities that received cash transfers before baseline assessment), Colombia</w:t>
      </w:r>
    </w:p>
    <w:p w:rsidR="00DE3C98" w:rsidRPr="00FF7215" w:rsidRDefault="00DE3C98" w:rsidP="00DE3C98">
      <w:pPr>
        <w:autoSpaceDE w:val="0"/>
        <w:autoSpaceDN w:val="0"/>
        <w:adjustRightInd w:val="0"/>
        <w:jc w:val="both"/>
        <w:rPr>
          <w:b/>
          <w:lang w:val="en-GB"/>
        </w:rPr>
      </w:pPr>
    </w:p>
    <w:tbl>
      <w:tblPr>
        <w:tblW w:w="14141" w:type="dxa"/>
        <w:jc w:val="center"/>
        <w:tblBorders>
          <w:top w:val="single" w:sz="12" w:space="0" w:color="00B050"/>
          <w:bottom w:val="single" w:sz="12" w:space="0" w:color="00B050"/>
        </w:tblBorders>
        <w:tblLook w:val="04A0" w:firstRow="1" w:lastRow="0" w:firstColumn="1" w:lastColumn="0" w:noHBand="0" w:noVBand="1"/>
      </w:tblPr>
      <w:tblGrid>
        <w:gridCol w:w="2235"/>
        <w:gridCol w:w="1984"/>
        <w:gridCol w:w="1984"/>
        <w:gridCol w:w="1984"/>
        <w:gridCol w:w="1945"/>
        <w:gridCol w:w="2024"/>
        <w:gridCol w:w="1985"/>
      </w:tblGrid>
      <w:tr w:rsidR="00DE3C98" w:rsidRPr="00FF7215" w:rsidTr="00B455FD">
        <w:trPr>
          <w:trHeight w:val="304"/>
          <w:jc w:val="center"/>
        </w:trPr>
        <w:tc>
          <w:tcPr>
            <w:tcW w:w="22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HAZ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a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Stunting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b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BAZ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a</w:t>
            </w:r>
            <w:proofErr w:type="spellEnd"/>
          </w:p>
        </w:tc>
        <w:tc>
          <w:tcPr>
            <w:tcW w:w="1945" w:type="dxa"/>
            <w:tcBorders>
              <w:bottom w:val="nil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Thinness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b</w:t>
            </w:r>
            <w:proofErr w:type="spellEnd"/>
          </w:p>
        </w:tc>
        <w:tc>
          <w:tcPr>
            <w:tcW w:w="2024" w:type="dxa"/>
            <w:tcBorders>
              <w:bottom w:val="nil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Overweight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b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</w:pPr>
            <w:proofErr w:type="spellStart"/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Obesity</w:t>
            </w:r>
            <w:r w:rsidRPr="00FF7215">
              <w:rPr>
                <w:b/>
                <w:bCs/>
                <w:color w:val="000000"/>
                <w:sz w:val="20"/>
                <w:szCs w:val="20"/>
                <w:vertAlign w:val="superscript"/>
                <w:lang w:val="en-GB" w:eastAsia="en-US"/>
              </w:rPr>
              <w:t>b</w:t>
            </w:r>
            <w:proofErr w:type="spellEnd"/>
          </w:p>
        </w:tc>
      </w:tr>
      <w:tr w:rsidR="00DE3C98" w:rsidRPr="00FF7215" w:rsidTr="00B455FD">
        <w:trPr>
          <w:trHeight w:val="304"/>
          <w:jc w:val="center"/>
        </w:trPr>
        <w:tc>
          <w:tcPr>
            <w:tcW w:w="2235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00B050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β-Coefficient (95% CI)</w:t>
            </w:r>
          </w:p>
        </w:tc>
        <w:tc>
          <w:tcPr>
            <w:tcW w:w="1984" w:type="dxa"/>
            <w:tcBorders>
              <w:top w:val="nil"/>
              <w:bottom w:val="single" w:sz="12" w:space="0" w:color="00B050"/>
            </w:tcBorders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Odds ratio (95% CI)</w:t>
            </w:r>
          </w:p>
        </w:tc>
        <w:tc>
          <w:tcPr>
            <w:tcW w:w="1984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β-Coefficient (95% CI)</w:t>
            </w:r>
          </w:p>
        </w:tc>
        <w:tc>
          <w:tcPr>
            <w:tcW w:w="1945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Odds ratio (95% CI)</w:t>
            </w:r>
          </w:p>
        </w:tc>
        <w:tc>
          <w:tcPr>
            <w:tcW w:w="2024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Odds ratio (95% CI)</w:t>
            </w:r>
          </w:p>
        </w:tc>
        <w:tc>
          <w:tcPr>
            <w:tcW w:w="1985" w:type="dxa"/>
            <w:tcBorders>
              <w:top w:val="nil"/>
              <w:bottom w:val="single" w:sz="12" w:space="0" w:color="00B050"/>
            </w:tcBorders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18"/>
                <w:szCs w:val="18"/>
                <w:lang w:val="en-GB" w:eastAsia="en-US"/>
              </w:rPr>
              <w:t>Odds ratio (95% CI)</w:t>
            </w:r>
          </w:p>
        </w:tc>
      </w:tr>
      <w:tr w:rsidR="00DE3C98" w:rsidRPr="00FF7215" w:rsidTr="00B455FD">
        <w:trPr>
          <w:trHeight w:val="304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Treatment group</w:t>
            </w:r>
          </w:p>
        </w:tc>
        <w:tc>
          <w:tcPr>
            <w:tcW w:w="1984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-0.00 (-0.20, 0.20)</w:t>
            </w:r>
          </w:p>
        </w:tc>
        <w:tc>
          <w:tcPr>
            <w:tcW w:w="1984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0.94 (0.73, 1.22)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0.01 (0.08, -0.15)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3.52 (1.16, 10.65)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0.99 (0.66, 1.49)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/>
              </w:rPr>
            </w:pPr>
            <w:r w:rsidRPr="00FF7215">
              <w:rPr>
                <w:color w:val="000000"/>
                <w:sz w:val="20"/>
                <w:szCs w:val="20"/>
                <w:lang w:val="en-GB"/>
              </w:rPr>
              <w:t>2.37 (1.20, 4.67)</w:t>
            </w:r>
          </w:p>
        </w:tc>
      </w:tr>
      <w:tr w:rsidR="00DE3C98" w:rsidRPr="00FF7215" w:rsidTr="00B455FD">
        <w:trPr>
          <w:trHeight w:val="304"/>
          <w:jc w:val="center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Time dummy</w:t>
            </w:r>
          </w:p>
        </w:tc>
        <w:tc>
          <w:tcPr>
            <w:tcW w:w="1984" w:type="dxa"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0.14 (0.10, 0.18)</w:t>
            </w:r>
          </w:p>
        </w:tc>
        <w:tc>
          <w:tcPr>
            <w:tcW w:w="1984" w:type="dxa"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0.75 (0.69, 0.80)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-0.29 (-0.39, 0.20)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2.2 7 (0.98, 5.28)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color w:val="000000"/>
                <w:sz w:val="20"/>
                <w:szCs w:val="20"/>
                <w:lang w:val="en-GB" w:eastAsia="en-US"/>
              </w:rPr>
              <w:t>0.51 (0.39, 0.64)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0.82 (0.40, 1.70)</w:t>
            </w:r>
          </w:p>
        </w:tc>
      </w:tr>
      <w:tr w:rsidR="00DE3C98" w:rsidRPr="00FF7215" w:rsidTr="00B455FD">
        <w:trPr>
          <w:trHeight w:val="304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/>
                <w:bCs/>
                <w:color w:val="000000"/>
                <w:sz w:val="20"/>
                <w:szCs w:val="20"/>
                <w:lang w:val="en-GB" w:eastAsia="en-US"/>
              </w:rPr>
              <w:t>DID Estimate (Treatment* time dummy)</w:t>
            </w:r>
          </w:p>
        </w:tc>
        <w:tc>
          <w:tcPr>
            <w:tcW w:w="1984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0.03 (-0.03, 0.09)</w:t>
            </w:r>
          </w:p>
        </w:tc>
        <w:tc>
          <w:tcPr>
            <w:tcW w:w="1984" w:type="dxa"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0.89 (0.79, 1.00)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 w:eastAsia="en-US"/>
              </w:rPr>
              <w:t>0.03 (-0.09, 0.15)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bCs/>
                <w:color w:val="000000"/>
                <w:sz w:val="20"/>
                <w:szCs w:val="20"/>
                <w:lang w:val="en-GB"/>
              </w:rPr>
              <w:t>0.35 (0.12, 1.02)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/>
              </w:rPr>
              <w:t>1.02 (0.70, 1.50)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E3C98" w:rsidRPr="00FF7215" w:rsidRDefault="00DE3C98" w:rsidP="00B455FD">
            <w:pPr>
              <w:rPr>
                <w:color w:val="000000"/>
                <w:sz w:val="20"/>
                <w:szCs w:val="20"/>
                <w:lang w:val="en-GB" w:eastAsia="en-US"/>
              </w:rPr>
            </w:pPr>
            <w:r w:rsidRPr="00FF7215">
              <w:rPr>
                <w:color w:val="000000"/>
                <w:sz w:val="20"/>
                <w:szCs w:val="20"/>
                <w:lang w:val="en-GB"/>
              </w:rPr>
              <w:t>0.47 (0.19, 1.13)</w:t>
            </w:r>
          </w:p>
        </w:tc>
      </w:tr>
    </w:tbl>
    <w:p w:rsidR="00DE3C98" w:rsidRPr="00FF7215" w:rsidRDefault="00DE3C98" w:rsidP="00DE3C98">
      <w:pPr>
        <w:rPr>
          <w:sz w:val="20"/>
          <w:szCs w:val="20"/>
          <w:lang w:val="en-GB"/>
        </w:rPr>
      </w:pPr>
      <w:proofErr w:type="gramStart"/>
      <w:r w:rsidRPr="00FF7215">
        <w:rPr>
          <w:sz w:val="20"/>
          <w:szCs w:val="20"/>
          <w:vertAlign w:val="superscript"/>
          <w:lang w:val="en-GB"/>
        </w:rPr>
        <w:t>a</w:t>
      </w:r>
      <w:proofErr w:type="gramEnd"/>
      <w:r w:rsidRPr="00FF7215">
        <w:rPr>
          <w:sz w:val="20"/>
          <w:szCs w:val="20"/>
          <w:vertAlign w:val="superscript"/>
          <w:lang w:val="en-GB"/>
        </w:rPr>
        <w:t xml:space="preserve"> </w:t>
      </w:r>
      <w:r w:rsidRPr="00FF7215">
        <w:rPr>
          <w:sz w:val="20"/>
          <w:szCs w:val="20"/>
          <w:lang w:val="en-GB"/>
        </w:rPr>
        <w:t xml:space="preserve">Values are regression coefficients. </w:t>
      </w:r>
    </w:p>
    <w:p w:rsidR="00DE3C98" w:rsidRPr="00FF7215" w:rsidRDefault="00DE3C98" w:rsidP="00DE3C98">
      <w:pPr>
        <w:rPr>
          <w:sz w:val="20"/>
          <w:szCs w:val="20"/>
          <w:lang w:val="en-GB"/>
        </w:rPr>
      </w:pPr>
      <w:proofErr w:type="gramStart"/>
      <w:r w:rsidRPr="00FF7215">
        <w:rPr>
          <w:sz w:val="20"/>
          <w:szCs w:val="20"/>
          <w:vertAlign w:val="superscript"/>
          <w:lang w:val="en-GB"/>
        </w:rPr>
        <w:t>b</w:t>
      </w:r>
      <w:proofErr w:type="gramEnd"/>
      <w:r w:rsidRPr="00FF7215">
        <w:rPr>
          <w:sz w:val="20"/>
          <w:szCs w:val="20"/>
          <w:vertAlign w:val="superscript"/>
          <w:lang w:val="en-GB"/>
        </w:rPr>
        <w:t xml:space="preserve"> </w:t>
      </w:r>
      <w:r w:rsidRPr="00FF7215">
        <w:rPr>
          <w:sz w:val="20"/>
          <w:szCs w:val="20"/>
          <w:lang w:val="en-GB"/>
        </w:rPr>
        <w:t>Values are odds ratios</w:t>
      </w:r>
    </w:p>
    <w:p w:rsidR="00DE3C98" w:rsidRPr="00FF7215" w:rsidRDefault="00DE3C98" w:rsidP="00DE3C98">
      <w:pPr>
        <w:jc w:val="both"/>
        <w:rPr>
          <w:sz w:val="20"/>
          <w:szCs w:val="20"/>
          <w:lang w:val="en-GB" w:eastAsia="en-US"/>
        </w:rPr>
      </w:pPr>
      <w:r w:rsidRPr="00FF7215">
        <w:rPr>
          <w:sz w:val="20"/>
          <w:szCs w:val="20"/>
          <w:lang w:val="en-GB" w:eastAsia="en-US"/>
        </w:rPr>
        <w:t xml:space="preserve">Variables included in the model: age, sex, </w:t>
      </w:r>
      <w:r w:rsidRPr="00FF7215">
        <w:rPr>
          <w:sz w:val="20"/>
          <w:szCs w:val="20"/>
          <w:lang w:val="en-GB"/>
        </w:rPr>
        <w:t xml:space="preserve">participation in </w:t>
      </w:r>
      <w:proofErr w:type="spellStart"/>
      <w:r w:rsidRPr="00FF7215">
        <w:rPr>
          <w:i/>
          <w:sz w:val="20"/>
          <w:szCs w:val="20"/>
          <w:lang w:val="en-GB"/>
        </w:rPr>
        <w:t>Hogares</w:t>
      </w:r>
      <w:proofErr w:type="spellEnd"/>
      <w:r w:rsidRPr="00FF7215">
        <w:rPr>
          <w:i/>
          <w:sz w:val="20"/>
          <w:szCs w:val="20"/>
          <w:lang w:val="en-GB"/>
        </w:rPr>
        <w:t xml:space="preserve"> </w:t>
      </w:r>
      <w:proofErr w:type="spellStart"/>
      <w:r w:rsidRPr="00FF7215">
        <w:rPr>
          <w:i/>
          <w:sz w:val="20"/>
          <w:szCs w:val="20"/>
          <w:lang w:val="en-GB"/>
        </w:rPr>
        <w:t>Comunitarios</w:t>
      </w:r>
      <w:proofErr w:type="spellEnd"/>
      <w:r w:rsidRPr="00FF7215">
        <w:rPr>
          <w:sz w:val="20"/>
          <w:szCs w:val="20"/>
          <w:lang w:val="en-GB"/>
        </w:rPr>
        <w:t xml:space="preserve"> (home-based health care) </w:t>
      </w:r>
      <w:r w:rsidRPr="00FF7215">
        <w:rPr>
          <w:sz w:val="20"/>
          <w:szCs w:val="20"/>
          <w:lang w:val="en-GB" w:eastAsia="en-US"/>
        </w:rPr>
        <w:t xml:space="preserve">mother’s marital status, mother’s age, mother’s education, </w:t>
      </w:r>
      <w:r w:rsidRPr="00FF7215">
        <w:rPr>
          <w:sz w:val="20"/>
          <w:szCs w:val="20"/>
          <w:lang w:val="en-GB"/>
        </w:rPr>
        <w:t>mother’s BMI,</w:t>
      </w:r>
      <w:r w:rsidRPr="00FF7215">
        <w:rPr>
          <w:sz w:val="20"/>
          <w:szCs w:val="20"/>
          <w:lang w:val="en-GB" w:eastAsia="en-US"/>
        </w:rPr>
        <w:t xml:space="preserve"> household income, level of urbanization, inhabitants and region</w:t>
      </w:r>
      <w:r w:rsidRPr="00FF7215">
        <w:rPr>
          <w:sz w:val="20"/>
          <w:szCs w:val="20"/>
          <w:lang w:val="en-GB"/>
        </w:rPr>
        <w:t>.</w:t>
      </w:r>
    </w:p>
    <w:p w:rsidR="00DE3C98" w:rsidRPr="00FF7215" w:rsidRDefault="00DE3C98" w:rsidP="00CA6E07">
      <w:pPr>
        <w:spacing w:line="480" w:lineRule="auto"/>
        <w:jc w:val="both"/>
        <w:rPr>
          <w:b/>
          <w:lang w:val="en-GB"/>
        </w:rPr>
      </w:pPr>
    </w:p>
    <w:p w:rsidR="00DE3C98" w:rsidRPr="00FF7215" w:rsidRDefault="00DE3C98">
      <w:pPr>
        <w:rPr>
          <w:lang w:val="en-GB"/>
        </w:rPr>
        <w:sectPr w:rsidR="00DE3C98" w:rsidRPr="00FF7215" w:rsidSect="00DE3C9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974014" w:rsidRDefault="00974014" w:rsidP="00974014">
      <w:pPr>
        <w:spacing w:line="276" w:lineRule="auto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lastRenderedPageBreak/>
        <w:t xml:space="preserve">Table </w:t>
      </w:r>
      <w:r>
        <w:rPr>
          <w:b/>
          <w:color w:val="000000"/>
          <w:shd w:val="clear" w:color="auto" w:fill="FFFFFF"/>
          <w:lang w:val="en-GB"/>
        </w:rPr>
        <w:t>S</w:t>
      </w:r>
      <w:r>
        <w:rPr>
          <w:b/>
          <w:color w:val="000000"/>
          <w:shd w:val="clear" w:color="auto" w:fill="FFFFFF"/>
          <w:lang w:val="en-GB"/>
        </w:rPr>
        <w:t>4 Cohen´s d of the effect of FA programme on BMI z-score and Height for age z-score</w:t>
      </w:r>
    </w:p>
    <w:p w:rsidR="00974014" w:rsidRDefault="00974014" w:rsidP="00974014">
      <w:pPr>
        <w:spacing w:line="276" w:lineRule="auto"/>
        <w:rPr>
          <w:b/>
          <w:color w:val="000000"/>
          <w:shd w:val="clear" w:color="auto" w:fill="FFFFFF"/>
          <w:lang w:val="en-GB"/>
        </w:rPr>
      </w:pPr>
    </w:p>
    <w:tbl>
      <w:tblPr>
        <w:tblStyle w:val="TableGrid"/>
        <w:tblW w:w="0" w:type="auto"/>
        <w:tblBorders>
          <w:top w:val="single" w:sz="8" w:space="0" w:color="00B050"/>
          <w:left w:val="none" w:sz="0" w:space="0" w:color="auto"/>
          <w:bottom w:val="single" w:sz="8" w:space="0" w:color="00B05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503"/>
        <w:gridCol w:w="1604"/>
        <w:gridCol w:w="1417"/>
        <w:gridCol w:w="1418"/>
        <w:gridCol w:w="1368"/>
      </w:tblGrid>
      <w:tr w:rsidR="00974014" w:rsidTr="005346CD">
        <w:trPr>
          <w:trHeight w:val="314"/>
        </w:trPr>
        <w:tc>
          <w:tcPr>
            <w:tcW w:w="1396" w:type="dxa"/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bottom w:val="nil"/>
              <w:right w:val="nil"/>
            </w:tcBorders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en-GB"/>
              </w:rPr>
              <w:t>Control</w:t>
            </w:r>
          </w:p>
        </w:tc>
        <w:tc>
          <w:tcPr>
            <w:tcW w:w="2835" w:type="dxa"/>
            <w:gridSpan w:val="2"/>
            <w:tcBorders>
              <w:top w:val="single" w:sz="8" w:space="0" w:color="00B050"/>
              <w:left w:val="nil"/>
              <w:bottom w:val="nil"/>
              <w:right w:val="nil"/>
            </w:tcBorders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en-GB"/>
              </w:rPr>
              <w:t>Treatment</w:t>
            </w:r>
          </w:p>
        </w:tc>
        <w:tc>
          <w:tcPr>
            <w:tcW w:w="1368" w:type="dxa"/>
            <w:vMerge w:val="restart"/>
            <w:tcBorders>
              <w:top w:val="single" w:sz="8" w:space="0" w:color="00B050"/>
              <w:left w:val="nil"/>
              <w:bottom w:val="single" w:sz="8" w:space="0" w:color="00B050"/>
            </w:tcBorders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  <w:r w:rsidRPr="00103E32">
              <w:rPr>
                <w:b/>
                <w:color w:val="000000"/>
                <w:sz w:val="20"/>
                <w:shd w:val="clear" w:color="auto" w:fill="FFFFFF"/>
                <w:lang w:val="en-GB"/>
              </w:rPr>
              <w:t>Effect size (d)</w:t>
            </w:r>
          </w:p>
        </w:tc>
      </w:tr>
      <w:tr w:rsidR="00974014" w:rsidTr="005346CD">
        <w:trPr>
          <w:trHeight w:val="561"/>
        </w:trPr>
        <w:tc>
          <w:tcPr>
            <w:tcW w:w="1396" w:type="dxa"/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</w:p>
        </w:tc>
        <w:tc>
          <w:tcPr>
            <w:tcW w:w="1503" w:type="dxa"/>
            <w:tcBorders>
              <w:top w:val="nil"/>
              <w:bottom w:val="single" w:sz="8" w:space="0" w:color="00B050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4D4152">
              <w:rPr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Pre-treatment</w:t>
            </w:r>
          </w:p>
        </w:tc>
        <w:tc>
          <w:tcPr>
            <w:tcW w:w="1604" w:type="dxa"/>
            <w:tcBorders>
              <w:top w:val="nil"/>
              <w:bottom w:val="single" w:sz="8" w:space="0" w:color="00B050"/>
              <w:right w:val="nil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4D4152">
              <w:rPr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Post-treatment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B050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4D4152">
              <w:rPr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Pre-treatment</w:t>
            </w:r>
          </w:p>
        </w:tc>
        <w:tc>
          <w:tcPr>
            <w:tcW w:w="1418" w:type="dxa"/>
            <w:tcBorders>
              <w:top w:val="nil"/>
              <w:bottom w:val="single" w:sz="8" w:space="0" w:color="00B050"/>
              <w:right w:val="nil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4D4152">
              <w:rPr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Post-treatment</w:t>
            </w:r>
          </w:p>
        </w:tc>
        <w:tc>
          <w:tcPr>
            <w:tcW w:w="1368" w:type="dxa"/>
            <w:vMerge/>
            <w:tcBorders>
              <w:top w:val="nil"/>
              <w:left w:val="nil"/>
              <w:bottom w:val="single" w:sz="8" w:space="0" w:color="00B050"/>
            </w:tcBorders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</w:p>
        </w:tc>
      </w:tr>
      <w:tr w:rsidR="00974014" w:rsidTr="005346CD">
        <w:trPr>
          <w:trHeight w:val="297"/>
        </w:trPr>
        <w:tc>
          <w:tcPr>
            <w:tcW w:w="1396" w:type="dxa"/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  <w:r w:rsidRPr="00103E32">
              <w:rPr>
                <w:b/>
                <w:color w:val="000000"/>
                <w:sz w:val="20"/>
                <w:shd w:val="clear" w:color="auto" w:fill="FFFFFF"/>
                <w:lang w:val="en-GB"/>
              </w:rPr>
              <w:t>HAZ</w:t>
            </w:r>
          </w:p>
        </w:tc>
        <w:tc>
          <w:tcPr>
            <w:tcW w:w="1503" w:type="dxa"/>
            <w:tcBorders>
              <w:top w:val="single" w:sz="8" w:space="0" w:color="00B050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-1.42 (1.1)</w:t>
            </w:r>
          </w:p>
        </w:tc>
        <w:tc>
          <w:tcPr>
            <w:tcW w:w="1604" w:type="dxa"/>
            <w:tcBorders>
              <w:top w:val="single" w:sz="8" w:space="0" w:color="00B050"/>
              <w:right w:val="nil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-1.17 (1.0)</w:t>
            </w:r>
          </w:p>
        </w:tc>
        <w:tc>
          <w:tcPr>
            <w:tcW w:w="1417" w:type="dxa"/>
            <w:tcBorders>
              <w:top w:val="single" w:sz="8" w:space="0" w:color="00B050"/>
              <w:left w:val="nil"/>
            </w:tcBorders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-1.47 (1.2)</w:t>
            </w:r>
          </w:p>
        </w:tc>
        <w:tc>
          <w:tcPr>
            <w:tcW w:w="1418" w:type="dxa"/>
            <w:tcBorders>
              <w:top w:val="single" w:sz="8" w:space="0" w:color="00B050"/>
              <w:right w:val="nil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 w:rsidRPr="004D4152">
              <w:rPr>
                <w:color w:val="000000"/>
                <w:sz w:val="20"/>
                <w:shd w:val="clear" w:color="auto" w:fill="FFFFFF"/>
                <w:lang w:val="en-GB"/>
              </w:rPr>
              <w:t>-1.20 (1.0)</w:t>
            </w:r>
          </w:p>
        </w:tc>
        <w:tc>
          <w:tcPr>
            <w:tcW w:w="1368" w:type="dxa"/>
            <w:tcBorders>
              <w:top w:val="single" w:sz="8" w:space="0" w:color="00B050"/>
              <w:left w:val="nil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0.18</w:t>
            </w:r>
          </w:p>
        </w:tc>
      </w:tr>
      <w:tr w:rsidR="00974014" w:rsidTr="005346CD">
        <w:trPr>
          <w:trHeight w:val="280"/>
        </w:trPr>
        <w:tc>
          <w:tcPr>
            <w:tcW w:w="1396" w:type="dxa"/>
          </w:tcPr>
          <w:p w:rsidR="00974014" w:rsidRPr="00103E32" w:rsidRDefault="00974014" w:rsidP="005346CD">
            <w:pPr>
              <w:spacing w:line="276" w:lineRule="auto"/>
              <w:jc w:val="center"/>
              <w:rPr>
                <w:b/>
                <w:color w:val="000000"/>
                <w:sz w:val="20"/>
                <w:shd w:val="clear" w:color="auto" w:fill="FFFFFF"/>
                <w:lang w:val="en-GB"/>
              </w:rPr>
            </w:pPr>
            <w:r w:rsidRPr="00103E32">
              <w:rPr>
                <w:b/>
                <w:color w:val="000000"/>
                <w:sz w:val="20"/>
                <w:shd w:val="clear" w:color="auto" w:fill="FFFFFF"/>
                <w:lang w:val="en-GB"/>
              </w:rPr>
              <w:t>BMI z-score</w:t>
            </w:r>
          </w:p>
        </w:tc>
        <w:tc>
          <w:tcPr>
            <w:tcW w:w="1503" w:type="dxa"/>
          </w:tcPr>
          <w:p w:rsidR="00974014" w:rsidRPr="00103E32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0.25 (0.9)</w:t>
            </w:r>
          </w:p>
        </w:tc>
        <w:tc>
          <w:tcPr>
            <w:tcW w:w="1604" w:type="dxa"/>
            <w:tcBorders>
              <w:right w:val="nil"/>
            </w:tcBorders>
          </w:tcPr>
          <w:p w:rsidR="00974014" w:rsidRPr="00103E32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-0.12 (0.8)</w:t>
            </w:r>
          </w:p>
        </w:tc>
        <w:tc>
          <w:tcPr>
            <w:tcW w:w="1417" w:type="dxa"/>
            <w:tcBorders>
              <w:left w:val="nil"/>
              <w:bottom w:val="single" w:sz="8" w:space="0" w:color="00B050"/>
            </w:tcBorders>
          </w:tcPr>
          <w:p w:rsidR="00974014" w:rsidRPr="0076069D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0.20 (1.0)</w:t>
            </w:r>
          </w:p>
        </w:tc>
        <w:tc>
          <w:tcPr>
            <w:tcW w:w="1418" w:type="dxa"/>
            <w:tcBorders>
              <w:bottom w:val="single" w:sz="8" w:space="0" w:color="00B050"/>
              <w:right w:val="nil"/>
            </w:tcBorders>
          </w:tcPr>
          <w:p w:rsidR="00974014" w:rsidRPr="0076069D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-0.03 (0.9)</w:t>
            </w:r>
          </w:p>
        </w:tc>
        <w:tc>
          <w:tcPr>
            <w:tcW w:w="1368" w:type="dxa"/>
            <w:tcBorders>
              <w:left w:val="nil"/>
            </w:tcBorders>
          </w:tcPr>
          <w:p w:rsidR="00974014" w:rsidRPr="004D4152" w:rsidRDefault="00974014" w:rsidP="005346CD">
            <w:pPr>
              <w:spacing w:line="276" w:lineRule="auto"/>
              <w:jc w:val="center"/>
              <w:rPr>
                <w:color w:val="000000"/>
                <w:sz w:val="20"/>
                <w:shd w:val="clear" w:color="auto" w:fill="FFFFFF"/>
                <w:lang w:val="en-GB"/>
              </w:rPr>
            </w:pPr>
            <w:r>
              <w:rPr>
                <w:color w:val="000000"/>
                <w:sz w:val="20"/>
                <w:shd w:val="clear" w:color="auto" w:fill="FFFFFF"/>
                <w:lang w:val="en-GB"/>
              </w:rPr>
              <w:t>0.17</w:t>
            </w:r>
          </w:p>
        </w:tc>
      </w:tr>
    </w:tbl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974014" w:rsidRDefault="00974014" w:rsidP="00B91E4D">
      <w:pPr>
        <w:spacing w:line="480" w:lineRule="auto"/>
        <w:jc w:val="both"/>
        <w:rPr>
          <w:b/>
          <w:lang w:val="en-GB"/>
        </w:rPr>
      </w:pPr>
    </w:p>
    <w:p w:rsidR="00CA6E07" w:rsidRPr="00FF7215" w:rsidRDefault="00CA6E07" w:rsidP="00B91E4D">
      <w:pPr>
        <w:spacing w:line="480" w:lineRule="auto"/>
        <w:jc w:val="both"/>
        <w:rPr>
          <w:lang w:val="en-GB"/>
        </w:rPr>
      </w:pPr>
      <w:bookmarkStart w:id="0" w:name="_GoBack"/>
      <w:bookmarkEnd w:id="0"/>
      <w:r w:rsidRPr="00FF7215">
        <w:rPr>
          <w:b/>
          <w:lang w:val="en-GB"/>
        </w:rPr>
        <w:lastRenderedPageBreak/>
        <w:t xml:space="preserve">Figure S1 Test of the common trend assumption in infant mortality rate and </w:t>
      </w:r>
      <w:r w:rsidR="00B91E4D">
        <w:rPr>
          <w:b/>
          <w:lang w:val="en-GB"/>
        </w:rPr>
        <w:t xml:space="preserve">low </w:t>
      </w:r>
      <w:proofErr w:type="spellStart"/>
      <w:r w:rsidR="007F1BAE">
        <w:rPr>
          <w:b/>
          <w:lang w:val="en-GB"/>
        </w:rPr>
        <w:t>birthweight</w:t>
      </w:r>
      <w:proofErr w:type="spellEnd"/>
      <w:r w:rsidRPr="00FF7215">
        <w:rPr>
          <w:b/>
          <w:lang w:val="en-GB"/>
        </w:rPr>
        <w:t xml:space="preserve"> before treatment enrolment (1997-2001</w:t>
      </w:r>
      <w:r w:rsidR="00FF7215">
        <w:rPr>
          <w:b/>
          <w:lang w:val="en-GB"/>
        </w:rPr>
        <w:t>)</w:t>
      </w:r>
      <w:r w:rsidRPr="00FF7215">
        <w:rPr>
          <w:b/>
          <w:lang w:val="en-GB"/>
        </w:rPr>
        <w:t>, Colombia</w:t>
      </w:r>
    </w:p>
    <w:p w:rsidR="00CA6E07" w:rsidRPr="00FF7215" w:rsidRDefault="00CA6E07">
      <w:pPr>
        <w:rPr>
          <w:lang w:val="en-GB"/>
        </w:rPr>
      </w:pPr>
    </w:p>
    <w:p w:rsidR="00CA6E07" w:rsidRPr="00FF7215" w:rsidRDefault="00765661">
      <w:pPr>
        <w:rPr>
          <w:lang w:val="en-GB"/>
        </w:rPr>
      </w:pPr>
      <w:r w:rsidRPr="006668D6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CA666A" wp14:editId="2DC7C58E">
                <wp:simplePos x="0" y="0"/>
                <wp:positionH relativeFrom="column">
                  <wp:posOffset>1129665</wp:posOffset>
                </wp:positionH>
                <wp:positionV relativeFrom="paragraph">
                  <wp:posOffset>99695</wp:posOffset>
                </wp:positionV>
                <wp:extent cx="3674110" cy="5438775"/>
                <wp:effectExtent l="0" t="0" r="21590" b="9525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4110" cy="5438775"/>
                          <a:chOff x="0" y="0"/>
                          <a:chExt cx="3674268" cy="5438776"/>
                        </a:xfrm>
                      </wpg:grpSpPr>
                      <wpg:graphicFrame>
                        <wpg:cNvPr id="8" name="Chart 8"/>
                        <wpg:cNvFrPr/>
                        <wpg:xfrm>
                          <a:off x="0" y="0"/>
                          <a:ext cx="3662362" cy="251936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g:graphicFrame>
                        <wpg:cNvPr id="9" name="Chart 9"/>
                        <wpg:cNvFrPr/>
                        <wpg:xfrm>
                          <a:off x="11906" y="2693197"/>
                          <a:ext cx="3662362" cy="274557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88.95pt;margin-top:7.85pt;width:289.3pt;height:428.25pt;z-index:251659264" coordsize="36742,54387" o:gfxdata="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8" o:spid="_x0000_s1027" type="#_x0000_t75" style="position:absolute;left:-60;top:-60;width:36759;height:252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fNC&#10;nb8AAADaAAAADwAAAGRycy9kb3ducmV2LnhtbERPy4rCMBTdD/gP4QruxlQXItUoPigIQnFUEHeX&#10;5tpWm5vSRK1+/WQhuDyc93Temko8qHGlZQWDfgSCOLO65FzB8ZD8jkE4j6yxskwKXuRgPuv8TDHW&#10;9sl/9Nj7XIQQdjEqKLyvYyldVpBB17c1ceAutjHoA2xyqRt8hnBTyWEUjaTBkkNDgTWtCspu+7tR&#10;kL6uy2SZnFLaprw6vdPzbp3XSvW67WICwlPrv+KPe6MVhK3hSrgBcvYP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TfNCnb8AAADaAAAADwAAAAAAAAAAAAAAAACbAgAAZHJzL2Rvd25y&#10;ZXYueG1sUEsFBgAAAAAEAAQA8wAAAIcDAAAAAA==&#10;">
                  <v:imagedata r:id="rId7" o:title=""/>
                  <o:lock v:ext="edit" aspectratio="f"/>
                </v:shape>
                <v:shape id="Chart 9" o:spid="_x0000_s1028" type="#_x0000_t75" style="position:absolute;left:60;top:26883;width:36761;height:275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vU1&#10;ZcMAAADaAAAADwAAAGRycy9kb3ducmV2LnhtbESPT2vCQBTE7wW/w/IK3nRT8W/qKiIoUvFgFKS3&#10;R/Y1Cc2+jdlVUz+9Kwg9DjPzG2Y6b0wprlS7wrKCj24Egji1uuBMwfGw6oxBOI+ssbRMCv7IwXzW&#10;eptirO2N93RNfCYChF2MCnLvq1hKl+Zk0HVtRRy8H1sb9EHWmdQ13gLclLIXRUNpsOCwkGNFy5zS&#10;3+RiFBTDaN0/3Qm3zeg7ocHan7/6O6Xa783iE4Snxv+HX+2NVjCB55VwA+TsA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Kr1NWXDAAAA2gAAAA8AAAAAAAAAAAAAAAAAmwIAAGRycy9k&#10;b3ducmV2LnhtbFBLBQYAAAAABAAEAPMAAACLAwAAAAA=&#10;">
                  <v:imagedata r:id="rId8" o:title=""/>
                  <o:lock v:ext="edit" aspectratio="f"/>
                </v:shape>
              </v:group>
            </w:pict>
          </mc:Fallback>
        </mc:AlternateContent>
      </w:r>
    </w:p>
    <w:p w:rsidR="00CA6E07" w:rsidRPr="00FF7215" w:rsidRDefault="00CA6E07">
      <w:pPr>
        <w:rPr>
          <w:lang w:val="en-GB"/>
        </w:rPr>
      </w:pPr>
    </w:p>
    <w:sectPr w:rsidR="00CA6E07" w:rsidRPr="00FF72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07"/>
    <w:rsid w:val="000D6857"/>
    <w:rsid w:val="001954A1"/>
    <w:rsid w:val="002176EF"/>
    <w:rsid w:val="00656BD7"/>
    <w:rsid w:val="00673F75"/>
    <w:rsid w:val="00765661"/>
    <w:rsid w:val="00773318"/>
    <w:rsid w:val="007F1BAE"/>
    <w:rsid w:val="00974014"/>
    <w:rsid w:val="00976CD7"/>
    <w:rsid w:val="00B91E4D"/>
    <w:rsid w:val="00C74031"/>
    <w:rsid w:val="00CA6E07"/>
    <w:rsid w:val="00DB1F1D"/>
    <w:rsid w:val="00DE3C98"/>
    <w:rsid w:val="00E90369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pez%20arana%201\Documents\Paper%203\Familias%20en%20Accion\database%2012-11-2013\Response%20to%20reviewers-Br%20J%20Nutr-29-11-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pez%20arana%201\Documents\Paper%203\Familias%20en%20Accion\database%2012-11-2013\Response%20to%20reviewers-Br%20J%20Nutr-29-11-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Infant mortality rate</a:t>
            </a:r>
          </a:p>
        </c:rich>
      </c:tx>
      <c:layout>
        <c:manualLayout>
          <c:xMode val="edge"/>
          <c:yMode val="edge"/>
          <c:x val="0.25773351123472332"/>
          <c:y val="9.2592067132837245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3696381216596629"/>
          <c:y val="0.12318545474175228"/>
          <c:w val="0.80023684168850595"/>
          <c:h val="0.71497987223316228"/>
        </c:manualLayout>
      </c:layout>
      <c:lineChart>
        <c:grouping val="standard"/>
        <c:varyColors val="0"/>
        <c:ser>
          <c:idx val="0"/>
          <c:order val="0"/>
          <c:tx>
            <c:strRef>
              <c:f>'\Users\lopez arana 1\Documents\Paper 3\Familias en Accion\database-10-12-2013\[prevalence.xlsx]infantmort'!$A$2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Pt>
            <c:idx val="3"/>
            <c:marker>
              <c:symbol val="diamond"/>
              <c:size val="6"/>
            </c:marker>
            <c:bubble3D val="0"/>
          </c:dPt>
          <c:errBars>
            <c:errDir val="y"/>
            <c:errBarType val="both"/>
            <c:errValType val="cust"/>
            <c:noEndCap val="0"/>
            <c:plus>
              <c:numRef>
                <c:f>('\Users\lopez arana 1\Documents\Paper 3\Familias en Accion\database-10-12-2013\[prevalence.xlsx]infantmort'!$F$2,'\Users\lopez arana 1\Documents\Paper 3\Familias en Accion\database-10-12-2013\[prevalence.xlsx]infantmort'!$K$2,'\Users\lopez arana 1\Documents\Paper 3\Familias en Accion\database-10-12-2013\[prevalence.xlsx]infantmort'!$P$2,'\Users\lopez arana 1\Documents\Paper 3\Familias en Accion\database-10-12-2013\[prevalence.xlsx]infantmort'!$U$2,'\Users\lopez arana 1\Documents\Paper 3\Familias en Accion\database-10-12-2013\[prevalence.xlsx]infantmort'!$Z$2)</c:f>
                <c:numCache>
                  <c:formatCode>General</c:formatCode>
                  <c:ptCount val="5"/>
                  <c:pt idx="0">
                    <c:v>0.4700000000000002</c:v>
                  </c:pt>
                  <c:pt idx="1">
                    <c:v>0.46999999999999975</c:v>
                  </c:pt>
                  <c:pt idx="2">
                    <c:v>0.46999999999999975</c:v>
                  </c:pt>
                  <c:pt idx="3">
                    <c:v>0.46999999999999975</c:v>
                  </c:pt>
                  <c:pt idx="4">
                    <c:v>0.4700000000000002</c:v>
                  </c:pt>
                </c:numCache>
              </c:numRef>
            </c:plus>
            <c:minus>
              <c:numRef>
                <c:f>('\Users\lopez arana 1\Documents\Paper 3\Familias en Accion\database-10-12-2013\[prevalence.xlsx]infantmort'!$E$2,'\Users\lopez arana 1\Documents\Paper 3\Familias en Accion\database-10-12-2013\[prevalence.xlsx]infantmort'!$J$2,'\Users\lopez arana 1\Documents\Paper 3\Familias en Accion\database-10-12-2013\[prevalence.xlsx]infantmort'!$O$2,'\Users\lopez arana 1\Documents\Paper 3\Familias en Accion\database-10-12-2013\[prevalence.xlsx]infantmort'!$T$2,'\Users\lopez arana 1\Documents\Paper 3\Familias en Accion\database-10-12-2013\[prevalence.xlsx]infantmort'!$Y$2)</c:f>
                <c:numCache>
                  <c:formatCode>General</c:formatCode>
                  <c:ptCount val="5"/>
                  <c:pt idx="0">
                    <c:v>0.45999999999999996</c:v>
                  </c:pt>
                  <c:pt idx="1">
                    <c:v>0.46000000000000041</c:v>
                  </c:pt>
                  <c:pt idx="2">
                    <c:v>0.45999999999999996</c:v>
                  </c:pt>
                  <c:pt idx="3">
                    <c:v>0.4700000000000002</c:v>
                  </c:pt>
                  <c:pt idx="4">
                    <c:v>0.45999999999999996</c:v>
                  </c:pt>
                </c:numCache>
              </c:numRef>
            </c:minus>
          </c:errBars>
          <c:cat>
            <c:numRef>
              <c:f>('\Users\lopez arana 1\Documents\Paper 3\Familias en Accion\database-10-12-2013\[prevalence.xlsx]infantmort'!$B$1,'\Users\lopez arana 1\Documents\Paper 3\Familias en Accion\database-10-12-2013\[prevalence.xlsx]infantmort'!$G$1,'\Users\lopez arana 1\Documents\Paper 3\Familias en Accion\database-10-12-2013\[prevalence.xlsx]infantmort'!$L$1,'\Users\lopez arana 1\Documents\Paper 3\Familias en Accion\database-10-12-2013\[prevalence.xlsx]infantmort'!$Q$1,'\Users\lopez arana 1\Documents\Paper 3\Familias en Accion\database-10-12-2013\[prevalence.xlsx]infantmort'!$V$1)</c:f>
              <c:numCache>
                <c:formatCode>General</c:formatCode>
                <c:ptCount val="5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</c:numCache>
            </c:numRef>
          </c:cat>
          <c:val>
            <c:numRef>
              <c:f>('\Users\lopez arana 1\Documents\Paper 3\Familias en Accion\database-10-12-2013\[prevalence.xlsx]infantmort'!$B$2,'\Users\lopez arana 1\Documents\Paper 3\Familias en Accion\database-10-12-2013\[prevalence.xlsx]infantmort'!$G$2,'\Users\lopez arana 1\Documents\Paper 3\Familias en Accion\database-10-12-2013\[prevalence.xlsx]infantmort'!$L$2,'\Users\lopez arana 1\Documents\Paper 3\Familias en Accion\database-10-12-2013\[prevalence.xlsx]infantmort'!$Q$2,'\Users\lopez arana 1\Documents\Paper 3\Familias en Accion\database-10-12-2013\[prevalence.xlsx]infantmort'!$V$2)</c:f>
              <c:numCache>
                <c:formatCode>General</c:formatCode>
                <c:ptCount val="5"/>
                <c:pt idx="0">
                  <c:v>2</c:v>
                </c:pt>
                <c:pt idx="1">
                  <c:v>2.72</c:v>
                </c:pt>
                <c:pt idx="2">
                  <c:v>2.93</c:v>
                </c:pt>
                <c:pt idx="3">
                  <c:v>3.2</c:v>
                </c:pt>
                <c:pt idx="4">
                  <c:v>3.23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'\Users\lopez arana 1\Documents\Paper 3\Familias en Accion\database-10-12-2013\[prevalence.xlsx]infantmort'!$A$3</c:f>
              <c:strCache>
                <c:ptCount val="1"/>
                <c:pt idx="0">
                  <c:v>treatment</c:v>
                </c:pt>
              </c:strCache>
            </c:strRef>
          </c:tx>
          <c:marker>
            <c:symbol val="square"/>
            <c:size val="6"/>
          </c:marker>
          <c:errBars>
            <c:errDir val="y"/>
            <c:errBarType val="both"/>
            <c:errValType val="cust"/>
            <c:noEndCap val="0"/>
            <c:plus>
              <c:numRef>
                <c:f>('\Users\lopez arana 1\Documents\Paper 3\Familias en Accion\database-10-12-2013\[prevalence.xlsx]infantmort'!$F$3,'\Users\lopez arana 1\Documents\Paper 3\Familias en Accion\database-10-12-2013\[prevalence.xlsx]infantmort'!$K$3,'\Users\lopez arana 1\Documents\Paper 3\Familias en Accion\database-10-12-2013\[prevalence.xlsx]infantmort'!$P$3,'\Users\lopez arana 1\Documents\Paper 3\Familias en Accion\database-10-12-2013\[prevalence.xlsx]infantmort'!$U$3,'\Users\lopez arana 1\Documents\Paper 3\Familias en Accion\database-10-12-2013\[prevalence.xlsx]infantmort'!$Z$3)</c:f>
                <c:numCache>
                  <c:formatCode>General</c:formatCode>
                  <c:ptCount val="5"/>
                  <c:pt idx="0">
                    <c:v>1.08</c:v>
                  </c:pt>
                  <c:pt idx="1">
                    <c:v>1.0700000000000003</c:v>
                  </c:pt>
                  <c:pt idx="2">
                    <c:v>1.0699999999999998</c:v>
                  </c:pt>
                  <c:pt idx="3">
                    <c:v>1.08</c:v>
                  </c:pt>
                  <c:pt idx="4">
                    <c:v>0.67999999999999972</c:v>
                  </c:pt>
                </c:numCache>
              </c:numRef>
            </c:plus>
            <c:minus>
              <c:numRef>
                <c:f>('\Users\lopez arana 1\Documents\Paper 3\Familias en Accion\database-10-12-2013\[prevalence.xlsx]infantmort'!$E$3,'\Users\lopez arana 1\Documents\Paper 3\Familias en Accion\database-10-12-2013\[prevalence.xlsx]infantmort'!$J$3,'\Users\lopez arana 1\Documents\Paper 3\Familias en Accion\database-10-12-2013\[prevalence.xlsx]infantmort'!$O$3,'\Users\lopez arana 1\Documents\Paper 3\Familias en Accion\database-10-12-2013\[prevalence.xlsx]infantmort'!$T$3,'\Users\lopez arana 1\Documents\Paper 3\Familias en Accion\database-10-12-2013\[prevalence.xlsx]infantmort'!$Y$3)</c:f>
                <c:numCache>
                  <c:formatCode>General</c:formatCode>
                  <c:ptCount val="5"/>
                  <c:pt idx="0">
                    <c:v>1.07</c:v>
                  </c:pt>
                  <c:pt idx="1">
                    <c:v>1.0799999999999998</c:v>
                  </c:pt>
                  <c:pt idx="2">
                    <c:v>1.08</c:v>
                  </c:pt>
                  <c:pt idx="3">
                    <c:v>1.0699999999999998</c:v>
                  </c:pt>
                  <c:pt idx="4">
                    <c:v>0.69</c:v>
                  </c:pt>
                </c:numCache>
              </c:numRef>
            </c:minus>
          </c:errBars>
          <c:cat>
            <c:numRef>
              <c:f>('\Users\lopez arana 1\Documents\Paper 3\Familias en Accion\database-10-12-2013\[prevalence.xlsx]infantmort'!$B$1,'\Users\lopez arana 1\Documents\Paper 3\Familias en Accion\database-10-12-2013\[prevalence.xlsx]infantmort'!$G$1,'\Users\lopez arana 1\Documents\Paper 3\Familias en Accion\database-10-12-2013\[prevalence.xlsx]infantmort'!$L$1,'\Users\lopez arana 1\Documents\Paper 3\Familias en Accion\database-10-12-2013\[prevalence.xlsx]infantmort'!$Q$1,'\Users\lopez arana 1\Documents\Paper 3\Familias en Accion\database-10-12-2013\[prevalence.xlsx]infantmort'!$V$1)</c:f>
              <c:numCache>
                <c:formatCode>General</c:formatCode>
                <c:ptCount val="5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</c:numCache>
            </c:numRef>
          </c:cat>
          <c:val>
            <c:numRef>
              <c:f>('\Users\lopez arana 1\Documents\Paper 3\Familias en Accion\database-10-12-2013\[prevalence.xlsx]infantmort'!$B$3,'\Users\lopez arana 1\Documents\Paper 3\Familias en Accion\database-10-12-2013\[prevalence.xlsx]infantmort'!$G$3,'\Users\lopez arana 1\Documents\Paper 3\Familias en Accion\database-10-12-2013\[prevalence.xlsx]infantmort'!$L$3,'\Users\lopez arana 1\Documents\Paper 3\Familias en Accion\database-10-12-2013\[prevalence.xlsx]infantmort'!$Q$3,'\Users\lopez arana 1\Documents\Paper 3\Familias en Accion\database-10-12-2013\[prevalence.xlsx]infantmort'!$V$3)</c:f>
              <c:numCache>
                <c:formatCode>General</c:formatCode>
                <c:ptCount val="5"/>
                <c:pt idx="0">
                  <c:v>1.79</c:v>
                </c:pt>
                <c:pt idx="1">
                  <c:v>2.78</c:v>
                </c:pt>
                <c:pt idx="2">
                  <c:v>2.6</c:v>
                </c:pt>
                <c:pt idx="3">
                  <c:v>3.01</c:v>
                </c:pt>
                <c:pt idx="4">
                  <c:v>3.67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916288"/>
        <c:axId val="189917824"/>
      </c:lineChart>
      <c:catAx>
        <c:axId val="18991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s-CO"/>
          </a:p>
        </c:txPr>
        <c:crossAx val="189917824"/>
        <c:crosses val="autoZero"/>
        <c:auto val="1"/>
        <c:lblAlgn val="ctr"/>
        <c:lblOffset val="100"/>
        <c:noMultiLvlLbl val="0"/>
      </c:catAx>
      <c:valAx>
        <c:axId val="189917824"/>
        <c:scaling>
          <c:orientation val="minMax"/>
          <c:max val="5"/>
        </c:scaling>
        <c:delete val="0"/>
        <c:axPos val="l"/>
        <c:majorGridlines>
          <c:spPr>
            <a:ln>
              <a:prstDash val="dash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/>
                  <a:t>Deaths/1000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8991628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Low birthweight  </a:t>
            </a:r>
            <a:r>
              <a:rPr lang="es-CO" sz="1400" b="1" i="0" u="none" strike="noStrike" baseline="0" smtClean="0"/>
              <a:t>&lt; 2500g</a:t>
            </a:r>
            <a:endParaRPr lang="en-US" sz="14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5600533207804143"/>
          <c:y val="0.15433723089936618"/>
          <c:w val="0.78172412386275547"/>
          <c:h val="0.62164914723702402"/>
        </c:manualLayout>
      </c:layout>
      <c:lineChart>
        <c:grouping val="standard"/>
        <c:varyColors val="0"/>
        <c:ser>
          <c:idx val="0"/>
          <c:order val="0"/>
          <c:tx>
            <c:strRef>
              <c:f>'common-trend'!$A$14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</c:spPr>
          </c:marker>
          <c:errBars>
            <c:errDir val="y"/>
            <c:errBarType val="both"/>
            <c:errValType val="cust"/>
            <c:noEndCap val="0"/>
            <c:plus>
              <c:numRef>
                <c:f>('common-trend'!$F$14,'common-trend'!$K$14,'common-trend'!$P$14,'common-trend'!$U$14)</c:f>
                <c:numCache>
                  <c:formatCode>General</c:formatCode>
                  <c:ptCount val="4"/>
                  <c:pt idx="0">
                    <c:v>1.2000000000000002</c:v>
                  </c:pt>
                  <c:pt idx="1">
                    <c:v>0.79999999999999982</c:v>
                  </c:pt>
                  <c:pt idx="2">
                    <c:v>0.89999999999999947</c:v>
                  </c:pt>
                  <c:pt idx="3">
                    <c:v>1.2000000000000002</c:v>
                  </c:pt>
                </c:numCache>
              </c:numRef>
            </c:plus>
            <c:minus>
              <c:numRef>
                <c:f>('common-trend'!$E$14,'common-trend'!$J$14,'common-trend'!$O$14,'common-trend'!$T$14)</c:f>
                <c:numCache>
                  <c:formatCode>General</c:formatCode>
                  <c:ptCount val="4"/>
                  <c:pt idx="0">
                    <c:v>1.2999999999999998</c:v>
                  </c:pt>
                  <c:pt idx="1">
                    <c:v>0.79999999999999982</c:v>
                  </c:pt>
                  <c:pt idx="2">
                    <c:v>0.80000000000000071</c:v>
                  </c:pt>
                  <c:pt idx="3">
                    <c:v>1.1000000000000001</c:v>
                  </c:pt>
                </c:numCache>
              </c:numRef>
            </c:minus>
          </c:errBars>
          <c:cat>
            <c:numRef>
              <c:f>('common-trend'!$B$13,'common-trend'!$G$13,'common-trend'!$L$13,'common-trend'!$Q$13)</c:f>
              <c:numCache>
                <c:formatCode>General</c:formatCode>
                <c:ptCount val="4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</c:numCache>
            </c:numRef>
          </c:cat>
          <c:val>
            <c:numRef>
              <c:f>('common-trend'!$B$14,'common-trend'!$G$14,'common-trend'!$L$14,'common-trend'!$Q$14)</c:f>
              <c:numCache>
                <c:formatCode>General</c:formatCode>
                <c:ptCount val="4"/>
                <c:pt idx="0">
                  <c:v>5.5</c:v>
                </c:pt>
                <c:pt idx="1">
                  <c:v>5</c:v>
                </c:pt>
                <c:pt idx="2">
                  <c:v>4.9000000000000004</c:v>
                </c:pt>
                <c:pt idx="3">
                  <c:v>4.7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'common-trend'!$A$15</c:f>
              <c:strCache>
                <c:ptCount val="1"/>
                <c:pt idx="0">
                  <c:v>treatment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('common-trend'!$F$15,'common-trend'!$K$15,'common-trend'!$P$15,'common-trend'!$U$15)</c:f>
                <c:numCache>
                  <c:formatCode>General</c:formatCode>
                  <c:ptCount val="4"/>
                  <c:pt idx="0">
                    <c:v>1.2999999999999998</c:v>
                  </c:pt>
                  <c:pt idx="1">
                    <c:v>1</c:v>
                  </c:pt>
                  <c:pt idx="2">
                    <c:v>2.0000000000000009</c:v>
                  </c:pt>
                  <c:pt idx="3">
                    <c:v>1.8999999999999995</c:v>
                  </c:pt>
                </c:numCache>
              </c:numRef>
            </c:plus>
            <c:minus>
              <c:numRef>
                <c:f>('common-trend'!$E$15,'common-trend'!$J$15,'common-trend'!$O$15,'common-trend'!$T$15)</c:f>
                <c:numCache>
                  <c:formatCode>General</c:formatCode>
                  <c:ptCount val="4"/>
                  <c:pt idx="0">
                    <c:v>1.4000000000000004</c:v>
                  </c:pt>
                  <c:pt idx="1">
                    <c:v>1</c:v>
                  </c:pt>
                  <c:pt idx="2">
                    <c:v>1.8999999999999995</c:v>
                  </c:pt>
                  <c:pt idx="3">
                    <c:v>1.8999999999999995</c:v>
                  </c:pt>
                </c:numCache>
              </c:numRef>
            </c:minus>
          </c:errBars>
          <c:cat>
            <c:numRef>
              <c:f>('common-trend'!$B$13,'common-trend'!$G$13,'common-trend'!$L$13,'common-trend'!$Q$13)</c:f>
              <c:numCache>
                <c:formatCode>General</c:formatCode>
                <c:ptCount val="4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</c:numCache>
            </c:numRef>
          </c:cat>
          <c:val>
            <c:numRef>
              <c:f>('common-trend'!$B$15,'common-trend'!$G$15,'common-trend'!$L$15,'common-trend'!$Q$15)</c:f>
              <c:numCache>
                <c:formatCode>General</c:formatCode>
                <c:ptCount val="4"/>
                <c:pt idx="0">
                  <c:v>6</c:v>
                </c:pt>
                <c:pt idx="1">
                  <c:v>5.9</c:v>
                </c:pt>
                <c:pt idx="2">
                  <c:v>6.8</c:v>
                </c:pt>
                <c:pt idx="3">
                  <c:v>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212800"/>
        <c:axId val="193214336"/>
      </c:lineChart>
      <c:catAx>
        <c:axId val="19321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93214336"/>
        <c:crosses val="autoZero"/>
        <c:auto val="1"/>
        <c:lblAlgn val="ctr"/>
        <c:lblOffset val="100"/>
        <c:noMultiLvlLbl val="0"/>
      </c:catAx>
      <c:valAx>
        <c:axId val="193214336"/>
        <c:scaling>
          <c:orientation val="minMax"/>
          <c:max val="10"/>
          <c:min val="0"/>
        </c:scaling>
        <c:delete val="0"/>
        <c:axPos val="l"/>
        <c:majorGridlines>
          <c:spPr>
            <a:ln>
              <a:prstDash val="dash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Percentage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CO"/>
          </a:p>
        </c:txPr>
        <c:crossAx val="193212800"/>
        <c:crosses val="autoZero"/>
        <c:crossBetween val="between"/>
        <c:majorUnit val="2"/>
      </c:valAx>
    </c:plotArea>
    <c:legend>
      <c:legendPos val="b"/>
      <c:layout>
        <c:manualLayout>
          <c:xMode val="edge"/>
          <c:yMode val="edge"/>
          <c:x val="0.2530604566124266"/>
          <c:y val="0.87296734383634611"/>
          <c:w val="0.49387908677514675"/>
          <c:h val="8.364465200236452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arana 1</dc:creator>
  <cp:lastModifiedBy>lopez arana 1</cp:lastModifiedBy>
  <cp:revision>11</cp:revision>
  <dcterms:created xsi:type="dcterms:W3CDTF">2016-01-31T02:38:00Z</dcterms:created>
  <dcterms:modified xsi:type="dcterms:W3CDTF">2016-02-01T19:59:00Z</dcterms:modified>
</cp:coreProperties>
</file>