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F" w:rsidRPr="000229EF" w:rsidRDefault="002E1852" w:rsidP="000229EF">
      <w:pPr>
        <w:pStyle w:val="1"/>
        <w:spacing w:line="360" w:lineRule="auto"/>
        <w:ind w:firstLine="480"/>
        <w:jc w:val="center"/>
        <w:rPr>
          <w:rFonts w:ascii="Times New Roman" w:hAnsi="Times New Roman" w:cs="宋体"/>
          <w:bCs/>
          <w:kern w:val="0"/>
          <w:sz w:val="24"/>
          <w:szCs w:val="24"/>
        </w:rPr>
      </w:pPr>
      <w:r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Supplemental </w:t>
      </w:r>
      <w:r w:rsidR="0055666F"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t>Table 1</w:t>
      </w:r>
      <w:r w:rsidR="00047952"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. </w:t>
      </w:r>
      <w:r w:rsidR="0055666F" w:rsidRPr="000229EF">
        <w:rPr>
          <w:rFonts w:ascii="Times New Roman" w:hAnsi="Times New Roman" w:cs="宋体"/>
          <w:bCs/>
          <w:kern w:val="0"/>
          <w:sz w:val="24"/>
          <w:szCs w:val="24"/>
        </w:rPr>
        <w:t>Ingredients and nutrient composition of 3 experimental diets fed to gilts throughout gestation</w:t>
      </w:r>
      <w:r w:rsidR="0055666F"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 and lactation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48"/>
        <w:gridCol w:w="2665"/>
        <w:gridCol w:w="3159"/>
        <w:gridCol w:w="1382"/>
      </w:tblGrid>
      <w:tr w:rsidR="001D393B" w:rsidRPr="000229EF" w:rsidTr="00D11D58">
        <w:trPr>
          <w:trHeight w:val="270"/>
          <w:jc w:val="center"/>
        </w:trPr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</w:tcPr>
          <w:p w:rsidR="001D393B" w:rsidRPr="000229EF" w:rsidRDefault="001D393B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Items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</w:tcPr>
          <w:p w:rsidR="001D393B" w:rsidRPr="000229EF" w:rsidRDefault="001D393B" w:rsidP="0016273A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hint="eastAsia"/>
                <w:sz w:val="24"/>
                <w:szCs w:val="24"/>
              </w:rPr>
              <w:t>D</w:t>
            </w:r>
            <w:r w:rsidR="00D11D58" w:rsidRPr="000229EF">
              <w:rPr>
                <w:rFonts w:ascii="Times New Roman" w:hAnsi="Times New Roman"/>
                <w:sz w:val="24"/>
                <w:szCs w:val="24"/>
              </w:rPr>
              <w:t>ay</w:t>
            </w:r>
            <w:r w:rsidRPr="0002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EF">
              <w:rPr>
                <w:rFonts w:ascii="Times New Roman" w:hAnsi="Times New Roman" w:hint="eastAsia"/>
                <w:sz w:val="24"/>
                <w:szCs w:val="24"/>
              </w:rPr>
              <w:t>1 to 90</w:t>
            </w:r>
            <w:r w:rsidRPr="000229EF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0229E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229EF">
              <w:rPr>
                <w:rFonts w:ascii="Times New Roman" w:hAnsi="Times New Roman"/>
                <w:sz w:val="24"/>
                <w:szCs w:val="24"/>
              </w:rPr>
              <w:t>gestation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1D393B" w:rsidRPr="000229EF" w:rsidRDefault="001D393B" w:rsidP="0016273A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hint="eastAsia"/>
                <w:sz w:val="24"/>
                <w:szCs w:val="24"/>
              </w:rPr>
              <w:t>D</w:t>
            </w:r>
            <w:r w:rsidR="00D11D58" w:rsidRPr="000229EF">
              <w:rPr>
                <w:rFonts w:ascii="Times New Roman" w:hAnsi="Times New Roman"/>
                <w:sz w:val="24"/>
                <w:szCs w:val="24"/>
              </w:rPr>
              <w:t>ay</w:t>
            </w:r>
            <w:r w:rsidRPr="000229EF">
              <w:rPr>
                <w:rFonts w:ascii="Times New Roman" w:hAnsi="Times New Roman" w:hint="eastAsia"/>
                <w:sz w:val="24"/>
                <w:szCs w:val="24"/>
              </w:rPr>
              <w:t xml:space="preserve"> 91</w:t>
            </w:r>
            <w:r w:rsidRPr="000229EF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0229E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229EF">
              <w:rPr>
                <w:rFonts w:ascii="Times New Roman" w:hAnsi="Times New Roman"/>
                <w:sz w:val="24"/>
                <w:szCs w:val="24"/>
              </w:rPr>
              <w:t>gestation</w:t>
            </w:r>
            <w:r w:rsidRPr="000229EF">
              <w:rPr>
                <w:rFonts w:ascii="Times New Roman" w:hAnsi="Times New Roman" w:hint="eastAsia"/>
                <w:sz w:val="24"/>
                <w:szCs w:val="24"/>
              </w:rPr>
              <w:t xml:space="preserve"> to </w:t>
            </w:r>
            <w:r w:rsidR="00D11D58" w:rsidRPr="000229EF">
              <w:rPr>
                <w:rFonts w:ascii="Times New Roman" w:hAnsi="Times New Roman"/>
                <w:sz w:val="24"/>
                <w:szCs w:val="24"/>
              </w:rPr>
              <w:t>parturition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1D393B" w:rsidRPr="000229EF" w:rsidRDefault="001D393B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Lactation</w:t>
            </w:r>
          </w:p>
        </w:tc>
      </w:tr>
      <w:tr w:rsidR="0055666F" w:rsidRPr="000229EF" w:rsidTr="00D11D58">
        <w:trPr>
          <w:trHeight w:val="30"/>
          <w:jc w:val="center"/>
        </w:trPr>
        <w:tc>
          <w:tcPr>
            <w:tcW w:w="1343" w:type="pct"/>
            <w:tcBorders>
              <w:top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Ingredients</w:t>
            </w:r>
          </w:p>
        </w:tc>
        <w:tc>
          <w:tcPr>
            <w:tcW w:w="1352" w:type="pct"/>
            <w:tcBorders>
              <w:top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ind w:leftChars="-161" w:left="-338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Corn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61.93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64.50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62.12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Soybean meal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13.75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18.05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22.74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Wheat bran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9.56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5.50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Fish meal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1.50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3.00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Soybean oil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2.50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L-lysine·HCl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0.08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0.03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0.23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L-</w:t>
            </w:r>
            <w:r w:rsidRPr="000229E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Threonine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0.03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0.03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L-</w:t>
            </w:r>
            <w:r w:rsidRPr="000229E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Tryptophan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0.01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CaCO</w:t>
            </w: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1.26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1.28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1.10 </w:t>
            </w:r>
          </w:p>
        </w:tc>
      </w:tr>
      <w:tr w:rsidR="0055666F" w:rsidRPr="000229EF" w:rsidTr="00D11D58">
        <w:trPr>
          <w:trHeight w:val="37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CaHPO</w:t>
            </w: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1.35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1.48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1.27 </w:t>
            </w:r>
          </w:p>
        </w:tc>
      </w:tr>
      <w:tr w:rsidR="0055666F" w:rsidRPr="000229EF" w:rsidTr="00D11D58">
        <w:trPr>
          <w:trHeight w:val="37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NaHCO</w:t>
            </w: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55666F" w:rsidRPr="000229EF" w:rsidTr="00D11D58">
        <w:trPr>
          <w:trHeight w:val="37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Choline, 50%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0.15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55666F" w:rsidRPr="000229EF" w:rsidTr="00D11D58">
        <w:trPr>
          <w:trHeight w:val="169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Vitamin</w:t>
            </w:r>
            <w:r w:rsidRPr="000229EF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Premix</w:t>
            </w:r>
            <w:r w:rsidRPr="000229EF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0.05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Mineral Premix</w:t>
            </w:r>
            <w:r w:rsidRPr="000229EF">
              <w:rPr>
                <w:rFonts w:ascii="宋体" w:hAnsi="宋体" w:hint="eastAsia"/>
                <w:bCs/>
                <w:sz w:val="24"/>
                <w:szCs w:val="24"/>
              </w:rPr>
              <w:t>†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0.50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100.00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Nutrient level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DE</w:t>
            </w: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spellStart"/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Mcal</w:t>
            </w:r>
            <w:proofErr w:type="spellEnd"/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/kg</w:t>
            </w: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3.30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CP (%)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14.50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17.52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Ca (%)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0.96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0.90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P (%)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0.72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0.68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AP (%)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0.45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0.45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Total lysine (%)</w:t>
            </w:r>
          </w:p>
        </w:tc>
        <w:tc>
          <w:tcPr>
            <w:tcW w:w="1352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0.71 </w:t>
            </w:r>
          </w:p>
        </w:tc>
        <w:tc>
          <w:tcPr>
            <w:tcW w:w="1603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0.72 </w:t>
            </w:r>
          </w:p>
        </w:tc>
        <w:tc>
          <w:tcPr>
            <w:tcW w:w="701" w:type="pct"/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1.11 </w:t>
            </w:r>
          </w:p>
        </w:tc>
      </w:tr>
      <w:tr w:rsidR="0055666F" w:rsidRPr="000229EF" w:rsidTr="00D11D58">
        <w:trPr>
          <w:trHeight w:val="285"/>
          <w:jc w:val="center"/>
        </w:trPr>
        <w:tc>
          <w:tcPr>
            <w:tcW w:w="1343" w:type="pct"/>
            <w:tcBorders>
              <w:bottom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SID-lysine (%)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0.60 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0.64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55666F" w:rsidRPr="000229EF" w:rsidRDefault="0055666F" w:rsidP="000E3A22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1.00 </w:t>
            </w:r>
          </w:p>
        </w:tc>
      </w:tr>
    </w:tbl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  <w:r w:rsidRPr="000229EF">
        <w:rPr>
          <w:rFonts w:ascii="Times New Roman" w:hAnsi="Times New Roman"/>
          <w:bCs/>
          <w:sz w:val="24"/>
          <w:szCs w:val="24"/>
        </w:rPr>
        <w:t>AP, available phosphorus; Ca, calcium; CP, crude protein; DE, digestible energy;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P, potassium; SID, standardized ileal digestible</w:t>
      </w:r>
      <w:r w:rsidRPr="000229EF">
        <w:rPr>
          <w:rFonts w:ascii="Times New Roman" w:hAnsi="Times New Roman" w:hint="eastAsia"/>
          <w:bCs/>
          <w:sz w:val="24"/>
          <w:szCs w:val="24"/>
        </w:rPr>
        <w:t>.</w:t>
      </w: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  <w:r w:rsidRPr="000229EF">
        <w:rPr>
          <w:rFonts w:ascii="Times New Roman" w:hAnsi="Times New Roman"/>
          <w:bCs/>
          <w:sz w:val="24"/>
          <w:szCs w:val="24"/>
        </w:rPr>
        <w:lastRenderedPageBreak/>
        <w:t>* Vitamin mixture: supplied the following amounts of vitamins/kg of complete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diet: 17,500 IU vita</w:t>
      </w:r>
      <w:r w:rsidR="000E1E77" w:rsidRPr="000229EF">
        <w:rPr>
          <w:rFonts w:ascii="Times New Roman" w:hAnsi="Times New Roman"/>
          <w:bCs/>
          <w:sz w:val="24"/>
          <w:szCs w:val="24"/>
        </w:rPr>
        <w:t xml:space="preserve">min A; 5,000 IU vitamin D3; </w:t>
      </w:r>
      <w:r w:rsidR="000E1E77" w:rsidRPr="000229EF">
        <w:rPr>
          <w:rFonts w:ascii="Times New Roman" w:hAnsi="Times New Roman" w:hint="eastAsia"/>
          <w:bCs/>
          <w:sz w:val="24"/>
          <w:szCs w:val="24"/>
        </w:rPr>
        <w:t>80</w:t>
      </w:r>
      <w:r w:rsidRPr="000229EF">
        <w:rPr>
          <w:rFonts w:ascii="Times New Roman" w:hAnsi="Times New Roman"/>
          <w:bCs/>
          <w:sz w:val="24"/>
          <w:szCs w:val="24"/>
        </w:rPr>
        <w:t xml:space="preserve"> IU vitamin E; 5 mg vitamin K;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5 mg vitamin B1; 12.5 mg vitamin B2; 7.5 mg vitamin B6; 0.05 mg vitamin B12;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50 mg niacin; 25 mg pantothenic acid; 2.5 mg folacin.</w:t>
      </w: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  <w:r w:rsidRPr="000229EF">
        <w:rPr>
          <w:rFonts w:ascii="宋体" w:hAnsi="宋体" w:hint="eastAsia"/>
          <w:bCs/>
          <w:sz w:val="24"/>
          <w:szCs w:val="24"/>
        </w:rPr>
        <w:t>†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Mineral mixture: supplied the following amounts of minerals/kg of complete</w:t>
      </w:r>
      <w:r w:rsidRPr="000229E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0229EF">
        <w:rPr>
          <w:rFonts w:ascii="Times New Roman" w:hAnsi="Times New Roman"/>
          <w:bCs/>
          <w:sz w:val="24"/>
          <w:szCs w:val="24"/>
        </w:rPr>
        <w:t>diet: 165 mg iron; 16 mg copper; 165 mg zinc; 30 mg manganese; 0.3 mg selenium; 0.3 mg iodine.</w:t>
      </w: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D11D58" w:rsidRPr="000229EF" w:rsidRDefault="00D11D58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D11D58" w:rsidRPr="000229EF" w:rsidRDefault="00D11D58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D11D58" w:rsidRPr="000229EF" w:rsidRDefault="00D11D58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55666F" w:rsidP="0055666F">
      <w:pPr>
        <w:pStyle w:val="1"/>
        <w:widowControl/>
        <w:spacing w:line="360" w:lineRule="auto"/>
        <w:ind w:firstLineChars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5666F" w:rsidRPr="000229EF" w:rsidRDefault="002E1852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lastRenderedPageBreak/>
        <w:t xml:space="preserve">Supplemental </w:t>
      </w:r>
      <w:r w:rsidR="0055666F" w:rsidRPr="000229E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Table 2. </w:t>
      </w:r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Primers used for the </w:t>
      </w:r>
      <w:r w:rsidR="0055666F" w:rsidRPr="000229E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RT</w:t>
      </w:r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>-PCR of the target and reference gene</w:t>
      </w:r>
      <w:r w:rsidR="0055666F" w:rsidRPr="000229E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613"/>
        <w:gridCol w:w="5122"/>
        <w:gridCol w:w="2119"/>
      </w:tblGrid>
      <w:tr w:rsidR="0055666F" w:rsidRPr="000229EF" w:rsidTr="00D11D58">
        <w:trPr>
          <w:trHeight w:val="301"/>
        </w:trPr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Genes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Primer pairs (5' to 3' direction)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Accession number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GLUT4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GTATGTTGCGGATGCTATGGG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EU590115.1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CTCGAGTTCTGTGCTGGGTTT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HK2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GAGACAGACCCTCTTGGCTTTTC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DQ432056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GTTCATTTTTTCCCGAGTTTTAA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GS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AGAGGAGCGCAACTAAAACCC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GQ845034.1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ATTCCAAAGGAGAGGCGAGAG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PK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CCTGGGAGAGAAAGGAAAGAA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XM_003356683 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TCACCACGAGCCACCATGATA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LDH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TAAGGAACACTGGAAAGCGGT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FJ865398 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TTAATCATGGTGGAAATCGGA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CS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GTGCCCTTTCAGACCCCTACT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M21197.1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CACATCTTTGCCGACTTCCTT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PDK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AGAGGAGCGCAACTAAAACCC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NM_001159306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ATTCCAAAGGAGAGGCGAGAG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GTGTTGTGATTGGAAGCATTTAT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AF102858   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TGGCACTGAGGTACTCGGGG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IRS1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TGGAGAGCAGTAGTGGCAAGC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NM_001244489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TTGGCAACGAGTAGTAGGAGAGG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PI3K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CCTAAACCACCAAAACCCACTA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XM_003134015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TTTCATTCACTTCTTCCCTCGA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AKT1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CGTGTGGCAGGATGTGTATGA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HQ687753.1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TAGGAGAACTGGGGGAAGTGA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AKT2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AGACCCTGCCCCCCTTAA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HQ687754 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CCGCATCCACTCCTCCCT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DNMT1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TTTCGTCTCCTTCAAGCGCT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DQ060156.1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CCATACTGACCAGCCTGCAA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DNMT3a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AGTGCGTGGATCTCTTGGTG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DQ785811.1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R:TCCTGGTCGTGGTTATTGGC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DNMT3b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TGAAGAGTCCATCGCTGTTG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NM_001162404.1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CAATCACCAGGTCAAAGGG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BHMT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GAATGTCATGCAGACCTTCACC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NM_001200042.1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CTTCCGTTTCGCTCTTGC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MAT2b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GGTTCTGATCACTGGTGCCA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NM_001142832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TGTACGATGACATGGGGCTG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AHCYL1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GCGCAAACCAACTCCAAGG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NM_001201381.1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CCTGAGCACGTTTCCTGAGT</w:t>
            </w:r>
          </w:p>
        </w:tc>
        <w:tc>
          <w:tcPr>
            <w:tcW w:w="1075" w:type="pct"/>
            <w:vMerge/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β-ACTIN</w:t>
            </w: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F: CCAGCACGATGAAGATCAAGA</w:t>
            </w:r>
          </w:p>
        </w:tc>
        <w:tc>
          <w:tcPr>
            <w:tcW w:w="1075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AY550069.1</w:t>
            </w:r>
          </w:p>
        </w:tc>
      </w:tr>
      <w:tr w:rsidR="0055666F" w:rsidRPr="000229EF" w:rsidTr="00D11D58">
        <w:trPr>
          <w:trHeight w:val="301"/>
        </w:trPr>
        <w:tc>
          <w:tcPr>
            <w:tcW w:w="13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229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R: AATGCAACTAACAGTCCGCCTA</w:t>
            </w:r>
          </w:p>
        </w:tc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66F" w:rsidRPr="000229EF" w:rsidRDefault="0055666F" w:rsidP="000E3A22">
            <w:pPr>
              <w:widowControl/>
              <w:ind w:firstLine="4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D11D58" w:rsidRPr="000229EF" w:rsidRDefault="00D11D58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D11D58" w:rsidRPr="000229EF" w:rsidRDefault="00D11D58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55666F" w:rsidRPr="000229EF" w:rsidRDefault="002E1852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0229EF"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Supplemental </w:t>
      </w:r>
      <w:r w:rsidR="0055666F" w:rsidRPr="000229E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Table 3. </w:t>
      </w:r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Sequences of </w:t>
      </w:r>
      <w:proofErr w:type="spellStart"/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>MassARRAY</w:t>
      </w:r>
      <w:proofErr w:type="spellEnd"/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primers and positions relative to the translational start codon for the assays used to analyze</w:t>
      </w:r>
      <w:r w:rsidR="0055666F" w:rsidRPr="000229E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 </w:t>
      </w:r>
      <w:r w:rsidR="0055666F" w:rsidRPr="000229EF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DNA methylation of </w:t>
      </w:r>
      <w:r w:rsidR="0055666F" w:rsidRPr="000229EF">
        <w:rPr>
          <w:rFonts w:ascii="Times New Roman" w:hAnsi="Times New Roman"/>
          <w:kern w:val="0"/>
          <w:sz w:val="24"/>
          <w:szCs w:val="24"/>
        </w:rPr>
        <w:t>GLUT4</w:t>
      </w:r>
      <w:r w:rsidR="0055666F" w:rsidRPr="000229E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55666F" w:rsidRPr="000229EF">
        <w:rPr>
          <w:rFonts w:ascii="Times New Roman" w:hAnsi="Times New Roman"/>
          <w:kern w:val="0"/>
          <w:sz w:val="24"/>
          <w:szCs w:val="24"/>
        </w:rPr>
        <w:t>(</w:t>
      </w:r>
      <w:r w:rsidR="0055666F" w:rsidRPr="000229EF">
        <w:rPr>
          <w:rFonts w:ascii="Times New Roman" w:hAnsi="Times New Roman" w:hint="eastAsia"/>
          <w:kern w:val="0"/>
          <w:sz w:val="24"/>
          <w:szCs w:val="24"/>
        </w:rPr>
        <w:t>4</w:t>
      </w:r>
      <w:r w:rsidR="0055666F" w:rsidRPr="000229EF">
        <w:rPr>
          <w:rFonts w:ascii="Times New Roman" w:hAnsi="Times New Roman"/>
          <w:kern w:val="0"/>
          <w:sz w:val="24"/>
          <w:szCs w:val="24"/>
        </w:rPr>
        <w:t xml:space="preserve"> amplicons)</w:t>
      </w:r>
    </w:p>
    <w:tbl>
      <w:tblPr>
        <w:tblW w:w="5830" w:type="pct"/>
        <w:tblInd w:w="-88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33"/>
        <w:gridCol w:w="1390"/>
        <w:gridCol w:w="7390"/>
        <w:gridCol w:w="1377"/>
      </w:tblGrid>
      <w:tr w:rsidR="0055666F" w:rsidRPr="00A2776B" w:rsidTr="00A2776B">
        <w:trPr>
          <w:trHeight w:val="267"/>
        </w:trPr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Amplicon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Primer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Sequence (5</w:t>
            </w:r>
            <w:r w:rsidRPr="00A2776B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`</w:t>
            </w: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→3</w:t>
            </w:r>
            <w:r w:rsidRPr="00A2776B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`</w:t>
            </w: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Position</w:t>
            </w: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Amplicon 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GLUT4-1-L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aggaagagagATTGGGGGTTTGTGGTTTTAGT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 w:hint="eastAsia"/>
                <w:color w:val="000000"/>
                <w:kern w:val="0"/>
                <w:sz w:val="22"/>
              </w:rPr>
              <w:t>-41 to -177</w:t>
            </w: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GLUT4-1-R</w:t>
            </w:r>
          </w:p>
        </w:tc>
        <w:tc>
          <w:tcPr>
            <w:tcW w:w="3216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cagtaatacgactcactatagggagaaggctTCCCTAAAAACTAACCTCTTCACCT</w:t>
            </w:r>
            <w:proofErr w:type="spellEnd"/>
          </w:p>
        </w:tc>
        <w:tc>
          <w:tcPr>
            <w:tcW w:w="600" w:type="pct"/>
            <w:vMerge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Amplicon 2</w:t>
            </w: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GLUT4-2-L</w:t>
            </w:r>
          </w:p>
        </w:tc>
        <w:tc>
          <w:tcPr>
            <w:tcW w:w="32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aggaagagagTTTTAGGGAGGTGAAGAGGTTAGTT</w:t>
            </w:r>
            <w:proofErr w:type="spellEnd"/>
          </w:p>
        </w:tc>
        <w:tc>
          <w:tcPr>
            <w:tcW w:w="60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 w:hint="eastAsia"/>
                <w:color w:val="000000"/>
                <w:kern w:val="0"/>
                <w:sz w:val="22"/>
              </w:rPr>
              <w:t>-168 to -658</w:t>
            </w: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GLUT4-2-R</w:t>
            </w:r>
          </w:p>
        </w:tc>
        <w:tc>
          <w:tcPr>
            <w:tcW w:w="3216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cagtaatacgactcactatagggagaaggctAAAAAACACCCAATCCAAACAC</w:t>
            </w:r>
            <w:proofErr w:type="spellEnd"/>
          </w:p>
        </w:tc>
        <w:tc>
          <w:tcPr>
            <w:tcW w:w="600" w:type="pct"/>
            <w:vMerge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Amplicon 3</w:t>
            </w: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GLUT4-3-L</w:t>
            </w:r>
          </w:p>
        </w:tc>
        <w:tc>
          <w:tcPr>
            <w:tcW w:w="32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aggaagagagGTGTTTGGATTGGGTGTTTTTTTT</w:t>
            </w:r>
            <w:proofErr w:type="spellEnd"/>
          </w:p>
        </w:tc>
        <w:tc>
          <w:tcPr>
            <w:tcW w:w="60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 w:hint="eastAsia"/>
                <w:color w:val="000000"/>
                <w:kern w:val="0"/>
                <w:sz w:val="22"/>
              </w:rPr>
              <w:t>-649 to -798</w:t>
            </w: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/>
            <w:shd w:val="clear" w:color="auto" w:fill="auto"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GLUT4-3-R</w:t>
            </w:r>
          </w:p>
        </w:tc>
        <w:tc>
          <w:tcPr>
            <w:tcW w:w="3216" w:type="pct"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cagtaatacgactcactatagggagaaggctCATTCTTAACAACTCAAAACCTCAAA</w:t>
            </w:r>
            <w:proofErr w:type="spellEnd"/>
          </w:p>
        </w:tc>
        <w:tc>
          <w:tcPr>
            <w:tcW w:w="600" w:type="pct"/>
            <w:vMerge/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Amplicon 4</w:t>
            </w: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GLUT4-4-L</w:t>
            </w:r>
          </w:p>
        </w:tc>
        <w:tc>
          <w:tcPr>
            <w:tcW w:w="32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aggaagagagTTTGAGGTTTTGAGTTGTTAAGAATG</w:t>
            </w:r>
            <w:proofErr w:type="spellEnd"/>
          </w:p>
        </w:tc>
        <w:tc>
          <w:tcPr>
            <w:tcW w:w="600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 w:hint="eastAsia"/>
                <w:color w:val="000000"/>
                <w:kern w:val="0"/>
                <w:sz w:val="22"/>
              </w:rPr>
              <w:t>-773 to -997</w:t>
            </w:r>
          </w:p>
        </w:tc>
      </w:tr>
      <w:tr w:rsidR="0055666F" w:rsidRPr="00A2776B" w:rsidTr="00A2776B">
        <w:trPr>
          <w:trHeight w:val="282"/>
        </w:trPr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2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GLUT4-4-R</w:t>
            </w:r>
          </w:p>
        </w:tc>
        <w:tc>
          <w:tcPr>
            <w:tcW w:w="3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A2776B">
              <w:rPr>
                <w:rFonts w:ascii="Times New Roman" w:hAnsi="Times New Roman"/>
                <w:color w:val="000000"/>
                <w:kern w:val="0"/>
                <w:sz w:val="22"/>
              </w:rPr>
              <w:t>cagtaatacgactcactatagggagaaggctCTCCCTCCAAATAACACTACAACAC</w:t>
            </w:r>
            <w:proofErr w:type="spellEnd"/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6F" w:rsidRPr="00A2776B" w:rsidRDefault="0055666F" w:rsidP="000E3A22">
            <w:pPr>
              <w:widowControl/>
              <w:spacing w:line="360" w:lineRule="auto"/>
              <w:ind w:firstLine="40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666F" w:rsidRPr="000229EF" w:rsidRDefault="0055666F" w:rsidP="005566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3287" w:rsidRPr="000229EF" w:rsidRDefault="00E849F3">
      <w:pPr>
        <w:rPr>
          <w:sz w:val="24"/>
          <w:szCs w:val="24"/>
        </w:rPr>
      </w:pPr>
    </w:p>
    <w:p w:rsidR="002E1852" w:rsidRPr="000229EF" w:rsidRDefault="002E1852">
      <w:pPr>
        <w:rPr>
          <w:sz w:val="24"/>
          <w:szCs w:val="24"/>
        </w:rPr>
      </w:pPr>
    </w:p>
    <w:p w:rsidR="002E1852" w:rsidRPr="000229EF" w:rsidRDefault="002E1852">
      <w:pPr>
        <w:rPr>
          <w:sz w:val="24"/>
          <w:szCs w:val="24"/>
        </w:rPr>
      </w:pPr>
    </w:p>
    <w:p w:rsidR="002E1852" w:rsidRPr="000229EF" w:rsidRDefault="002E1852" w:rsidP="002E1852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229EF">
        <w:rPr>
          <w:rFonts w:ascii="Times New Roman" w:hAnsi="Times New Roman" w:hint="eastAsia"/>
          <w:color w:val="FF0000"/>
          <w:sz w:val="24"/>
          <w:szCs w:val="24"/>
        </w:rPr>
        <w:t xml:space="preserve">Supplemental Table 4. </w:t>
      </w:r>
      <w:r w:rsidRPr="000229EF">
        <w:rPr>
          <w:rFonts w:ascii="Times New Roman" w:hAnsi="Times New Roman"/>
          <w:color w:val="FF0000"/>
          <w:sz w:val="24"/>
          <w:szCs w:val="24"/>
        </w:rPr>
        <w:t xml:space="preserve">Serum </w:t>
      </w:r>
      <w:r w:rsidRPr="000229EF">
        <w:rPr>
          <w:rFonts w:ascii="Times New Roman" w:hAnsi="Times New Roman" w:hint="eastAsia"/>
          <w:color w:val="FF0000"/>
          <w:sz w:val="24"/>
          <w:szCs w:val="24"/>
        </w:rPr>
        <w:t>glucose (</w:t>
      </w:r>
      <w:proofErr w:type="spellStart"/>
      <w:r w:rsidRPr="000229EF">
        <w:rPr>
          <w:rFonts w:ascii="Times New Roman" w:hAnsi="Times New Roman" w:hint="eastAsia"/>
          <w:color w:val="FF0000"/>
          <w:sz w:val="24"/>
          <w:szCs w:val="24"/>
        </w:rPr>
        <w:t>mmol</w:t>
      </w:r>
      <w:proofErr w:type="spellEnd"/>
      <w:r w:rsidRPr="000229EF">
        <w:rPr>
          <w:rFonts w:ascii="Times New Roman" w:hAnsi="Times New Roman" w:hint="eastAsia"/>
          <w:color w:val="FF0000"/>
          <w:sz w:val="24"/>
          <w:szCs w:val="24"/>
        </w:rPr>
        <w:t>/L)</w:t>
      </w:r>
      <w:r w:rsidRPr="000229EF">
        <w:rPr>
          <w:rFonts w:ascii="Times New Roman" w:hAnsi="Times New Roman"/>
          <w:color w:val="FF0000"/>
          <w:sz w:val="24"/>
          <w:szCs w:val="24"/>
        </w:rPr>
        <w:t xml:space="preserve"> levels during </w:t>
      </w:r>
      <w:r w:rsidRPr="000229EF">
        <w:rPr>
          <w:rFonts w:ascii="Times New Roman" w:hAnsi="Times New Roman" w:hint="eastAsia"/>
          <w:color w:val="FF0000"/>
          <w:sz w:val="24"/>
          <w:szCs w:val="24"/>
        </w:rPr>
        <w:t>i</w:t>
      </w:r>
      <w:r w:rsidRPr="000229EF">
        <w:rPr>
          <w:rFonts w:ascii="Times New Roman" w:hAnsi="Times New Roman"/>
          <w:color w:val="FF0000"/>
          <w:sz w:val="24"/>
          <w:szCs w:val="24"/>
        </w:rPr>
        <w:t xml:space="preserve">ntravenous glucose tolerance test </w:t>
      </w:r>
    </w:p>
    <w:tbl>
      <w:tblPr>
        <w:tblStyle w:val="a5"/>
        <w:tblW w:w="9861" w:type="dxa"/>
        <w:tblLook w:val="04A0" w:firstRow="1" w:lastRow="0" w:firstColumn="1" w:lastColumn="0" w:noHBand="0" w:noVBand="1"/>
      </w:tblPr>
      <w:tblGrid>
        <w:gridCol w:w="1270"/>
        <w:gridCol w:w="1135"/>
        <w:gridCol w:w="893"/>
        <w:gridCol w:w="279"/>
        <w:gridCol w:w="1270"/>
        <w:gridCol w:w="893"/>
        <w:gridCol w:w="279"/>
        <w:gridCol w:w="1046"/>
        <w:gridCol w:w="1046"/>
        <w:gridCol w:w="1750"/>
      </w:tblGrid>
      <w:tr w:rsidR="00DA3B52" w:rsidRPr="008E404C" w:rsidTr="00F11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bookmarkStart w:id="0" w:name="_GoBack" w:colFirst="0" w:colLast="0"/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Time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CON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UN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iCs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i/>
                <w:iCs/>
                <w:color w:val="FF0000"/>
                <w:kern w:val="0"/>
                <w:sz w:val="24"/>
                <w:szCs w:val="24"/>
              </w:rPr>
              <w:t>P</w:t>
            </w: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-value</w:t>
            </w:r>
          </w:p>
        </w:tc>
      </w:tr>
      <w:tr w:rsidR="00DA3B52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SEM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SEM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52" w:rsidRPr="008E404C" w:rsidRDefault="00DA3B52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Diet × Time</w:t>
            </w: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-6 min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3.32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3.77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&lt; 0.01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&lt; 0.01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0.4</w:t>
            </w:r>
            <w:r w:rsidR="000A49D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-4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5.95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7.10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-2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8.73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9.33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0.61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12.57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13.82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5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7.45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b, 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0.5</w:t>
            </w:r>
            <w:r w:rsidR="000A49D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9.30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0.63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10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6.15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7.32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0.61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15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5.13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6.67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0.61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20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3.75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5.47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a, CD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30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3.02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3.60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45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2.98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3.12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60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3.22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3.48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90 min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3.75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3.35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E404C" w:rsidRPr="008E404C" w:rsidTr="00F11DD4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left"/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b w:val="0"/>
                <w:color w:val="FF0000"/>
                <w:kern w:val="0"/>
                <w:sz w:val="24"/>
                <w:szCs w:val="24"/>
              </w:rPr>
              <w:t>120 min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3.08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3.32</w:t>
            </w: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 w:rsidRPr="008E404C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0.3</w:t>
            </w:r>
            <w:r w:rsidR="000A49DC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404C" w:rsidRPr="008E404C" w:rsidRDefault="008E404C" w:rsidP="00F11DD4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bookmarkEnd w:id="0"/>
    <w:p w:rsidR="008E404C" w:rsidRDefault="008E404C" w:rsidP="008E404C">
      <w:pPr>
        <w:widowControl/>
        <w:spacing w:line="360" w:lineRule="auto"/>
        <w:jc w:val="left"/>
        <w:rPr>
          <w:rFonts w:ascii="Times New Roman" w:hAnsi="Times New Roman"/>
          <w:bCs/>
          <w:color w:val="FF0000"/>
          <w:kern w:val="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 xml:space="preserve">CON, </w:t>
      </w:r>
      <w:r>
        <w:rPr>
          <w:rFonts w:ascii="Times New Roman" w:hAnsi="Times New Roman"/>
          <w:bCs/>
          <w:color w:val="FF0000"/>
          <w:kern w:val="0"/>
          <w:sz w:val="24"/>
          <w:szCs w:val="24"/>
        </w:rPr>
        <w:t>control; UN</w:t>
      </w:r>
      <w:r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>,</w:t>
      </w:r>
      <w:r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undernutrition</w:t>
      </w:r>
      <w:r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>.</w:t>
      </w:r>
    </w:p>
    <w:p w:rsidR="008E404C" w:rsidRPr="00690E2F" w:rsidRDefault="008E404C" w:rsidP="008E404C">
      <w:pPr>
        <w:widowControl/>
        <w:spacing w:line="360" w:lineRule="auto"/>
        <w:jc w:val="left"/>
        <w:rPr>
          <w:rFonts w:ascii="Times New Roman" w:hAnsi="Times New Roman"/>
          <w:bCs/>
          <w:color w:val="FF0000"/>
          <w:kern w:val="0"/>
          <w:sz w:val="24"/>
          <w:szCs w:val="24"/>
        </w:rPr>
      </w:pPr>
      <w:r w:rsidRPr="00690E2F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Values </w:t>
      </w:r>
      <w:r w:rsidRPr="00690E2F">
        <w:rPr>
          <w:rFonts w:ascii="Times New Roman" w:hAnsi="Times New Roman"/>
          <w:color w:val="FF0000"/>
          <w:kern w:val="0"/>
          <w:sz w:val="24"/>
          <w:szCs w:val="24"/>
        </w:rPr>
        <w:t>are expressed as</w:t>
      </w:r>
      <w:r w:rsidRPr="00690E2F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mean</w:t>
      </w:r>
      <w:r w:rsidRPr="00690E2F"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kern w:val="0"/>
          <w:sz w:val="24"/>
          <w:szCs w:val="24"/>
        </w:rPr>
        <w:t>and</w:t>
      </w:r>
      <w:r w:rsidRPr="00690E2F"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 xml:space="preserve"> </w:t>
      </w:r>
      <w:r w:rsidRPr="00690E2F">
        <w:rPr>
          <w:rFonts w:ascii="Times New Roman" w:hAnsi="Times New Roman"/>
          <w:bCs/>
          <w:color w:val="FF0000"/>
          <w:kern w:val="0"/>
          <w:sz w:val="24"/>
          <w:szCs w:val="24"/>
        </w:rPr>
        <w:t>standard</w:t>
      </w:r>
      <w:r w:rsidRPr="00690E2F"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 xml:space="preserve"> error, n = </w:t>
      </w:r>
      <w:r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>8 pigs</w:t>
      </w:r>
      <w:r w:rsidRPr="00690E2F">
        <w:rPr>
          <w:rFonts w:ascii="Times New Roman" w:hAnsi="Times New Roman" w:hint="eastAsia"/>
          <w:bCs/>
          <w:color w:val="FF0000"/>
          <w:kern w:val="0"/>
          <w:sz w:val="24"/>
          <w:szCs w:val="24"/>
        </w:rPr>
        <w:t xml:space="preserve"> per treatment.</w:t>
      </w:r>
    </w:p>
    <w:p w:rsidR="002E1852" w:rsidRPr="000229EF" w:rsidRDefault="002E1852" w:rsidP="002E1852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229EF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>A,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  <w:vertAlign w:val="superscript"/>
        </w:rPr>
        <w:t xml:space="preserve"> </w:t>
      </w:r>
      <w:proofErr w:type="spellStart"/>
      <w:r w:rsidRPr="000229EF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>B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Within</w:t>
      </w:r>
      <w:proofErr w:type="spellEnd"/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>diet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 xml:space="preserve">, different capital superscripts 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letters 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mean significant difference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between times (</w:t>
      </w:r>
      <w:r w:rsidRPr="000229EF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&lt; 0.05).</w:t>
      </w:r>
    </w:p>
    <w:p w:rsidR="002E1852" w:rsidRPr="000229EF" w:rsidRDefault="002E1852" w:rsidP="002E1852">
      <w:pPr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0229EF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>a,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  <w:vertAlign w:val="superscript"/>
        </w:rPr>
        <w:t xml:space="preserve"> </w:t>
      </w:r>
      <w:proofErr w:type="spellStart"/>
      <w:r w:rsidRPr="000229EF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>b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Within</w:t>
      </w:r>
      <w:proofErr w:type="spellEnd"/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 xml:space="preserve"> a row, different lower case superscript letters mean significant difference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 xml:space="preserve">between 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>diet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 xml:space="preserve"> (</w:t>
      </w:r>
      <w:r w:rsidRPr="000229EF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0229EF">
        <w:rPr>
          <w:rFonts w:ascii="Times New Roman" w:hAnsi="Times New Roman" w:hint="eastAsia"/>
          <w:i/>
          <w:color w:val="FF0000"/>
          <w:kern w:val="0"/>
          <w:sz w:val="24"/>
          <w:szCs w:val="24"/>
        </w:rPr>
        <w:t xml:space="preserve"> </w:t>
      </w:r>
      <w:r w:rsidRPr="000229EF">
        <w:rPr>
          <w:rFonts w:ascii="Times New Roman" w:hAnsi="Times New Roman"/>
          <w:color w:val="FF0000"/>
          <w:kern w:val="0"/>
          <w:sz w:val="24"/>
          <w:szCs w:val="24"/>
        </w:rPr>
        <w:t>&lt; 0.05)</w:t>
      </w:r>
      <w:r w:rsidRPr="000229EF">
        <w:rPr>
          <w:rFonts w:ascii="Times New Roman" w:hAnsi="Times New Roman" w:hint="eastAsia"/>
          <w:color w:val="FF0000"/>
          <w:kern w:val="0"/>
          <w:sz w:val="24"/>
          <w:szCs w:val="24"/>
        </w:rPr>
        <w:t>.</w:t>
      </w:r>
    </w:p>
    <w:p w:rsidR="002E1852" w:rsidRPr="000229EF" w:rsidRDefault="002E1852" w:rsidP="002E1852">
      <w:pPr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</w:p>
    <w:p w:rsidR="002E1852" w:rsidRPr="000229EF" w:rsidRDefault="002E1852" w:rsidP="002E1852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1852" w:rsidRPr="000229EF" w:rsidRDefault="002E1852" w:rsidP="002E1852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1852" w:rsidRPr="00335368" w:rsidRDefault="002E1852" w:rsidP="002E1852">
      <w:pPr>
        <w:spacing w:line="360" w:lineRule="auto"/>
        <w:rPr>
          <w:rFonts w:ascii="Times New Roman" w:hAnsi="Times New Roman"/>
          <w:color w:val="FF0000"/>
          <w:sz w:val="20"/>
          <w:szCs w:val="20"/>
        </w:rPr>
      </w:pPr>
    </w:p>
    <w:p w:rsidR="002E1852" w:rsidRPr="00335368" w:rsidRDefault="002E1852" w:rsidP="002E1852">
      <w:pPr>
        <w:spacing w:line="360" w:lineRule="auto"/>
        <w:rPr>
          <w:rFonts w:ascii="Times New Roman" w:hAnsi="Times New Roman"/>
          <w:color w:val="FF0000"/>
          <w:sz w:val="20"/>
          <w:szCs w:val="20"/>
        </w:rPr>
      </w:pPr>
    </w:p>
    <w:p w:rsidR="002E1852" w:rsidRPr="00335368" w:rsidRDefault="002E1852" w:rsidP="002E1852">
      <w:pPr>
        <w:spacing w:line="360" w:lineRule="auto"/>
        <w:rPr>
          <w:rFonts w:ascii="Times New Roman" w:hAnsi="Times New Roman"/>
          <w:color w:val="FF0000"/>
          <w:sz w:val="20"/>
          <w:szCs w:val="20"/>
        </w:rPr>
      </w:pPr>
    </w:p>
    <w:p w:rsidR="002E1852" w:rsidRPr="002E1852" w:rsidRDefault="002E1852"/>
    <w:sectPr w:rsidR="002E1852" w:rsidRPr="002E1852" w:rsidSect="002D72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F3" w:rsidRDefault="00E849F3" w:rsidP="00C325C3">
      <w:r>
        <w:separator/>
      </w:r>
    </w:p>
  </w:endnote>
  <w:endnote w:type="continuationSeparator" w:id="0">
    <w:p w:rsidR="00E849F3" w:rsidRDefault="00E849F3" w:rsidP="00C3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F3" w:rsidRDefault="00E849F3" w:rsidP="00C325C3">
      <w:r>
        <w:separator/>
      </w:r>
    </w:p>
  </w:footnote>
  <w:footnote w:type="continuationSeparator" w:id="0">
    <w:p w:rsidR="00E849F3" w:rsidRDefault="00E849F3" w:rsidP="00C3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FB"/>
    <w:rsid w:val="000229EF"/>
    <w:rsid w:val="00047952"/>
    <w:rsid w:val="000A49DC"/>
    <w:rsid w:val="000E1E77"/>
    <w:rsid w:val="00175CAA"/>
    <w:rsid w:val="001D393B"/>
    <w:rsid w:val="002D724D"/>
    <w:rsid w:val="002E1852"/>
    <w:rsid w:val="00425849"/>
    <w:rsid w:val="0055666F"/>
    <w:rsid w:val="0060193C"/>
    <w:rsid w:val="007D22A2"/>
    <w:rsid w:val="008E404C"/>
    <w:rsid w:val="00907E9E"/>
    <w:rsid w:val="00932A8C"/>
    <w:rsid w:val="009C0D97"/>
    <w:rsid w:val="009D5EDD"/>
    <w:rsid w:val="00A2776B"/>
    <w:rsid w:val="00A72AFB"/>
    <w:rsid w:val="00C325C3"/>
    <w:rsid w:val="00C916A8"/>
    <w:rsid w:val="00D11D58"/>
    <w:rsid w:val="00D454E4"/>
    <w:rsid w:val="00DA3B52"/>
    <w:rsid w:val="00E01BF5"/>
    <w:rsid w:val="00E800A9"/>
    <w:rsid w:val="00E849F3"/>
    <w:rsid w:val="00F11DD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5666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C3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5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5C3"/>
    <w:rPr>
      <w:rFonts w:ascii="Calibri" w:eastAsia="宋体" w:hAnsi="Calibri" w:cs="Times New Roman"/>
      <w:sz w:val="18"/>
      <w:szCs w:val="18"/>
    </w:rPr>
  </w:style>
  <w:style w:type="table" w:styleId="a5">
    <w:name w:val="Light Shading"/>
    <w:basedOn w:val="a1"/>
    <w:uiPriority w:val="60"/>
    <w:rsid w:val="002E18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5666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C3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5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5C3"/>
    <w:rPr>
      <w:rFonts w:ascii="Calibri" w:eastAsia="宋体" w:hAnsi="Calibri" w:cs="Times New Roman"/>
      <w:sz w:val="18"/>
      <w:szCs w:val="18"/>
    </w:rPr>
  </w:style>
  <w:style w:type="table" w:styleId="a5">
    <w:name w:val="Light Shading"/>
    <w:basedOn w:val="a1"/>
    <w:uiPriority w:val="60"/>
    <w:rsid w:val="002E18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717</Words>
  <Characters>4092</Characters>
  <Application>Microsoft Office Word</Application>
  <DocSecurity>0</DocSecurity>
  <Lines>34</Lines>
  <Paragraphs>9</Paragraphs>
  <ScaleCrop>false</ScaleCrop>
  <Company>Sky123.Org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2015-12-05T21:35:00Z</dcterms:created>
  <dcterms:modified xsi:type="dcterms:W3CDTF">2016-04-13T08:25:00Z</dcterms:modified>
</cp:coreProperties>
</file>