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0A" w:rsidRPr="00F00802" w:rsidRDefault="00C2650A" w:rsidP="00C2650A">
      <w:pPr>
        <w:pageBreakBefore/>
        <w:spacing w:line="480" w:lineRule="auto"/>
        <w:jc w:val="both"/>
        <w:rPr>
          <w:b/>
          <w:lang w:val="en-GB"/>
        </w:rPr>
      </w:pPr>
      <w:bookmarkStart w:id="0" w:name="_GoBack"/>
      <w:bookmarkEnd w:id="0"/>
      <w:r w:rsidRPr="00F00802">
        <w:rPr>
          <w:b/>
          <w:lang w:val="en-GB"/>
        </w:rPr>
        <w:t>Supplemental Table S</w:t>
      </w:r>
      <w:r w:rsidR="00A81E0C">
        <w:rPr>
          <w:b/>
          <w:lang w:val="en-GB"/>
        </w:rPr>
        <w:t>6</w:t>
      </w:r>
      <w:r w:rsidRPr="00F00802">
        <w:rPr>
          <w:b/>
          <w:lang w:val="en-GB"/>
        </w:rPr>
        <w:t>. Baseline general participant characteristics according to quartiles of the DQI-I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760"/>
        <w:gridCol w:w="1813"/>
        <w:gridCol w:w="1814"/>
        <w:gridCol w:w="1814"/>
        <w:gridCol w:w="1814"/>
        <w:gridCol w:w="602"/>
      </w:tblGrid>
      <w:tr w:rsidR="00C2650A" w:rsidRPr="00F00802" w:rsidTr="00525BCE">
        <w:trPr>
          <w:trHeight w:val="227"/>
        </w:trPr>
        <w:tc>
          <w:tcPr>
            <w:tcW w:w="30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Baseline characteristics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n</w:t>
            </w: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Q1</w:t>
            </w:r>
            <w:r w:rsidR="00392497" w:rsidRPr="00392497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Q2</w:t>
            </w:r>
            <w:r w:rsidR="00392497" w:rsidRPr="00392497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2650A" w:rsidRPr="00F00802" w:rsidRDefault="00C2650A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Q3</w:t>
            </w:r>
            <w:r w:rsidR="00392497" w:rsidRPr="00392497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2650A" w:rsidRPr="00F00802" w:rsidRDefault="00C2650A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Q4</w:t>
            </w:r>
            <w:r w:rsidR="00392497" w:rsidRPr="00392497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p</w:t>
            </w:r>
            <w:r w:rsidR="00392497" w:rsidRPr="00392497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†</w:t>
            </w: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Age (y)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63.91 (61.00, 67.31)</w:t>
            </w:r>
            <w:r w:rsidR="00392497" w:rsidRPr="00392497">
              <w:rPr>
                <w:color w:val="000000"/>
                <w:sz w:val="16"/>
                <w:szCs w:val="16"/>
                <w:vertAlign w:val="superscript"/>
              </w:rPr>
              <w:t>ǂ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64.35 (61.48, 68.71)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65.58 (61.80, 69.66)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65.73 (62.31, 70.14)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Gender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0F118B">
              <w:rPr>
                <w:color w:val="000000"/>
                <w:sz w:val="16"/>
                <w:szCs w:val="16"/>
              </w:rPr>
              <w:t>0.32</w:t>
            </w: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Cs/>
                <w:color w:val="000000"/>
                <w:sz w:val="16"/>
                <w:szCs w:val="16"/>
                <w:lang w:val="en-GB"/>
              </w:rPr>
              <w:t>Men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303 (52.1)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306 (52.6)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321 (55.1)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316 (54.3)</w:t>
            </w:r>
          </w:p>
        </w:tc>
        <w:tc>
          <w:tcPr>
            <w:tcW w:w="602" w:type="dxa"/>
            <w:shd w:val="clear" w:color="auto" w:fill="FFFFFF"/>
            <w:vAlign w:val="bottom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Cs/>
                <w:color w:val="000000"/>
                <w:sz w:val="16"/>
                <w:szCs w:val="16"/>
                <w:lang w:val="en-GB"/>
              </w:rPr>
              <w:t>Women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279 (47.9)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276 (47.4)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262 (44.9)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266 (45.7)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Educational level (%)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0F118B">
              <w:rPr>
                <w:color w:val="000000"/>
                <w:sz w:val="16"/>
                <w:szCs w:val="16"/>
              </w:rPr>
              <w:t>0.05</w:t>
            </w: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Primary education only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135 (23.2)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131 (22.5)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116 (19.9)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108 (18.6)</w:t>
            </w:r>
          </w:p>
        </w:tc>
        <w:tc>
          <w:tcPr>
            <w:tcW w:w="602" w:type="dxa"/>
            <w:shd w:val="clear" w:color="auto" w:fill="FFFFFF"/>
            <w:vAlign w:val="bottom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 xml:space="preserve">Secondary education 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228 (39.2)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 (39.9)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 (39.8)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239 (41.1)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University level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219 (37.6)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219 (37.6)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235 (40.3)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235 (40.4)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Occupational status (%)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2303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0F118B">
              <w:rPr>
                <w:color w:val="000000"/>
                <w:sz w:val="16"/>
                <w:szCs w:val="16"/>
              </w:rPr>
              <w:t>0.68</w:t>
            </w: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Homemaker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35 (6.1)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46 (8.0)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49 (8.5)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43 (7.5)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Manual worker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40 (7.0)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38 (6.6)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29 (5.0)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27 (4.7)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Employees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311 (54.2)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314 (54.3)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313 (54.4)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322 (55.9)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Managerial staff</w:t>
            </w:r>
            <w:r w:rsidR="00392497" w:rsidRPr="00392497">
              <w:rPr>
                <w:color w:val="000000"/>
                <w:sz w:val="16"/>
                <w:szCs w:val="16"/>
                <w:vertAlign w:val="superscript"/>
                <w:lang w:val="en-GB"/>
              </w:rPr>
              <w:t>§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188 (32.8)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180 (31.1)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184 (32.0)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184 (31.9)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b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color w:val="000000"/>
                <w:sz w:val="16"/>
                <w:szCs w:val="16"/>
                <w:lang w:val="en-GB"/>
              </w:rPr>
              <w:t>Living arrangement (%)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2296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0F118B">
              <w:rPr>
                <w:color w:val="000000"/>
                <w:sz w:val="16"/>
                <w:szCs w:val="16"/>
              </w:rPr>
              <w:t>0.04</w:t>
            </w: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Living alone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90 (15.9)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73 (12.7)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61 (10.6)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71 (12.3)</w:t>
            </w:r>
          </w:p>
        </w:tc>
        <w:tc>
          <w:tcPr>
            <w:tcW w:w="602" w:type="dxa"/>
            <w:shd w:val="clear" w:color="auto" w:fill="FFFFFF"/>
            <w:vAlign w:val="bottom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Living in a couple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477 (84.1)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502 (87.3)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515 (89.4)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507 (87.7)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Smoking habits (%)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2279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0F118B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Never smoker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244 (43.0)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309 (53.9)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293 (51.4)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309 (54.4)</w:t>
            </w:r>
          </w:p>
        </w:tc>
        <w:tc>
          <w:tcPr>
            <w:tcW w:w="602" w:type="dxa"/>
            <w:shd w:val="clear" w:color="auto" w:fill="FFFFFF"/>
            <w:vAlign w:val="bottom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Former smoker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229 (40.3)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206 (36.0)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229 (40.2)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224 (39.4)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Current smoker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95 (16.7)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58 (10.1)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48 (8.4)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35 (6.2)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Physical activity level (%)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0F118B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Irregular or none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349 (60.0)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340 (58.4)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292 (50.1)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288 (49.5)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&lt; 1h/d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136 (23.4)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114 (19.6)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143 (24.5)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145 (24.9)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≥ 1h/d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97 (16.7)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128 (22.0)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148 (25.4)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149 (25.6)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Body mass index (kg/m²)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24.12 (21.88, 26.45)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23.88 (22.09, 26.03)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24.17 (22.13, 26.08)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23.72 (21.87, 25.97)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0.02</w:t>
            </w: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Systolic blood pressure (mmHg)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120.0 (115.0, 135.0)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125.0 (115.0, 135.0)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120.0 (115.0, 135.0)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120.0 (115.0, 130.0)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0.20</w:t>
            </w: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Diastolic blood pressure (mmHg)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80.0 (75.0, 90.0)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80.0 (75.0, 90.0)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80.0 (75.0, 85.0)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80.0 (70.0, 85.0)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0.03</w:t>
            </w:r>
          </w:p>
        </w:tc>
      </w:tr>
      <w:tr w:rsidR="00C2650A" w:rsidRPr="00F00802" w:rsidTr="00525BCE">
        <w:trPr>
          <w:trHeight w:val="227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650A" w:rsidRPr="00F00802" w:rsidRDefault="00C2650A" w:rsidP="00525BCE">
            <w:pPr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Fasting blood glucose (g/l)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2318</w:t>
            </w:r>
          </w:p>
        </w:tc>
        <w:tc>
          <w:tcPr>
            <w:tcW w:w="18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5.66 (5.27, 6.05)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5.66 (5.27, 6.05)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5.66 (5.27, 6.00)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5.66 (5.27, 6.00)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650A" w:rsidRPr="00F00802" w:rsidRDefault="00C2650A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0.11</w:t>
            </w:r>
          </w:p>
        </w:tc>
      </w:tr>
    </w:tbl>
    <w:p w:rsidR="00C2650A" w:rsidRPr="00271520" w:rsidRDefault="00C2650A" w:rsidP="00271520">
      <w:pPr>
        <w:spacing w:before="240"/>
        <w:jc w:val="both"/>
        <w:rPr>
          <w:sz w:val="20"/>
          <w:lang w:val="en-GB"/>
        </w:rPr>
      </w:pPr>
      <w:r w:rsidRPr="00271520">
        <w:rPr>
          <w:sz w:val="20"/>
          <w:lang w:val="en-GB"/>
        </w:rPr>
        <w:t>Abbreviations: Q, quartile.</w:t>
      </w:r>
    </w:p>
    <w:p w:rsidR="00C2650A" w:rsidRPr="00271520" w:rsidRDefault="00392497" w:rsidP="00271520">
      <w:pPr>
        <w:jc w:val="both"/>
        <w:rPr>
          <w:sz w:val="20"/>
          <w:lang w:val="en-GB"/>
        </w:rPr>
      </w:pPr>
      <w:r w:rsidRPr="00392497">
        <w:rPr>
          <w:sz w:val="20"/>
          <w:vertAlign w:val="superscript"/>
          <w:lang w:val="en-GB"/>
        </w:rPr>
        <w:t>*</w:t>
      </w:r>
      <w:r w:rsidR="00C2650A" w:rsidRPr="00271520">
        <w:rPr>
          <w:sz w:val="20"/>
          <w:lang w:val="en-GB"/>
        </w:rPr>
        <w:t>Quartile cut-offs (maximal values per quartile): Q1, 51.71; Q2, 55.96; Q3: 60.11.</w:t>
      </w:r>
    </w:p>
    <w:p w:rsidR="00C2650A" w:rsidRPr="00271520" w:rsidRDefault="00392497" w:rsidP="00271520">
      <w:pPr>
        <w:rPr>
          <w:sz w:val="20"/>
          <w:lang w:val="en-GB"/>
        </w:rPr>
      </w:pPr>
      <w:r w:rsidRPr="00392497">
        <w:rPr>
          <w:sz w:val="20"/>
          <w:vertAlign w:val="superscript"/>
          <w:lang w:val="en-GB"/>
        </w:rPr>
        <w:t>†</w:t>
      </w:r>
      <w:r w:rsidR="00C2650A" w:rsidRPr="00271520">
        <w:rPr>
          <w:sz w:val="20"/>
          <w:lang w:val="en-GB"/>
        </w:rPr>
        <w:t>Linear contrast tests (continuous variables) or Cochran-Mantel-Haenszel tests (categorical variables). Occupational status: Chi²-test, as the variable values were not ordinal.</w:t>
      </w:r>
    </w:p>
    <w:p w:rsidR="00C2650A" w:rsidRPr="00271520" w:rsidRDefault="00392497" w:rsidP="00271520">
      <w:pPr>
        <w:jc w:val="both"/>
        <w:rPr>
          <w:sz w:val="20"/>
          <w:lang w:val="en-GB"/>
        </w:rPr>
      </w:pPr>
      <w:r w:rsidRPr="00392497">
        <w:rPr>
          <w:sz w:val="20"/>
          <w:vertAlign w:val="superscript"/>
          <w:lang w:val="en-GB"/>
        </w:rPr>
        <w:t>ǂ</w:t>
      </w:r>
      <w:r w:rsidR="00C2650A" w:rsidRPr="00271520">
        <w:rPr>
          <w:sz w:val="20"/>
          <w:lang w:val="en-GB"/>
        </w:rPr>
        <w:t>Values are medians (1st quartile, 3rd quartile) or n (percent), as appropriate.</w:t>
      </w:r>
    </w:p>
    <w:p w:rsidR="00C2650A" w:rsidRPr="00271520" w:rsidRDefault="00392497" w:rsidP="00271520">
      <w:pPr>
        <w:jc w:val="both"/>
        <w:rPr>
          <w:sz w:val="20"/>
          <w:lang w:val="en-GB"/>
        </w:rPr>
      </w:pPr>
      <w:r w:rsidRPr="00392497">
        <w:rPr>
          <w:sz w:val="20"/>
          <w:vertAlign w:val="superscript"/>
          <w:lang w:val="en-GB"/>
        </w:rPr>
        <w:t>§</w:t>
      </w:r>
      <w:r w:rsidR="00C2650A" w:rsidRPr="00271520">
        <w:rPr>
          <w:sz w:val="20"/>
          <w:lang w:val="en-GB"/>
        </w:rPr>
        <w:t>Or intellectual profession.</w:t>
      </w:r>
    </w:p>
    <w:p w:rsidR="00C2650A" w:rsidRPr="00271520" w:rsidRDefault="00C2650A" w:rsidP="00271520">
      <w:pPr>
        <w:jc w:val="both"/>
        <w:rPr>
          <w:sz w:val="20"/>
          <w:lang w:val="en-GB"/>
        </w:rPr>
      </w:pPr>
      <w:r w:rsidRPr="00271520">
        <w:rPr>
          <w:sz w:val="20"/>
          <w:lang w:val="en-GB"/>
        </w:rPr>
        <w:tab/>
      </w:r>
    </w:p>
    <w:p w:rsidR="008965D2" w:rsidRDefault="003F5268"/>
    <w:sectPr w:rsidR="008965D2" w:rsidSect="00C265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0A"/>
    <w:rsid w:val="0016214D"/>
    <w:rsid w:val="00271520"/>
    <w:rsid w:val="00392497"/>
    <w:rsid w:val="003F5268"/>
    <w:rsid w:val="00671086"/>
    <w:rsid w:val="00A81E0C"/>
    <w:rsid w:val="00C2650A"/>
    <w:rsid w:val="00F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Assmann</dc:creator>
  <cp:lastModifiedBy>Juanita Goossens-Roach</cp:lastModifiedBy>
  <cp:revision>2</cp:revision>
  <dcterms:created xsi:type="dcterms:W3CDTF">2016-05-09T12:10:00Z</dcterms:created>
  <dcterms:modified xsi:type="dcterms:W3CDTF">2016-05-09T12:10:00Z</dcterms:modified>
</cp:coreProperties>
</file>