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22" w:rsidRPr="00324969" w:rsidRDefault="00C525B0" w:rsidP="00B11E19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120"/>
        <w:rPr>
          <w:b/>
          <w:vertAlign w:val="superscript"/>
          <w:lang w:val="en-US"/>
        </w:rPr>
      </w:pPr>
      <w:bookmarkStart w:id="0" w:name="_GoBack"/>
      <w:bookmarkEnd w:id="0"/>
      <w:r w:rsidRPr="00324969">
        <w:rPr>
          <w:b/>
          <w:lang w:val="en-US"/>
        </w:rPr>
        <w:t>Supplemental Table S</w:t>
      </w:r>
      <w:r w:rsidR="004A45FC">
        <w:rPr>
          <w:b/>
          <w:lang w:val="en-US"/>
        </w:rPr>
        <w:t>10</w:t>
      </w:r>
      <w:r w:rsidR="00816122" w:rsidRPr="00324969">
        <w:rPr>
          <w:b/>
          <w:lang w:val="en-US"/>
        </w:rPr>
        <w:t xml:space="preserve">: Association between </w:t>
      </w:r>
      <w:r w:rsidR="003A2602">
        <w:rPr>
          <w:b/>
          <w:lang w:val="en-US"/>
        </w:rPr>
        <w:t>reduced versions of the mPNNS-GS, modeled as standardized continuous variables, and</w:t>
      </w:r>
      <w:r w:rsidR="00816122" w:rsidRPr="00324969">
        <w:rPr>
          <w:b/>
          <w:lang w:val="en-US"/>
        </w:rPr>
        <w:t xml:space="preserve"> healthy aging</w:t>
      </w:r>
      <w:r w:rsidR="00A5093D" w:rsidRPr="00324969">
        <w:rPr>
          <w:b/>
          <w:lang w:val="en-US"/>
        </w:rPr>
        <w:t xml:space="preserve"> </w:t>
      </w:r>
      <w:r w:rsidR="002F68CE" w:rsidRPr="00324969">
        <w:rPr>
          <w:b/>
          <w:lang w:val="en-US"/>
        </w:rPr>
        <w:t>(</w:t>
      </w:r>
      <w:r w:rsidR="00F51A91" w:rsidRPr="00324969">
        <w:rPr>
          <w:b/>
          <w:lang w:val="en-US"/>
        </w:rPr>
        <w:t>N=2,3</w:t>
      </w:r>
      <w:r w:rsidR="0058394E">
        <w:rPr>
          <w:b/>
          <w:lang w:val="en-US"/>
        </w:rPr>
        <w:t>2</w:t>
      </w:r>
      <w:r w:rsidR="00F51A91" w:rsidRPr="00324969">
        <w:rPr>
          <w:b/>
          <w:lang w:val="en-US"/>
        </w:rPr>
        <w:t>9</w:t>
      </w:r>
      <w:r w:rsidR="002F68CE" w:rsidRPr="00324969">
        <w:rPr>
          <w:b/>
          <w:lang w:val="en-US"/>
        </w:rPr>
        <w:t>)</w:t>
      </w:r>
      <w:r w:rsidR="00907EE4" w:rsidRPr="00907EE4">
        <w:rPr>
          <w:szCs w:val="20"/>
          <w:vertAlign w:val="superscript"/>
          <w:lang w:val="en-US"/>
        </w:rPr>
        <w:t>*</w:t>
      </w:r>
    </w:p>
    <w:tbl>
      <w:tblPr>
        <w:tblW w:w="86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0"/>
        <w:gridCol w:w="1539"/>
        <w:gridCol w:w="884"/>
      </w:tblGrid>
      <w:tr w:rsidR="003D0560" w:rsidRPr="00324969" w:rsidTr="00BF089E">
        <w:trPr>
          <w:trHeight w:val="454"/>
        </w:trPr>
        <w:tc>
          <w:tcPr>
            <w:tcW w:w="618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A2602" w:rsidRPr="004F58F3" w:rsidRDefault="003A2602" w:rsidP="00DF291C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A2602" w:rsidRPr="004F58F3" w:rsidRDefault="003A2602" w:rsidP="003D0560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18"/>
                <w:lang w:val="en-US"/>
              </w:rPr>
            </w:pPr>
            <w:r w:rsidRPr="004F58F3">
              <w:rPr>
                <w:b/>
                <w:bCs/>
                <w:color w:val="000000"/>
                <w:sz w:val="20"/>
                <w:szCs w:val="18"/>
                <w:lang w:val="en-US"/>
              </w:rPr>
              <w:t>OR (95%-CI)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A2602" w:rsidRPr="003D0560" w:rsidRDefault="003D0560" w:rsidP="003D0560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en-US"/>
              </w:rPr>
              <w:t>P</w:t>
            </w:r>
          </w:p>
        </w:tc>
      </w:tr>
      <w:tr w:rsidR="003D0560" w:rsidRPr="00324969" w:rsidTr="00BF089E">
        <w:trPr>
          <w:trHeight w:val="240"/>
        </w:trPr>
        <w:tc>
          <w:tcPr>
            <w:tcW w:w="6180" w:type="dxa"/>
            <w:shd w:val="clear" w:color="auto" w:fill="FFFFFF"/>
          </w:tcPr>
          <w:p w:rsidR="004F58F3" w:rsidRPr="004F58F3" w:rsidRDefault="003D0560" w:rsidP="00E34F23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mPNNS-GS without the item on </w:t>
            </w:r>
            <w:r w:rsidRPr="00E34F23">
              <w:rPr>
                <w:b/>
                <w:sz w:val="20"/>
                <w:szCs w:val="20"/>
                <w:lang w:val="en-US"/>
              </w:rPr>
              <w:t>alcoholic beverages</w:t>
            </w:r>
          </w:p>
        </w:tc>
        <w:tc>
          <w:tcPr>
            <w:tcW w:w="1539" w:type="dxa"/>
            <w:shd w:val="clear" w:color="auto" w:fill="FFFFFF"/>
          </w:tcPr>
          <w:p w:rsidR="004F58F3" w:rsidRPr="004F58F3" w:rsidRDefault="004F58F3" w:rsidP="00E34F23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4F58F3">
              <w:rPr>
                <w:sz w:val="20"/>
                <w:szCs w:val="20"/>
                <w:lang w:val="en-US"/>
              </w:rPr>
              <w:t>1.14 (1.03; 1.25)</w:t>
            </w:r>
          </w:p>
        </w:tc>
        <w:tc>
          <w:tcPr>
            <w:tcW w:w="884" w:type="dxa"/>
            <w:shd w:val="clear" w:color="auto" w:fill="FFFFFF"/>
          </w:tcPr>
          <w:p w:rsidR="004F58F3" w:rsidRPr="003D0560" w:rsidRDefault="004F58F3" w:rsidP="00E34F23">
            <w:pPr>
              <w:spacing w:after="12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3D0560">
              <w:rPr>
                <w:b/>
                <w:i/>
                <w:sz w:val="20"/>
                <w:szCs w:val="20"/>
                <w:lang w:val="en-US"/>
              </w:rPr>
              <w:t>0.009</w:t>
            </w:r>
          </w:p>
        </w:tc>
      </w:tr>
      <w:tr w:rsidR="003D0560" w:rsidRPr="00324969" w:rsidTr="00BF089E">
        <w:trPr>
          <w:trHeight w:val="240"/>
        </w:trPr>
        <w:tc>
          <w:tcPr>
            <w:tcW w:w="6180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mPNNS-GS without the item on </w:t>
            </w:r>
            <w:r w:rsidRPr="00E34F23">
              <w:rPr>
                <w:b/>
                <w:sz w:val="20"/>
                <w:szCs w:val="20"/>
                <w:lang w:val="en-US"/>
              </w:rPr>
              <w:t xml:space="preserve">water and soda </w:t>
            </w:r>
          </w:p>
        </w:tc>
        <w:tc>
          <w:tcPr>
            <w:tcW w:w="1539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4F58F3">
              <w:rPr>
                <w:sz w:val="20"/>
                <w:szCs w:val="20"/>
                <w:lang w:val="en-US"/>
              </w:rPr>
              <w:t>1.15 (1.04; 1.27)</w:t>
            </w:r>
          </w:p>
        </w:tc>
        <w:tc>
          <w:tcPr>
            <w:tcW w:w="884" w:type="dxa"/>
            <w:shd w:val="clear" w:color="auto" w:fill="FFFFFF"/>
          </w:tcPr>
          <w:p w:rsidR="003D0560" w:rsidRPr="003D0560" w:rsidRDefault="003D0560" w:rsidP="00E34F23">
            <w:pPr>
              <w:spacing w:after="12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3D0560">
              <w:rPr>
                <w:b/>
                <w:i/>
                <w:sz w:val="20"/>
                <w:szCs w:val="20"/>
                <w:lang w:val="en-US"/>
              </w:rPr>
              <w:t>0.006</w:t>
            </w:r>
          </w:p>
        </w:tc>
      </w:tr>
      <w:tr w:rsidR="003D0560" w:rsidRPr="00324969" w:rsidTr="00BF089E">
        <w:trPr>
          <w:trHeight w:val="240"/>
        </w:trPr>
        <w:tc>
          <w:tcPr>
            <w:tcW w:w="6180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mPNNS-GS without the item on </w:t>
            </w:r>
            <w:r w:rsidRPr="00E34F23">
              <w:rPr>
                <w:b/>
                <w:sz w:val="20"/>
                <w:szCs w:val="20"/>
                <w:lang w:val="en-US"/>
              </w:rPr>
              <w:t>whole-grain foods</w:t>
            </w:r>
          </w:p>
        </w:tc>
        <w:tc>
          <w:tcPr>
            <w:tcW w:w="1539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4F58F3">
              <w:rPr>
                <w:sz w:val="20"/>
                <w:szCs w:val="20"/>
                <w:lang w:val="en-US"/>
              </w:rPr>
              <w:t>1.16 (1.05; 1.28)</w:t>
            </w:r>
          </w:p>
        </w:tc>
        <w:tc>
          <w:tcPr>
            <w:tcW w:w="884" w:type="dxa"/>
            <w:shd w:val="clear" w:color="auto" w:fill="FFFFFF"/>
          </w:tcPr>
          <w:p w:rsidR="003D0560" w:rsidRPr="003D0560" w:rsidRDefault="003D0560" w:rsidP="00E34F23">
            <w:pPr>
              <w:spacing w:after="12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3D0560">
              <w:rPr>
                <w:b/>
                <w:i/>
                <w:sz w:val="20"/>
                <w:szCs w:val="20"/>
                <w:lang w:val="en-US"/>
              </w:rPr>
              <w:t>0.005</w:t>
            </w:r>
          </w:p>
        </w:tc>
      </w:tr>
      <w:tr w:rsidR="003D0560" w:rsidRPr="00324969" w:rsidTr="00BF089E">
        <w:trPr>
          <w:trHeight w:val="240"/>
        </w:trPr>
        <w:tc>
          <w:tcPr>
            <w:tcW w:w="6180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mPNNS-GS without the item on</w:t>
            </w:r>
            <w:r w:rsidRPr="00E34F23">
              <w:rPr>
                <w:b/>
                <w:sz w:val="20"/>
                <w:szCs w:val="20"/>
                <w:lang w:val="en-US"/>
              </w:rPr>
              <w:t xml:space="preserve"> starchy foods</w:t>
            </w:r>
          </w:p>
        </w:tc>
        <w:tc>
          <w:tcPr>
            <w:tcW w:w="1539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4F58F3">
              <w:rPr>
                <w:sz w:val="20"/>
                <w:szCs w:val="20"/>
                <w:lang w:val="en-US"/>
              </w:rPr>
              <w:t>1.15 (1.04; 1.27)</w:t>
            </w:r>
          </w:p>
        </w:tc>
        <w:tc>
          <w:tcPr>
            <w:tcW w:w="884" w:type="dxa"/>
            <w:shd w:val="clear" w:color="auto" w:fill="FFFFFF"/>
          </w:tcPr>
          <w:p w:rsidR="003D0560" w:rsidRPr="003D0560" w:rsidRDefault="003D0560" w:rsidP="00E34F23">
            <w:pPr>
              <w:spacing w:after="12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3D0560">
              <w:rPr>
                <w:b/>
                <w:i/>
                <w:sz w:val="20"/>
                <w:szCs w:val="20"/>
                <w:lang w:val="en-US"/>
              </w:rPr>
              <w:t>0.006</w:t>
            </w:r>
          </w:p>
        </w:tc>
      </w:tr>
      <w:tr w:rsidR="003D0560" w:rsidRPr="00324969" w:rsidTr="00BF089E">
        <w:trPr>
          <w:trHeight w:val="240"/>
        </w:trPr>
        <w:tc>
          <w:tcPr>
            <w:tcW w:w="6180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mPNNS-GS without the item on </w:t>
            </w:r>
            <w:r w:rsidRPr="00E34F23">
              <w:rPr>
                <w:b/>
                <w:sz w:val="20"/>
                <w:szCs w:val="20"/>
                <w:lang w:val="en-US"/>
              </w:rPr>
              <w:t>fruit and vegetables</w:t>
            </w:r>
          </w:p>
        </w:tc>
        <w:tc>
          <w:tcPr>
            <w:tcW w:w="1539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4F58F3">
              <w:rPr>
                <w:sz w:val="20"/>
                <w:szCs w:val="20"/>
                <w:lang w:val="en-US"/>
              </w:rPr>
              <w:t>1.14 (1.02; 1.27)</w:t>
            </w:r>
          </w:p>
        </w:tc>
        <w:tc>
          <w:tcPr>
            <w:tcW w:w="884" w:type="dxa"/>
            <w:shd w:val="clear" w:color="auto" w:fill="FFFFFF"/>
          </w:tcPr>
          <w:p w:rsidR="003D0560" w:rsidRPr="003D0560" w:rsidRDefault="003D0560" w:rsidP="00E34F23">
            <w:pPr>
              <w:spacing w:after="12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3D0560">
              <w:rPr>
                <w:b/>
                <w:i/>
                <w:sz w:val="20"/>
                <w:szCs w:val="20"/>
                <w:lang w:val="en-US"/>
              </w:rPr>
              <w:t>0.02</w:t>
            </w:r>
          </w:p>
        </w:tc>
      </w:tr>
      <w:tr w:rsidR="003D0560" w:rsidRPr="00324969" w:rsidTr="00BF089E">
        <w:trPr>
          <w:trHeight w:val="240"/>
        </w:trPr>
        <w:tc>
          <w:tcPr>
            <w:tcW w:w="6180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mPNNS-GS without the item on </w:t>
            </w:r>
            <w:r w:rsidRPr="00E34F23">
              <w:rPr>
                <w:b/>
                <w:sz w:val="20"/>
                <w:szCs w:val="20"/>
                <w:lang w:val="en-US"/>
              </w:rPr>
              <w:t>dairy products</w:t>
            </w:r>
          </w:p>
        </w:tc>
        <w:tc>
          <w:tcPr>
            <w:tcW w:w="1539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4F58F3">
              <w:rPr>
                <w:sz w:val="20"/>
                <w:szCs w:val="20"/>
                <w:lang w:val="en-US"/>
              </w:rPr>
              <w:t>1.14 (1.03; 1.26)</w:t>
            </w:r>
          </w:p>
        </w:tc>
        <w:tc>
          <w:tcPr>
            <w:tcW w:w="884" w:type="dxa"/>
            <w:shd w:val="clear" w:color="auto" w:fill="FFFFFF"/>
          </w:tcPr>
          <w:p w:rsidR="003D0560" w:rsidRPr="003D0560" w:rsidRDefault="003D0560" w:rsidP="00E34F23">
            <w:pPr>
              <w:spacing w:after="12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3D0560">
              <w:rPr>
                <w:b/>
                <w:i/>
                <w:sz w:val="20"/>
                <w:szCs w:val="20"/>
                <w:lang w:val="en-US"/>
              </w:rPr>
              <w:t>0.009</w:t>
            </w:r>
          </w:p>
        </w:tc>
      </w:tr>
      <w:tr w:rsidR="003D0560" w:rsidRPr="00324969" w:rsidTr="00BF089E">
        <w:trPr>
          <w:trHeight w:val="240"/>
        </w:trPr>
        <w:tc>
          <w:tcPr>
            <w:tcW w:w="6180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mPNNS-GS without the item on</w:t>
            </w:r>
            <w:r w:rsidRPr="00E34F23">
              <w:rPr>
                <w:b/>
                <w:sz w:val="20"/>
                <w:szCs w:val="20"/>
                <w:lang w:val="en-US"/>
              </w:rPr>
              <w:t xml:space="preserve"> seafood</w:t>
            </w:r>
          </w:p>
        </w:tc>
        <w:tc>
          <w:tcPr>
            <w:tcW w:w="1539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4F58F3">
              <w:rPr>
                <w:sz w:val="20"/>
                <w:szCs w:val="20"/>
                <w:lang w:val="en-US"/>
              </w:rPr>
              <w:t>1.13 (1.03; 1.25)</w:t>
            </w:r>
          </w:p>
        </w:tc>
        <w:tc>
          <w:tcPr>
            <w:tcW w:w="884" w:type="dxa"/>
            <w:shd w:val="clear" w:color="auto" w:fill="FFFFFF"/>
          </w:tcPr>
          <w:p w:rsidR="003D0560" w:rsidRPr="003D0560" w:rsidRDefault="003D0560" w:rsidP="00E34F23">
            <w:pPr>
              <w:spacing w:after="12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3D0560">
              <w:rPr>
                <w:b/>
                <w:i/>
                <w:sz w:val="20"/>
                <w:szCs w:val="20"/>
                <w:lang w:val="en-US"/>
              </w:rPr>
              <w:t>0.01</w:t>
            </w:r>
          </w:p>
        </w:tc>
      </w:tr>
      <w:tr w:rsidR="003D0560" w:rsidRPr="00324969" w:rsidTr="00BF089E">
        <w:trPr>
          <w:trHeight w:val="240"/>
        </w:trPr>
        <w:tc>
          <w:tcPr>
            <w:tcW w:w="6180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mPNNS-GS without the item on </w:t>
            </w:r>
            <w:r w:rsidRPr="00E34F23">
              <w:rPr>
                <w:b/>
                <w:sz w:val="20"/>
                <w:szCs w:val="20"/>
                <w:lang w:val="en-US"/>
              </w:rPr>
              <w:t>total added fat</w:t>
            </w:r>
          </w:p>
        </w:tc>
        <w:tc>
          <w:tcPr>
            <w:tcW w:w="1539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4F58F3">
              <w:rPr>
                <w:sz w:val="20"/>
                <w:szCs w:val="20"/>
                <w:lang w:val="en-US"/>
              </w:rPr>
              <w:t>1.14 (1.03; 1.26)</w:t>
            </w:r>
          </w:p>
        </w:tc>
        <w:tc>
          <w:tcPr>
            <w:tcW w:w="884" w:type="dxa"/>
            <w:shd w:val="clear" w:color="auto" w:fill="FFFFFF"/>
          </w:tcPr>
          <w:p w:rsidR="003D0560" w:rsidRPr="003D0560" w:rsidRDefault="003D0560" w:rsidP="00E34F23">
            <w:pPr>
              <w:spacing w:after="12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3D0560">
              <w:rPr>
                <w:b/>
                <w:i/>
                <w:sz w:val="20"/>
                <w:szCs w:val="20"/>
                <w:lang w:val="en-US"/>
              </w:rPr>
              <w:t>0.009</w:t>
            </w:r>
          </w:p>
        </w:tc>
      </w:tr>
      <w:tr w:rsidR="003D0560" w:rsidRPr="00324969" w:rsidTr="00BF089E">
        <w:trPr>
          <w:trHeight w:val="240"/>
        </w:trPr>
        <w:tc>
          <w:tcPr>
            <w:tcW w:w="6180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mPNNS-GS without the ratio of </w:t>
            </w:r>
            <w:r w:rsidR="008A4F57">
              <w:rPr>
                <w:b/>
                <w:sz w:val="20"/>
                <w:szCs w:val="20"/>
                <w:lang w:val="en-US"/>
              </w:rPr>
              <w:t>vegetable added fats to</w:t>
            </w:r>
            <w:r w:rsidRPr="00E34F23">
              <w:rPr>
                <w:b/>
                <w:sz w:val="20"/>
                <w:szCs w:val="20"/>
                <w:lang w:val="en-US"/>
              </w:rPr>
              <w:t xml:space="preserve"> total added fat</w:t>
            </w:r>
          </w:p>
        </w:tc>
        <w:tc>
          <w:tcPr>
            <w:tcW w:w="1539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4F58F3">
              <w:rPr>
                <w:sz w:val="20"/>
                <w:szCs w:val="20"/>
                <w:lang w:val="en-US"/>
              </w:rPr>
              <w:t>1.18 (1.07; 1.30)</w:t>
            </w:r>
          </w:p>
        </w:tc>
        <w:tc>
          <w:tcPr>
            <w:tcW w:w="884" w:type="dxa"/>
            <w:shd w:val="clear" w:color="auto" w:fill="FFFFFF"/>
          </w:tcPr>
          <w:p w:rsidR="003D0560" w:rsidRPr="003D0560" w:rsidRDefault="003D0560" w:rsidP="00E34F23">
            <w:pPr>
              <w:spacing w:after="12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3D0560">
              <w:rPr>
                <w:b/>
                <w:i/>
                <w:sz w:val="20"/>
                <w:szCs w:val="20"/>
                <w:lang w:val="en-US"/>
              </w:rPr>
              <w:t>0.001</w:t>
            </w:r>
          </w:p>
        </w:tc>
      </w:tr>
      <w:tr w:rsidR="003D0560" w:rsidRPr="00324969" w:rsidTr="00BF089E">
        <w:trPr>
          <w:trHeight w:val="240"/>
        </w:trPr>
        <w:tc>
          <w:tcPr>
            <w:tcW w:w="6180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mPNNS-GS without the item on </w:t>
            </w:r>
            <w:r w:rsidRPr="00E34F23">
              <w:rPr>
                <w:b/>
                <w:sz w:val="20"/>
                <w:szCs w:val="20"/>
                <w:lang w:val="en-US"/>
              </w:rPr>
              <w:t>salt</w:t>
            </w:r>
          </w:p>
        </w:tc>
        <w:tc>
          <w:tcPr>
            <w:tcW w:w="1539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4F58F3">
              <w:rPr>
                <w:sz w:val="20"/>
                <w:szCs w:val="20"/>
                <w:lang w:val="en-US"/>
              </w:rPr>
              <w:t>1.13 (1.03; 1.24)</w:t>
            </w:r>
          </w:p>
        </w:tc>
        <w:tc>
          <w:tcPr>
            <w:tcW w:w="884" w:type="dxa"/>
            <w:shd w:val="clear" w:color="auto" w:fill="FFFFFF"/>
          </w:tcPr>
          <w:p w:rsidR="003D0560" w:rsidRPr="003D0560" w:rsidRDefault="003D0560" w:rsidP="00E34F23">
            <w:pPr>
              <w:spacing w:after="12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3D0560">
              <w:rPr>
                <w:b/>
                <w:i/>
                <w:sz w:val="20"/>
                <w:szCs w:val="20"/>
                <w:lang w:val="en-US"/>
              </w:rPr>
              <w:t>0.01</w:t>
            </w:r>
          </w:p>
        </w:tc>
      </w:tr>
      <w:tr w:rsidR="003D0560" w:rsidRPr="00324969" w:rsidTr="00BF089E">
        <w:trPr>
          <w:trHeight w:val="240"/>
        </w:trPr>
        <w:tc>
          <w:tcPr>
            <w:tcW w:w="6180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mPNNS-GS without the item on </w:t>
            </w:r>
            <w:r w:rsidRPr="00E34F23">
              <w:rPr>
                <w:b/>
                <w:sz w:val="20"/>
                <w:szCs w:val="20"/>
                <w:lang w:val="en-US"/>
              </w:rPr>
              <w:t>sweetened foods</w:t>
            </w:r>
          </w:p>
        </w:tc>
        <w:tc>
          <w:tcPr>
            <w:tcW w:w="1539" w:type="dxa"/>
            <w:shd w:val="clear" w:color="auto" w:fill="FFFFFF"/>
          </w:tcPr>
          <w:p w:rsidR="003D0560" w:rsidRPr="004F58F3" w:rsidRDefault="003D0560" w:rsidP="00E34F23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4F58F3">
              <w:rPr>
                <w:sz w:val="20"/>
                <w:szCs w:val="20"/>
                <w:lang w:val="en-US"/>
              </w:rPr>
              <w:t>1.14 (1.04; 1.26)</w:t>
            </w:r>
          </w:p>
        </w:tc>
        <w:tc>
          <w:tcPr>
            <w:tcW w:w="884" w:type="dxa"/>
            <w:shd w:val="clear" w:color="auto" w:fill="FFFFFF"/>
          </w:tcPr>
          <w:p w:rsidR="003D0560" w:rsidRPr="003D0560" w:rsidRDefault="003D0560" w:rsidP="00E34F23">
            <w:pPr>
              <w:spacing w:after="12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3D0560">
              <w:rPr>
                <w:b/>
                <w:i/>
                <w:sz w:val="20"/>
                <w:szCs w:val="20"/>
                <w:lang w:val="en-US"/>
              </w:rPr>
              <w:t>0.007</w:t>
            </w:r>
          </w:p>
        </w:tc>
      </w:tr>
      <w:tr w:rsidR="003D0560" w:rsidRPr="00324969" w:rsidTr="00BF089E">
        <w:trPr>
          <w:trHeight w:val="240"/>
        </w:trPr>
        <w:tc>
          <w:tcPr>
            <w:tcW w:w="6180" w:type="dxa"/>
            <w:tcBorders>
              <w:bottom w:val="single" w:sz="4" w:space="0" w:color="000000"/>
            </w:tcBorders>
            <w:shd w:val="clear" w:color="auto" w:fill="FFFFFF"/>
          </w:tcPr>
          <w:p w:rsidR="003D0560" w:rsidRPr="004F58F3" w:rsidRDefault="003D0560" w:rsidP="00E34F23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mPNNS-GS without the item on </w:t>
            </w:r>
            <w:r w:rsidRPr="00E34F23">
              <w:rPr>
                <w:b/>
                <w:sz w:val="20"/>
                <w:szCs w:val="20"/>
                <w:lang w:val="en-US"/>
              </w:rPr>
              <w:t xml:space="preserve">meat, </w:t>
            </w:r>
            <w:r w:rsidR="00E34F23" w:rsidRPr="00E34F23">
              <w:rPr>
                <w:b/>
                <w:sz w:val="20"/>
                <w:szCs w:val="20"/>
                <w:lang w:val="en-US"/>
              </w:rPr>
              <w:t>poultry</w:t>
            </w:r>
            <w:r w:rsidRPr="00E34F23">
              <w:rPr>
                <w:b/>
                <w:sz w:val="20"/>
                <w:szCs w:val="20"/>
                <w:lang w:val="en-US"/>
              </w:rPr>
              <w:t>, seafood, and eggs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  <w:shd w:val="clear" w:color="auto" w:fill="FFFFFF"/>
          </w:tcPr>
          <w:p w:rsidR="003D0560" w:rsidRPr="004F58F3" w:rsidRDefault="003D0560" w:rsidP="00E34F23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4F58F3">
              <w:rPr>
                <w:sz w:val="20"/>
                <w:szCs w:val="20"/>
                <w:lang w:val="en-US"/>
              </w:rPr>
              <w:t>1.13 (1.03; 1.25)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FFFFFF"/>
          </w:tcPr>
          <w:p w:rsidR="003D0560" w:rsidRPr="003D0560" w:rsidRDefault="003D0560" w:rsidP="00E34F23">
            <w:pPr>
              <w:spacing w:after="12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3D0560">
              <w:rPr>
                <w:b/>
                <w:i/>
                <w:sz w:val="20"/>
                <w:szCs w:val="20"/>
                <w:lang w:val="en-US"/>
              </w:rPr>
              <w:t>0.01</w:t>
            </w:r>
          </w:p>
        </w:tc>
      </w:tr>
    </w:tbl>
    <w:p w:rsidR="00816122" w:rsidRPr="004F58F3" w:rsidRDefault="00816122" w:rsidP="00B11E19">
      <w:pPr>
        <w:spacing w:before="120"/>
        <w:jc w:val="both"/>
        <w:rPr>
          <w:sz w:val="20"/>
          <w:lang w:val="en-US"/>
        </w:rPr>
      </w:pPr>
      <w:r w:rsidRPr="004F58F3">
        <w:rPr>
          <w:sz w:val="20"/>
          <w:lang w:val="en-US"/>
        </w:rPr>
        <w:t>Abbreviations: DQI-I, Dietary Quality Index- International; PANDiet, Probability of Adequate Nutrient Intake Dietary Score; mPNNS-GS, modified Programme National Nu</w:t>
      </w:r>
      <w:r w:rsidR="00A5093D" w:rsidRPr="004F58F3">
        <w:rPr>
          <w:sz w:val="20"/>
          <w:lang w:val="en-US"/>
        </w:rPr>
        <w:t>trition Santé- Guideline Score</w:t>
      </w:r>
      <w:r w:rsidRPr="004F58F3">
        <w:rPr>
          <w:sz w:val="20"/>
          <w:lang w:val="en-US"/>
        </w:rPr>
        <w:t xml:space="preserve">; </w:t>
      </w:r>
      <w:r w:rsidR="003A2602" w:rsidRPr="004F58F3">
        <w:rPr>
          <w:sz w:val="20"/>
          <w:lang w:val="en-US"/>
        </w:rPr>
        <w:t xml:space="preserve">OR, odds ratio; 95%-CI, 95%-confidence interval ; </w:t>
      </w:r>
      <w:r w:rsidRPr="004F58F3">
        <w:rPr>
          <w:sz w:val="20"/>
          <w:lang w:val="en-US"/>
        </w:rPr>
        <w:t>Q</w:t>
      </w:r>
      <w:r w:rsidR="003A2602" w:rsidRPr="004F58F3">
        <w:rPr>
          <w:sz w:val="20"/>
          <w:lang w:val="en-US"/>
        </w:rPr>
        <w:t>,</w:t>
      </w:r>
      <w:r w:rsidRPr="004F58F3">
        <w:rPr>
          <w:sz w:val="20"/>
          <w:lang w:val="en-US"/>
        </w:rPr>
        <w:t xml:space="preserve"> quartile.</w:t>
      </w:r>
    </w:p>
    <w:p w:rsidR="00816122" w:rsidRDefault="00907EE4" w:rsidP="00B11E19">
      <w:pPr>
        <w:spacing w:before="120"/>
        <w:rPr>
          <w:sz w:val="20"/>
          <w:szCs w:val="20"/>
          <w:lang w:val="en-US"/>
        </w:rPr>
      </w:pPr>
      <w:r w:rsidRPr="00907EE4">
        <w:rPr>
          <w:sz w:val="20"/>
          <w:szCs w:val="20"/>
          <w:vertAlign w:val="superscript"/>
          <w:lang w:val="en-US"/>
        </w:rPr>
        <w:t>*</w:t>
      </w:r>
      <w:r w:rsidR="003A30E2">
        <w:rPr>
          <w:sz w:val="20"/>
          <w:szCs w:val="20"/>
          <w:lang w:val="en-US"/>
        </w:rPr>
        <w:t>L</w:t>
      </w:r>
      <w:r w:rsidR="00F52A71" w:rsidRPr="00324969">
        <w:rPr>
          <w:sz w:val="20"/>
          <w:szCs w:val="20"/>
          <w:lang w:val="en-US"/>
        </w:rPr>
        <w:t xml:space="preserve">ogistic regression models </w:t>
      </w:r>
      <w:r w:rsidR="003A30E2">
        <w:rPr>
          <w:sz w:val="20"/>
          <w:szCs w:val="20"/>
          <w:lang w:val="en-US"/>
        </w:rPr>
        <w:t>were a</w:t>
      </w:r>
      <w:r w:rsidR="00F52A71" w:rsidRPr="00324969">
        <w:rPr>
          <w:sz w:val="20"/>
          <w:szCs w:val="20"/>
          <w:lang w:val="en-US"/>
        </w:rPr>
        <w:t>djusted for age, gender, supplementation group, occupation, living arrangement, smoking status, educational level, follow-up time, energy intake, number of 24h records, physical activity and alcohol i</w:t>
      </w:r>
      <w:r w:rsidR="003A30E2">
        <w:rPr>
          <w:sz w:val="20"/>
          <w:szCs w:val="20"/>
          <w:lang w:val="en-US"/>
        </w:rPr>
        <w:t>ntake. Moreover, each model was adjusted for the component of the mPNNS-GS that had been taken out of the score to form a reduced version of the mPNNS-GS. Inverse probability weighting was applied.</w:t>
      </w:r>
    </w:p>
    <w:p w:rsidR="003A30E2" w:rsidRDefault="003A30E2" w:rsidP="00B11E19">
      <w:pPr>
        <w:spacing w:before="120"/>
        <w:rPr>
          <w:sz w:val="20"/>
          <w:szCs w:val="20"/>
          <w:lang w:val="en-US"/>
        </w:rPr>
      </w:pPr>
    </w:p>
    <w:p w:rsidR="003A30E2" w:rsidRPr="00324969" w:rsidRDefault="003A30E2" w:rsidP="00B11E19">
      <w:pPr>
        <w:spacing w:before="120"/>
        <w:rPr>
          <w:sz w:val="20"/>
          <w:szCs w:val="20"/>
          <w:lang w:val="en-US"/>
        </w:rPr>
      </w:pPr>
    </w:p>
    <w:sectPr w:rsidR="003A30E2" w:rsidRPr="00324969" w:rsidSect="0021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22"/>
    <w:rsid w:val="00027000"/>
    <w:rsid w:val="000B13C2"/>
    <w:rsid w:val="000F081F"/>
    <w:rsid w:val="0016653C"/>
    <w:rsid w:val="001D1A01"/>
    <w:rsid w:val="001E5CC7"/>
    <w:rsid w:val="00211852"/>
    <w:rsid w:val="00222303"/>
    <w:rsid w:val="002305D1"/>
    <w:rsid w:val="002548E7"/>
    <w:rsid w:val="00274A11"/>
    <w:rsid w:val="00292D50"/>
    <w:rsid w:val="002A1E36"/>
    <w:rsid w:val="002B6906"/>
    <w:rsid w:val="002E1BEE"/>
    <w:rsid w:val="002F68CE"/>
    <w:rsid w:val="00317FB6"/>
    <w:rsid w:val="00324969"/>
    <w:rsid w:val="00382ABB"/>
    <w:rsid w:val="003A2602"/>
    <w:rsid w:val="003A30E2"/>
    <w:rsid w:val="003C3CC5"/>
    <w:rsid w:val="003C52C7"/>
    <w:rsid w:val="003D0560"/>
    <w:rsid w:val="00454484"/>
    <w:rsid w:val="004A45FC"/>
    <w:rsid w:val="004F58F3"/>
    <w:rsid w:val="00511B86"/>
    <w:rsid w:val="0058394E"/>
    <w:rsid w:val="0059317A"/>
    <w:rsid w:val="005A0558"/>
    <w:rsid w:val="006021FB"/>
    <w:rsid w:val="006377F6"/>
    <w:rsid w:val="00671086"/>
    <w:rsid w:val="006E75A7"/>
    <w:rsid w:val="0073623A"/>
    <w:rsid w:val="007C0DC0"/>
    <w:rsid w:val="0081317B"/>
    <w:rsid w:val="00816122"/>
    <w:rsid w:val="00842A8B"/>
    <w:rsid w:val="008A4F57"/>
    <w:rsid w:val="00907EE4"/>
    <w:rsid w:val="00913B1C"/>
    <w:rsid w:val="00934171"/>
    <w:rsid w:val="00A5093D"/>
    <w:rsid w:val="00AD781B"/>
    <w:rsid w:val="00B11E19"/>
    <w:rsid w:val="00B62577"/>
    <w:rsid w:val="00BA0C14"/>
    <w:rsid w:val="00BF089E"/>
    <w:rsid w:val="00C321C5"/>
    <w:rsid w:val="00C525B0"/>
    <w:rsid w:val="00C86A1D"/>
    <w:rsid w:val="00C90FC5"/>
    <w:rsid w:val="00CA66A4"/>
    <w:rsid w:val="00CB4721"/>
    <w:rsid w:val="00CC3B47"/>
    <w:rsid w:val="00DF0134"/>
    <w:rsid w:val="00DF291C"/>
    <w:rsid w:val="00DF2A45"/>
    <w:rsid w:val="00E34F23"/>
    <w:rsid w:val="00E454E9"/>
    <w:rsid w:val="00EA6A29"/>
    <w:rsid w:val="00EF378C"/>
    <w:rsid w:val="00F12CF5"/>
    <w:rsid w:val="00F15C25"/>
    <w:rsid w:val="00F51A91"/>
    <w:rsid w:val="00F52A71"/>
    <w:rsid w:val="00F675CC"/>
    <w:rsid w:val="00FC605B"/>
    <w:rsid w:val="00FD4E8D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19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77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565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07110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Assmann</dc:creator>
  <cp:lastModifiedBy>Juanita Goossens-Roach</cp:lastModifiedBy>
  <cp:revision>2</cp:revision>
  <dcterms:created xsi:type="dcterms:W3CDTF">2016-05-09T12:11:00Z</dcterms:created>
  <dcterms:modified xsi:type="dcterms:W3CDTF">2016-05-09T12:11:00Z</dcterms:modified>
</cp:coreProperties>
</file>