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0787B" w14:textId="59A7898D" w:rsidR="00EC3BF1" w:rsidRPr="00D07C2A" w:rsidRDefault="00EC3BF1">
      <w:pPr>
        <w:spacing w:after="200" w:line="276" w:lineRule="auto"/>
        <w:rPr>
          <w:color w:val="auto"/>
          <w:sz w:val="24"/>
          <w:szCs w:val="24"/>
        </w:rPr>
      </w:pPr>
      <w:bookmarkStart w:id="0" w:name="_GoBack"/>
      <w:bookmarkEnd w:id="0"/>
    </w:p>
    <w:p w14:paraId="6F971AC1" w14:textId="27BF37BC" w:rsidR="00D24ECA" w:rsidRPr="00D07C2A" w:rsidRDefault="00D24ECA">
      <w:pPr>
        <w:rPr>
          <w:color w:val="auto"/>
          <w:sz w:val="24"/>
          <w:szCs w:val="24"/>
        </w:rPr>
      </w:pPr>
    </w:p>
    <w:p w14:paraId="12EA4B96" w14:textId="7305C683" w:rsidR="00D24ECA" w:rsidRPr="00D07C2A" w:rsidRDefault="00D24ECA" w:rsidP="00474CB3">
      <w:pPr>
        <w:jc w:val="center"/>
        <w:rPr>
          <w:color w:val="auto"/>
          <w:sz w:val="24"/>
          <w:szCs w:val="24"/>
        </w:rPr>
      </w:pPr>
    </w:p>
    <w:p w14:paraId="41627B81" w14:textId="07CC8AD8" w:rsidR="00D24ECA" w:rsidRPr="00D07C2A" w:rsidRDefault="00D24ECA">
      <w:pPr>
        <w:rPr>
          <w:color w:val="auto"/>
          <w:sz w:val="24"/>
          <w:szCs w:val="24"/>
        </w:rPr>
      </w:pPr>
    </w:p>
    <w:p w14:paraId="7A28DEAC" w14:textId="43065352" w:rsidR="00D24ECA" w:rsidRPr="00D07C2A" w:rsidRDefault="00D24ECA">
      <w:pPr>
        <w:rPr>
          <w:color w:val="auto"/>
          <w:sz w:val="24"/>
          <w:szCs w:val="24"/>
        </w:rPr>
      </w:pPr>
    </w:p>
    <w:p w14:paraId="483F4D66" w14:textId="77777777" w:rsidR="00D63192" w:rsidRPr="00D07C2A" w:rsidRDefault="00D63192" w:rsidP="00D63192">
      <w:pPr>
        <w:spacing w:after="200" w:line="276" w:lineRule="auto"/>
        <w:jc w:val="center"/>
        <w:rPr>
          <w:b/>
          <w:color w:val="auto"/>
          <w:sz w:val="40"/>
          <w:szCs w:val="40"/>
        </w:rPr>
      </w:pPr>
      <w:r w:rsidRPr="00D07C2A">
        <w:rPr>
          <w:b/>
          <w:color w:val="auto"/>
          <w:sz w:val="40"/>
          <w:szCs w:val="40"/>
        </w:rPr>
        <w:t>Online Supplementary Materials</w:t>
      </w:r>
    </w:p>
    <w:p w14:paraId="3F892F9A" w14:textId="77777777" w:rsidR="00D63192" w:rsidRPr="00D07C2A" w:rsidRDefault="00D63192" w:rsidP="00005338">
      <w:pPr>
        <w:rPr>
          <w:b/>
          <w:color w:val="auto"/>
          <w:sz w:val="24"/>
          <w:szCs w:val="24"/>
        </w:rPr>
      </w:pPr>
    </w:p>
    <w:p w14:paraId="0CF3EFDB" w14:textId="77777777" w:rsidR="00D63192" w:rsidRPr="00D07C2A" w:rsidRDefault="00D63192" w:rsidP="00005338">
      <w:pPr>
        <w:rPr>
          <w:b/>
          <w:color w:val="auto"/>
          <w:sz w:val="24"/>
          <w:szCs w:val="24"/>
        </w:rPr>
      </w:pPr>
    </w:p>
    <w:p w14:paraId="05454DEC" w14:textId="77777777" w:rsidR="00D63192" w:rsidRPr="00D07C2A" w:rsidRDefault="00D63192" w:rsidP="00005338">
      <w:pPr>
        <w:rPr>
          <w:b/>
          <w:color w:val="auto"/>
          <w:sz w:val="24"/>
          <w:szCs w:val="24"/>
        </w:rPr>
      </w:pPr>
    </w:p>
    <w:p w14:paraId="4ECB1466" w14:textId="77777777" w:rsidR="00D63192" w:rsidRPr="00D07C2A" w:rsidRDefault="00D63192" w:rsidP="00005338">
      <w:pPr>
        <w:rPr>
          <w:b/>
          <w:color w:val="auto"/>
          <w:sz w:val="24"/>
          <w:szCs w:val="24"/>
        </w:rPr>
      </w:pPr>
    </w:p>
    <w:p w14:paraId="5FDA79B3" w14:textId="77777777" w:rsidR="00D63192" w:rsidRPr="00D07C2A" w:rsidRDefault="00D63192" w:rsidP="00005338">
      <w:pPr>
        <w:rPr>
          <w:b/>
          <w:color w:val="auto"/>
          <w:sz w:val="24"/>
          <w:szCs w:val="24"/>
        </w:rPr>
      </w:pPr>
    </w:p>
    <w:p w14:paraId="5B7BB067" w14:textId="77777777" w:rsidR="00D63192" w:rsidRPr="00D07C2A" w:rsidRDefault="00D63192" w:rsidP="00005338">
      <w:pPr>
        <w:rPr>
          <w:b/>
          <w:color w:val="auto"/>
          <w:sz w:val="24"/>
          <w:szCs w:val="24"/>
        </w:rPr>
      </w:pPr>
    </w:p>
    <w:p w14:paraId="232A6254" w14:textId="77777777" w:rsidR="00005338" w:rsidRPr="00D07C2A" w:rsidRDefault="00005338" w:rsidP="00103A5D">
      <w:pPr>
        <w:spacing w:line="276" w:lineRule="auto"/>
        <w:rPr>
          <w:b/>
          <w:color w:val="auto"/>
          <w:sz w:val="24"/>
          <w:szCs w:val="24"/>
        </w:rPr>
      </w:pPr>
      <w:r w:rsidRPr="00D07C2A">
        <w:rPr>
          <w:b/>
          <w:color w:val="auto"/>
          <w:sz w:val="24"/>
          <w:szCs w:val="24"/>
        </w:rPr>
        <w:t>The effect of communicating the genetic risk of cardiometabolic disorders on motivation and actual engagement in preventative lifestyle modification and clinical outcome: a systematic review and meta-analysis of randomised controlled trials</w:t>
      </w:r>
    </w:p>
    <w:p w14:paraId="2C0B0077" w14:textId="77777777" w:rsidR="00005338" w:rsidRPr="00D07C2A" w:rsidRDefault="00005338" w:rsidP="00103A5D">
      <w:pPr>
        <w:spacing w:line="276" w:lineRule="auto"/>
        <w:rPr>
          <w:color w:val="auto"/>
          <w:sz w:val="24"/>
          <w:szCs w:val="24"/>
        </w:rPr>
      </w:pPr>
    </w:p>
    <w:p w14:paraId="3D1DA7CD" w14:textId="77777777" w:rsidR="00005338" w:rsidRPr="00D07C2A" w:rsidRDefault="00005338" w:rsidP="00103A5D">
      <w:pPr>
        <w:spacing w:line="276" w:lineRule="auto"/>
        <w:rPr>
          <w:b/>
          <w:color w:val="auto"/>
          <w:sz w:val="30"/>
          <w:szCs w:val="30"/>
        </w:rPr>
      </w:pPr>
      <w:r w:rsidRPr="00D07C2A">
        <w:rPr>
          <w:b/>
          <w:color w:val="auto"/>
          <w:sz w:val="30"/>
          <w:szCs w:val="30"/>
        </w:rPr>
        <w:t>Authors</w:t>
      </w:r>
    </w:p>
    <w:p w14:paraId="35BB43C2" w14:textId="77777777" w:rsidR="00005338" w:rsidRPr="00D07C2A" w:rsidRDefault="00005338" w:rsidP="00103A5D">
      <w:pPr>
        <w:spacing w:line="276" w:lineRule="auto"/>
        <w:rPr>
          <w:color w:val="auto"/>
          <w:sz w:val="24"/>
          <w:szCs w:val="24"/>
          <w:vertAlign w:val="superscript"/>
        </w:rPr>
      </w:pPr>
      <w:r w:rsidRPr="00D07C2A">
        <w:rPr>
          <w:color w:val="auto"/>
          <w:sz w:val="24"/>
          <w:szCs w:val="24"/>
        </w:rPr>
        <w:t>Sherly X. Li,</w:t>
      </w:r>
      <w:r w:rsidRPr="00D07C2A">
        <w:rPr>
          <w:color w:val="auto"/>
          <w:sz w:val="24"/>
          <w:szCs w:val="24"/>
          <w:vertAlign w:val="superscript"/>
        </w:rPr>
        <w:t>1</w:t>
      </w:r>
      <w:r w:rsidRPr="00D07C2A">
        <w:rPr>
          <w:color w:val="auto"/>
          <w:sz w:val="24"/>
          <w:szCs w:val="24"/>
        </w:rPr>
        <w:t xml:space="preserve"> Zheng Ye,</w:t>
      </w:r>
      <w:r w:rsidRPr="00D07C2A">
        <w:rPr>
          <w:color w:val="auto"/>
          <w:sz w:val="24"/>
          <w:szCs w:val="24"/>
          <w:vertAlign w:val="superscript"/>
        </w:rPr>
        <w:t>1</w:t>
      </w:r>
      <w:r w:rsidRPr="00D07C2A">
        <w:rPr>
          <w:color w:val="auto"/>
          <w:sz w:val="24"/>
          <w:szCs w:val="24"/>
        </w:rPr>
        <w:t xml:space="preserve"> Kevin Whelan,</w:t>
      </w:r>
      <w:r w:rsidRPr="00D07C2A">
        <w:rPr>
          <w:color w:val="auto"/>
          <w:sz w:val="24"/>
          <w:szCs w:val="24"/>
          <w:vertAlign w:val="superscript"/>
        </w:rPr>
        <w:t>2</w:t>
      </w:r>
      <w:r w:rsidRPr="00D07C2A">
        <w:rPr>
          <w:color w:val="auto"/>
          <w:sz w:val="24"/>
          <w:szCs w:val="24"/>
        </w:rPr>
        <w:t xml:space="preserve"> Helen Truby</w:t>
      </w:r>
      <w:r w:rsidRPr="00D07C2A">
        <w:rPr>
          <w:color w:val="auto"/>
          <w:sz w:val="24"/>
          <w:szCs w:val="24"/>
          <w:vertAlign w:val="superscript"/>
        </w:rPr>
        <w:t>3</w:t>
      </w:r>
    </w:p>
    <w:p w14:paraId="6C232C9C" w14:textId="77777777" w:rsidR="00005338" w:rsidRPr="00D07C2A" w:rsidRDefault="00005338" w:rsidP="00103A5D">
      <w:pPr>
        <w:spacing w:line="276" w:lineRule="auto"/>
        <w:rPr>
          <w:color w:val="auto"/>
          <w:sz w:val="24"/>
          <w:szCs w:val="24"/>
        </w:rPr>
      </w:pPr>
    </w:p>
    <w:p w14:paraId="1C735349" w14:textId="77777777" w:rsidR="00005338" w:rsidRPr="00D07C2A" w:rsidRDefault="00005338" w:rsidP="00103A5D">
      <w:pPr>
        <w:spacing w:line="276" w:lineRule="auto"/>
        <w:rPr>
          <w:color w:val="auto"/>
          <w:sz w:val="24"/>
          <w:szCs w:val="24"/>
        </w:rPr>
      </w:pPr>
      <w:r w:rsidRPr="00D07C2A">
        <w:rPr>
          <w:color w:val="auto"/>
          <w:sz w:val="24"/>
          <w:szCs w:val="24"/>
          <w:vertAlign w:val="superscript"/>
        </w:rPr>
        <w:t>1</w:t>
      </w:r>
      <w:r w:rsidRPr="00D07C2A">
        <w:rPr>
          <w:color w:val="auto"/>
          <w:sz w:val="24"/>
          <w:szCs w:val="24"/>
        </w:rPr>
        <w:t>Medical Research Council Epidemiology Unit, University of Cambridge, Cambridge, United Kingdom</w:t>
      </w:r>
    </w:p>
    <w:p w14:paraId="0F4EDFAE" w14:textId="77777777" w:rsidR="00005338" w:rsidRPr="00D07C2A" w:rsidRDefault="00005338" w:rsidP="00103A5D">
      <w:pPr>
        <w:spacing w:line="276" w:lineRule="auto"/>
        <w:rPr>
          <w:color w:val="auto"/>
          <w:sz w:val="24"/>
          <w:szCs w:val="24"/>
        </w:rPr>
      </w:pPr>
      <w:r w:rsidRPr="00D07C2A">
        <w:rPr>
          <w:color w:val="auto"/>
          <w:sz w:val="24"/>
          <w:szCs w:val="24"/>
          <w:vertAlign w:val="superscript"/>
        </w:rPr>
        <w:t>2</w:t>
      </w:r>
      <w:r w:rsidRPr="00D07C2A">
        <w:rPr>
          <w:color w:val="auto"/>
          <w:sz w:val="24"/>
          <w:szCs w:val="24"/>
        </w:rPr>
        <w:t>King's College London, Diabetes and Nutritional Sciences Division, London, United Kingdom</w:t>
      </w:r>
    </w:p>
    <w:p w14:paraId="5FE7C69D" w14:textId="77777777" w:rsidR="00005338" w:rsidRPr="00D07C2A" w:rsidRDefault="00005338" w:rsidP="00103A5D">
      <w:pPr>
        <w:spacing w:line="276" w:lineRule="auto"/>
        <w:rPr>
          <w:color w:val="auto"/>
          <w:sz w:val="24"/>
          <w:szCs w:val="24"/>
        </w:rPr>
      </w:pPr>
      <w:r w:rsidRPr="00D07C2A">
        <w:rPr>
          <w:color w:val="auto"/>
          <w:sz w:val="24"/>
          <w:szCs w:val="24"/>
          <w:vertAlign w:val="superscript"/>
        </w:rPr>
        <w:t>3</w:t>
      </w:r>
      <w:r w:rsidRPr="00D07C2A">
        <w:rPr>
          <w:color w:val="auto"/>
          <w:sz w:val="24"/>
          <w:szCs w:val="24"/>
        </w:rPr>
        <w:t>Department of Nutrition &amp; Dietetics, Monash University, Level 1, 264 Ferntree Gully Rd, Notting Hill, VIC, 3168, Australia</w:t>
      </w:r>
    </w:p>
    <w:p w14:paraId="59BB5BE9" w14:textId="77777777" w:rsidR="00005338" w:rsidRPr="00D07C2A" w:rsidRDefault="00005338" w:rsidP="00103A5D">
      <w:pPr>
        <w:spacing w:line="276" w:lineRule="auto"/>
        <w:rPr>
          <w:color w:val="auto"/>
          <w:sz w:val="24"/>
          <w:szCs w:val="24"/>
        </w:rPr>
      </w:pPr>
    </w:p>
    <w:p w14:paraId="03C1E28C" w14:textId="77777777" w:rsidR="00005338" w:rsidRPr="00D07C2A" w:rsidRDefault="00005338" w:rsidP="00103A5D">
      <w:pPr>
        <w:spacing w:line="276" w:lineRule="auto"/>
        <w:rPr>
          <w:color w:val="auto"/>
          <w:sz w:val="24"/>
          <w:szCs w:val="24"/>
        </w:rPr>
      </w:pPr>
      <w:r w:rsidRPr="00D07C2A">
        <w:rPr>
          <w:color w:val="auto"/>
          <w:sz w:val="24"/>
          <w:szCs w:val="24"/>
        </w:rPr>
        <w:t>Corresponding author: Sherly X. Li</w:t>
      </w:r>
    </w:p>
    <w:p w14:paraId="401CD3B9" w14:textId="77777777" w:rsidR="00005338" w:rsidRPr="00D07C2A" w:rsidRDefault="00005338" w:rsidP="00103A5D">
      <w:pPr>
        <w:spacing w:line="276" w:lineRule="auto"/>
        <w:rPr>
          <w:color w:val="auto"/>
          <w:sz w:val="24"/>
          <w:szCs w:val="24"/>
        </w:rPr>
      </w:pPr>
      <w:r w:rsidRPr="00D07C2A">
        <w:rPr>
          <w:color w:val="auto"/>
          <w:sz w:val="24"/>
          <w:szCs w:val="24"/>
        </w:rPr>
        <w:t>Medical Research Council Epidemiology Unit, University of Cambridge, Cambridge, United Kingdom</w:t>
      </w:r>
    </w:p>
    <w:p w14:paraId="2CF34942" w14:textId="25A1E52B" w:rsidR="00005338" w:rsidRPr="00D07C2A" w:rsidRDefault="00D75D73" w:rsidP="00103A5D">
      <w:pPr>
        <w:spacing w:line="276" w:lineRule="auto"/>
        <w:rPr>
          <w:color w:val="auto"/>
          <w:sz w:val="24"/>
          <w:szCs w:val="24"/>
        </w:rPr>
      </w:pPr>
      <w:r w:rsidRPr="00D07C2A">
        <w:rPr>
          <w:color w:val="auto"/>
          <w:sz w:val="24"/>
          <w:szCs w:val="24"/>
        </w:rPr>
        <w:t xml:space="preserve">Email: </w:t>
      </w:r>
      <w:hyperlink r:id="rId9" w:history="1">
        <w:r w:rsidRPr="00D07C2A">
          <w:rPr>
            <w:rStyle w:val="Hyperlink"/>
            <w:color w:val="auto"/>
            <w:sz w:val="24"/>
            <w:szCs w:val="24"/>
          </w:rPr>
          <w:t>sherly.li@mrc-epid.cam.ac.uk</w:t>
        </w:r>
      </w:hyperlink>
    </w:p>
    <w:p w14:paraId="45282CF6" w14:textId="77777777" w:rsidR="00474CB3" w:rsidRPr="00D07C2A" w:rsidRDefault="00474CB3" w:rsidP="00103A5D">
      <w:pPr>
        <w:spacing w:after="200" w:line="276" w:lineRule="auto"/>
        <w:rPr>
          <w:b/>
          <w:color w:val="auto"/>
          <w:sz w:val="24"/>
          <w:szCs w:val="24"/>
        </w:rPr>
      </w:pPr>
    </w:p>
    <w:p w14:paraId="3151A02D" w14:textId="77777777" w:rsidR="00474CB3" w:rsidRPr="00D07C2A" w:rsidRDefault="00474CB3" w:rsidP="00701EA2">
      <w:pPr>
        <w:spacing w:after="200" w:line="276" w:lineRule="auto"/>
        <w:jc w:val="center"/>
        <w:rPr>
          <w:b/>
          <w:color w:val="auto"/>
          <w:sz w:val="30"/>
          <w:szCs w:val="30"/>
        </w:rPr>
      </w:pPr>
    </w:p>
    <w:p w14:paraId="22593A6B" w14:textId="77777777" w:rsidR="00523656" w:rsidRPr="00D07C2A" w:rsidRDefault="00523656" w:rsidP="00523656">
      <w:pPr>
        <w:rPr>
          <w:b/>
          <w:color w:val="auto"/>
          <w:sz w:val="24"/>
          <w:szCs w:val="24"/>
        </w:rPr>
      </w:pPr>
    </w:p>
    <w:p w14:paraId="5422E533" w14:textId="77777777" w:rsidR="00523656" w:rsidRPr="00D07C2A" w:rsidRDefault="00523656" w:rsidP="00523656">
      <w:pPr>
        <w:rPr>
          <w:b/>
          <w:color w:val="auto"/>
          <w:sz w:val="24"/>
          <w:szCs w:val="24"/>
        </w:rPr>
      </w:pPr>
    </w:p>
    <w:p w14:paraId="7B9FBD2F" w14:textId="77777777" w:rsidR="007A62E7" w:rsidRPr="00D07C2A" w:rsidRDefault="007A62E7" w:rsidP="00523656">
      <w:pPr>
        <w:rPr>
          <w:b/>
          <w:color w:val="auto"/>
          <w:sz w:val="24"/>
          <w:szCs w:val="24"/>
        </w:rPr>
      </w:pPr>
    </w:p>
    <w:p w14:paraId="2ACB6E68" w14:textId="77777777" w:rsidR="00D24ECA" w:rsidRPr="00D07C2A" w:rsidRDefault="00D24ECA">
      <w:pPr>
        <w:spacing w:after="200" w:line="276" w:lineRule="auto"/>
        <w:rPr>
          <w:b/>
          <w:color w:val="auto"/>
          <w:sz w:val="70"/>
          <w:szCs w:val="70"/>
        </w:rPr>
      </w:pPr>
    </w:p>
    <w:p w14:paraId="5957592E" w14:textId="77777777" w:rsidR="008C5D44" w:rsidRPr="00D07C2A" w:rsidRDefault="008C5D44">
      <w:pPr>
        <w:spacing w:after="200" w:line="276" w:lineRule="auto"/>
        <w:rPr>
          <w:b/>
          <w:color w:val="auto"/>
          <w:sz w:val="24"/>
          <w:szCs w:val="24"/>
        </w:rPr>
      </w:pPr>
      <w:r w:rsidRPr="00D07C2A">
        <w:rPr>
          <w:b/>
          <w:color w:val="auto"/>
          <w:sz w:val="24"/>
          <w:szCs w:val="24"/>
        </w:rPr>
        <w:br w:type="page"/>
      </w:r>
    </w:p>
    <w:p w14:paraId="07052BE8" w14:textId="47427311" w:rsidR="008C5D44" w:rsidRPr="00D07C2A" w:rsidRDefault="00BC7BED" w:rsidP="008C5D44">
      <w:pPr>
        <w:rPr>
          <w:b/>
          <w:color w:val="auto"/>
          <w:sz w:val="24"/>
          <w:szCs w:val="24"/>
        </w:rPr>
      </w:pPr>
      <w:r w:rsidRPr="00D07C2A">
        <w:rPr>
          <w:b/>
          <w:color w:val="auto"/>
          <w:sz w:val="24"/>
          <w:szCs w:val="24"/>
        </w:rPr>
        <w:lastRenderedPageBreak/>
        <w:t>Supplementary M</w:t>
      </w:r>
      <w:r w:rsidR="00CA31C3" w:rsidRPr="00D07C2A">
        <w:rPr>
          <w:b/>
          <w:color w:val="auto"/>
          <w:sz w:val="24"/>
          <w:szCs w:val="24"/>
        </w:rPr>
        <w:t xml:space="preserve">aterial </w:t>
      </w:r>
      <w:r w:rsidR="008C5D44" w:rsidRPr="00D07C2A">
        <w:rPr>
          <w:b/>
          <w:color w:val="auto"/>
          <w:sz w:val="24"/>
          <w:szCs w:val="24"/>
        </w:rPr>
        <w:t>1:</w:t>
      </w:r>
      <w:r w:rsidR="00841967" w:rsidRPr="00D07C2A">
        <w:rPr>
          <w:b/>
          <w:color w:val="auto"/>
          <w:sz w:val="24"/>
          <w:szCs w:val="24"/>
        </w:rPr>
        <w:t xml:space="preserve"> </w:t>
      </w:r>
      <w:r w:rsidR="00281FF8" w:rsidRPr="00D07C2A">
        <w:rPr>
          <w:b/>
          <w:color w:val="auto"/>
          <w:sz w:val="24"/>
          <w:szCs w:val="24"/>
        </w:rPr>
        <w:t>Sample of a s</w:t>
      </w:r>
      <w:r w:rsidR="008C5D44" w:rsidRPr="00D07C2A">
        <w:rPr>
          <w:b/>
          <w:color w:val="auto"/>
          <w:sz w:val="24"/>
          <w:szCs w:val="24"/>
        </w:rPr>
        <w:t>earch strategy log</w:t>
      </w:r>
    </w:p>
    <w:p w14:paraId="6C720FDC" w14:textId="77777777" w:rsidR="008C5D44" w:rsidRPr="00D07C2A" w:rsidRDefault="008C5D44" w:rsidP="008C5D44">
      <w:pPr>
        <w:rPr>
          <w:b/>
          <w:color w:val="auto"/>
          <w:sz w:val="24"/>
          <w:szCs w:val="24"/>
        </w:rPr>
      </w:pPr>
    </w:p>
    <w:p w14:paraId="6ED76E0B" w14:textId="33D46A26" w:rsidR="008C5D44" w:rsidRPr="00D07C2A" w:rsidRDefault="008C5D44" w:rsidP="008C5D44">
      <w:pPr>
        <w:rPr>
          <w:b/>
          <w:color w:val="auto"/>
          <w:sz w:val="24"/>
          <w:szCs w:val="24"/>
        </w:rPr>
      </w:pPr>
      <w:r w:rsidRPr="00D07C2A">
        <w:rPr>
          <w:b/>
          <w:color w:val="auto"/>
          <w:sz w:val="24"/>
          <w:szCs w:val="24"/>
        </w:rPr>
        <w:t>EMBASE  (</w:t>
      </w:r>
      <w:r w:rsidR="00D3315C" w:rsidRPr="00D07C2A">
        <w:rPr>
          <w:b/>
          <w:color w:val="auto"/>
          <w:sz w:val="24"/>
          <w:szCs w:val="24"/>
        </w:rPr>
        <w:t xml:space="preserve">date: </w:t>
      </w:r>
      <w:r w:rsidRPr="00D07C2A">
        <w:rPr>
          <w:b/>
          <w:color w:val="auto"/>
          <w:sz w:val="24"/>
          <w:szCs w:val="24"/>
        </w:rPr>
        <w:t>8-6-15)</w:t>
      </w:r>
    </w:p>
    <w:p w14:paraId="59A59767" w14:textId="77777777" w:rsidR="008C5D44" w:rsidRPr="00D07C2A" w:rsidRDefault="008C5D44" w:rsidP="008C5D44">
      <w:pPr>
        <w:rPr>
          <w:color w:val="auto"/>
        </w:rPr>
      </w:pPr>
    </w:p>
    <w:tbl>
      <w:tblPr>
        <w:tblStyle w:val="TableGrid"/>
        <w:tblpPr w:leftFromText="180" w:rightFromText="180" w:vertAnchor="text" w:tblpY="1"/>
        <w:tblOverlap w:val="never"/>
        <w:tblW w:w="9680" w:type="dxa"/>
        <w:tblLook w:val="04A0" w:firstRow="1" w:lastRow="0" w:firstColumn="1" w:lastColumn="0" w:noHBand="0" w:noVBand="1"/>
      </w:tblPr>
      <w:tblGrid>
        <w:gridCol w:w="1062"/>
        <w:gridCol w:w="7128"/>
        <w:gridCol w:w="1490"/>
      </w:tblGrid>
      <w:tr w:rsidR="00D07C2A" w:rsidRPr="00D07C2A" w14:paraId="3557D1FF" w14:textId="77777777" w:rsidTr="00CC4F3B">
        <w:tc>
          <w:tcPr>
            <w:tcW w:w="1043" w:type="dxa"/>
          </w:tcPr>
          <w:p w14:paraId="40AE2A8D" w14:textId="77777777" w:rsidR="008C5D44" w:rsidRPr="00D07C2A" w:rsidRDefault="008C5D44" w:rsidP="00CC4F3B">
            <w:pPr>
              <w:spacing w:line="360" w:lineRule="atLeast"/>
              <w:ind w:left="45" w:right="45"/>
              <w:rPr>
                <w:b/>
                <w:color w:val="auto"/>
              </w:rPr>
            </w:pPr>
            <w:r w:rsidRPr="00D07C2A">
              <w:rPr>
                <w:b/>
                <w:color w:val="auto"/>
              </w:rPr>
              <w:t>Searches</w:t>
            </w:r>
          </w:p>
        </w:tc>
        <w:tc>
          <w:tcPr>
            <w:tcW w:w="7145" w:type="dxa"/>
          </w:tcPr>
          <w:p w14:paraId="74A33EC8" w14:textId="77777777" w:rsidR="008C5D44" w:rsidRPr="00D07C2A" w:rsidRDefault="008C5D44" w:rsidP="00CC4F3B">
            <w:pPr>
              <w:spacing w:before="45" w:after="45" w:line="360" w:lineRule="atLeast"/>
              <w:ind w:left="45" w:right="45"/>
              <w:rPr>
                <w:b/>
                <w:color w:val="auto"/>
              </w:rPr>
            </w:pPr>
            <w:r w:rsidRPr="00D07C2A">
              <w:rPr>
                <w:b/>
                <w:color w:val="auto"/>
              </w:rPr>
              <w:t>Search terms</w:t>
            </w:r>
          </w:p>
        </w:tc>
        <w:tc>
          <w:tcPr>
            <w:tcW w:w="1492" w:type="dxa"/>
          </w:tcPr>
          <w:p w14:paraId="35AC7D83" w14:textId="77777777" w:rsidR="008C5D44" w:rsidRPr="00D07C2A" w:rsidRDefault="008C5D44" w:rsidP="00CC4F3B">
            <w:pPr>
              <w:spacing w:before="45" w:after="45" w:line="360" w:lineRule="atLeast"/>
              <w:ind w:left="45" w:right="45"/>
              <w:jc w:val="center"/>
              <w:rPr>
                <w:b/>
                <w:color w:val="auto"/>
              </w:rPr>
            </w:pPr>
            <w:r w:rsidRPr="00D07C2A">
              <w:rPr>
                <w:b/>
                <w:color w:val="auto"/>
              </w:rPr>
              <w:t>Results</w:t>
            </w:r>
          </w:p>
        </w:tc>
      </w:tr>
      <w:tr w:rsidR="00D07C2A" w:rsidRPr="00D07C2A" w14:paraId="402F19BB" w14:textId="77777777" w:rsidTr="00CC4F3B">
        <w:tc>
          <w:tcPr>
            <w:tcW w:w="1043" w:type="dxa"/>
          </w:tcPr>
          <w:p w14:paraId="05200173" w14:textId="77777777" w:rsidR="008C5D44" w:rsidRPr="00D07C2A" w:rsidRDefault="008C5D44" w:rsidP="00CC4F3B">
            <w:pPr>
              <w:rPr>
                <w:color w:val="auto"/>
              </w:rPr>
            </w:pPr>
            <w:r w:rsidRPr="00D07C2A">
              <w:rPr>
                <w:color w:val="auto"/>
              </w:rPr>
              <w:t>1</w:t>
            </w:r>
          </w:p>
        </w:tc>
        <w:tc>
          <w:tcPr>
            <w:tcW w:w="7145" w:type="dxa"/>
          </w:tcPr>
          <w:p w14:paraId="37E45C24" w14:textId="77777777" w:rsidR="008C5D44" w:rsidRPr="00D07C2A" w:rsidRDefault="008C5D44" w:rsidP="00CC4F3B">
            <w:pPr>
              <w:rPr>
                <w:color w:val="auto"/>
              </w:rPr>
            </w:pPr>
            <w:r w:rsidRPr="00D07C2A">
              <w:rPr>
                <w:color w:val="auto"/>
              </w:rPr>
              <w:t>exp genetic services/</w:t>
            </w:r>
          </w:p>
        </w:tc>
        <w:tc>
          <w:tcPr>
            <w:tcW w:w="1492" w:type="dxa"/>
          </w:tcPr>
          <w:p w14:paraId="4EAF8FDE" w14:textId="77777777" w:rsidR="008C5D44" w:rsidRPr="00D07C2A" w:rsidRDefault="008C5D44" w:rsidP="00CC4F3B">
            <w:pPr>
              <w:rPr>
                <w:color w:val="auto"/>
              </w:rPr>
            </w:pPr>
            <w:r w:rsidRPr="00D07C2A">
              <w:rPr>
                <w:color w:val="auto"/>
              </w:rPr>
              <w:t>28762</w:t>
            </w:r>
          </w:p>
        </w:tc>
      </w:tr>
      <w:tr w:rsidR="00D07C2A" w:rsidRPr="00D07C2A" w14:paraId="76076B56" w14:textId="77777777" w:rsidTr="00CC4F3B">
        <w:tc>
          <w:tcPr>
            <w:tcW w:w="1043" w:type="dxa"/>
          </w:tcPr>
          <w:p w14:paraId="69FAEBDB" w14:textId="77777777" w:rsidR="008C5D44" w:rsidRPr="00D07C2A" w:rsidRDefault="008C5D44" w:rsidP="00CC4F3B">
            <w:pPr>
              <w:rPr>
                <w:color w:val="auto"/>
              </w:rPr>
            </w:pPr>
            <w:r w:rsidRPr="00D07C2A">
              <w:rPr>
                <w:color w:val="auto"/>
              </w:rPr>
              <w:t>2</w:t>
            </w:r>
          </w:p>
        </w:tc>
        <w:tc>
          <w:tcPr>
            <w:tcW w:w="7145" w:type="dxa"/>
          </w:tcPr>
          <w:p w14:paraId="5A3710FD" w14:textId="77777777" w:rsidR="008C5D44" w:rsidRPr="00D07C2A" w:rsidRDefault="008C5D44" w:rsidP="00CC4F3B">
            <w:pPr>
              <w:rPr>
                <w:color w:val="auto"/>
              </w:rPr>
            </w:pPr>
            <w:r w:rsidRPr="00D07C2A">
              <w:rPr>
                <w:color w:val="auto"/>
              </w:rPr>
              <w:t>Exp genetic susceptibility/</w:t>
            </w:r>
          </w:p>
        </w:tc>
        <w:tc>
          <w:tcPr>
            <w:tcW w:w="1492" w:type="dxa"/>
          </w:tcPr>
          <w:p w14:paraId="0D93B159" w14:textId="77777777" w:rsidR="008C5D44" w:rsidRPr="00D07C2A" w:rsidRDefault="008C5D44" w:rsidP="00CC4F3B">
            <w:pPr>
              <w:rPr>
                <w:color w:val="auto"/>
              </w:rPr>
            </w:pPr>
            <w:r w:rsidRPr="00D07C2A">
              <w:rPr>
                <w:color w:val="auto"/>
              </w:rPr>
              <w:t>26457</w:t>
            </w:r>
          </w:p>
        </w:tc>
      </w:tr>
      <w:tr w:rsidR="00D07C2A" w:rsidRPr="00D07C2A" w14:paraId="31C5F9CD" w14:textId="77777777" w:rsidTr="00CC4F3B">
        <w:tc>
          <w:tcPr>
            <w:tcW w:w="1043" w:type="dxa"/>
          </w:tcPr>
          <w:p w14:paraId="15ADB170" w14:textId="77777777" w:rsidR="008C5D44" w:rsidRPr="00D07C2A" w:rsidRDefault="008C5D44" w:rsidP="00CC4F3B">
            <w:pPr>
              <w:rPr>
                <w:color w:val="auto"/>
              </w:rPr>
            </w:pPr>
            <w:r w:rsidRPr="00D07C2A">
              <w:rPr>
                <w:color w:val="auto"/>
              </w:rPr>
              <w:t>3</w:t>
            </w:r>
          </w:p>
        </w:tc>
        <w:tc>
          <w:tcPr>
            <w:tcW w:w="7145" w:type="dxa"/>
          </w:tcPr>
          <w:p w14:paraId="437CDE71" w14:textId="77777777" w:rsidR="008C5D44" w:rsidRPr="00D07C2A" w:rsidRDefault="008C5D44" w:rsidP="00CC4F3B">
            <w:pPr>
              <w:rPr>
                <w:color w:val="auto"/>
              </w:rPr>
            </w:pPr>
            <w:r w:rsidRPr="00D07C2A">
              <w:rPr>
                <w:color w:val="auto"/>
              </w:rPr>
              <w:t xml:space="preserve">(gene* NEXT/1 (test* OR assess* OR risk* OR susceptib* OR predispos* OR disease*)):de,ab,ti </w:t>
            </w:r>
          </w:p>
        </w:tc>
        <w:tc>
          <w:tcPr>
            <w:tcW w:w="1492" w:type="dxa"/>
          </w:tcPr>
          <w:p w14:paraId="286E7D34" w14:textId="77777777" w:rsidR="008C5D44" w:rsidRPr="00D07C2A" w:rsidRDefault="008C5D44" w:rsidP="00CC4F3B">
            <w:pPr>
              <w:rPr>
                <w:color w:val="auto"/>
              </w:rPr>
            </w:pPr>
            <w:r w:rsidRPr="00D07C2A">
              <w:rPr>
                <w:color w:val="auto"/>
              </w:rPr>
              <w:t>76612</w:t>
            </w:r>
          </w:p>
        </w:tc>
      </w:tr>
      <w:tr w:rsidR="00D07C2A" w:rsidRPr="00D07C2A" w14:paraId="2C4BF95D" w14:textId="77777777" w:rsidTr="00CC4F3B">
        <w:tc>
          <w:tcPr>
            <w:tcW w:w="1043" w:type="dxa"/>
          </w:tcPr>
          <w:p w14:paraId="130CF302" w14:textId="77777777" w:rsidR="008C5D44" w:rsidRPr="00D07C2A" w:rsidRDefault="008C5D44" w:rsidP="00CC4F3B">
            <w:pPr>
              <w:rPr>
                <w:color w:val="auto"/>
              </w:rPr>
            </w:pPr>
            <w:r w:rsidRPr="00D07C2A">
              <w:rPr>
                <w:color w:val="auto"/>
              </w:rPr>
              <w:t>4</w:t>
            </w:r>
          </w:p>
        </w:tc>
        <w:tc>
          <w:tcPr>
            <w:tcW w:w="7145" w:type="dxa"/>
          </w:tcPr>
          <w:p w14:paraId="72D35CC7" w14:textId="77777777" w:rsidR="008C5D44" w:rsidRPr="00D07C2A" w:rsidRDefault="008C5D44" w:rsidP="00CC4F3B">
            <w:pPr>
              <w:rPr>
                <w:color w:val="auto"/>
              </w:rPr>
            </w:pPr>
            <w:r w:rsidRPr="00D07C2A">
              <w:rPr>
                <w:color w:val="auto"/>
              </w:rPr>
              <w:t>'dna-based test':de,ab,ti OR (personali?ed NEXT/1 medicine):de,ab,ti OR (personali?ed NEXT/1 nutrition):de,ab,ti OR (nutritional NEXT/1 genomic*):de,ab,ti OR nutrigenetic*:de,ab,ti OR nutrigenomic*:de,ab,ti</w:t>
            </w:r>
          </w:p>
        </w:tc>
        <w:tc>
          <w:tcPr>
            <w:tcW w:w="1492" w:type="dxa"/>
          </w:tcPr>
          <w:p w14:paraId="319B4251" w14:textId="77777777" w:rsidR="008C5D44" w:rsidRPr="00D07C2A" w:rsidRDefault="008C5D44" w:rsidP="00CC4F3B">
            <w:pPr>
              <w:rPr>
                <w:color w:val="auto"/>
              </w:rPr>
            </w:pPr>
            <w:r w:rsidRPr="00D07C2A">
              <w:rPr>
                <w:color w:val="auto"/>
              </w:rPr>
              <w:t>7342</w:t>
            </w:r>
          </w:p>
        </w:tc>
      </w:tr>
      <w:tr w:rsidR="00D07C2A" w:rsidRPr="00D07C2A" w14:paraId="7EEFF76A" w14:textId="77777777" w:rsidTr="00CC4F3B">
        <w:tc>
          <w:tcPr>
            <w:tcW w:w="1043" w:type="dxa"/>
          </w:tcPr>
          <w:p w14:paraId="79AA39C0" w14:textId="77777777" w:rsidR="008C5D44" w:rsidRPr="00D07C2A" w:rsidRDefault="008C5D44" w:rsidP="00CC4F3B">
            <w:pPr>
              <w:rPr>
                <w:color w:val="auto"/>
              </w:rPr>
            </w:pPr>
            <w:r w:rsidRPr="00D07C2A">
              <w:rPr>
                <w:color w:val="auto"/>
              </w:rPr>
              <w:t>5</w:t>
            </w:r>
          </w:p>
        </w:tc>
        <w:tc>
          <w:tcPr>
            <w:tcW w:w="7145" w:type="dxa"/>
          </w:tcPr>
          <w:p w14:paraId="12767A35" w14:textId="77777777" w:rsidR="008C5D44" w:rsidRPr="00D07C2A" w:rsidRDefault="008C5D44" w:rsidP="00CC4F3B">
            <w:pPr>
              <w:rPr>
                <w:color w:val="auto"/>
              </w:rPr>
            </w:pPr>
            <w:r w:rsidRPr="00D07C2A">
              <w:rPr>
                <w:color w:val="auto"/>
              </w:rPr>
              <w:t>‘direct-to-consumer genetic testing’</w:t>
            </w:r>
          </w:p>
        </w:tc>
        <w:tc>
          <w:tcPr>
            <w:tcW w:w="1492" w:type="dxa"/>
          </w:tcPr>
          <w:p w14:paraId="663AF5AE" w14:textId="77777777" w:rsidR="008C5D44" w:rsidRPr="00D07C2A" w:rsidRDefault="008C5D44" w:rsidP="00CC4F3B">
            <w:pPr>
              <w:rPr>
                <w:color w:val="auto"/>
              </w:rPr>
            </w:pPr>
            <w:r w:rsidRPr="00D07C2A">
              <w:rPr>
                <w:color w:val="auto"/>
              </w:rPr>
              <w:t>88</w:t>
            </w:r>
          </w:p>
        </w:tc>
      </w:tr>
      <w:tr w:rsidR="00D07C2A" w:rsidRPr="00D07C2A" w14:paraId="75EC7553" w14:textId="77777777" w:rsidTr="00CC4F3B">
        <w:tc>
          <w:tcPr>
            <w:tcW w:w="1043" w:type="dxa"/>
          </w:tcPr>
          <w:p w14:paraId="56F38A3A" w14:textId="77777777" w:rsidR="008C5D44" w:rsidRPr="00D07C2A" w:rsidRDefault="008C5D44" w:rsidP="00CC4F3B">
            <w:pPr>
              <w:rPr>
                <w:color w:val="auto"/>
              </w:rPr>
            </w:pPr>
            <w:r w:rsidRPr="00D07C2A">
              <w:rPr>
                <w:color w:val="auto"/>
              </w:rPr>
              <w:t>6</w:t>
            </w:r>
          </w:p>
        </w:tc>
        <w:tc>
          <w:tcPr>
            <w:tcW w:w="7145" w:type="dxa"/>
          </w:tcPr>
          <w:p w14:paraId="580AC27D" w14:textId="77777777" w:rsidR="008C5D44" w:rsidRPr="00D07C2A" w:rsidRDefault="008C5D44" w:rsidP="00CC4F3B">
            <w:pPr>
              <w:rPr>
                <w:color w:val="auto"/>
              </w:rPr>
            </w:pPr>
            <w:r w:rsidRPr="00D07C2A">
              <w:rPr>
                <w:color w:val="auto"/>
              </w:rPr>
              <w:t>(‘personal genome’ NEXT/1 test*): de,ab,ti</w:t>
            </w:r>
          </w:p>
        </w:tc>
        <w:tc>
          <w:tcPr>
            <w:tcW w:w="1492" w:type="dxa"/>
          </w:tcPr>
          <w:p w14:paraId="2FD41312" w14:textId="77777777" w:rsidR="008C5D44" w:rsidRPr="00D07C2A" w:rsidRDefault="008C5D44" w:rsidP="00CC4F3B">
            <w:pPr>
              <w:rPr>
                <w:color w:val="auto"/>
              </w:rPr>
            </w:pPr>
            <w:r w:rsidRPr="00D07C2A">
              <w:rPr>
                <w:color w:val="auto"/>
              </w:rPr>
              <w:t>16</w:t>
            </w:r>
          </w:p>
        </w:tc>
      </w:tr>
      <w:tr w:rsidR="00D07C2A" w:rsidRPr="00D07C2A" w14:paraId="69C0677B" w14:textId="77777777" w:rsidTr="00CC4F3B">
        <w:tc>
          <w:tcPr>
            <w:tcW w:w="1043" w:type="dxa"/>
          </w:tcPr>
          <w:p w14:paraId="0B5DDE8D" w14:textId="77777777" w:rsidR="008C5D44" w:rsidRPr="00D07C2A" w:rsidRDefault="008C5D44" w:rsidP="00CC4F3B">
            <w:pPr>
              <w:rPr>
                <w:color w:val="auto"/>
              </w:rPr>
            </w:pPr>
            <w:r w:rsidRPr="00D07C2A">
              <w:rPr>
                <w:color w:val="auto"/>
              </w:rPr>
              <w:t>7</w:t>
            </w:r>
          </w:p>
        </w:tc>
        <w:tc>
          <w:tcPr>
            <w:tcW w:w="7145" w:type="dxa"/>
          </w:tcPr>
          <w:p w14:paraId="2B2F8231" w14:textId="77777777" w:rsidR="008C5D44" w:rsidRPr="00D07C2A" w:rsidRDefault="008C5D44" w:rsidP="00CC4F3B">
            <w:pPr>
              <w:rPr>
                <w:color w:val="auto"/>
              </w:rPr>
            </w:pPr>
            <w:r w:rsidRPr="00D07C2A">
              <w:rPr>
                <w:color w:val="auto"/>
              </w:rPr>
              <w:t>Or/1-6</w:t>
            </w:r>
          </w:p>
        </w:tc>
        <w:tc>
          <w:tcPr>
            <w:tcW w:w="1492" w:type="dxa"/>
          </w:tcPr>
          <w:p w14:paraId="58A269C4" w14:textId="77777777" w:rsidR="008C5D44" w:rsidRPr="00D07C2A" w:rsidRDefault="008C5D44" w:rsidP="00CC4F3B">
            <w:pPr>
              <w:rPr>
                <w:color w:val="auto"/>
              </w:rPr>
            </w:pPr>
            <w:r w:rsidRPr="00D07C2A">
              <w:rPr>
                <w:color w:val="auto"/>
              </w:rPr>
              <w:t>103296</w:t>
            </w:r>
          </w:p>
        </w:tc>
      </w:tr>
      <w:tr w:rsidR="00D07C2A" w:rsidRPr="00D07C2A" w14:paraId="6E41832B" w14:textId="77777777" w:rsidTr="00CC4F3B">
        <w:tc>
          <w:tcPr>
            <w:tcW w:w="1043" w:type="dxa"/>
          </w:tcPr>
          <w:p w14:paraId="154ECD60" w14:textId="77777777" w:rsidR="008C5D44" w:rsidRPr="00D07C2A" w:rsidRDefault="008C5D44" w:rsidP="00CC4F3B">
            <w:pPr>
              <w:rPr>
                <w:color w:val="auto"/>
              </w:rPr>
            </w:pPr>
            <w:r w:rsidRPr="00D07C2A">
              <w:rPr>
                <w:color w:val="auto"/>
              </w:rPr>
              <w:t>8</w:t>
            </w:r>
          </w:p>
        </w:tc>
        <w:tc>
          <w:tcPr>
            <w:tcW w:w="7145" w:type="dxa"/>
          </w:tcPr>
          <w:p w14:paraId="0B29A0BD" w14:textId="77777777" w:rsidR="008C5D44" w:rsidRPr="00D07C2A" w:rsidRDefault="008C5D44" w:rsidP="00CC4F3B">
            <w:pPr>
              <w:rPr>
                <w:color w:val="auto"/>
              </w:rPr>
            </w:pPr>
            <w:r w:rsidRPr="00D07C2A">
              <w:rPr>
                <w:color w:val="auto"/>
              </w:rPr>
              <w:t>Exp behavior change/</w:t>
            </w:r>
          </w:p>
        </w:tc>
        <w:tc>
          <w:tcPr>
            <w:tcW w:w="1492" w:type="dxa"/>
          </w:tcPr>
          <w:p w14:paraId="5708235D" w14:textId="77777777" w:rsidR="008C5D44" w:rsidRPr="00D07C2A" w:rsidRDefault="008C5D44" w:rsidP="00CC4F3B">
            <w:pPr>
              <w:rPr>
                <w:color w:val="auto"/>
              </w:rPr>
            </w:pPr>
            <w:r w:rsidRPr="00D07C2A">
              <w:rPr>
                <w:color w:val="auto"/>
              </w:rPr>
              <w:t>9116</w:t>
            </w:r>
          </w:p>
        </w:tc>
      </w:tr>
      <w:tr w:rsidR="00D07C2A" w:rsidRPr="00D07C2A" w14:paraId="43EB4C05" w14:textId="77777777" w:rsidTr="00CC4F3B">
        <w:tc>
          <w:tcPr>
            <w:tcW w:w="1043" w:type="dxa"/>
          </w:tcPr>
          <w:p w14:paraId="62520766" w14:textId="77777777" w:rsidR="008C5D44" w:rsidRPr="00D07C2A" w:rsidRDefault="008C5D44" w:rsidP="00CC4F3B">
            <w:pPr>
              <w:rPr>
                <w:color w:val="auto"/>
              </w:rPr>
            </w:pPr>
            <w:r w:rsidRPr="00D07C2A">
              <w:rPr>
                <w:color w:val="auto"/>
              </w:rPr>
              <w:t>9</w:t>
            </w:r>
          </w:p>
        </w:tc>
        <w:tc>
          <w:tcPr>
            <w:tcW w:w="7145" w:type="dxa"/>
          </w:tcPr>
          <w:p w14:paraId="7FF2BAC7" w14:textId="77777777" w:rsidR="008C5D44" w:rsidRPr="00D07C2A" w:rsidRDefault="008C5D44" w:rsidP="00CC4F3B">
            <w:pPr>
              <w:rPr>
                <w:color w:val="auto"/>
              </w:rPr>
            </w:pPr>
            <w:r w:rsidRPr="00D07C2A">
              <w:rPr>
                <w:color w:val="auto"/>
              </w:rPr>
              <w:t>Exp health behavior/</w:t>
            </w:r>
          </w:p>
        </w:tc>
        <w:tc>
          <w:tcPr>
            <w:tcW w:w="1492" w:type="dxa"/>
          </w:tcPr>
          <w:p w14:paraId="1DF4659F" w14:textId="77777777" w:rsidR="008C5D44" w:rsidRPr="00D07C2A" w:rsidRDefault="008C5D44" w:rsidP="00CC4F3B">
            <w:pPr>
              <w:rPr>
                <w:color w:val="auto"/>
              </w:rPr>
            </w:pPr>
            <w:r w:rsidRPr="00D07C2A">
              <w:rPr>
                <w:color w:val="auto"/>
              </w:rPr>
              <w:t>106837</w:t>
            </w:r>
          </w:p>
        </w:tc>
      </w:tr>
      <w:tr w:rsidR="00D07C2A" w:rsidRPr="00D07C2A" w14:paraId="6AFBDCE9" w14:textId="77777777" w:rsidTr="00CC4F3B">
        <w:tc>
          <w:tcPr>
            <w:tcW w:w="1043" w:type="dxa"/>
          </w:tcPr>
          <w:p w14:paraId="34D02BB1" w14:textId="77777777" w:rsidR="008C5D44" w:rsidRPr="00D07C2A" w:rsidRDefault="008C5D44" w:rsidP="00CC4F3B">
            <w:pPr>
              <w:rPr>
                <w:color w:val="auto"/>
              </w:rPr>
            </w:pPr>
            <w:r w:rsidRPr="00D07C2A">
              <w:rPr>
                <w:color w:val="auto"/>
              </w:rPr>
              <w:t>10</w:t>
            </w:r>
          </w:p>
        </w:tc>
        <w:tc>
          <w:tcPr>
            <w:tcW w:w="7145" w:type="dxa"/>
          </w:tcPr>
          <w:p w14:paraId="3128F0E8" w14:textId="77777777" w:rsidR="008C5D44" w:rsidRPr="00D07C2A" w:rsidRDefault="008C5D44" w:rsidP="00CC4F3B">
            <w:pPr>
              <w:rPr>
                <w:color w:val="auto"/>
              </w:rPr>
            </w:pPr>
            <w:r w:rsidRPr="00D07C2A">
              <w:rPr>
                <w:color w:val="auto"/>
              </w:rPr>
              <w:t>Exp patient compliance/</w:t>
            </w:r>
          </w:p>
        </w:tc>
        <w:tc>
          <w:tcPr>
            <w:tcW w:w="1492" w:type="dxa"/>
          </w:tcPr>
          <w:p w14:paraId="0AAEB253" w14:textId="77777777" w:rsidR="008C5D44" w:rsidRPr="00D07C2A" w:rsidRDefault="008C5D44" w:rsidP="00CC4F3B">
            <w:pPr>
              <w:rPr>
                <w:color w:val="auto"/>
              </w:rPr>
            </w:pPr>
            <w:r w:rsidRPr="00D07C2A">
              <w:rPr>
                <w:color w:val="auto"/>
              </w:rPr>
              <w:t>51851</w:t>
            </w:r>
          </w:p>
        </w:tc>
      </w:tr>
      <w:tr w:rsidR="00D07C2A" w:rsidRPr="00D07C2A" w14:paraId="08FB6933" w14:textId="77777777" w:rsidTr="00CC4F3B">
        <w:tc>
          <w:tcPr>
            <w:tcW w:w="1043" w:type="dxa"/>
          </w:tcPr>
          <w:p w14:paraId="5B56D0C7" w14:textId="77777777" w:rsidR="008C5D44" w:rsidRPr="00D07C2A" w:rsidRDefault="008C5D44" w:rsidP="00CC4F3B">
            <w:pPr>
              <w:rPr>
                <w:color w:val="auto"/>
              </w:rPr>
            </w:pPr>
            <w:r w:rsidRPr="00D07C2A">
              <w:rPr>
                <w:color w:val="auto"/>
              </w:rPr>
              <w:t>11</w:t>
            </w:r>
          </w:p>
        </w:tc>
        <w:tc>
          <w:tcPr>
            <w:tcW w:w="7145" w:type="dxa"/>
          </w:tcPr>
          <w:p w14:paraId="2C943F21" w14:textId="17E3DB5B" w:rsidR="008C5D44" w:rsidRPr="00D07C2A" w:rsidRDefault="008C5D44" w:rsidP="00CC4F3B">
            <w:pPr>
              <w:rPr>
                <w:color w:val="auto"/>
              </w:rPr>
            </w:pPr>
            <w:r w:rsidRPr="00D07C2A">
              <w:rPr>
                <w:color w:val="auto"/>
              </w:rPr>
              <w:t xml:space="preserve">adher*:de,ab,ti OR motivation:de,ab,ti OR interest:de,ab,ti OR </w:t>
            </w:r>
            <w:r w:rsidR="005A536B" w:rsidRPr="00D07C2A">
              <w:rPr>
                <w:color w:val="auto"/>
              </w:rPr>
              <w:t>motivation</w:t>
            </w:r>
            <w:r w:rsidRPr="00D07C2A">
              <w:rPr>
                <w:color w:val="auto"/>
              </w:rPr>
              <w:t>:de,ab,ti OR facilitate:de,ab,ti OR 'health decision':de,ab,ti OR 'risk reduction behavior':de,ab,ti</w:t>
            </w:r>
          </w:p>
        </w:tc>
        <w:tc>
          <w:tcPr>
            <w:tcW w:w="1492" w:type="dxa"/>
          </w:tcPr>
          <w:p w14:paraId="4E46B0DA" w14:textId="77777777" w:rsidR="008C5D44" w:rsidRPr="00D07C2A" w:rsidRDefault="008C5D44" w:rsidP="00CC4F3B">
            <w:pPr>
              <w:rPr>
                <w:color w:val="auto"/>
              </w:rPr>
            </w:pPr>
            <w:r w:rsidRPr="00D07C2A">
              <w:rPr>
                <w:color w:val="auto"/>
              </w:rPr>
              <w:t>239715</w:t>
            </w:r>
          </w:p>
        </w:tc>
      </w:tr>
      <w:tr w:rsidR="00D07C2A" w:rsidRPr="00D07C2A" w14:paraId="08108DE6" w14:textId="77777777" w:rsidTr="00CC4F3B">
        <w:tc>
          <w:tcPr>
            <w:tcW w:w="1043" w:type="dxa"/>
          </w:tcPr>
          <w:p w14:paraId="2FFF8060" w14:textId="77777777" w:rsidR="008C5D44" w:rsidRPr="00D07C2A" w:rsidRDefault="008C5D44" w:rsidP="00CC4F3B">
            <w:pPr>
              <w:rPr>
                <w:color w:val="auto"/>
              </w:rPr>
            </w:pPr>
            <w:r w:rsidRPr="00D07C2A">
              <w:rPr>
                <w:color w:val="auto"/>
              </w:rPr>
              <w:t>12</w:t>
            </w:r>
          </w:p>
        </w:tc>
        <w:tc>
          <w:tcPr>
            <w:tcW w:w="7145" w:type="dxa"/>
          </w:tcPr>
          <w:p w14:paraId="77ECBB36" w14:textId="77777777" w:rsidR="008C5D44" w:rsidRPr="00D07C2A" w:rsidRDefault="008C5D44" w:rsidP="00CC4F3B">
            <w:pPr>
              <w:rPr>
                <w:color w:val="auto"/>
              </w:rPr>
            </w:pPr>
            <w:r w:rsidRPr="00D07C2A">
              <w:rPr>
                <w:color w:val="auto"/>
              </w:rPr>
              <w:t>Or/8-11</w:t>
            </w:r>
          </w:p>
        </w:tc>
        <w:tc>
          <w:tcPr>
            <w:tcW w:w="1492" w:type="dxa"/>
          </w:tcPr>
          <w:p w14:paraId="4FD70CBD" w14:textId="77777777" w:rsidR="008C5D44" w:rsidRPr="00D07C2A" w:rsidRDefault="008C5D44" w:rsidP="00CC4F3B">
            <w:pPr>
              <w:rPr>
                <w:color w:val="auto"/>
              </w:rPr>
            </w:pPr>
            <w:r w:rsidRPr="00D07C2A">
              <w:rPr>
                <w:color w:val="auto"/>
              </w:rPr>
              <w:t>372870</w:t>
            </w:r>
          </w:p>
        </w:tc>
      </w:tr>
      <w:tr w:rsidR="00D07C2A" w:rsidRPr="00D07C2A" w14:paraId="09FEB1A4" w14:textId="77777777" w:rsidTr="00CC4F3B">
        <w:tc>
          <w:tcPr>
            <w:tcW w:w="1043" w:type="dxa"/>
          </w:tcPr>
          <w:p w14:paraId="7E205EDB" w14:textId="77777777" w:rsidR="008C5D44" w:rsidRPr="00D07C2A" w:rsidRDefault="008C5D44" w:rsidP="00CC4F3B">
            <w:pPr>
              <w:rPr>
                <w:color w:val="auto"/>
              </w:rPr>
            </w:pPr>
            <w:r w:rsidRPr="00D07C2A">
              <w:rPr>
                <w:color w:val="auto"/>
              </w:rPr>
              <w:t>13</w:t>
            </w:r>
          </w:p>
        </w:tc>
        <w:tc>
          <w:tcPr>
            <w:tcW w:w="7145" w:type="dxa"/>
          </w:tcPr>
          <w:p w14:paraId="3AE40181" w14:textId="77777777" w:rsidR="008C5D44" w:rsidRPr="00D07C2A" w:rsidRDefault="008C5D44" w:rsidP="00CC4F3B">
            <w:pPr>
              <w:rPr>
                <w:color w:val="auto"/>
              </w:rPr>
            </w:pPr>
            <w:r w:rsidRPr="00D07C2A">
              <w:rPr>
                <w:color w:val="auto"/>
              </w:rPr>
              <w:t>Exp obesity/</w:t>
            </w:r>
          </w:p>
        </w:tc>
        <w:tc>
          <w:tcPr>
            <w:tcW w:w="1492" w:type="dxa"/>
          </w:tcPr>
          <w:p w14:paraId="581A74C6" w14:textId="77777777" w:rsidR="008C5D44" w:rsidRPr="00D07C2A" w:rsidRDefault="008C5D44" w:rsidP="00CC4F3B">
            <w:pPr>
              <w:rPr>
                <w:color w:val="auto"/>
              </w:rPr>
            </w:pPr>
            <w:r w:rsidRPr="00D07C2A">
              <w:rPr>
                <w:color w:val="auto"/>
              </w:rPr>
              <w:t>144254</w:t>
            </w:r>
          </w:p>
        </w:tc>
      </w:tr>
      <w:tr w:rsidR="00D07C2A" w:rsidRPr="00D07C2A" w14:paraId="0AA3815A" w14:textId="77777777" w:rsidTr="00CC4F3B">
        <w:tc>
          <w:tcPr>
            <w:tcW w:w="1043" w:type="dxa"/>
          </w:tcPr>
          <w:p w14:paraId="0AF18EAA" w14:textId="77777777" w:rsidR="008C5D44" w:rsidRPr="00D07C2A" w:rsidRDefault="008C5D44" w:rsidP="00CC4F3B">
            <w:pPr>
              <w:rPr>
                <w:color w:val="auto"/>
              </w:rPr>
            </w:pPr>
            <w:r w:rsidRPr="00D07C2A">
              <w:rPr>
                <w:color w:val="auto"/>
              </w:rPr>
              <w:t>14</w:t>
            </w:r>
          </w:p>
        </w:tc>
        <w:tc>
          <w:tcPr>
            <w:tcW w:w="7145" w:type="dxa"/>
          </w:tcPr>
          <w:p w14:paraId="6FFAB811" w14:textId="77777777" w:rsidR="008C5D44" w:rsidRPr="00D07C2A" w:rsidRDefault="008C5D44" w:rsidP="00CC4F3B">
            <w:pPr>
              <w:rPr>
                <w:color w:val="auto"/>
              </w:rPr>
            </w:pPr>
            <w:r w:rsidRPr="00D07C2A">
              <w:rPr>
                <w:color w:val="auto"/>
              </w:rPr>
              <w:t>'body weight':de,ab,ti OR 'body mass index':de,ab,ti OR bmi:de,ab,ti OR overweight:de,ab,ti</w:t>
            </w:r>
          </w:p>
        </w:tc>
        <w:tc>
          <w:tcPr>
            <w:tcW w:w="1492" w:type="dxa"/>
          </w:tcPr>
          <w:p w14:paraId="007459BE" w14:textId="77777777" w:rsidR="008C5D44" w:rsidRPr="00D07C2A" w:rsidRDefault="008C5D44" w:rsidP="00CC4F3B">
            <w:pPr>
              <w:rPr>
                <w:color w:val="auto"/>
              </w:rPr>
            </w:pPr>
            <w:r w:rsidRPr="00D07C2A">
              <w:rPr>
                <w:color w:val="auto"/>
              </w:rPr>
              <w:t>186356</w:t>
            </w:r>
          </w:p>
        </w:tc>
      </w:tr>
      <w:tr w:rsidR="00D07C2A" w:rsidRPr="00D07C2A" w14:paraId="1AE3C79D" w14:textId="77777777" w:rsidTr="00CC4F3B">
        <w:tc>
          <w:tcPr>
            <w:tcW w:w="1043" w:type="dxa"/>
          </w:tcPr>
          <w:p w14:paraId="3DA61D6F" w14:textId="77777777" w:rsidR="008C5D44" w:rsidRPr="00D07C2A" w:rsidRDefault="008C5D44" w:rsidP="00CC4F3B">
            <w:pPr>
              <w:rPr>
                <w:color w:val="auto"/>
              </w:rPr>
            </w:pPr>
            <w:r w:rsidRPr="00D07C2A">
              <w:rPr>
                <w:color w:val="auto"/>
              </w:rPr>
              <w:t>15</w:t>
            </w:r>
          </w:p>
        </w:tc>
        <w:tc>
          <w:tcPr>
            <w:tcW w:w="7145" w:type="dxa"/>
          </w:tcPr>
          <w:p w14:paraId="28C3F219" w14:textId="77777777" w:rsidR="008C5D44" w:rsidRPr="00D07C2A" w:rsidRDefault="008C5D44" w:rsidP="00CC4F3B">
            <w:pPr>
              <w:rPr>
                <w:color w:val="auto"/>
              </w:rPr>
            </w:pPr>
            <w:r w:rsidRPr="00D07C2A">
              <w:rPr>
                <w:color w:val="auto"/>
              </w:rPr>
              <w:t>weight NEXT/1 (gain OR loss OR change)):de,ab,ti</w:t>
            </w:r>
          </w:p>
        </w:tc>
        <w:tc>
          <w:tcPr>
            <w:tcW w:w="1492" w:type="dxa"/>
          </w:tcPr>
          <w:p w14:paraId="002B5EE3" w14:textId="77777777" w:rsidR="008C5D44" w:rsidRPr="00D07C2A" w:rsidRDefault="008C5D44" w:rsidP="00CC4F3B">
            <w:pPr>
              <w:rPr>
                <w:color w:val="auto"/>
              </w:rPr>
            </w:pPr>
            <w:r w:rsidRPr="00D07C2A">
              <w:rPr>
                <w:color w:val="auto"/>
              </w:rPr>
              <w:t>64761</w:t>
            </w:r>
          </w:p>
        </w:tc>
      </w:tr>
      <w:tr w:rsidR="00D07C2A" w:rsidRPr="00D07C2A" w14:paraId="0EDD2E80" w14:textId="77777777" w:rsidTr="00CC4F3B">
        <w:tc>
          <w:tcPr>
            <w:tcW w:w="1043" w:type="dxa"/>
          </w:tcPr>
          <w:p w14:paraId="2F6D9EC4" w14:textId="77777777" w:rsidR="008C5D44" w:rsidRPr="00D07C2A" w:rsidRDefault="008C5D44" w:rsidP="00CC4F3B">
            <w:pPr>
              <w:rPr>
                <w:color w:val="auto"/>
              </w:rPr>
            </w:pPr>
            <w:r w:rsidRPr="00D07C2A">
              <w:rPr>
                <w:color w:val="auto"/>
              </w:rPr>
              <w:t>16</w:t>
            </w:r>
          </w:p>
        </w:tc>
        <w:tc>
          <w:tcPr>
            <w:tcW w:w="7145" w:type="dxa"/>
          </w:tcPr>
          <w:p w14:paraId="1B708711" w14:textId="77777777" w:rsidR="008C5D44" w:rsidRPr="00D07C2A" w:rsidRDefault="008C5D44" w:rsidP="00CC4F3B">
            <w:pPr>
              <w:rPr>
                <w:color w:val="auto"/>
              </w:rPr>
            </w:pPr>
            <w:r w:rsidRPr="00D07C2A">
              <w:rPr>
                <w:color w:val="auto"/>
              </w:rPr>
              <w:t>Or/13-15</w:t>
            </w:r>
          </w:p>
        </w:tc>
        <w:tc>
          <w:tcPr>
            <w:tcW w:w="1492" w:type="dxa"/>
          </w:tcPr>
          <w:p w14:paraId="46FA640D" w14:textId="77777777" w:rsidR="008C5D44" w:rsidRPr="00D07C2A" w:rsidRDefault="008C5D44" w:rsidP="00CC4F3B">
            <w:pPr>
              <w:rPr>
                <w:color w:val="auto"/>
              </w:rPr>
            </w:pPr>
            <w:r w:rsidRPr="00D07C2A">
              <w:rPr>
                <w:color w:val="auto"/>
              </w:rPr>
              <w:t>295520</w:t>
            </w:r>
          </w:p>
        </w:tc>
      </w:tr>
      <w:tr w:rsidR="00D07C2A" w:rsidRPr="00D07C2A" w14:paraId="65D24F0B" w14:textId="77777777" w:rsidTr="00CC4F3B">
        <w:tc>
          <w:tcPr>
            <w:tcW w:w="1043" w:type="dxa"/>
          </w:tcPr>
          <w:p w14:paraId="564DADEE" w14:textId="77777777" w:rsidR="008C5D44" w:rsidRPr="00D07C2A" w:rsidRDefault="008C5D44" w:rsidP="00CC4F3B">
            <w:pPr>
              <w:rPr>
                <w:color w:val="auto"/>
              </w:rPr>
            </w:pPr>
            <w:r w:rsidRPr="00D07C2A">
              <w:rPr>
                <w:color w:val="auto"/>
              </w:rPr>
              <w:t>17</w:t>
            </w:r>
          </w:p>
        </w:tc>
        <w:tc>
          <w:tcPr>
            <w:tcW w:w="7145" w:type="dxa"/>
          </w:tcPr>
          <w:p w14:paraId="7D165D99" w14:textId="77777777" w:rsidR="008C5D44" w:rsidRPr="00D07C2A" w:rsidRDefault="008C5D44" w:rsidP="00CC4F3B">
            <w:pPr>
              <w:rPr>
                <w:color w:val="auto"/>
                <w:lang w:val="fr-FR"/>
              </w:rPr>
            </w:pPr>
            <w:r w:rsidRPr="00D07C2A">
              <w:rPr>
                <w:color w:val="auto"/>
                <w:lang w:val="fr-FR"/>
              </w:rPr>
              <w:t>Exp non insulin dependent diabetes mellitus</w:t>
            </w:r>
          </w:p>
        </w:tc>
        <w:tc>
          <w:tcPr>
            <w:tcW w:w="1492" w:type="dxa"/>
          </w:tcPr>
          <w:p w14:paraId="5E11A420" w14:textId="77777777" w:rsidR="008C5D44" w:rsidRPr="00D07C2A" w:rsidRDefault="008C5D44" w:rsidP="00CC4F3B">
            <w:pPr>
              <w:rPr>
                <w:color w:val="auto"/>
              </w:rPr>
            </w:pPr>
            <w:r w:rsidRPr="00D07C2A">
              <w:rPr>
                <w:color w:val="auto"/>
              </w:rPr>
              <w:t>74389</w:t>
            </w:r>
          </w:p>
        </w:tc>
      </w:tr>
      <w:tr w:rsidR="00D07C2A" w:rsidRPr="00D07C2A" w14:paraId="5D66641F" w14:textId="77777777" w:rsidTr="00CC4F3B">
        <w:tc>
          <w:tcPr>
            <w:tcW w:w="1043" w:type="dxa"/>
          </w:tcPr>
          <w:p w14:paraId="502F36A8" w14:textId="77777777" w:rsidR="008C5D44" w:rsidRPr="00D07C2A" w:rsidRDefault="008C5D44" w:rsidP="00CC4F3B">
            <w:pPr>
              <w:rPr>
                <w:color w:val="auto"/>
              </w:rPr>
            </w:pPr>
            <w:r w:rsidRPr="00D07C2A">
              <w:rPr>
                <w:color w:val="auto"/>
              </w:rPr>
              <w:t>18</w:t>
            </w:r>
          </w:p>
        </w:tc>
        <w:tc>
          <w:tcPr>
            <w:tcW w:w="7145" w:type="dxa"/>
          </w:tcPr>
          <w:p w14:paraId="3E50A6D2" w14:textId="149DBFA7" w:rsidR="008C5D44" w:rsidRPr="00D07C2A" w:rsidRDefault="008C5D44" w:rsidP="00CC4F3B">
            <w:pPr>
              <w:rPr>
                <w:color w:val="auto"/>
              </w:rPr>
            </w:pPr>
            <w:r w:rsidRPr="00D07C2A">
              <w:rPr>
                <w:color w:val="auto"/>
              </w:rPr>
              <w:t xml:space="preserve">'type 2 diabetes':de,ab,ti OR 'type two diabetes':de,ab,ti OR 'type 2 diabetes mellitus':de,ab,ti OR 'type two diabetes mellitus':de,ab,ti OR </w:t>
            </w:r>
            <w:r w:rsidR="00D6314D" w:rsidRPr="00D07C2A">
              <w:rPr>
                <w:color w:val="auto"/>
              </w:rPr>
              <w:t>T2D</w:t>
            </w:r>
            <w:r w:rsidRPr="00D07C2A">
              <w:rPr>
                <w:color w:val="auto"/>
              </w:rPr>
              <w:t>:de,ab,ti OR niddm:de,ab,ti</w:t>
            </w:r>
          </w:p>
        </w:tc>
        <w:tc>
          <w:tcPr>
            <w:tcW w:w="1492" w:type="dxa"/>
          </w:tcPr>
          <w:p w14:paraId="371C8D52" w14:textId="77777777" w:rsidR="008C5D44" w:rsidRPr="00D07C2A" w:rsidRDefault="008C5D44" w:rsidP="00CC4F3B">
            <w:pPr>
              <w:rPr>
                <w:color w:val="auto"/>
              </w:rPr>
            </w:pPr>
            <w:r w:rsidRPr="00D07C2A">
              <w:rPr>
                <w:color w:val="auto"/>
              </w:rPr>
              <w:t>53995</w:t>
            </w:r>
          </w:p>
        </w:tc>
      </w:tr>
      <w:tr w:rsidR="00D07C2A" w:rsidRPr="00D07C2A" w14:paraId="239ED60A" w14:textId="77777777" w:rsidTr="00CC4F3B">
        <w:tc>
          <w:tcPr>
            <w:tcW w:w="1043" w:type="dxa"/>
          </w:tcPr>
          <w:p w14:paraId="3C1BD13A" w14:textId="77777777" w:rsidR="008C5D44" w:rsidRPr="00D07C2A" w:rsidRDefault="008C5D44" w:rsidP="00CC4F3B">
            <w:pPr>
              <w:rPr>
                <w:color w:val="auto"/>
              </w:rPr>
            </w:pPr>
            <w:r w:rsidRPr="00D07C2A">
              <w:rPr>
                <w:color w:val="auto"/>
              </w:rPr>
              <w:t>19</w:t>
            </w:r>
          </w:p>
        </w:tc>
        <w:tc>
          <w:tcPr>
            <w:tcW w:w="7145" w:type="dxa"/>
          </w:tcPr>
          <w:p w14:paraId="1236815A" w14:textId="77777777" w:rsidR="008C5D44" w:rsidRPr="00D07C2A" w:rsidRDefault="008C5D44" w:rsidP="00CC4F3B">
            <w:pPr>
              <w:rPr>
                <w:color w:val="auto"/>
              </w:rPr>
            </w:pPr>
            <w:r w:rsidRPr="00D07C2A">
              <w:rPr>
                <w:color w:val="auto"/>
              </w:rPr>
              <w:t>Or/17-18</w:t>
            </w:r>
          </w:p>
        </w:tc>
        <w:tc>
          <w:tcPr>
            <w:tcW w:w="1492" w:type="dxa"/>
          </w:tcPr>
          <w:p w14:paraId="500D2705" w14:textId="77777777" w:rsidR="008C5D44" w:rsidRPr="00D07C2A" w:rsidRDefault="008C5D44" w:rsidP="00CC4F3B">
            <w:pPr>
              <w:rPr>
                <w:color w:val="auto"/>
              </w:rPr>
            </w:pPr>
            <w:r w:rsidRPr="00D07C2A">
              <w:rPr>
                <w:color w:val="auto"/>
              </w:rPr>
              <w:t>82651</w:t>
            </w:r>
          </w:p>
        </w:tc>
      </w:tr>
      <w:tr w:rsidR="00D07C2A" w:rsidRPr="00D07C2A" w14:paraId="40D5A176" w14:textId="77777777" w:rsidTr="00CC4F3B">
        <w:tc>
          <w:tcPr>
            <w:tcW w:w="1043" w:type="dxa"/>
          </w:tcPr>
          <w:p w14:paraId="1F8614B4" w14:textId="77777777" w:rsidR="008C5D44" w:rsidRPr="00D07C2A" w:rsidRDefault="008C5D44" w:rsidP="00CC4F3B">
            <w:pPr>
              <w:rPr>
                <w:color w:val="auto"/>
              </w:rPr>
            </w:pPr>
            <w:r w:rsidRPr="00D07C2A">
              <w:rPr>
                <w:color w:val="auto"/>
              </w:rPr>
              <w:t>20</w:t>
            </w:r>
          </w:p>
        </w:tc>
        <w:tc>
          <w:tcPr>
            <w:tcW w:w="7145" w:type="dxa"/>
          </w:tcPr>
          <w:p w14:paraId="75D4F369" w14:textId="77777777" w:rsidR="008C5D44" w:rsidRPr="00D07C2A" w:rsidRDefault="008C5D44" w:rsidP="00CC4F3B">
            <w:pPr>
              <w:rPr>
                <w:color w:val="auto"/>
              </w:rPr>
            </w:pPr>
            <w:r w:rsidRPr="00D07C2A">
              <w:rPr>
                <w:color w:val="auto"/>
              </w:rPr>
              <w:t>Exp cardiovascular disease</w:t>
            </w:r>
          </w:p>
        </w:tc>
        <w:tc>
          <w:tcPr>
            <w:tcW w:w="1492" w:type="dxa"/>
          </w:tcPr>
          <w:p w14:paraId="058B01ED" w14:textId="77777777" w:rsidR="008C5D44" w:rsidRPr="00D07C2A" w:rsidRDefault="008C5D44" w:rsidP="00CC4F3B">
            <w:pPr>
              <w:rPr>
                <w:color w:val="auto"/>
              </w:rPr>
            </w:pPr>
            <w:r w:rsidRPr="00D07C2A">
              <w:rPr>
                <w:color w:val="auto"/>
              </w:rPr>
              <w:t>1022555</w:t>
            </w:r>
          </w:p>
        </w:tc>
      </w:tr>
      <w:tr w:rsidR="00D07C2A" w:rsidRPr="00D07C2A" w14:paraId="156A732E" w14:textId="77777777" w:rsidTr="00CC4F3B">
        <w:tc>
          <w:tcPr>
            <w:tcW w:w="1043" w:type="dxa"/>
          </w:tcPr>
          <w:p w14:paraId="5EA006D4" w14:textId="77777777" w:rsidR="008C5D44" w:rsidRPr="00D07C2A" w:rsidRDefault="008C5D44" w:rsidP="00CC4F3B">
            <w:pPr>
              <w:rPr>
                <w:color w:val="auto"/>
              </w:rPr>
            </w:pPr>
            <w:r w:rsidRPr="00D07C2A">
              <w:rPr>
                <w:color w:val="auto"/>
              </w:rPr>
              <w:t>21</w:t>
            </w:r>
          </w:p>
        </w:tc>
        <w:tc>
          <w:tcPr>
            <w:tcW w:w="7145" w:type="dxa"/>
          </w:tcPr>
          <w:p w14:paraId="3C32E07D" w14:textId="77777777" w:rsidR="008C5D44" w:rsidRPr="00D07C2A" w:rsidRDefault="008C5D44" w:rsidP="00CC4F3B">
            <w:pPr>
              <w:rPr>
                <w:color w:val="auto"/>
              </w:rPr>
            </w:pPr>
            <w:r w:rsidRPr="00D07C2A">
              <w:rPr>
                <w:color w:val="auto"/>
              </w:rPr>
              <w:t>cvd:de,ab,ti OR 'heart disease':de,ab,ti OR 'coronary artery disease':de,ab,ti OR hypercholesterol*:de,ab,ti OR hyperlipid*or:de,ab,ti AND lipoprotein:de,ab,ti OR atherosclerosis:de,ab,ti</w:t>
            </w:r>
          </w:p>
        </w:tc>
        <w:tc>
          <w:tcPr>
            <w:tcW w:w="1492" w:type="dxa"/>
          </w:tcPr>
          <w:p w14:paraId="06DADD5A" w14:textId="77777777" w:rsidR="008C5D44" w:rsidRPr="00D07C2A" w:rsidRDefault="008C5D44" w:rsidP="00CC4F3B">
            <w:pPr>
              <w:rPr>
                <w:color w:val="auto"/>
              </w:rPr>
            </w:pPr>
            <w:r w:rsidRPr="00D07C2A">
              <w:rPr>
                <w:color w:val="auto"/>
              </w:rPr>
              <w:t>81517</w:t>
            </w:r>
          </w:p>
        </w:tc>
      </w:tr>
      <w:tr w:rsidR="00D07C2A" w:rsidRPr="00D07C2A" w14:paraId="3C3EA21A" w14:textId="77777777" w:rsidTr="00CC4F3B">
        <w:tc>
          <w:tcPr>
            <w:tcW w:w="1043" w:type="dxa"/>
          </w:tcPr>
          <w:p w14:paraId="2FD16901" w14:textId="77777777" w:rsidR="008C5D44" w:rsidRPr="00D07C2A" w:rsidRDefault="008C5D44" w:rsidP="00CC4F3B">
            <w:pPr>
              <w:rPr>
                <w:color w:val="auto"/>
              </w:rPr>
            </w:pPr>
            <w:r w:rsidRPr="00D07C2A">
              <w:rPr>
                <w:color w:val="auto"/>
              </w:rPr>
              <w:t>22</w:t>
            </w:r>
          </w:p>
        </w:tc>
        <w:tc>
          <w:tcPr>
            <w:tcW w:w="7145" w:type="dxa"/>
          </w:tcPr>
          <w:p w14:paraId="0FB6152C" w14:textId="77777777" w:rsidR="008C5D44" w:rsidRPr="00D07C2A" w:rsidRDefault="008C5D44" w:rsidP="00CC4F3B">
            <w:pPr>
              <w:rPr>
                <w:color w:val="auto"/>
              </w:rPr>
            </w:pPr>
            <w:r w:rsidRPr="00D07C2A">
              <w:rPr>
                <w:color w:val="auto"/>
              </w:rPr>
              <w:t>Or/20-21</w:t>
            </w:r>
          </w:p>
        </w:tc>
        <w:tc>
          <w:tcPr>
            <w:tcW w:w="1492" w:type="dxa"/>
          </w:tcPr>
          <w:p w14:paraId="5756E93D" w14:textId="77777777" w:rsidR="008C5D44" w:rsidRPr="00D07C2A" w:rsidRDefault="008C5D44" w:rsidP="00CC4F3B">
            <w:pPr>
              <w:rPr>
                <w:color w:val="auto"/>
              </w:rPr>
            </w:pPr>
            <w:r w:rsidRPr="00D07C2A">
              <w:rPr>
                <w:color w:val="auto"/>
              </w:rPr>
              <w:t>1029403</w:t>
            </w:r>
          </w:p>
        </w:tc>
      </w:tr>
      <w:tr w:rsidR="00D07C2A" w:rsidRPr="00D07C2A" w14:paraId="13824946" w14:textId="77777777" w:rsidTr="00CC4F3B">
        <w:tc>
          <w:tcPr>
            <w:tcW w:w="1043" w:type="dxa"/>
          </w:tcPr>
          <w:p w14:paraId="49DD8A39" w14:textId="77777777" w:rsidR="008C5D44" w:rsidRPr="00D07C2A" w:rsidRDefault="008C5D44" w:rsidP="00CC4F3B">
            <w:pPr>
              <w:rPr>
                <w:color w:val="auto"/>
              </w:rPr>
            </w:pPr>
            <w:r w:rsidRPr="00D07C2A">
              <w:rPr>
                <w:color w:val="auto"/>
              </w:rPr>
              <w:t>23</w:t>
            </w:r>
          </w:p>
        </w:tc>
        <w:tc>
          <w:tcPr>
            <w:tcW w:w="7145" w:type="dxa"/>
          </w:tcPr>
          <w:p w14:paraId="530C912F" w14:textId="77777777" w:rsidR="008C5D44" w:rsidRPr="00D07C2A" w:rsidRDefault="008C5D44" w:rsidP="00CC4F3B">
            <w:pPr>
              <w:rPr>
                <w:color w:val="auto"/>
              </w:rPr>
            </w:pPr>
            <w:r w:rsidRPr="00D07C2A">
              <w:rPr>
                <w:color w:val="auto"/>
              </w:rPr>
              <w:t>22 or 19 or 16</w:t>
            </w:r>
          </w:p>
        </w:tc>
        <w:tc>
          <w:tcPr>
            <w:tcW w:w="1492" w:type="dxa"/>
          </w:tcPr>
          <w:p w14:paraId="242AA82B" w14:textId="77777777" w:rsidR="008C5D44" w:rsidRPr="00D07C2A" w:rsidRDefault="008C5D44" w:rsidP="00CC4F3B">
            <w:pPr>
              <w:rPr>
                <w:color w:val="auto"/>
              </w:rPr>
            </w:pPr>
            <w:r w:rsidRPr="00D07C2A">
              <w:rPr>
                <w:color w:val="auto"/>
              </w:rPr>
              <w:t>1244747</w:t>
            </w:r>
          </w:p>
        </w:tc>
      </w:tr>
      <w:tr w:rsidR="00D07C2A" w:rsidRPr="00D07C2A" w14:paraId="319C81DA" w14:textId="77777777" w:rsidTr="00CC4F3B">
        <w:tc>
          <w:tcPr>
            <w:tcW w:w="1043" w:type="dxa"/>
          </w:tcPr>
          <w:p w14:paraId="0841B922" w14:textId="77777777" w:rsidR="008C5D44" w:rsidRPr="00D07C2A" w:rsidRDefault="008C5D44" w:rsidP="00CC4F3B">
            <w:pPr>
              <w:rPr>
                <w:color w:val="auto"/>
              </w:rPr>
            </w:pPr>
            <w:r w:rsidRPr="00D07C2A">
              <w:rPr>
                <w:color w:val="auto"/>
              </w:rPr>
              <w:t>24</w:t>
            </w:r>
          </w:p>
        </w:tc>
        <w:tc>
          <w:tcPr>
            <w:tcW w:w="7145" w:type="dxa"/>
          </w:tcPr>
          <w:p w14:paraId="5C67F164" w14:textId="77777777" w:rsidR="008C5D44" w:rsidRPr="00D07C2A" w:rsidRDefault="008C5D44" w:rsidP="00CC4F3B">
            <w:pPr>
              <w:rPr>
                <w:color w:val="auto"/>
              </w:rPr>
            </w:pPr>
            <w:r w:rsidRPr="00D07C2A">
              <w:rPr>
                <w:color w:val="auto"/>
              </w:rPr>
              <w:t>23 and 12 and 7</w:t>
            </w:r>
          </w:p>
        </w:tc>
        <w:tc>
          <w:tcPr>
            <w:tcW w:w="1492" w:type="dxa"/>
          </w:tcPr>
          <w:p w14:paraId="1AA47155" w14:textId="77777777" w:rsidR="008C5D44" w:rsidRPr="00D07C2A" w:rsidRDefault="008C5D44" w:rsidP="00CC4F3B">
            <w:pPr>
              <w:rPr>
                <w:color w:val="auto"/>
              </w:rPr>
            </w:pPr>
            <w:r w:rsidRPr="00D07C2A">
              <w:rPr>
                <w:color w:val="auto"/>
              </w:rPr>
              <w:t>2035</w:t>
            </w:r>
          </w:p>
        </w:tc>
      </w:tr>
      <w:tr w:rsidR="00D07C2A" w:rsidRPr="00D07C2A" w14:paraId="0618BD22" w14:textId="77777777" w:rsidTr="00CC4F3B">
        <w:tc>
          <w:tcPr>
            <w:tcW w:w="1043" w:type="dxa"/>
          </w:tcPr>
          <w:p w14:paraId="5C2E55F8" w14:textId="77777777" w:rsidR="008C5D44" w:rsidRPr="00D07C2A" w:rsidRDefault="008C5D44" w:rsidP="00CC4F3B">
            <w:pPr>
              <w:rPr>
                <w:b/>
                <w:color w:val="auto"/>
              </w:rPr>
            </w:pPr>
            <w:r w:rsidRPr="00D07C2A">
              <w:rPr>
                <w:b/>
                <w:color w:val="auto"/>
              </w:rPr>
              <w:t>25</w:t>
            </w:r>
          </w:p>
        </w:tc>
        <w:tc>
          <w:tcPr>
            <w:tcW w:w="7145" w:type="dxa"/>
          </w:tcPr>
          <w:p w14:paraId="78A4F9C2" w14:textId="77777777" w:rsidR="008C5D44" w:rsidRPr="00D07C2A" w:rsidRDefault="008C5D44" w:rsidP="00CC4F3B">
            <w:pPr>
              <w:rPr>
                <w:b/>
                <w:color w:val="auto"/>
              </w:rPr>
            </w:pPr>
            <w:r w:rsidRPr="00D07C2A">
              <w:rPr>
                <w:b/>
                <w:color w:val="auto"/>
              </w:rPr>
              <w:t>24  ([article]/lim OR [article in press]/lim OR [conference abstract]/lim OR [conference paper]/lim) AND [embase]/lim AND [2003-2014]/py</w:t>
            </w:r>
          </w:p>
        </w:tc>
        <w:tc>
          <w:tcPr>
            <w:tcW w:w="1492" w:type="dxa"/>
          </w:tcPr>
          <w:p w14:paraId="6C0E928B" w14:textId="77777777" w:rsidR="008C5D44" w:rsidRPr="00D07C2A" w:rsidRDefault="008C5D44" w:rsidP="00CC4F3B">
            <w:pPr>
              <w:rPr>
                <w:b/>
                <w:color w:val="auto"/>
              </w:rPr>
            </w:pPr>
            <w:r w:rsidRPr="00D07C2A">
              <w:rPr>
                <w:b/>
                <w:color w:val="auto"/>
              </w:rPr>
              <w:t>1034</w:t>
            </w:r>
          </w:p>
        </w:tc>
      </w:tr>
    </w:tbl>
    <w:p w14:paraId="7E1C84B5" w14:textId="77777777" w:rsidR="008C5D44" w:rsidRPr="00D07C2A" w:rsidRDefault="008C5D44" w:rsidP="008C5D44">
      <w:pPr>
        <w:rPr>
          <w:color w:val="auto"/>
        </w:rPr>
      </w:pPr>
      <w:r w:rsidRPr="00D07C2A">
        <w:rPr>
          <w:color w:val="auto"/>
        </w:rPr>
        <w:br w:type="page"/>
      </w:r>
    </w:p>
    <w:p w14:paraId="697EB7F7" w14:textId="77777777" w:rsidR="008C5D44" w:rsidRPr="00D07C2A" w:rsidRDefault="008C5D44" w:rsidP="00103A5D">
      <w:pPr>
        <w:spacing w:line="276" w:lineRule="auto"/>
        <w:rPr>
          <w:b/>
          <w:color w:val="auto"/>
          <w:sz w:val="24"/>
          <w:szCs w:val="24"/>
        </w:rPr>
      </w:pPr>
      <w:r w:rsidRPr="00D07C2A">
        <w:rPr>
          <w:b/>
          <w:color w:val="auto"/>
          <w:sz w:val="24"/>
          <w:szCs w:val="24"/>
        </w:rPr>
        <w:lastRenderedPageBreak/>
        <w:t>Grey literature search</w:t>
      </w:r>
    </w:p>
    <w:p w14:paraId="4E02A692" w14:textId="77777777" w:rsidR="008C5D44" w:rsidRPr="00D07C2A" w:rsidRDefault="008C5D44" w:rsidP="00103A5D">
      <w:pPr>
        <w:spacing w:line="276" w:lineRule="auto"/>
        <w:rPr>
          <w:color w:val="auto"/>
          <w:sz w:val="24"/>
          <w:szCs w:val="24"/>
        </w:rPr>
      </w:pPr>
      <w:r w:rsidRPr="00D07C2A">
        <w:rPr>
          <w:color w:val="auto"/>
          <w:sz w:val="24"/>
          <w:szCs w:val="24"/>
        </w:rPr>
        <w:t>Sources: Proquest thesis (US), Trove (ANZ), ETHOS (UK), science.gov</w:t>
      </w:r>
    </w:p>
    <w:p w14:paraId="56BD1E02" w14:textId="77777777" w:rsidR="008C5D44" w:rsidRPr="00D07C2A" w:rsidRDefault="008C5D44" w:rsidP="00103A5D">
      <w:pPr>
        <w:spacing w:line="276" w:lineRule="auto"/>
        <w:rPr>
          <w:color w:val="auto"/>
          <w:sz w:val="24"/>
          <w:szCs w:val="24"/>
        </w:rPr>
      </w:pPr>
      <w:r w:rsidRPr="00D07C2A">
        <w:rPr>
          <w:color w:val="auto"/>
          <w:sz w:val="24"/>
          <w:szCs w:val="24"/>
        </w:rPr>
        <w:t>Search terms: limited advanced searching function therefore selected search terms chosen</w:t>
      </w:r>
    </w:p>
    <w:p w14:paraId="30350CF1" w14:textId="77777777" w:rsidR="008C5D44" w:rsidRPr="00D07C2A" w:rsidRDefault="008C5D44" w:rsidP="00103A5D">
      <w:pPr>
        <w:spacing w:line="276" w:lineRule="auto"/>
        <w:rPr>
          <w:color w:val="auto"/>
          <w:sz w:val="24"/>
          <w:szCs w:val="24"/>
        </w:rPr>
      </w:pPr>
      <w:r w:rsidRPr="00D07C2A">
        <w:rPr>
          <w:color w:val="auto"/>
          <w:sz w:val="24"/>
          <w:szCs w:val="24"/>
        </w:rPr>
        <w:t>‘genetic test*’ AND ‘behavi* change’ AND  ‘obes* OR diabetes OR cardiovascular disease’</w:t>
      </w:r>
    </w:p>
    <w:p w14:paraId="7E3E47B3" w14:textId="77777777" w:rsidR="008C5D44" w:rsidRPr="00D07C2A" w:rsidRDefault="008C5D44" w:rsidP="00103A5D">
      <w:pPr>
        <w:spacing w:line="276" w:lineRule="auto"/>
        <w:rPr>
          <w:color w:val="auto"/>
          <w:sz w:val="24"/>
          <w:szCs w:val="24"/>
        </w:rPr>
      </w:pPr>
      <w:r w:rsidRPr="00D07C2A">
        <w:rPr>
          <w:color w:val="auto"/>
          <w:sz w:val="24"/>
          <w:szCs w:val="24"/>
        </w:rPr>
        <w:t>Results: 0</w:t>
      </w:r>
    </w:p>
    <w:p w14:paraId="3651892D" w14:textId="77777777" w:rsidR="008C5D44" w:rsidRPr="00D07C2A" w:rsidRDefault="008C5D44" w:rsidP="00103A5D">
      <w:pPr>
        <w:spacing w:line="276" w:lineRule="auto"/>
        <w:rPr>
          <w:color w:val="auto"/>
          <w:sz w:val="24"/>
          <w:szCs w:val="24"/>
        </w:rPr>
      </w:pPr>
    </w:p>
    <w:p w14:paraId="71085398" w14:textId="77777777" w:rsidR="008C5D44" w:rsidRPr="00D07C2A" w:rsidRDefault="008C5D44" w:rsidP="00103A5D">
      <w:pPr>
        <w:spacing w:line="276" w:lineRule="auto"/>
        <w:rPr>
          <w:b/>
          <w:color w:val="auto"/>
          <w:sz w:val="24"/>
          <w:szCs w:val="24"/>
        </w:rPr>
      </w:pPr>
      <w:r w:rsidRPr="00D07C2A">
        <w:rPr>
          <w:b/>
          <w:color w:val="auto"/>
          <w:sz w:val="24"/>
          <w:szCs w:val="24"/>
        </w:rPr>
        <w:t>Reference mining</w:t>
      </w:r>
    </w:p>
    <w:p w14:paraId="15CD35B6" w14:textId="77777777" w:rsidR="008C5D44" w:rsidRPr="00D07C2A" w:rsidRDefault="008C5D44" w:rsidP="00103A5D">
      <w:pPr>
        <w:spacing w:line="276" w:lineRule="auto"/>
        <w:rPr>
          <w:color w:val="auto"/>
          <w:sz w:val="24"/>
          <w:szCs w:val="24"/>
        </w:rPr>
      </w:pPr>
      <w:r w:rsidRPr="00D07C2A">
        <w:rPr>
          <w:color w:val="auto"/>
          <w:sz w:val="24"/>
          <w:szCs w:val="24"/>
        </w:rPr>
        <w:t>Source: key review articles from database search and final studies for inclusion.</w:t>
      </w:r>
    </w:p>
    <w:p w14:paraId="7C923352" w14:textId="77777777" w:rsidR="008C5D44" w:rsidRPr="00D07C2A" w:rsidRDefault="008C5D44" w:rsidP="00103A5D">
      <w:pPr>
        <w:spacing w:line="276" w:lineRule="auto"/>
        <w:rPr>
          <w:color w:val="auto"/>
          <w:sz w:val="24"/>
          <w:szCs w:val="24"/>
        </w:rPr>
      </w:pPr>
      <w:r w:rsidRPr="00D07C2A">
        <w:rPr>
          <w:color w:val="auto"/>
          <w:sz w:val="24"/>
          <w:szCs w:val="24"/>
        </w:rPr>
        <w:t>Results: 3 (4 papers. 1 study produced 2 publications)</w:t>
      </w:r>
    </w:p>
    <w:p w14:paraId="0FC7D770" w14:textId="77777777" w:rsidR="008C5D44" w:rsidRPr="00D07C2A" w:rsidRDefault="008C5D44" w:rsidP="00103A5D">
      <w:pPr>
        <w:spacing w:line="276" w:lineRule="auto"/>
        <w:rPr>
          <w:color w:val="auto"/>
          <w:sz w:val="24"/>
          <w:szCs w:val="24"/>
        </w:rPr>
      </w:pPr>
    </w:p>
    <w:p w14:paraId="00A0A6E7" w14:textId="77777777" w:rsidR="008C5D44" w:rsidRPr="00D07C2A" w:rsidRDefault="008C5D44" w:rsidP="00103A5D">
      <w:pPr>
        <w:spacing w:line="276" w:lineRule="auto"/>
        <w:rPr>
          <w:color w:val="auto"/>
          <w:sz w:val="24"/>
          <w:szCs w:val="24"/>
        </w:rPr>
      </w:pPr>
      <w:r w:rsidRPr="00D07C2A">
        <w:rPr>
          <w:b/>
          <w:color w:val="auto"/>
          <w:sz w:val="24"/>
          <w:szCs w:val="24"/>
        </w:rPr>
        <w:t>Key author search:</w:t>
      </w:r>
      <w:r w:rsidRPr="00D07C2A">
        <w:rPr>
          <w:color w:val="auto"/>
          <w:sz w:val="24"/>
          <w:szCs w:val="24"/>
        </w:rPr>
        <w:t xml:space="preserve"> </w:t>
      </w:r>
    </w:p>
    <w:p w14:paraId="739E1BE3" w14:textId="77777777" w:rsidR="008C5D44" w:rsidRPr="00D07C2A" w:rsidRDefault="008C5D44" w:rsidP="00103A5D">
      <w:pPr>
        <w:spacing w:line="276" w:lineRule="auto"/>
        <w:rPr>
          <w:color w:val="auto"/>
          <w:sz w:val="24"/>
          <w:szCs w:val="24"/>
        </w:rPr>
      </w:pPr>
      <w:r w:rsidRPr="00D07C2A">
        <w:rPr>
          <w:color w:val="auto"/>
          <w:sz w:val="24"/>
          <w:szCs w:val="24"/>
        </w:rPr>
        <w:t>Source: PubMed search of the following authors and ‘genetic’ as key word.</w:t>
      </w:r>
    </w:p>
    <w:p w14:paraId="13A0D582" w14:textId="6012D5CB" w:rsidR="008C5D44" w:rsidRPr="00D07C2A" w:rsidRDefault="008C5D44" w:rsidP="00103A5D">
      <w:pPr>
        <w:spacing w:line="276" w:lineRule="auto"/>
        <w:rPr>
          <w:color w:val="auto"/>
          <w:sz w:val="24"/>
          <w:szCs w:val="24"/>
        </w:rPr>
      </w:pPr>
      <w:r w:rsidRPr="00D07C2A">
        <w:rPr>
          <w:color w:val="auto"/>
          <w:sz w:val="24"/>
          <w:szCs w:val="24"/>
        </w:rPr>
        <w:t>Ahmed El-sohemy (0), Mi</w:t>
      </w:r>
      <w:r w:rsidR="00E575BD" w:rsidRPr="00D07C2A">
        <w:rPr>
          <w:color w:val="auto"/>
          <w:sz w:val="24"/>
          <w:szCs w:val="24"/>
        </w:rPr>
        <w:t>chael</w:t>
      </w:r>
      <w:r w:rsidRPr="00D07C2A">
        <w:rPr>
          <w:color w:val="auto"/>
          <w:sz w:val="24"/>
          <w:szCs w:val="24"/>
        </w:rPr>
        <w:t xml:space="preserve"> Gibney (0), John Mathers (0), John Hesketh (0), Jane Wardle (0), Anna Macready (0), Barbara Stewart-Knox (0), Richard W Grant (1), Saskia C. Sanderson (0), Jason L Vassy (0), Cinnamon S Bloss (0), Theresa M. Marteau (0)</w:t>
      </w:r>
    </w:p>
    <w:p w14:paraId="1C2B85AA" w14:textId="4DA0C6CE" w:rsidR="008C5D44" w:rsidRPr="00D07C2A" w:rsidRDefault="008C5D44" w:rsidP="00103A5D">
      <w:pPr>
        <w:spacing w:line="276" w:lineRule="auto"/>
        <w:rPr>
          <w:color w:val="auto"/>
          <w:sz w:val="24"/>
          <w:szCs w:val="24"/>
        </w:rPr>
      </w:pPr>
      <w:r w:rsidRPr="00D07C2A">
        <w:rPr>
          <w:color w:val="auto"/>
          <w:sz w:val="24"/>
          <w:szCs w:val="24"/>
        </w:rPr>
        <w:t>Results: 1 additional publication found</w:t>
      </w:r>
    </w:p>
    <w:p w14:paraId="4CB38F64" w14:textId="77777777" w:rsidR="008C5D44" w:rsidRPr="00D07C2A" w:rsidRDefault="008C5D44" w:rsidP="00103A5D">
      <w:pPr>
        <w:spacing w:line="276" w:lineRule="auto"/>
        <w:rPr>
          <w:b/>
          <w:color w:val="auto"/>
          <w:sz w:val="24"/>
          <w:szCs w:val="24"/>
        </w:rPr>
      </w:pPr>
    </w:p>
    <w:p w14:paraId="1F90D7DB" w14:textId="77777777" w:rsidR="008C5D44" w:rsidRPr="00D07C2A" w:rsidRDefault="008C5D44" w:rsidP="00103A5D">
      <w:pPr>
        <w:spacing w:line="276" w:lineRule="auto"/>
        <w:rPr>
          <w:b/>
          <w:color w:val="auto"/>
          <w:sz w:val="24"/>
          <w:szCs w:val="24"/>
        </w:rPr>
      </w:pPr>
      <w:r w:rsidRPr="00D07C2A">
        <w:rPr>
          <w:b/>
          <w:color w:val="auto"/>
          <w:sz w:val="24"/>
          <w:szCs w:val="24"/>
        </w:rPr>
        <w:t>WHO International clinical trials registry platform:</w:t>
      </w:r>
    </w:p>
    <w:p w14:paraId="5F055134" w14:textId="3559361E" w:rsidR="008C5D44" w:rsidRPr="00D07C2A" w:rsidRDefault="008C5D44" w:rsidP="00103A5D">
      <w:pPr>
        <w:spacing w:line="276" w:lineRule="auto"/>
        <w:rPr>
          <w:color w:val="auto"/>
          <w:sz w:val="24"/>
          <w:szCs w:val="24"/>
        </w:rPr>
      </w:pPr>
      <w:r w:rsidRPr="00D07C2A">
        <w:rPr>
          <w:color w:val="auto"/>
          <w:sz w:val="24"/>
          <w:szCs w:val="24"/>
        </w:rPr>
        <w:t xml:space="preserve">Total: </w:t>
      </w:r>
    </w:p>
    <w:p w14:paraId="1037CEC2" w14:textId="77777777" w:rsidR="00EC4CEA" w:rsidRPr="00D07C2A" w:rsidRDefault="00EC4CEA" w:rsidP="00103A5D">
      <w:pPr>
        <w:spacing w:line="276" w:lineRule="auto"/>
        <w:rPr>
          <w:color w:val="auto"/>
          <w:sz w:val="24"/>
          <w:szCs w:val="24"/>
        </w:rPr>
      </w:pPr>
    </w:p>
    <w:p w14:paraId="6A09292E" w14:textId="01A2E807" w:rsidR="008C5D44" w:rsidRPr="00D07C2A" w:rsidRDefault="00CE1B33" w:rsidP="00103A5D">
      <w:pPr>
        <w:spacing w:line="276" w:lineRule="auto"/>
        <w:rPr>
          <w:color w:val="auto"/>
          <w:sz w:val="24"/>
          <w:szCs w:val="24"/>
        </w:rPr>
      </w:pPr>
      <w:r w:rsidRPr="00D07C2A">
        <w:rPr>
          <w:color w:val="auto"/>
          <w:sz w:val="24"/>
          <w:szCs w:val="24"/>
        </w:rPr>
        <w:t xml:space="preserve">Unpublished but </w:t>
      </w:r>
      <w:r w:rsidR="008C5D44" w:rsidRPr="00D07C2A">
        <w:rPr>
          <w:color w:val="auto"/>
          <w:sz w:val="24"/>
          <w:szCs w:val="24"/>
        </w:rPr>
        <w:t>completed trials: 5</w:t>
      </w:r>
      <w:r w:rsidR="00AB6FB6" w:rsidRPr="00D07C2A">
        <w:rPr>
          <w:color w:val="auto"/>
          <w:sz w:val="24"/>
          <w:szCs w:val="24"/>
        </w:rPr>
        <w:t>.</w:t>
      </w:r>
      <w:r w:rsidR="008C5D44" w:rsidRPr="00D07C2A">
        <w:rPr>
          <w:color w:val="auto"/>
          <w:sz w:val="24"/>
          <w:szCs w:val="24"/>
        </w:rPr>
        <w:t xml:space="preserve"> </w:t>
      </w:r>
      <w:r w:rsidR="00AB6FB6" w:rsidRPr="00D07C2A">
        <w:rPr>
          <w:color w:val="auto"/>
          <w:sz w:val="24"/>
          <w:szCs w:val="24"/>
        </w:rPr>
        <w:t xml:space="preserve">Four </w:t>
      </w:r>
      <w:r w:rsidR="008C5D44" w:rsidRPr="00D07C2A">
        <w:rPr>
          <w:color w:val="auto"/>
          <w:sz w:val="24"/>
          <w:szCs w:val="24"/>
        </w:rPr>
        <w:t>authors</w:t>
      </w:r>
      <w:r w:rsidR="00AB6FB6" w:rsidRPr="00D07C2A">
        <w:rPr>
          <w:color w:val="auto"/>
          <w:sz w:val="24"/>
          <w:szCs w:val="24"/>
        </w:rPr>
        <w:t xml:space="preserve"> contacted</w:t>
      </w:r>
      <w:r w:rsidR="008C5D44" w:rsidRPr="00D07C2A">
        <w:rPr>
          <w:color w:val="auto"/>
          <w:sz w:val="24"/>
          <w:szCs w:val="24"/>
        </w:rPr>
        <w:t xml:space="preserve"> but </w:t>
      </w:r>
      <w:r w:rsidR="00512795" w:rsidRPr="00D07C2A">
        <w:rPr>
          <w:color w:val="auto"/>
          <w:sz w:val="24"/>
          <w:szCs w:val="24"/>
        </w:rPr>
        <w:t xml:space="preserve">did </w:t>
      </w:r>
      <w:r w:rsidR="008C5D44" w:rsidRPr="00D07C2A">
        <w:rPr>
          <w:color w:val="auto"/>
          <w:sz w:val="24"/>
          <w:szCs w:val="24"/>
        </w:rPr>
        <w:t xml:space="preserve">not respond. </w:t>
      </w:r>
    </w:p>
    <w:p w14:paraId="7C7DBC20" w14:textId="7872F829" w:rsidR="008C5D44" w:rsidRPr="00D07C2A" w:rsidRDefault="008C5D44" w:rsidP="00103A5D">
      <w:pPr>
        <w:autoSpaceDE w:val="0"/>
        <w:autoSpaceDN w:val="0"/>
        <w:adjustRightInd w:val="0"/>
        <w:spacing w:line="276" w:lineRule="auto"/>
        <w:ind w:firstLine="720"/>
        <w:rPr>
          <w:color w:val="auto"/>
          <w:sz w:val="24"/>
          <w:szCs w:val="24"/>
          <w:lang w:val="fr-FR"/>
        </w:rPr>
      </w:pPr>
      <w:r w:rsidRPr="00D07C2A">
        <w:rPr>
          <w:color w:val="auto"/>
          <w:sz w:val="24"/>
          <w:szCs w:val="24"/>
          <w:lang w:val="fr-FR"/>
        </w:rPr>
        <w:t xml:space="preserve">Cho </w:t>
      </w:r>
      <w:r w:rsidR="00EC4CEA" w:rsidRPr="00D07C2A">
        <w:rPr>
          <w:color w:val="auto"/>
          <w:sz w:val="24"/>
          <w:szCs w:val="24"/>
          <w:lang w:val="fr-FR"/>
        </w:rPr>
        <w:t xml:space="preserve">et al., </w:t>
      </w:r>
      <w:r w:rsidRPr="00D07C2A">
        <w:rPr>
          <w:color w:val="auto"/>
          <w:sz w:val="24"/>
          <w:szCs w:val="24"/>
          <w:lang w:val="fr-FR"/>
        </w:rPr>
        <w:t>NCT00849563</w:t>
      </w:r>
    </w:p>
    <w:p w14:paraId="7EA6FF79" w14:textId="6DA744D0" w:rsidR="008C5D44" w:rsidRPr="00D07C2A" w:rsidRDefault="008C5D44" w:rsidP="00103A5D">
      <w:pPr>
        <w:autoSpaceDE w:val="0"/>
        <w:autoSpaceDN w:val="0"/>
        <w:adjustRightInd w:val="0"/>
        <w:spacing w:line="276" w:lineRule="auto"/>
        <w:ind w:firstLine="720"/>
        <w:rPr>
          <w:color w:val="auto"/>
          <w:sz w:val="24"/>
          <w:szCs w:val="24"/>
          <w:lang w:val="fr-FR"/>
        </w:rPr>
      </w:pPr>
      <w:r w:rsidRPr="00D07C2A">
        <w:rPr>
          <w:color w:val="auto"/>
          <w:sz w:val="24"/>
          <w:szCs w:val="24"/>
          <w:lang w:val="fr-FR"/>
        </w:rPr>
        <w:t>Godino</w:t>
      </w:r>
      <w:r w:rsidR="00EC4CEA" w:rsidRPr="00D07C2A">
        <w:rPr>
          <w:color w:val="auto"/>
          <w:sz w:val="24"/>
          <w:szCs w:val="24"/>
          <w:lang w:val="fr-FR"/>
        </w:rPr>
        <w:t xml:space="preserve"> et al.,</w:t>
      </w:r>
      <w:r w:rsidRPr="00D07C2A">
        <w:rPr>
          <w:color w:val="auto"/>
          <w:sz w:val="24"/>
          <w:szCs w:val="24"/>
          <w:lang w:val="fr-FR"/>
        </w:rPr>
        <w:t xml:space="preserve"> ISRCTN09650496</w:t>
      </w:r>
    </w:p>
    <w:p w14:paraId="67A3BBDE" w14:textId="46E7EC18" w:rsidR="008C5D44" w:rsidRPr="00D07C2A" w:rsidRDefault="008C5D44" w:rsidP="00103A5D">
      <w:pPr>
        <w:spacing w:line="276" w:lineRule="auto"/>
        <w:ind w:firstLine="720"/>
        <w:rPr>
          <w:color w:val="auto"/>
          <w:sz w:val="24"/>
          <w:szCs w:val="24"/>
          <w:lang w:val="fr-FR"/>
        </w:rPr>
      </w:pPr>
      <w:r w:rsidRPr="00D07C2A">
        <w:rPr>
          <w:color w:val="auto"/>
          <w:sz w:val="24"/>
          <w:szCs w:val="24"/>
          <w:lang w:val="fr-FR"/>
        </w:rPr>
        <w:t>Egnatios</w:t>
      </w:r>
      <w:r w:rsidR="00EC4CEA" w:rsidRPr="00D07C2A">
        <w:rPr>
          <w:color w:val="auto"/>
          <w:sz w:val="24"/>
          <w:szCs w:val="24"/>
          <w:lang w:val="fr-FR"/>
        </w:rPr>
        <w:t xml:space="preserve"> et al., </w:t>
      </w:r>
      <w:r w:rsidRPr="00D07C2A">
        <w:rPr>
          <w:color w:val="auto"/>
          <w:sz w:val="24"/>
          <w:szCs w:val="24"/>
          <w:lang w:val="fr-FR"/>
        </w:rPr>
        <w:t>NCT01859403</w:t>
      </w:r>
    </w:p>
    <w:p w14:paraId="0F6B17AE" w14:textId="367D1CCB" w:rsidR="008C5D44" w:rsidRPr="00D07C2A" w:rsidRDefault="008C5D44" w:rsidP="00103A5D">
      <w:pPr>
        <w:spacing w:line="276" w:lineRule="auto"/>
        <w:ind w:firstLine="720"/>
        <w:rPr>
          <w:color w:val="auto"/>
          <w:sz w:val="24"/>
          <w:szCs w:val="24"/>
        </w:rPr>
      </w:pPr>
      <w:r w:rsidRPr="00D07C2A">
        <w:rPr>
          <w:color w:val="auto"/>
          <w:sz w:val="24"/>
          <w:szCs w:val="24"/>
        </w:rPr>
        <w:t xml:space="preserve">Wang </w:t>
      </w:r>
      <w:r w:rsidR="00EC4CEA" w:rsidRPr="00D07C2A">
        <w:rPr>
          <w:color w:val="auto"/>
          <w:sz w:val="24"/>
          <w:szCs w:val="24"/>
        </w:rPr>
        <w:t xml:space="preserve">et al., </w:t>
      </w:r>
      <w:r w:rsidRPr="00D07C2A">
        <w:rPr>
          <w:color w:val="auto"/>
          <w:sz w:val="24"/>
          <w:szCs w:val="24"/>
        </w:rPr>
        <w:t>NCT01355224</w:t>
      </w:r>
    </w:p>
    <w:p w14:paraId="78C656D5" w14:textId="2BF7A28E" w:rsidR="00EC4CEA" w:rsidRPr="00D07C2A" w:rsidRDefault="00EC4CEA" w:rsidP="00103A5D">
      <w:pPr>
        <w:spacing w:line="276" w:lineRule="auto"/>
        <w:ind w:firstLine="720"/>
        <w:rPr>
          <w:color w:val="auto"/>
          <w:sz w:val="24"/>
          <w:szCs w:val="24"/>
        </w:rPr>
      </w:pPr>
      <w:r w:rsidRPr="00D07C2A">
        <w:rPr>
          <w:color w:val="auto"/>
          <w:sz w:val="24"/>
          <w:szCs w:val="24"/>
        </w:rPr>
        <w:t>(limited results provided through p</w:t>
      </w:r>
      <w:r w:rsidR="00E575BD" w:rsidRPr="00D07C2A">
        <w:rPr>
          <w:color w:val="auto"/>
          <w:sz w:val="24"/>
          <w:szCs w:val="24"/>
        </w:rPr>
        <w:t>ersonal</w:t>
      </w:r>
      <w:r w:rsidRPr="00D07C2A">
        <w:rPr>
          <w:color w:val="auto"/>
          <w:sz w:val="24"/>
          <w:szCs w:val="24"/>
        </w:rPr>
        <w:t xml:space="preserve"> correspondence)</w:t>
      </w:r>
    </w:p>
    <w:p w14:paraId="1A78347F" w14:textId="79B9C990" w:rsidR="008C5D44" w:rsidRPr="00D07C2A" w:rsidRDefault="008C5D44" w:rsidP="00103A5D">
      <w:pPr>
        <w:spacing w:line="276" w:lineRule="auto"/>
        <w:ind w:firstLine="720"/>
        <w:rPr>
          <w:color w:val="auto"/>
          <w:sz w:val="24"/>
          <w:szCs w:val="24"/>
        </w:rPr>
      </w:pPr>
      <w:r w:rsidRPr="00D07C2A">
        <w:rPr>
          <w:color w:val="auto"/>
          <w:sz w:val="24"/>
          <w:szCs w:val="24"/>
        </w:rPr>
        <w:t>Food4Me (</w:t>
      </w:r>
      <w:r w:rsidR="00250284" w:rsidRPr="00D07C2A">
        <w:rPr>
          <w:color w:val="auto"/>
          <w:sz w:val="24"/>
          <w:szCs w:val="24"/>
        </w:rPr>
        <w:t>White Paper available with limited results</w:t>
      </w:r>
      <w:r w:rsidRPr="00D07C2A">
        <w:rPr>
          <w:color w:val="auto"/>
          <w:sz w:val="24"/>
          <w:szCs w:val="24"/>
        </w:rPr>
        <w:t>)</w:t>
      </w:r>
    </w:p>
    <w:p w14:paraId="7AC8A1A5" w14:textId="77777777" w:rsidR="00745664" w:rsidRPr="00D07C2A" w:rsidRDefault="00745664" w:rsidP="00103A5D">
      <w:pPr>
        <w:spacing w:line="276" w:lineRule="auto"/>
        <w:ind w:firstLine="720"/>
        <w:rPr>
          <w:color w:val="auto"/>
          <w:sz w:val="24"/>
          <w:szCs w:val="24"/>
        </w:rPr>
      </w:pPr>
    </w:p>
    <w:p w14:paraId="1082AE27" w14:textId="72327C67" w:rsidR="008C5D44" w:rsidRPr="00D07C2A" w:rsidRDefault="008C5D44" w:rsidP="00103A5D">
      <w:pPr>
        <w:spacing w:line="276" w:lineRule="auto"/>
        <w:rPr>
          <w:rFonts w:eastAsiaTheme="minorHAnsi"/>
          <w:color w:val="auto"/>
          <w:kern w:val="0"/>
          <w:sz w:val="24"/>
          <w:szCs w:val="24"/>
          <w:lang w:val="en-GB" w:eastAsia="en-US"/>
        </w:rPr>
      </w:pPr>
      <w:r w:rsidRPr="00D07C2A">
        <w:rPr>
          <w:color w:val="auto"/>
          <w:sz w:val="24"/>
          <w:szCs w:val="24"/>
        </w:rPr>
        <w:t xml:space="preserve">Incomplete: </w:t>
      </w:r>
      <w:r w:rsidR="00154771" w:rsidRPr="00D07C2A">
        <w:rPr>
          <w:color w:val="auto"/>
          <w:sz w:val="24"/>
          <w:szCs w:val="24"/>
        </w:rPr>
        <w:t>2</w:t>
      </w:r>
    </w:p>
    <w:p w14:paraId="005FC29F" w14:textId="36BA2312" w:rsidR="008C5D44" w:rsidRPr="00D07C2A" w:rsidRDefault="008C5D44" w:rsidP="00103A5D">
      <w:pPr>
        <w:pStyle w:val="ListParagraph"/>
        <w:numPr>
          <w:ilvl w:val="0"/>
          <w:numId w:val="2"/>
        </w:numPr>
        <w:rPr>
          <w:rFonts w:ascii="Times New Roman" w:hAnsi="Times New Roman" w:cs="Times New Roman"/>
          <w:sz w:val="24"/>
          <w:szCs w:val="24"/>
        </w:rPr>
      </w:pPr>
      <w:r w:rsidRPr="00D07C2A">
        <w:rPr>
          <w:rFonts w:ascii="Times New Roman" w:hAnsi="Times New Roman" w:cs="Times New Roman"/>
          <w:sz w:val="24"/>
          <w:szCs w:val="24"/>
        </w:rPr>
        <w:t xml:space="preserve">INFORM study: ISRCTN17721237  </w:t>
      </w:r>
    </w:p>
    <w:p w14:paraId="74BA06EE" w14:textId="17C105B0" w:rsidR="008C5D44" w:rsidRPr="00D07C2A" w:rsidRDefault="008C5D44" w:rsidP="00103A5D">
      <w:pPr>
        <w:pStyle w:val="ListParagraph"/>
        <w:numPr>
          <w:ilvl w:val="0"/>
          <w:numId w:val="2"/>
        </w:numPr>
        <w:rPr>
          <w:rFonts w:ascii="Times New Roman" w:hAnsi="Times New Roman" w:cs="Times New Roman"/>
          <w:sz w:val="24"/>
          <w:szCs w:val="24"/>
        </w:rPr>
      </w:pPr>
      <w:r w:rsidRPr="00D07C2A">
        <w:rPr>
          <w:rFonts w:ascii="Times New Roman" w:hAnsi="Times New Roman" w:cs="Times New Roman"/>
          <w:sz w:val="24"/>
          <w:szCs w:val="24"/>
        </w:rPr>
        <w:t>Vorderstrasse</w:t>
      </w:r>
      <w:r w:rsidR="00EC4CEA" w:rsidRPr="00D07C2A">
        <w:rPr>
          <w:rFonts w:ascii="Times New Roman" w:hAnsi="Times New Roman" w:cs="Times New Roman"/>
          <w:sz w:val="24"/>
          <w:szCs w:val="24"/>
        </w:rPr>
        <w:t xml:space="preserve"> </w:t>
      </w:r>
      <w:r w:rsidR="00745664" w:rsidRPr="00D07C2A">
        <w:rPr>
          <w:rFonts w:ascii="Times New Roman" w:hAnsi="Times New Roman" w:cs="Times New Roman"/>
          <w:sz w:val="24"/>
          <w:szCs w:val="24"/>
        </w:rPr>
        <w:t xml:space="preserve">et al., </w:t>
      </w:r>
      <w:r w:rsidR="00EC4CEA" w:rsidRPr="00D07C2A">
        <w:rPr>
          <w:rFonts w:ascii="Times New Roman" w:hAnsi="Times New Roman" w:cs="Times New Roman"/>
          <w:sz w:val="24"/>
          <w:szCs w:val="24"/>
        </w:rPr>
        <w:t>NCT01884545</w:t>
      </w:r>
    </w:p>
    <w:p w14:paraId="1FA8C902" w14:textId="77777777" w:rsidR="008C5D44" w:rsidRPr="00D07C2A" w:rsidRDefault="008C5D44" w:rsidP="008C5D44">
      <w:pPr>
        <w:pStyle w:val="ListParagraph"/>
        <w:rPr>
          <w:rFonts w:ascii="Times New Roman" w:hAnsi="Times New Roman" w:cs="Times New Roman"/>
          <w:sz w:val="24"/>
          <w:szCs w:val="24"/>
        </w:rPr>
      </w:pPr>
    </w:p>
    <w:p w14:paraId="29340CD9" w14:textId="77777777" w:rsidR="008C5D44" w:rsidRPr="00D07C2A" w:rsidRDefault="008C5D44" w:rsidP="008C5D44">
      <w:pPr>
        <w:rPr>
          <w:color w:val="auto"/>
        </w:rPr>
      </w:pPr>
    </w:p>
    <w:p w14:paraId="4CDDA05F" w14:textId="77777777" w:rsidR="00D24ECA" w:rsidRPr="00D07C2A" w:rsidRDefault="00D24ECA" w:rsidP="00D24ECA">
      <w:pPr>
        <w:jc w:val="center"/>
        <w:rPr>
          <w:b/>
          <w:color w:val="auto"/>
          <w:sz w:val="24"/>
          <w:szCs w:val="24"/>
        </w:rPr>
        <w:sectPr w:rsidR="00D24ECA" w:rsidRPr="00D07C2A" w:rsidSect="003F06CC">
          <w:footerReference w:type="default" r:id="rId10"/>
          <w:pgSz w:w="12240" w:h="15840"/>
          <w:pgMar w:top="851" w:right="1800" w:bottom="709" w:left="1800" w:header="708" w:footer="708" w:gutter="0"/>
          <w:cols w:space="708"/>
          <w:docGrid w:linePitch="360"/>
        </w:sectPr>
      </w:pPr>
    </w:p>
    <w:p w14:paraId="6D5E378C" w14:textId="77777777" w:rsidR="00D24ECA" w:rsidRPr="00D07C2A" w:rsidRDefault="00D24ECA" w:rsidP="00D24ECA">
      <w:pPr>
        <w:jc w:val="center"/>
        <w:rPr>
          <w:b/>
          <w:color w:val="auto"/>
          <w:sz w:val="24"/>
          <w:szCs w:val="24"/>
        </w:rPr>
      </w:pPr>
    </w:p>
    <w:p w14:paraId="5285EA4C" w14:textId="40F94C01" w:rsidR="00D24ECA" w:rsidRPr="00D07C2A" w:rsidRDefault="0095358F" w:rsidP="00D24ECA">
      <w:pPr>
        <w:rPr>
          <w:color w:val="auto"/>
          <w:sz w:val="26"/>
          <w:szCs w:val="26"/>
        </w:rPr>
      </w:pPr>
      <w:r w:rsidRPr="00D07C2A">
        <w:rPr>
          <w:b/>
          <w:color w:val="auto"/>
          <w:sz w:val="24"/>
          <w:szCs w:val="24"/>
        </w:rPr>
        <w:t xml:space="preserve">Supplementary Material </w:t>
      </w:r>
      <w:r w:rsidR="006B4CE9" w:rsidRPr="00D07C2A">
        <w:rPr>
          <w:b/>
          <w:color w:val="auto"/>
          <w:sz w:val="24"/>
          <w:szCs w:val="24"/>
        </w:rPr>
        <w:t>2</w:t>
      </w:r>
      <w:r w:rsidR="00D24ECA" w:rsidRPr="00D07C2A">
        <w:rPr>
          <w:b/>
          <w:color w:val="auto"/>
          <w:sz w:val="26"/>
          <w:szCs w:val="26"/>
        </w:rPr>
        <w:t xml:space="preserve">: </w:t>
      </w:r>
      <w:r w:rsidR="00D36723" w:rsidRPr="00D07C2A">
        <w:rPr>
          <w:b/>
          <w:color w:val="auto"/>
          <w:sz w:val="26"/>
          <w:szCs w:val="26"/>
        </w:rPr>
        <w:t>S</w:t>
      </w:r>
      <w:r w:rsidR="00F27AF4" w:rsidRPr="00D07C2A">
        <w:rPr>
          <w:b/>
          <w:color w:val="auto"/>
          <w:sz w:val="26"/>
          <w:szCs w:val="26"/>
        </w:rPr>
        <w:t xml:space="preserve">ummary </w:t>
      </w:r>
      <w:r w:rsidR="00D24ECA" w:rsidRPr="00D07C2A">
        <w:rPr>
          <w:b/>
          <w:color w:val="auto"/>
          <w:sz w:val="26"/>
          <w:szCs w:val="26"/>
        </w:rPr>
        <w:t>table of Vignette studies</w:t>
      </w:r>
      <w:r w:rsidR="00D36723" w:rsidRPr="00D07C2A">
        <w:rPr>
          <w:b/>
          <w:color w:val="auto"/>
          <w:sz w:val="26"/>
          <w:szCs w:val="26"/>
        </w:rPr>
        <w:t xml:space="preserve"> </w:t>
      </w:r>
    </w:p>
    <w:tbl>
      <w:tblPr>
        <w:tblStyle w:val="LightList"/>
        <w:tblW w:w="15201" w:type="dxa"/>
        <w:tblInd w:w="-459" w:type="dxa"/>
        <w:tblLayout w:type="fixed"/>
        <w:tblLook w:val="04A0" w:firstRow="1" w:lastRow="0" w:firstColumn="1" w:lastColumn="0" w:noHBand="0" w:noVBand="1"/>
      </w:tblPr>
      <w:tblGrid>
        <w:gridCol w:w="1620"/>
        <w:gridCol w:w="3483"/>
        <w:gridCol w:w="1593"/>
        <w:gridCol w:w="1560"/>
        <w:gridCol w:w="2268"/>
        <w:gridCol w:w="1501"/>
        <w:gridCol w:w="29"/>
        <w:gridCol w:w="29"/>
        <w:gridCol w:w="1418"/>
        <w:gridCol w:w="141"/>
        <w:gridCol w:w="27"/>
        <w:gridCol w:w="1532"/>
      </w:tblGrid>
      <w:tr w:rsidR="00D07C2A" w:rsidRPr="00D07C2A" w14:paraId="0A63AB07" w14:textId="77777777" w:rsidTr="00557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D14B5AE" w14:textId="77777777" w:rsidR="00F86246" w:rsidRPr="00D07C2A" w:rsidRDefault="00482BB2" w:rsidP="0077557E">
            <w:pPr>
              <w:rPr>
                <w:color w:val="auto"/>
                <w:sz w:val="18"/>
                <w:szCs w:val="18"/>
              </w:rPr>
            </w:pPr>
            <w:r w:rsidRPr="00D07C2A">
              <w:rPr>
                <w:color w:val="auto"/>
                <w:sz w:val="18"/>
                <w:szCs w:val="18"/>
              </w:rPr>
              <w:t>Study</w:t>
            </w:r>
            <w:r w:rsidR="00DA7A03" w:rsidRPr="00D07C2A">
              <w:rPr>
                <w:color w:val="auto"/>
                <w:sz w:val="18"/>
                <w:szCs w:val="18"/>
              </w:rPr>
              <w:t xml:space="preserve"> </w:t>
            </w:r>
          </w:p>
          <w:p w14:paraId="767A49EF" w14:textId="3E8A8836" w:rsidR="00482BB2" w:rsidRPr="00D07C2A" w:rsidRDefault="00DA7A03" w:rsidP="0077557E">
            <w:pPr>
              <w:rPr>
                <w:color w:val="auto"/>
                <w:sz w:val="18"/>
                <w:szCs w:val="18"/>
              </w:rPr>
            </w:pPr>
            <w:r w:rsidRPr="00D07C2A">
              <w:rPr>
                <w:color w:val="auto"/>
                <w:sz w:val="18"/>
                <w:szCs w:val="18"/>
              </w:rPr>
              <w:t>(ref: author,yr)</w:t>
            </w:r>
          </w:p>
        </w:tc>
        <w:tc>
          <w:tcPr>
            <w:tcW w:w="3483" w:type="dxa"/>
          </w:tcPr>
          <w:p w14:paraId="4C735E58" w14:textId="77777777" w:rsidR="00482BB2" w:rsidRPr="00D07C2A" w:rsidRDefault="00482BB2" w:rsidP="0077557E">
            <w:pPr>
              <w:cnfStyle w:val="100000000000" w:firstRow="1"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 xml:space="preserve">Disease and </w:t>
            </w:r>
            <w:r w:rsidR="00487780" w:rsidRPr="00D07C2A">
              <w:rPr>
                <w:color w:val="auto"/>
                <w:sz w:val="18"/>
                <w:szCs w:val="18"/>
              </w:rPr>
              <w:t xml:space="preserve">other </w:t>
            </w:r>
            <w:r w:rsidRPr="00D07C2A">
              <w:rPr>
                <w:color w:val="auto"/>
                <w:sz w:val="18"/>
                <w:szCs w:val="18"/>
              </w:rPr>
              <w:t>outcome measures</w:t>
            </w:r>
          </w:p>
        </w:tc>
        <w:tc>
          <w:tcPr>
            <w:tcW w:w="1593" w:type="dxa"/>
          </w:tcPr>
          <w:p w14:paraId="00F72E03" w14:textId="77777777" w:rsidR="00482BB2" w:rsidRPr="00D07C2A" w:rsidRDefault="00482BB2" w:rsidP="0077557E">
            <w:pPr>
              <w:cnfStyle w:val="100000000000" w:firstRow="1"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Gene</w:t>
            </w:r>
          </w:p>
        </w:tc>
        <w:tc>
          <w:tcPr>
            <w:tcW w:w="1560" w:type="dxa"/>
          </w:tcPr>
          <w:p w14:paraId="25ACECFA" w14:textId="77777777" w:rsidR="00482BB2" w:rsidRPr="00D07C2A" w:rsidRDefault="00482BB2" w:rsidP="0077557E">
            <w:pPr>
              <w:cnfStyle w:val="100000000000" w:firstRow="1"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Participants, setting</w:t>
            </w:r>
          </w:p>
        </w:tc>
        <w:tc>
          <w:tcPr>
            <w:tcW w:w="2268" w:type="dxa"/>
          </w:tcPr>
          <w:p w14:paraId="760BFC06" w14:textId="77777777" w:rsidR="00482BB2" w:rsidRPr="00D07C2A" w:rsidRDefault="00482BB2" w:rsidP="0077557E">
            <w:pPr>
              <w:cnfStyle w:val="100000000000" w:firstRow="1"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Audience, medium</w:t>
            </w:r>
          </w:p>
        </w:tc>
        <w:tc>
          <w:tcPr>
            <w:tcW w:w="4677" w:type="dxa"/>
            <w:gridSpan w:val="7"/>
          </w:tcPr>
          <w:p w14:paraId="44D06947" w14:textId="2CCA508E" w:rsidR="00482BB2" w:rsidRPr="00D07C2A" w:rsidRDefault="00482BB2" w:rsidP="0077557E">
            <w:pPr>
              <w:cnfStyle w:val="100000000000" w:firstRow="1"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Comparison tests</w:t>
            </w:r>
            <w:r w:rsidR="00194306" w:rsidRPr="00D07C2A">
              <w:rPr>
                <w:color w:val="auto"/>
                <w:sz w:val="18"/>
                <w:szCs w:val="18"/>
              </w:rPr>
              <w:t xml:space="preserve"> ( mean (SD) unless </w:t>
            </w:r>
            <w:r w:rsidR="00556843" w:rsidRPr="00D07C2A">
              <w:rPr>
                <w:color w:val="auto"/>
                <w:sz w:val="18"/>
                <w:szCs w:val="18"/>
              </w:rPr>
              <w:t xml:space="preserve">otherwise </w:t>
            </w:r>
            <w:r w:rsidR="00194306" w:rsidRPr="00D07C2A">
              <w:rPr>
                <w:color w:val="auto"/>
                <w:sz w:val="18"/>
                <w:szCs w:val="18"/>
              </w:rPr>
              <w:t>specified)</w:t>
            </w:r>
          </w:p>
        </w:tc>
      </w:tr>
      <w:tr w:rsidR="00D07C2A" w:rsidRPr="00D07C2A" w14:paraId="4CCD2BD3" w14:textId="77777777" w:rsidTr="00557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1" w:type="dxa"/>
            <w:gridSpan w:val="12"/>
            <w:shd w:val="clear" w:color="auto" w:fill="BFBFBF" w:themeFill="background1" w:themeFillShade="BF"/>
          </w:tcPr>
          <w:p w14:paraId="2CA4E40A" w14:textId="4C2B498F" w:rsidR="00482BB2" w:rsidRPr="00D07C2A" w:rsidRDefault="00557CFC" w:rsidP="00D36723">
            <w:pPr>
              <w:rPr>
                <w:color w:val="auto"/>
                <w:sz w:val="18"/>
                <w:szCs w:val="18"/>
                <w:lang w:val="en-GB"/>
              </w:rPr>
            </w:pPr>
            <w:r w:rsidRPr="00D07C2A">
              <w:rPr>
                <w:color w:val="auto"/>
                <w:sz w:val="18"/>
                <w:szCs w:val="18"/>
                <w:lang w:val="en-GB"/>
              </w:rPr>
              <w:t xml:space="preserve">Outcome: </w:t>
            </w:r>
            <w:r w:rsidR="00D36723" w:rsidRPr="00D07C2A">
              <w:rPr>
                <w:color w:val="auto"/>
                <w:sz w:val="18"/>
                <w:szCs w:val="18"/>
                <w:lang w:val="en-GB"/>
              </w:rPr>
              <w:t>Perceived motivation</w:t>
            </w:r>
            <w:r w:rsidR="00482BB2" w:rsidRPr="00D07C2A">
              <w:rPr>
                <w:color w:val="auto"/>
                <w:sz w:val="18"/>
                <w:szCs w:val="18"/>
                <w:lang w:val="en-GB"/>
              </w:rPr>
              <w:t xml:space="preserve"> to change </w:t>
            </w:r>
            <w:r w:rsidR="00C62027" w:rsidRPr="00D07C2A">
              <w:rPr>
                <w:color w:val="auto"/>
                <w:sz w:val="18"/>
                <w:szCs w:val="18"/>
                <w:lang w:val="en-GB"/>
              </w:rPr>
              <w:t xml:space="preserve">dietary </w:t>
            </w:r>
            <w:r w:rsidR="00482BB2" w:rsidRPr="00D07C2A">
              <w:rPr>
                <w:color w:val="auto"/>
                <w:sz w:val="18"/>
                <w:szCs w:val="18"/>
                <w:lang w:val="en-GB"/>
              </w:rPr>
              <w:t>behaviour</w:t>
            </w:r>
          </w:p>
        </w:tc>
      </w:tr>
      <w:tr w:rsidR="00D07C2A" w:rsidRPr="00D07C2A" w14:paraId="13057C83" w14:textId="77777777" w:rsidTr="00557CFC">
        <w:tc>
          <w:tcPr>
            <w:cnfStyle w:val="001000000000" w:firstRow="0" w:lastRow="0" w:firstColumn="1" w:lastColumn="0" w:oddVBand="0" w:evenVBand="0" w:oddHBand="0" w:evenHBand="0" w:firstRowFirstColumn="0" w:firstRowLastColumn="0" w:lastRowFirstColumn="0" w:lastRowLastColumn="0"/>
            <w:tcW w:w="1620" w:type="dxa"/>
          </w:tcPr>
          <w:p w14:paraId="76170F79" w14:textId="77777777" w:rsidR="00482BB2" w:rsidRPr="00D07C2A" w:rsidRDefault="00482BB2" w:rsidP="00482BB2">
            <w:pPr>
              <w:rPr>
                <w:color w:val="auto"/>
                <w:sz w:val="18"/>
                <w:szCs w:val="18"/>
                <w:lang w:val="en-GB"/>
              </w:rPr>
            </w:pPr>
          </w:p>
        </w:tc>
        <w:tc>
          <w:tcPr>
            <w:tcW w:w="3483" w:type="dxa"/>
          </w:tcPr>
          <w:p w14:paraId="6DB97C48"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93" w:type="dxa"/>
          </w:tcPr>
          <w:p w14:paraId="7FE1C293"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60" w:type="dxa"/>
          </w:tcPr>
          <w:p w14:paraId="12F27B50"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tcPr>
          <w:p w14:paraId="7B7173EA"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30" w:type="dxa"/>
            <w:gridSpan w:val="2"/>
          </w:tcPr>
          <w:p w14:paraId="4A78DFA1"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b/>
                <w:color w:val="auto"/>
                <w:sz w:val="18"/>
                <w:szCs w:val="18"/>
                <w:lang w:val="en-GB"/>
              </w:rPr>
              <w:t>Control</w:t>
            </w:r>
          </w:p>
        </w:tc>
        <w:tc>
          <w:tcPr>
            <w:tcW w:w="1447" w:type="dxa"/>
            <w:gridSpan w:val="2"/>
          </w:tcPr>
          <w:p w14:paraId="1A27F4A3"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b/>
                <w:color w:val="auto"/>
                <w:sz w:val="18"/>
                <w:szCs w:val="18"/>
                <w:lang w:val="en-GB"/>
              </w:rPr>
              <w:t>GT</w:t>
            </w:r>
          </w:p>
        </w:tc>
        <w:tc>
          <w:tcPr>
            <w:tcW w:w="1700" w:type="dxa"/>
            <w:gridSpan w:val="3"/>
          </w:tcPr>
          <w:p w14:paraId="09E0E031"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b/>
                <w:color w:val="auto"/>
                <w:sz w:val="18"/>
                <w:szCs w:val="18"/>
                <w:lang w:val="en-GB"/>
              </w:rPr>
              <w:t>Alternative test</w:t>
            </w:r>
          </w:p>
        </w:tc>
      </w:tr>
      <w:tr w:rsidR="00D07C2A" w:rsidRPr="00D07C2A" w14:paraId="65E21E90" w14:textId="77777777" w:rsidTr="00557CF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620" w:type="dxa"/>
            <w:vMerge w:val="restart"/>
          </w:tcPr>
          <w:p w14:paraId="548676B8" w14:textId="77777777" w:rsidR="00482BB2" w:rsidRPr="00D07C2A" w:rsidRDefault="00482BB2" w:rsidP="00482BB2">
            <w:pPr>
              <w:rPr>
                <w:color w:val="auto"/>
                <w:sz w:val="18"/>
                <w:szCs w:val="18"/>
                <w:lang w:val="fr-FR"/>
              </w:rPr>
            </w:pPr>
            <w:r w:rsidRPr="00D07C2A">
              <w:rPr>
                <w:color w:val="auto"/>
                <w:sz w:val="18"/>
                <w:szCs w:val="18"/>
                <w:lang w:val="fr-FR"/>
              </w:rPr>
              <w:t>Frosch et al., 2005</w:t>
            </w:r>
          </w:p>
          <w:p w14:paraId="45855579" w14:textId="77777777" w:rsidR="00482BB2" w:rsidRPr="00D07C2A" w:rsidRDefault="00482BB2" w:rsidP="00482BB2">
            <w:pPr>
              <w:rPr>
                <w:color w:val="auto"/>
                <w:sz w:val="18"/>
                <w:szCs w:val="18"/>
                <w:lang w:val="fr-FR"/>
              </w:rPr>
            </w:pPr>
            <w:r w:rsidRPr="00D07C2A">
              <w:rPr>
                <w:color w:val="auto"/>
                <w:sz w:val="18"/>
                <w:szCs w:val="18"/>
                <w:lang w:val="fr-FR"/>
              </w:rPr>
              <w:t>RCT (2x2F)</w:t>
            </w:r>
          </w:p>
        </w:tc>
        <w:tc>
          <w:tcPr>
            <w:tcW w:w="3483" w:type="dxa"/>
            <w:vMerge w:val="restart"/>
          </w:tcPr>
          <w:p w14:paraId="272CDAA0"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Obesity</w:t>
            </w:r>
          </w:p>
          <w:p w14:paraId="7ECBF387" w14:textId="6BC2F48F" w:rsidR="00482BB2" w:rsidRPr="00D07C2A" w:rsidRDefault="005A536B"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Motivation</w:t>
            </w:r>
            <w:r w:rsidR="00482BB2" w:rsidRPr="00D07C2A">
              <w:rPr>
                <w:color w:val="auto"/>
                <w:sz w:val="18"/>
                <w:szCs w:val="18"/>
                <w:lang w:val="en-GB"/>
              </w:rPr>
              <w:t xml:space="preserve"> to eat a healthy diet.</w:t>
            </w:r>
          </w:p>
          <w:p w14:paraId="714A8637"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Attitudes about healthy eating.</w:t>
            </w:r>
          </w:p>
          <w:p w14:paraId="530BD5B4"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Perceived control.</w:t>
            </w:r>
          </w:p>
          <w:p w14:paraId="08123F9F"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Outcome expectancies.</w:t>
            </w:r>
          </w:p>
          <w:p w14:paraId="3F1F7973" w14:textId="6565BC80"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HR, </w:t>
            </w:r>
            <w:r w:rsidR="004F4484" w:rsidRPr="00D07C2A">
              <w:rPr>
                <w:color w:val="auto"/>
                <w:sz w:val="18"/>
                <w:szCs w:val="18"/>
                <w:lang w:val="en-GB"/>
              </w:rPr>
              <w:t>AR</w:t>
            </w:r>
          </w:p>
        </w:tc>
        <w:tc>
          <w:tcPr>
            <w:tcW w:w="1593" w:type="dxa"/>
            <w:vMerge w:val="restart"/>
          </w:tcPr>
          <w:p w14:paraId="3582FD94"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unspecified</w:t>
            </w:r>
          </w:p>
        </w:tc>
        <w:tc>
          <w:tcPr>
            <w:tcW w:w="1560" w:type="dxa"/>
            <w:vMerge w:val="restart"/>
          </w:tcPr>
          <w:p w14:paraId="7D46F792"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n=249, USA </w:t>
            </w:r>
          </w:p>
          <w:p w14:paraId="26948FF4"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20.5 (1.7) yrs.</w:t>
            </w:r>
          </w:p>
          <w:p w14:paraId="2C635D7B"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7B06095A"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2268" w:type="dxa"/>
            <w:vMerge w:val="restart"/>
          </w:tcPr>
          <w:p w14:paraId="71EA6AFF" w14:textId="77777777" w:rsidR="00AB280D"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Scenario in survey</w:t>
            </w:r>
            <w:r w:rsidR="00C75F9C" w:rsidRPr="00D07C2A">
              <w:rPr>
                <w:color w:val="auto"/>
                <w:sz w:val="18"/>
                <w:szCs w:val="18"/>
                <w:lang w:val="en-GB"/>
              </w:rPr>
              <w:t xml:space="preserve"> </w:t>
            </w:r>
          </w:p>
          <w:p w14:paraId="31A1C173" w14:textId="4917B3D2" w:rsidR="00482BB2" w:rsidRPr="00D07C2A" w:rsidRDefault="00C75F9C"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(1</w:t>
            </w:r>
            <w:r w:rsidRPr="00D07C2A">
              <w:rPr>
                <w:color w:val="auto"/>
                <w:sz w:val="18"/>
                <w:szCs w:val="18"/>
                <w:vertAlign w:val="superscript"/>
                <w:lang w:val="en-GB"/>
              </w:rPr>
              <w:t xml:space="preserve">st </w:t>
            </w:r>
            <w:r w:rsidRPr="00D07C2A">
              <w:rPr>
                <w:color w:val="auto"/>
                <w:sz w:val="18"/>
                <w:szCs w:val="18"/>
                <w:lang w:val="en-GB"/>
              </w:rPr>
              <w:t>person)</w:t>
            </w:r>
            <w:r w:rsidR="00482BB2" w:rsidRPr="00D07C2A">
              <w:rPr>
                <w:color w:val="auto"/>
                <w:sz w:val="18"/>
                <w:szCs w:val="18"/>
                <w:lang w:val="en-GB"/>
              </w:rPr>
              <w:t>.</w:t>
            </w:r>
          </w:p>
          <w:p w14:paraId="25872714"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530" w:type="dxa"/>
            <w:gridSpan w:val="2"/>
            <w:vMerge w:val="restart"/>
          </w:tcPr>
          <w:p w14:paraId="4CF2FCFC"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w:t>
            </w:r>
          </w:p>
          <w:p w14:paraId="20E03DC5"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55AE6976"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1F10A4DE"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5C9199AF"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tc>
        <w:tc>
          <w:tcPr>
            <w:tcW w:w="1447" w:type="dxa"/>
            <w:gridSpan w:val="2"/>
          </w:tcPr>
          <w:p w14:paraId="58C1C1E3"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GT</w:t>
            </w:r>
          </w:p>
          <w:p w14:paraId="1C381036" w14:textId="556FA397" w:rsidR="00482BB2" w:rsidRPr="00D07C2A" w:rsidRDefault="00C56E6F"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NA</w:t>
            </w:r>
          </w:p>
          <w:p w14:paraId="2DD2ACED"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0640DA9D"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010F7CB3"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tc>
        <w:tc>
          <w:tcPr>
            <w:tcW w:w="1700" w:type="dxa"/>
            <w:gridSpan w:val="3"/>
          </w:tcPr>
          <w:p w14:paraId="4A2F9354"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Hormone</w:t>
            </w:r>
          </w:p>
          <w:p w14:paraId="1E33CF1E" w14:textId="36E3AE8C" w:rsidR="00482BB2" w:rsidRPr="00D07C2A" w:rsidRDefault="00C56E6F"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NA</w:t>
            </w:r>
          </w:p>
          <w:p w14:paraId="449D696C"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tc>
      </w:tr>
      <w:tr w:rsidR="00D07C2A" w:rsidRPr="00D07C2A" w14:paraId="76A6F64B" w14:textId="77777777" w:rsidTr="00557CFC">
        <w:trPr>
          <w:trHeight w:val="60"/>
        </w:trPr>
        <w:tc>
          <w:tcPr>
            <w:cnfStyle w:val="001000000000" w:firstRow="0" w:lastRow="0" w:firstColumn="1" w:lastColumn="0" w:oddVBand="0" w:evenVBand="0" w:oddHBand="0" w:evenHBand="0" w:firstRowFirstColumn="0" w:firstRowLastColumn="0" w:lastRowFirstColumn="0" w:lastRowLastColumn="0"/>
            <w:tcW w:w="1620" w:type="dxa"/>
            <w:vMerge/>
          </w:tcPr>
          <w:p w14:paraId="2EBB5B59" w14:textId="77777777" w:rsidR="00482BB2" w:rsidRPr="00D07C2A" w:rsidRDefault="00482BB2" w:rsidP="00482BB2">
            <w:pPr>
              <w:rPr>
                <w:color w:val="auto"/>
                <w:sz w:val="18"/>
                <w:szCs w:val="18"/>
                <w:lang w:val="en-GB"/>
              </w:rPr>
            </w:pPr>
          </w:p>
        </w:tc>
        <w:tc>
          <w:tcPr>
            <w:tcW w:w="3483" w:type="dxa"/>
            <w:vMerge/>
          </w:tcPr>
          <w:p w14:paraId="64AC216C"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93" w:type="dxa"/>
            <w:vMerge/>
          </w:tcPr>
          <w:p w14:paraId="3A8B2000"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60" w:type="dxa"/>
            <w:vMerge/>
          </w:tcPr>
          <w:p w14:paraId="06576BD5"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vMerge/>
          </w:tcPr>
          <w:p w14:paraId="62D076F6"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30" w:type="dxa"/>
            <w:gridSpan w:val="2"/>
            <w:vMerge/>
          </w:tcPr>
          <w:p w14:paraId="72709820"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3147" w:type="dxa"/>
            <w:gridSpan w:val="5"/>
          </w:tcPr>
          <w:p w14:paraId="6488FEE1" w14:textId="32B77315" w:rsidR="00482BB2" w:rsidRPr="00D07C2A" w:rsidRDefault="007A2363"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 xml:space="preserve">No </w:t>
            </w:r>
            <w:r w:rsidR="008A064D" w:rsidRPr="00D07C2A">
              <w:rPr>
                <w:color w:val="auto"/>
                <w:sz w:val="18"/>
                <w:szCs w:val="18"/>
                <w:lang w:val="en-GB"/>
              </w:rPr>
              <w:t xml:space="preserve">statistically </w:t>
            </w:r>
            <w:r w:rsidRPr="00D07C2A">
              <w:rPr>
                <w:color w:val="auto"/>
                <w:sz w:val="18"/>
                <w:szCs w:val="18"/>
                <w:lang w:val="en-GB"/>
              </w:rPr>
              <w:t>significant difference</w:t>
            </w:r>
          </w:p>
        </w:tc>
      </w:tr>
      <w:tr w:rsidR="00D07C2A" w:rsidRPr="00D07C2A" w14:paraId="2206407B" w14:textId="77777777" w:rsidTr="00557CFC">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1620" w:type="dxa"/>
            <w:vMerge w:val="restart"/>
          </w:tcPr>
          <w:p w14:paraId="7E43A569" w14:textId="77777777" w:rsidR="00482BB2" w:rsidRPr="00D07C2A" w:rsidRDefault="00482BB2" w:rsidP="00482BB2">
            <w:pPr>
              <w:rPr>
                <w:color w:val="auto"/>
                <w:sz w:val="18"/>
                <w:szCs w:val="18"/>
                <w:lang w:val="fr-FR"/>
              </w:rPr>
            </w:pPr>
            <w:r w:rsidRPr="00D07C2A">
              <w:rPr>
                <w:color w:val="auto"/>
                <w:sz w:val="18"/>
                <w:szCs w:val="18"/>
                <w:lang w:val="fr-FR"/>
              </w:rPr>
              <w:t>Sanderson et al., 2010</w:t>
            </w:r>
          </w:p>
          <w:p w14:paraId="042DAB41" w14:textId="77777777" w:rsidR="00482BB2" w:rsidRPr="00D07C2A" w:rsidRDefault="00482BB2" w:rsidP="00482BB2">
            <w:pPr>
              <w:rPr>
                <w:color w:val="auto"/>
                <w:sz w:val="18"/>
                <w:szCs w:val="18"/>
                <w:lang w:val="fr-FR"/>
              </w:rPr>
            </w:pPr>
            <w:r w:rsidRPr="00D07C2A">
              <w:rPr>
                <w:color w:val="auto"/>
                <w:sz w:val="18"/>
                <w:szCs w:val="18"/>
                <w:lang w:val="fr-FR"/>
              </w:rPr>
              <w:t>RCT (5P)</w:t>
            </w:r>
          </w:p>
        </w:tc>
        <w:tc>
          <w:tcPr>
            <w:tcW w:w="3483" w:type="dxa"/>
            <w:vMerge w:val="restart"/>
          </w:tcPr>
          <w:p w14:paraId="670F84B3"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Obesity </w:t>
            </w:r>
          </w:p>
          <w:p w14:paraId="5962A7AF" w14:textId="28B6B892" w:rsidR="00482BB2" w:rsidRPr="00D07C2A" w:rsidRDefault="005A536B"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Motivation</w:t>
            </w:r>
            <w:r w:rsidR="00482BB2" w:rsidRPr="00D07C2A">
              <w:rPr>
                <w:color w:val="auto"/>
                <w:sz w:val="18"/>
                <w:szCs w:val="18"/>
                <w:lang w:val="en-GB"/>
              </w:rPr>
              <w:t xml:space="preserve"> to eat a healthy diet.</w:t>
            </w:r>
          </w:p>
          <w:p w14:paraId="38C7CA8D"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Perceived risk and severity of obesity.</w:t>
            </w:r>
          </w:p>
          <w:p w14:paraId="63B2653A"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Diet-response-efficacy.</w:t>
            </w:r>
          </w:p>
          <w:p w14:paraId="4DE25263"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Diet self-efficacy.</w:t>
            </w:r>
          </w:p>
          <w:p w14:paraId="7E7F8484"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Diet and genetic causal beliefs.</w:t>
            </w:r>
          </w:p>
          <w:p w14:paraId="7D0BB303" w14:textId="37DDAE22" w:rsidR="00482BB2" w:rsidRPr="00D07C2A" w:rsidRDefault="00482BB2" w:rsidP="000D7BD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Diet/metabolism.</w:t>
            </w:r>
            <w:r w:rsidR="000D7BD2" w:rsidRPr="00D07C2A">
              <w:rPr>
                <w:color w:val="auto"/>
                <w:sz w:val="18"/>
                <w:szCs w:val="18"/>
                <w:lang w:val="en-GB"/>
              </w:rPr>
              <w:t xml:space="preserve"> </w:t>
            </w:r>
            <w:r w:rsidRPr="00D07C2A">
              <w:rPr>
                <w:color w:val="auto"/>
                <w:sz w:val="18"/>
                <w:szCs w:val="18"/>
                <w:lang w:val="en-GB"/>
              </w:rPr>
              <w:t xml:space="preserve">HR, </w:t>
            </w:r>
            <w:r w:rsidR="004F4484" w:rsidRPr="00D07C2A">
              <w:rPr>
                <w:color w:val="auto"/>
                <w:sz w:val="18"/>
                <w:szCs w:val="18"/>
                <w:lang w:val="en-GB"/>
              </w:rPr>
              <w:t>AR</w:t>
            </w:r>
            <w:r w:rsidRPr="00D07C2A">
              <w:rPr>
                <w:color w:val="auto"/>
                <w:sz w:val="18"/>
                <w:szCs w:val="18"/>
                <w:lang w:val="en-GB"/>
              </w:rPr>
              <w:t>.</w:t>
            </w:r>
          </w:p>
        </w:tc>
        <w:tc>
          <w:tcPr>
            <w:tcW w:w="1593" w:type="dxa"/>
            <w:vMerge w:val="restart"/>
          </w:tcPr>
          <w:p w14:paraId="44DF6C0E"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Fictitious:</w:t>
            </w:r>
            <w:r w:rsidRPr="00D07C2A">
              <w:rPr>
                <w:i/>
                <w:color w:val="auto"/>
                <w:sz w:val="18"/>
                <w:szCs w:val="18"/>
                <w:lang w:val="en-GB"/>
              </w:rPr>
              <w:t xml:space="preserve"> OB37</w:t>
            </w:r>
          </w:p>
        </w:tc>
        <w:tc>
          <w:tcPr>
            <w:tcW w:w="1560" w:type="dxa"/>
            <w:vMerge w:val="restart"/>
          </w:tcPr>
          <w:p w14:paraId="4A413991"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 191, UK</w:t>
            </w:r>
          </w:p>
          <w:p w14:paraId="434A3968"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29.2yrs</w:t>
            </w:r>
          </w:p>
          <w:p w14:paraId="11891A6F"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53C7CB05"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32C46F96"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2268" w:type="dxa"/>
            <w:vMerge w:val="restart"/>
          </w:tcPr>
          <w:p w14:paraId="2D5A4A72" w14:textId="77777777" w:rsidR="00AB280D" w:rsidRPr="00D07C2A" w:rsidRDefault="00C75F9C" w:rsidP="00C75F9C">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Scenario in survey </w:t>
            </w:r>
          </w:p>
          <w:p w14:paraId="34F98F21" w14:textId="7BE6B201" w:rsidR="00C75F9C" w:rsidRPr="00D07C2A" w:rsidRDefault="00C75F9C" w:rsidP="00C75F9C">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(1</w:t>
            </w:r>
            <w:r w:rsidRPr="00D07C2A">
              <w:rPr>
                <w:color w:val="auto"/>
                <w:sz w:val="18"/>
                <w:szCs w:val="18"/>
                <w:vertAlign w:val="superscript"/>
                <w:lang w:val="en-GB"/>
              </w:rPr>
              <w:t xml:space="preserve">st </w:t>
            </w:r>
            <w:r w:rsidRPr="00D07C2A">
              <w:rPr>
                <w:color w:val="auto"/>
                <w:sz w:val="18"/>
                <w:szCs w:val="18"/>
                <w:lang w:val="en-GB"/>
              </w:rPr>
              <w:t>person).</w:t>
            </w:r>
          </w:p>
          <w:p w14:paraId="64F4C352"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530" w:type="dxa"/>
            <w:gridSpan w:val="2"/>
          </w:tcPr>
          <w:p w14:paraId="1CF614EE"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b/>
                <w:color w:val="auto"/>
                <w:sz w:val="18"/>
                <w:szCs w:val="18"/>
                <w:lang w:val="en-GB"/>
              </w:rPr>
              <w:t xml:space="preserve">No risk </w:t>
            </w:r>
            <w:r w:rsidRPr="00D07C2A">
              <w:rPr>
                <w:color w:val="auto"/>
                <w:sz w:val="18"/>
                <w:szCs w:val="18"/>
                <w:lang w:val="en-GB"/>
              </w:rPr>
              <w:t>+ generic advice</w:t>
            </w:r>
          </w:p>
          <w:p w14:paraId="278DB6C5"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447" w:type="dxa"/>
            <w:gridSpan w:val="2"/>
          </w:tcPr>
          <w:p w14:paraId="02A961E9"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b/>
                <w:color w:val="auto"/>
                <w:sz w:val="18"/>
                <w:szCs w:val="18"/>
                <w:lang w:val="en-GB"/>
              </w:rPr>
              <w:t xml:space="preserve">GT </w:t>
            </w:r>
            <w:r w:rsidRPr="00D07C2A">
              <w:rPr>
                <w:color w:val="auto"/>
                <w:sz w:val="18"/>
                <w:szCs w:val="18"/>
                <w:lang w:val="en-GB"/>
              </w:rPr>
              <w:t>+ personalised advice</w:t>
            </w:r>
          </w:p>
          <w:p w14:paraId="371DDFEB"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700" w:type="dxa"/>
            <w:gridSpan w:val="3"/>
          </w:tcPr>
          <w:p w14:paraId="1023FDAA"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b/>
                <w:color w:val="auto"/>
                <w:sz w:val="18"/>
                <w:szCs w:val="18"/>
                <w:lang w:val="en-GB"/>
              </w:rPr>
              <w:t xml:space="preserve">Enzyme </w:t>
            </w:r>
            <w:r w:rsidRPr="00D07C2A">
              <w:rPr>
                <w:color w:val="auto"/>
                <w:sz w:val="18"/>
                <w:szCs w:val="18"/>
                <w:lang w:val="en-GB"/>
              </w:rPr>
              <w:t>+ personalised advice</w:t>
            </w:r>
          </w:p>
          <w:p w14:paraId="4FC70B38"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r>
      <w:tr w:rsidR="00D07C2A" w:rsidRPr="00D07C2A" w14:paraId="3DE56616" w14:textId="77777777" w:rsidTr="00557CFC">
        <w:tc>
          <w:tcPr>
            <w:cnfStyle w:val="001000000000" w:firstRow="0" w:lastRow="0" w:firstColumn="1" w:lastColumn="0" w:oddVBand="0" w:evenVBand="0" w:oddHBand="0" w:evenHBand="0" w:firstRowFirstColumn="0" w:firstRowLastColumn="0" w:lastRowFirstColumn="0" w:lastRowLastColumn="0"/>
            <w:tcW w:w="1620" w:type="dxa"/>
            <w:vMerge/>
          </w:tcPr>
          <w:p w14:paraId="64E4800E" w14:textId="77777777" w:rsidR="00482BB2" w:rsidRPr="00D07C2A" w:rsidRDefault="00482BB2" w:rsidP="00482BB2">
            <w:pPr>
              <w:rPr>
                <w:color w:val="auto"/>
                <w:sz w:val="18"/>
                <w:szCs w:val="18"/>
                <w:lang w:val="en-GB"/>
              </w:rPr>
            </w:pPr>
          </w:p>
        </w:tc>
        <w:tc>
          <w:tcPr>
            <w:tcW w:w="3483" w:type="dxa"/>
            <w:vMerge/>
          </w:tcPr>
          <w:p w14:paraId="2D117CF8"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93" w:type="dxa"/>
            <w:vMerge/>
          </w:tcPr>
          <w:p w14:paraId="12F3EE71"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60" w:type="dxa"/>
            <w:vMerge/>
          </w:tcPr>
          <w:p w14:paraId="330F2F4E"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vMerge/>
          </w:tcPr>
          <w:p w14:paraId="68969D66"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4677" w:type="dxa"/>
            <w:gridSpan w:val="7"/>
          </w:tcPr>
          <w:p w14:paraId="16866BE1" w14:textId="1CD6D76E" w:rsidR="00482BB2" w:rsidRPr="00D07C2A" w:rsidRDefault="006512D6" w:rsidP="00825298">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 xml:space="preserve">No risk vs GT </w:t>
            </w:r>
            <w:r w:rsidR="00482BB2" w:rsidRPr="00D07C2A">
              <w:rPr>
                <w:color w:val="auto"/>
                <w:sz w:val="18"/>
                <w:szCs w:val="18"/>
                <w:lang w:val="en-GB"/>
              </w:rPr>
              <w:t>p=0.026</w:t>
            </w:r>
            <w:r w:rsidRPr="00D07C2A">
              <w:rPr>
                <w:color w:val="auto"/>
                <w:sz w:val="18"/>
                <w:szCs w:val="18"/>
                <w:lang w:val="en-GB"/>
              </w:rPr>
              <w:t xml:space="preserve">, No risk vs enzyme </w:t>
            </w:r>
            <w:r w:rsidR="00482BB2" w:rsidRPr="00D07C2A">
              <w:rPr>
                <w:color w:val="auto"/>
                <w:sz w:val="18"/>
                <w:szCs w:val="18"/>
                <w:lang w:val="en-GB"/>
              </w:rPr>
              <w:t>p=0.</w:t>
            </w:r>
            <w:r w:rsidRPr="00D07C2A">
              <w:rPr>
                <w:color w:val="auto"/>
                <w:sz w:val="18"/>
                <w:szCs w:val="18"/>
                <w:lang w:val="en-GB"/>
              </w:rPr>
              <w:t>002, GT vs enzyme: p=0.21</w:t>
            </w:r>
            <w:r w:rsidR="00825298" w:rsidRPr="00D07C2A">
              <w:rPr>
                <w:color w:val="auto"/>
                <w:sz w:val="18"/>
                <w:szCs w:val="18"/>
                <w:lang w:val="en-GB"/>
              </w:rPr>
              <w:t xml:space="preserve">.  </w:t>
            </w:r>
            <w:r w:rsidR="005948E9" w:rsidRPr="00D07C2A">
              <w:rPr>
                <w:color w:val="auto"/>
                <w:sz w:val="18"/>
                <w:szCs w:val="18"/>
                <w:lang w:val="en-GB"/>
              </w:rPr>
              <w:t xml:space="preserve">Overall: </w:t>
            </w:r>
            <w:r w:rsidR="00482BB2" w:rsidRPr="00D07C2A">
              <w:rPr>
                <w:color w:val="auto"/>
                <w:sz w:val="18"/>
                <w:szCs w:val="18"/>
                <w:lang w:val="en-GB"/>
              </w:rPr>
              <w:t>F(2,180)=5.12, p=0.007</w:t>
            </w:r>
            <w:r w:rsidR="00D14E82" w:rsidRPr="00D07C2A">
              <w:rPr>
                <w:color w:val="auto"/>
                <w:sz w:val="18"/>
                <w:szCs w:val="18"/>
                <w:lang w:val="en-GB"/>
              </w:rPr>
              <w:t xml:space="preserve">              </w:t>
            </w:r>
          </w:p>
        </w:tc>
      </w:tr>
      <w:tr w:rsidR="00D07C2A" w:rsidRPr="00D07C2A" w14:paraId="5658E346" w14:textId="77777777" w:rsidTr="00557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val="restart"/>
          </w:tcPr>
          <w:p w14:paraId="248A418C" w14:textId="77777777" w:rsidR="00482BB2" w:rsidRPr="00D07C2A" w:rsidRDefault="00482BB2" w:rsidP="00482BB2">
            <w:pPr>
              <w:rPr>
                <w:color w:val="auto"/>
                <w:sz w:val="18"/>
                <w:szCs w:val="18"/>
                <w:lang w:val="it-IT"/>
              </w:rPr>
            </w:pPr>
            <w:r w:rsidRPr="00D07C2A">
              <w:rPr>
                <w:color w:val="auto"/>
                <w:sz w:val="18"/>
                <w:szCs w:val="18"/>
                <w:lang w:val="it-IT"/>
              </w:rPr>
              <w:t>Smerecnik et al., 2009</w:t>
            </w:r>
          </w:p>
          <w:p w14:paraId="67014C62" w14:textId="77777777" w:rsidR="00482BB2" w:rsidRPr="00D07C2A" w:rsidRDefault="00482BB2" w:rsidP="00482BB2">
            <w:pPr>
              <w:rPr>
                <w:color w:val="auto"/>
                <w:sz w:val="18"/>
                <w:szCs w:val="18"/>
                <w:lang w:val="it-IT"/>
              </w:rPr>
            </w:pPr>
            <w:r w:rsidRPr="00D07C2A">
              <w:rPr>
                <w:color w:val="auto"/>
                <w:sz w:val="18"/>
                <w:szCs w:val="18"/>
                <w:lang w:val="it-IT"/>
              </w:rPr>
              <w:t>RCT (2P)</w:t>
            </w:r>
          </w:p>
          <w:p w14:paraId="37DC321B" w14:textId="77777777" w:rsidR="00482BB2" w:rsidRPr="00D07C2A" w:rsidRDefault="00482BB2" w:rsidP="00482BB2">
            <w:pPr>
              <w:rPr>
                <w:color w:val="auto"/>
                <w:sz w:val="18"/>
                <w:szCs w:val="18"/>
                <w:lang w:val="en-GB"/>
              </w:rPr>
            </w:pPr>
            <w:r w:rsidRPr="00D07C2A">
              <w:rPr>
                <w:color w:val="auto"/>
                <w:sz w:val="18"/>
                <w:szCs w:val="18"/>
                <w:lang w:val="en-GB"/>
              </w:rPr>
              <w:t xml:space="preserve">Cholesterol </w:t>
            </w:r>
          </w:p>
        </w:tc>
        <w:tc>
          <w:tcPr>
            <w:tcW w:w="3483" w:type="dxa"/>
            <w:vMerge w:val="restart"/>
          </w:tcPr>
          <w:p w14:paraId="157AFBDF"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CVD: cholesterol </w:t>
            </w:r>
          </w:p>
          <w:p w14:paraId="2A1D471F" w14:textId="43ED30F4" w:rsidR="00482BB2" w:rsidRPr="00D07C2A" w:rsidRDefault="005A536B"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Motivation</w:t>
            </w:r>
            <w:r w:rsidR="00482BB2" w:rsidRPr="00D07C2A">
              <w:rPr>
                <w:color w:val="auto"/>
                <w:sz w:val="18"/>
                <w:szCs w:val="18"/>
                <w:lang w:val="en-GB"/>
              </w:rPr>
              <w:t xml:space="preserve"> to reduce cholesterol. </w:t>
            </w:r>
          </w:p>
          <w:p w14:paraId="403E3113"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Risk perception.</w:t>
            </w:r>
          </w:p>
          <w:p w14:paraId="2CED8450"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Awareness status.</w:t>
            </w:r>
          </w:p>
        </w:tc>
        <w:tc>
          <w:tcPr>
            <w:tcW w:w="1593" w:type="dxa"/>
            <w:vMerge w:val="restart"/>
          </w:tcPr>
          <w:p w14:paraId="2EF9C5CF"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Unspecified but predispose to higher cholesterol</w:t>
            </w:r>
          </w:p>
        </w:tc>
        <w:tc>
          <w:tcPr>
            <w:tcW w:w="1560" w:type="dxa"/>
            <w:vMerge w:val="restart"/>
          </w:tcPr>
          <w:p w14:paraId="3F265A62"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 139, Netherlands</w:t>
            </w:r>
          </w:p>
          <w:p w14:paraId="3D6646AE"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46yrs</w:t>
            </w:r>
          </w:p>
          <w:p w14:paraId="17B25C54"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308CB132"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2268" w:type="dxa"/>
            <w:vMerge w:val="restart"/>
          </w:tcPr>
          <w:p w14:paraId="2076AB39"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General: population message.</w:t>
            </w:r>
          </w:p>
          <w:p w14:paraId="03937E4E"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4C612C95"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Newspaper article with facts about cholesterol.</w:t>
            </w:r>
          </w:p>
        </w:tc>
        <w:tc>
          <w:tcPr>
            <w:tcW w:w="1530" w:type="dxa"/>
            <w:gridSpan w:val="2"/>
          </w:tcPr>
          <w:p w14:paraId="46F83D73"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b/>
                <w:color w:val="auto"/>
                <w:sz w:val="18"/>
                <w:szCs w:val="18"/>
                <w:lang w:val="en-GB"/>
              </w:rPr>
              <w:t>General HM</w:t>
            </w:r>
          </w:p>
          <w:p w14:paraId="3C5A3F24"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447" w:type="dxa"/>
            <w:gridSpan w:val="2"/>
          </w:tcPr>
          <w:p w14:paraId="6D35242A"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b/>
                <w:color w:val="auto"/>
                <w:sz w:val="18"/>
                <w:szCs w:val="18"/>
                <w:lang w:val="en-GB"/>
              </w:rPr>
              <w:t>Genetic HM</w:t>
            </w:r>
          </w:p>
          <w:p w14:paraId="2AB9422A"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700" w:type="dxa"/>
            <w:gridSpan w:val="3"/>
          </w:tcPr>
          <w:p w14:paraId="202C161C"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 </w:t>
            </w:r>
          </w:p>
        </w:tc>
      </w:tr>
      <w:tr w:rsidR="00D07C2A" w:rsidRPr="00D07C2A" w14:paraId="00EB82EA" w14:textId="77777777" w:rsidTr="00557CFC">
        <w:trPr>
          <w:trHeight w:val="735"/>
        </w:trPr>
        <w:tc>
          <w:tcPr>
            <w:cnfStyle w:val="001000000000" w:firstRow="0" w:lastRow="0" w:firstColumn="1" w:lastColumn="0" w:oddVBand="0" w:evenVBand="0" w:oddHBand="0" w:evenHBand="0" w:firstRowFirstColumn="0" w:firstRowLastColumn="0" w:lastRowFirstColumn="0" w:lastRowLastColumn="0"/>
            <w:tcW w:w="1620" w:type="dxa"/>
            <w:vMerge/>
          </w:tcPr>
          <w:p w14:paraId="2B13C9A0" w14:textId="77777777" w:rsidR="00482BB2" w:rsidRPr="00D07C2A" w:rsidRDefault="00482BB2" w:rsidP="00482BB2">
            <w:pPr>
              <w:rPr>
                <w:color w:val="auto"/>
                <w:sz w:val="18"/>
                <w:szCs w:val="18"/>
                <w:lang w:val="en-GB"/>
              </w:rPr>
            </w:pPr>
          </w:p>
        </w:tc>
        <w:tc>
          <w:tcPr>
            <w:tcW w:w="3483" w:type="dxa"/>
            <w:vMerge/>
          </w:tcPr>
          <w:p w14:paraId="312AC6C2"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93" w:type="dxa"/>
            <w:vMerge/>
          </w:tcPr>
          <w:p w14:paraId="5117CCD4"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60" w:type="dxa"/>
            <w:vMerge/>
          </w:tcPr>
          <w:p w14:paraId="1919BE61"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vMerge/>
          </w:tcPr>
          <w:p w14:paraId="0BA94F28"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4677" w:type="dxa"/>
            <w:gridSpan w:val="7"/>
          </w:tcPr>
          <w:p w14:paraId="794E62AE"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HM type: β= -0.23, p=0.008</w:t>
            </w:r>
          </w:p>
          <w:p w14:paraId="4F2CB368"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HM type x awareness interaction: β= -0.02, p=0.79</w:t>
            </w:r>
          </w:p>
        </w:tc>
      </w:tr>
      <w:tr w:rsidR="00D07C2A" w:rsidRPr="00D07C2A" w14:paraId="0208409D" w14:textId="77777777" w:rsidTr="00557CF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620" w:type="dxa"/>
            <w:vMerge w:val="restart"/>
          </w:tcPr>
          <w:p w14:paraId="6609EE39" w14:textId="77777777" w:rsidR="00482BB2" w:rsidRPr="00D07C2A" w:rsidRDefault="00482BB2" w:rsidP="00482BB2">
            <w:pPr>
              <w:rPr>
                <w:color w:val="auto"/>
                <w:sz w:val="18"/>
                <w:szCs w:val="18"/>
                <w:lang w:val="it-IT"/>
              </w:rPr>
            </w:pPr>
            <w:r w:rsidRPr="00D07C2A">
              <w:rPr>
                <w:color w:val="auto"/>
                <w:sz w:val="18"/>
                <w:szCs w:val="18"/>
                <w:lang w:val="it-IT"/>
              </w:rPr>
              <w:t>Smerecnik et al., 2009</w:t>
            </w:r>
          </w:p>
          <w:p w14:paraId="2604E8C9" w14:textId="77777777" w:rsidR="00482BB2" w:rsidRPr="00D07C2A" w:rsidRDefault="00482BB2" w:rsidP="00482BB2">
            <w:pPr>
              <w:rPr>
                <w:color w:val="auto"/>
                <w:sz w:val="18"/>
                <w:szCs w:val="18"/>
                <w:lang w:val="it-IT"/>
              </w:rPr>
            </w:pPr>
            <w:r w:rsidRPr="00D07C2A">
              <w:rPr>
                <w:color w:val="auto"/>
                <w:sz w:val="18"/>
                <w:szCs w:val="18"/>
                <w:lang w:val="it-IT"/>
              </w:rPr>
              <w:t>RCT (2P)</w:t>
            </w:r>
          </w:p>
          <w:p w14:paraId="2563316D" w14:textId="77777777" w:rsidR="00482BB2" w:rsidRPr="00D07C2A" w:rsidRDefault="00482BB2" w:rsidP="00482BB2">
            <w:pPr>
              <w:rPr>
                <w:color w:val="auto"/>
                <w:sz w:val="18"/>
                <w:szCs w:val="18"/>
                <w:lang w:val="en-GB"/>
              </w:rPr>
            </w:pPr>
            <w:r w:rsidRPr="00D07C2A">
              <w:rPr>
                <w:color w:val="auto"/>
                <w:sz w:val="18"/>
                <w:szCs w:val="18"/>
                <w:lang w:val="en-GB"/>
              </w:rPr>
              <w:t>Salt sensitivity</w:t>
            </w:r>
          </w:p>
        </w:tc>
        <w:tc>
          <w:tcPr>
            <w:tcW w:w="3483" w:type="dxa"/>
            <w:vMerge w:val="restart"/>
          </w:tcPr>
          <w:p w14:paraId="696BE43C"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CVD: hypertension</w:t>
            </w:r>
          </w:p>
          <w:p w14:paraId="6B1FB021" w14:textId="132BD5DA" w:rsidR="00482BB2" w:rsidRPr="00D07C2A" w:rsidRDefault="005A536B"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Motivation</w:t>
            </w:r>
            <w:r w:rsidR="00482BB2" w:rsidRPr="00D07C2A">
              <w:rPr>
                <w:color w:val="auto"/>
                <w:sz w:val="18"/>
                <w:szCs w:val="18"/>
                <w:lang w:val="en-GB"/>
              </w:rPr>
              <w:t xml:space="preserve"> to reduce salt intake. </w:t>
            </w:r>
          </w:p>
          <w:p w14:paraId="39B4D621"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Risk perception.</w:t>
            </w:r>
          </w:p>
          <w:p w14:paraId="69877871"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Awareness status.</w:t>
            </w:r>
          </w:p>
        </w:tc>
        <w:tc>
          <w:tcPr>
            <w:tcW w:w="1593" w:type="dxa"/>
            <w:vMerge w:val="restart"/>
          </w:tcPr>
          <w:p w14:paraId="0D2479B2"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Unspecified but predispose to higher blood pressure</w:t>
            </w:r>
          </w:p>
        </w:tc>
        <w:tc>
          <w:tcPr>
            <w:tcW w:w="1560" w:type="dxa"/>
            <w:vMerge w:val="restart"/>
          </w:tcPr>
          <w:p w14:paraId="0ABF3368" w14:textId="77777777" w:rsidR="005F236E" w:rsidRPr="00D07C2A" w:rsidRDefault="005F236E"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 293 (study 1A: 145, study 1B: 148)</w:t>
            </w:r>
          </w:p>
          <w:p w14:paraId="4B5D51B1" w14:textId="3A87E73F"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Netherlands</w:t>
            </w:r>
          </w:p>
          <w:p w14:paraId="5613DDB3"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Study 1A: 24yrs</w:t>
            </w:r>
          </w:p>
          <w:p w14:paraId="532CF32B"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Study 1B: 42yrs</w:t>
            </w:r>
          </w:p>
          <w:p w14:paraId="7E799BF9"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1A619A1E"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2268" w:type="dxa"/>
            <w:vMerge w:val="restart"/>
          </w:tcPr>
          <w:p w14:paraId="2D6231B6"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General: population message.</w:t>
            </w:r>
          </w:p>
          <w:p w14:paraId="2B19F187"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1D539CCA"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Newspaper article with facts about hypertension.</w:t>
            </w:r>
          </w:p>
        </w:tc>
        <w:tc>
          <w:tcPr>
            <w:tcW w:w="1530" w:type="dxa"/>
            <w:gridSpan w:val="2"/>
          </w:tcPr>
          <w:p w14:paraId="2BB2B592"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b/>
                <w:color w:val="auto"/>
                <w:sz w:val="18"/>
                <w:szCs w:val="18"/>
                <w:lang w:val="en-GB"/>
              </w:rPr>
              <w:t>General HM</w:t>
            </w:r>
          </w:p>
          <w:p w14:paraId="01EC60C2"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447" w:type="dxa"/>
            <w:gridSpan w:val="2"/>
          </w:tcPr>
          <w:p w14:paraId="6448A739"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b/>
                <w:color w:val="auto"/>
                <w:sz w:val="18"/>
                <w:szCs w:val="18"/>
                <w:lang w:val="en-GB"/>
              </w:rPr>
              <w:t>Genetic HM</w:t>
            </w:r>
          </w:p>
          <w:p w14:paraId="5244311E"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700" w:type="dxa"/>
            <w:gridSpan w:val="3"/>
          </w:tcPr>
          <w:p w14:paraId="1D1D1C99"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w:t>
            </w:r>
          </w:p>
          <w:p w14:paraId="00DEE51D"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r>
      <w:tr w:rsidR="00D07C2A" w:rsidRPr="00D07C2A" w14:paraId="5819EBEE" w14:textId="77777777" w:rsidTr="00557CFC">
        <w:tc>
          <w:tcPr>
            <w:cnfStyle w:val="001000000000" w:firstRow="0" w:lastRow="0" w:firstColumn="1" w:lastColumn="0" w:oddVBand="0" w:evenVBand="0" w:oddHBand="0" w:evenHBand="0" w:firstRowFirstColumn="0" w:firstRowLastColumn="0" w:lastRowFirstColumn="0" w:lastRowLastColumn="0"/>
            <w:tcW w:w="1620" w:type="dxa"/>
            <w:vMerge/>
          </w:tcPr>
          <w:p w14:paraId="11A3678F" w14:textId="6423D640" w:rsidR="00482BB2" w:rsidRPr="00D07C2A" w:rsidRDefault="00482BB2" w:rsidP="00482BB2">
            <w:pPr>
              <w:rPr>
                <w:color w:val="auto"/>
                <w:sz w:val="18"/>
                <w:szCs w:val="18"/>
                <w:lang w:val="en-GB"/>
              </w:rPr>
            </w:pPr>
          </w:p>
        </w:tc>
        <w:tc>
          <w:tcPr>
            <w:tcW w:w="3483" w:type="dxa"/>
            <w:vMerge/>
          </w:tcPr>
          <w:p w14:paraId="44C8917B"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93" w:type="dxa"/>
            <w:vMerge/>
          </w:tcPr>
          <w:p w14:paraId="5D81F389"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60" w:type="dxa"/>
            <w:vMerge/>
          </w:tcPr>
          <w:p w14:paraId="5D68BAD1"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vMerge/>
          </w:tcPr>
          <w:p w14:paraId="15D3BAEC"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4677" w:type="dxa"/>
            <w:gridSpan w:val="7"/>
          </w:tcPr>
          <w:p w14:paraId="76B69EC9"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Unaware</w:t>
            </w:r>
          </w:p>
          <w:p w14:paraId="56F687EB"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Study 1A: p= 0.03, Study 1B: p&lt;0.001</w:t>
            </w:r>
          </w:p>
          <w:p w14:paraId="4AC928CC"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Aware</w:t>
            </w:r>
          </w:p>
          <w:p w14:paraId="222EFF90"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Study 1A: p= 0.17, Study 1B: p= 0.13</w:t>
            </w:r>
          </w:p>
          <w:p w14:paraId="000F0EE8"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 xml:space="preserve">HM type: no effect </w:t>
            </w:r>
          </w:p>
          <w:p w14:paraId="5CBB9AB8"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Study 1A: β= 0.49, p=0.26</w:t>
            </w:r>
          </w:p>
          <w:p w14:paraId="242B66C7"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Study 1B: β= 0.56, p=0.15</w:t>
            </w:r>
          </w:p>
          <w:p w14:paraId="3012B0EB"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HM type x awareness interaction</w:t>
            </w:r>
          </w:p>
        </w:tc>
      </w:tr>
      <w:tr w:rsidR="00D07C2A" w:rsidRPr="00D07C2A" w14:paraId="58CDAE1C" w14:textId="77777777" w:rsidTr="00557CF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620" w:type="dxa"/>
            <w:vMerge w:val="restart"/>
          </w:tcPr>
          <w:p w14:paraId="757CEB04" w14:textId="77777777" w:rsidR="00482BB2" w:rsidRPr="00D07C2A" w:rsidRDefault="00482BB2" w:rsidP="00482BB2">
            <w:pPr>
              <w:rPr>
                <w:color w:val="auto"/>
                <w:sz w:val="18"/>
                <w:szCs w:val="18"/>
                <w:lang w:val="en-GB"/>
              </w:rPr>
            </w:pPr>
            <w:r w:rsidRPr="00D07C2A">
              <w:rPr>
                <w:color w:val="auto"/>
                <w:sz w:val="18"/>
                <w:szCs w:val="18"/>
                <w:lang w:val="en-GB"/>
              </w:rPr>
              <w:t>Dar-Nimrod et al., 2015</w:t>
            </w:r>
          </w:p>
          <w:p w14:paraId="5450E553" w14:textId="77777777" w:rsidR="00482BB2" w:rsidRPr="00D07C2A" w:rsidRDefault="00482BB2" w:rsidP="00482BB2">
            <w:pPr>
              <w:rPr>
                <w:color w:val="auto"/>
                <w:sz w:val="18"/>
                <w:szCs w:val="18"/>
                <w:lang w:val="en-GB"/>
              </w:rPr>
            </w:pPr>
            <w:r w:rsidRPr="00D07C2A">
              <w:rPr>
                <w:color w:val="auto"/>
                <w:sz w:val="18"/>
                <w:szCs w:val="18"/>
                <w:lang w:val="en-GB"/>
              </w:rPr>
              <w:t>RCT (3P)</w:t>
            </w:r>
          </w:p>
        </w:tc>
        <w:tc>
          <w:tcPr>
            <w:tcW w:w="3483" w:type="dxa"/>
            <w:vMerge w:val="restart"/>
          </w:tcPr>
          <w:p w14:paraId="3E7A7825"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Obesity (study3)</w:t>
            </w:r>
          </w:p>
          <w:p w14:paraId="7B5FF8DB"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Eating behaviour: weight of cookies eaten (immediate outcome).</w:t>
            </w:r>
          </w:p>
          <w:p w14:paraId="2BDAEC76" w14:textId="77777777" w:rsidR="00482BB2" w:rsidRPr="00D07C2A" w:rsidRDefault="00482BB2" w:rsidP="00557CFC">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Food preferences and eating habits.</w:t>
            </w:r>
          </w:p>
        </w:tc>
        <w:tc>
          <w:tcPr>
            <w:tcW w:w="1593" w:type="dxa"/>
            <w:vMerge w:val="restart"/>
          </w:tcPr>
          <w:p w14:paraId="08AE2AEF"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i/>
                <w:color w:val="auto"/>
                <w:sz w:val="18"/>
                <w:szCs w:val="18"/>
                <w:lang w:val="en-GB"/>
              </w:rPr>
            </w:pPr>
            <w:r w:rsidRPr="00D07C2A">
              <w:rPr>
                <w:i/>
                <w:color w:val="auto"/>
                <w:sz w:val="18"/>
                <w:szCs w:val="18"/>
                <w:lang w:val="en-GB"/>
              </w:rPr>
              <w:t>GATA-2, FTO, KLF15</w:t>
            </w:r>
          </w:p>
        </w:tc>
        <w:tc>
          <w:tcPr>
            <w:tcW w:w="1560" w:type="dxa"/>
            <w:vMerge w:val="restart"/>
          </w:tcPr>
          <w:p w14:paraId="1CB1D1EB"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n=162, Canada</w:t>
            </w:r>
          </w:p>
          <w:p w14:paraId="6CCED599"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20.8yrs</w:t>
            </w:r>
          </w:p>
        </w:tc>
        <w:tc>
          <w:tcPr>
            <w:tcW w:w="2268" w:type="dxa"/>
            <w:vMerge w:val="restart"/>
          </w:tcPr>
          <w:p w14:paraId="55E53562"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Newspaper article about causes of obesity</w:t>
            </w:r>
            <w:r w:rsidR="00C75F9C" w:rsidRPr="00D07C2A">
              <w:rPr>
                <w:color w:val="auto"/>
                <w:sz w:val="18"/>
                <w:szCs w:val="18"/>
                <w:lang w:val="en-GB"/>
              </w:rPr>
              <w:t xml:space="preserve"> (1</w:t>
            </w:r>
            <w:r w:rsidR="00C75F9C" w:rsidRPr="00D07C2A">
              <w:rPr>
                <w:color w:val="auto"/>
                <w:sz w:val="18"/>
                <w:szCs w:val="18"/>
                <w:vertAlign w:val="superscript"/>
                <w:lang w:val="en-GB"/>
              </w:rPr>
              <w:t>st</w:t>
            </w:r>
            <w:r w:rsidR="00C75F9C" w:rsidRPr="00D07C2A">
              <w:rPr>
                <w:color w:val="auto"/>
                <w:sz w:val="18"/>
                <w:szCs w:val="18"/>
                <w:lang w:val="en-GB"/>
              </w:rPr>
              <w:t xml:space="preserve"> person)</w:t>
            </w:r>
            <w:r w:rsidRPr="00D07C2A">
              <w:rPr>
                <w:color w:val="auto"/>
                <w:sz w:val="18"/>
                <w:szCs w:val="18"/>
                <w:lang w:val="en-GB"/>
              </w:rPr>
              <w:t>.</w:t>
            </w:r>
          </w:p>
        </w:tc>
        <w:tc>
          <w:tcPr>
            <w:tcW w:w="1501" w:type="dxa"/>
            <w:vMerge w:val="restart"/>
          </w:tcPr>
          <w:p w14:paraId="553DD288"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Control</w:t>
            </w:r>
          </w:p>
          <w:p w14:paraId="26D198CA" w14:textId="5FF2705B" w:rsidR="000D7BD2" w:rsidRPr="00D07C2A" w:rsidRDefault="00641FFD"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No explanation given.</w:t>
            </w:r>
          </w:p>
          <w:p w14:paraId="51DF4DB5" w14:textId="77777777" w:rsidR="000D7BD2" w:rsidRPr="00D07C2A" w:rsidRDefault="000D7BD2" w:rsidP="000D7BD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             p = 0.08</w:t>
            </w:r>
          </w:p>
        </w:tc>
        <w:tc>
          <w:tcPr>
            <w:tcW w:w="1644" w:type="dxa"/>
            <w:gridSpan w:val="5"/>
          </w:tcPr>
          <w:p w14:paraId="7EB4E7CD"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 xml:space="preserve">Genetic </w:t>
            </w:r>
          </w:p>
        </w:tc>
        <w:tc>
          <w:tcPr>
            <w:tcW w:w="1532" w:type="dxa"/>
          </w:tcPr>
          <w:p w14:paraId="7D2D9583" w14:textId="77777777" w:rsidR="00482BB2" w:rsidRPr="00D07C2A" w:rsidRDefault="00482BB2"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Psychosocial</w:t>
            </w:r>
          </w:p>
        </w:tc>
      </w:tr>
      <w:tr w:rsidR="00D07C2A" w:rsidRPr="00D07C2A" w14:paraId="4F9C6C61" w14:textId="77777777" w:rsidTr="00136EA5">
        <w:trPr>
          <w:trHeight w:val="712"/>
        </w:trPr>
        <w:tc>
          <w:tcPr>
            <w:cnfStyle w:val="001000000000" w:firstRow="0" w:lastRow="0" w:firstColumn="1" w:lastColumn="0" w:oddVBand="0" w:evenVBand="0" w:oddHBand="0" w:evenHBand="0" w:firstRowFirstColumn="0" w:firstRowLastColumn="0" w:lastRowFirstColumn="0" w:lastRowLastColumn="0"/>
            <w:tcW w:w="1620" w:type="dxa"/>
            <w:vMerge/>
          </w:tcPr>
          <w:p w14:paraId="659D5B2F" w14:textId="77777777" w:rsidR="00482BB2" w:rsidRPr="00D07C2A" w:rsidRDefault="00482BB2" w:rsidP="00482BB2">
            <w:pPr>
              <w:rPr>
                <w:color w:val="auto"/>
                <w:sz w:val="18"/>
                <w:szCs w:val="18"/>
                <w:lang w:val="en-GB"/>
              </w:rPr>
            </w:pPr>
          </w:p>
        </w:tc>
        <w:tc>
          <w:tcPr>
            <w:tcW w:w="3483" w:type="dxa"/>
            <w:vMerge/>
          </w:tcPr>
          <w:p w14:paraId="60C0134E"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93" w:type="dxa"/>
            <w:vMerge/>
          </w:tcPr>
          <w:p w14:paraId="43B1937E"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60" w:type="dxa"/>
            <w:vMerge/>
          </w:tcPr>
          <w:p w14:paraId="0E7421CB"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vMerge/>
          </w:tcPr>
          <w:p w14:paraId="18411422"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01" w:type="dxa"/>
            <w:vMerge/>
          </w:tcPr>
          <w:p w14:paraId="13AE1659" w14:textId="77777777" w:rsidR="00482BB2" w:rsidRPr="00D07C2A" w:rsidRDefault="00482BB2" w:rsidP="00482BB2">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tc>
        <w:tc>
          <w:tcPr>
            <w:tcW w:w="3176" w:type="dxa"/>
            <w:gridSpan w:val="6"/>
          </w:tcPr>
          <w:p w14:paraId="189C1E70" w14:textId="3D252910" w:rsidR="00482BB2" w:rsidRPr="00D07C2A" w:rsidRDefault="00F729FD" w:rsidP="00482BB2">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Those provided a genetic aetiology</w:t>
            </w:r>
            <w:r w:rsidR="00482BB2" w:rsidRPr="00D07C2A">
              <w:rPr>
                <w:color w:val="auto"/>
                <w:sz w:val="18"/>
                <w:szCs w:val="18"/>
                <w:lang w:val="en-GB"/>
              </w:rPr>
              <w:t xml:space="preserve"> consumed more cookie</w:t>
            </w:r>
          </w:p>
          <w:p w14:paraId="38487AD1" w14:textId="77777777" w:rsidR="00482BB2" w:rsidRPr="00D07C2A" w:rsidRDefault="00482BB2" w:rsidP="000D7BD2">
            <w:p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P=0.02</w:t>
            </w:r>
          </w:p>
        </w:tc>
      </w:tr>
      <w:tr w:rsidR="00D07C2A" w:rsidRPr="00D07C2A" w14:paraId="6FD3BC9E" w14:textId="77777777" w:rsidTr="008E034F">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620" w:type="dxa"/>
            <w:vMerge/>
          </w:tcPr>
          <w:p w14:paraId="3EF6B7E1" w14:textId="77777777" w:rsidR="00557CFC" w:rsidRPr="00D07C2A" w:rsidRDefault="00557CFC" w:rsidP="00482BB2">
            <w:pPr>
              <w:rPr>
                <w:color w:val="auto"/>
                <w:sz w:val="18"/>
                <w:szCs w:val="18"/>
                <w:lang w:val="en-GB"/>
              </w:rPr>
            </w:pPr>
          </w:p>
        </w:tc>
        <w:tc>
          <w:tcPr>
            <w:tcW w:w="3483" w:type="dxa"/>
            <w:vMerge/>
          </w:tcPr>
          <w:p w14:paraId="19F90922" w14:textId="77777777" w:rsidR="00557CFC" w:rsidRPr="00D07C2A" w:rsidRDefault="00557CFC"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593" w:type="dxa"/>
            <w:vMerge/>
          </w:tcPr>
          <w:p w14:paraId="01E02164" w14:textId="77777777" w:rsidR="00557CFC" w:rsidRPr="00D07C2A" w:rsidRDefault="00557CFC"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560" w:type="dxa"/>
            <w:vMerge/>
          </w:tcPr>
          <w:p w14:paraId="0E6DAA1C" w14:textId="77777777" w:rsidR="00557CFC" w:rsidRPr="00D07C2A" w:rsidRDefault="00557CFC"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2268" w:type="dxa"/>
            <w:vMerge/>
          </w:tcPr>
          <w:p w14:paraId="2023B12B" w14:textId="77777777" w:rsidR="00557CFC" w:rsidRPr="00D07C2A" w:rsidRDefault="00557CFC" w:rsidP="00482BB2">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4677" w:type="dxa"/>
            <w:gridSpan w:val="7"/>
          </w:tcPr>
          <w:p w14:paraId="1450838F" w14:textId="77777777" w:rsidR="00557CFC" w:rsidRPr="00D07C2A" w:rsidRDefault="00557CFC" w:rsidP="00482BB2">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tc>
      </w:tr>
      <w:tr w:rsidR="00D07C2A" w:rsidRPr="00D07C2A" w14:paraId="4BF2FD7C" w14:textId="77777777" w:rsidTr="00487780">
        <w:trPr>
          <w:trHeight w:val="46"/>
        </w:trPr>
        <w:tc>
          <w:tcPr>
            <w:cnfStyle w:val="001000000000" w:firstRow="0" w:lastRow="0" w:firstColumn="1" w:lastColumn="0" w:oddVBand="0" w:evenVBand="0" w:oddHBand="0" w:evenHBand="0" w:firstRowFirstColumn="0" w:firstRowLastColumn="0" w:lastRowFirstColumn="0" w:lastRowLastColumn="0"/>
            <w:tcW w:w="15201" w:type="dxa"/>
            <w:gridSpan w:val="12"/>
            <w:shd w:val="clear" w:color="auto" w:fill="BFBFBF" w:themeFill="background1" w:themeFillShade="BF"/>
          </w:tcPr>
          <w:p w14:paraId="28F7F807" w14:textId="77777777" w:rsidR="00487780" w:rsidRPr="00D07C2A" w:rsidRDefault="00487780" w:rsidP="00487780">
            <w:pPr>
              <w:rPr>
                <w:b w:val="0"/>
                <w:color w:val="auto"/>
                <w:sz w:val="18"/>
                <w:szCs w:val="18"/>
                <w:lang w:val="en-GB"/>
              </w:rPr>
            </w:pPr>
            <w:r w:rsidRPr="00D07C2A">
              <w:rPr>
                <w:color w:val="auto"/>
                <w:sz w:val="18"/>
                <w:szCs w:val="18"/>
                <w:lang w:val="en-GB"/>
              </w:rPr>
              <w:t>Outcome: Perceived control</w:t>
            </w:r>
          </w:p>
        </w:tc>
      </w:tr>
      <w:tr w:rsidR="00D07C2A" w:rsidRPr="00D07C2A" w14:paraId="2F75B9DF" w14:textId="77777777" w:rsidTr="00CC091B">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620" w:type="dxa"/>
          </w:tcPr>
          <w:p w14:paraId="43F348D3" w14:textId="77777777" w:rsidR="00E26872" w:rsidRPr="00D07C2A" w:rsidRDefault="00E26872" w:rsidP="007A62E7">
            <w:pPr>
              <w:rPr>
                <w:color w:val="auto"/>
                <w:sz w:val="18"/>
                <w:szCs w:val="18"/>
                <w:lang w:val="fr-FR"/>
              </w:rPr>
            </w:pPr>
            <w:r w:rsidRPr="00D07C2A">
              <w:rPr>
                <w:color w:val="auto"/>
                <w:sz w:val="18"/>
                <w:szCs w:val="18"/>
                <w:lang w:val="fr-FR"/>
              </w:rPr>
              <w:t>Frosch et al., 2005</w:t>
            </w:r>
          </w:p>
          <w:p w14:paraId="673DAB21" w14:textId="77777777" w:rsidR="00E26872" w:rsidRPr="00D07C2A" w:rsidRDefault="00E26872" w:rsidP="007A62E7">
            <w:pPr>
              <w:rPr>
                <w:color w:val="auto"/>
                <w:sz w:val="18"/>
                <w:szCs w:val="18"/>
                <w:lang w:val="fr-FR"/>
              </w:rPr>
            </w:pPr>
            <w:r w:rsidRPr="00D07C2A">
              <w:rPr>
                <w:color w:val="auto"/>
                <w:sz w:val="18"/>
                <w:szCs w:val="18"/>
                <w:lang w:val="fr-FR"/>
              </w:rPr>
              <w:t>RCT (2x2F)</w:t>
            </w:r>
          </w:p>
        </w:tc>
        <w:tc>
          <w:tcPr>
            <w:tcW w:w="3483" w:type="dxa"/>
          </w:tcPr>
          <w:p w14:paraId="43DB0115"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Obesity</w:t>
            </w:r>
          </w:p>
          <w:p w14:paraId="43C55247" w14:textId="73FFE659"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HR, </w:t>
            </w:r>
            <w:r w:rsidR="004F4484" w:rsidRPr="00D07C2A">
              <w:rPr>
                <w:color w:val="auto"/>
                <w:sz w:val="18"/>
                <w:szCs w:val="18"/>
                <w:lang w:val="en-GB"/>
              </w:rPr>
              <w:t>AR</w:t>
            </w:r>
          </w:p>
        </w:tc>
        <w:tc>
          <w:tcPr>
            <w:tcW w:w="1593" w:type="dxa"/>
          </w:tcPr>
          <w:p w14:paraId="03F24ADC"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unspecified</w:t>
            </w:r>
          </w:p>
        </w:tc>
        <w:tc>
          <w:tcPr>
            <w:tcW w:w="1560" w:type="dxa"/>
          </w:tcPr>
          <w:p w14:paraId="012E7DF7"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n=249, USA </w:t>
            </w:r>
          </w:p>
          <w:p w14:paraId="6FA32E5D" w14:textId="77777777" w:rsidR="00E26872" w:rsidRPr="00D07C2A" w:rsidRDefault="00E26872" w:rsidP="00635903">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20.5 (1.7) yrs.</w:t>
            </w:r>
          </w:p>
        </w:tc>
        <w:tc>
          <w:tcPr>
            <w:tcW w:w="2268" w:type="dxa"/>
          </w:tcPr>
          <w:p w14:paraId="6236AA7C"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Scenario in survey (1</w:t>
            </w:r>
            <w:r w:rsidRPr="00D07C2A">
              <w:rPr>
                <w:color w:val="auto"/>
                <w:sz w:val="18"/>
                <w:szCs w:val="18"/>
                <w:vertAlign w:val="superscript"/>
                <w:lang w:val="en-GB"/>
              </w:rPr>
              <w:t xml:space="preserve">st </w:t>
            </w:r>
            <w:r w:rsidRPr="00D07C2A">
              <w:rPr>
                <w:color w:val="auto"/>
                <w:sz w:val="18"/>
                <w:szCs w:val="18"/>
                <w:lang w:val="en-GB"/>
              </w:rPr>
              <w:t>person).</w:t>
            </w:r>
          </w:p>
          <w:p w14:paraId="6637306F" w14:textId="77777777" w:rsidR="00F246C5" w:rsidRPr="00D07C2A" w:rsidRDefault="00F246C5"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Likert sc</w:t>
            </w:r>
            <w:r w:rsidR="00F139CA" w:rsidRPr="00D07C2A">
              <w:rPr>
                <w:color w:val="auto"/>
                <w:sz w:val="18"/>
                <w:szCs w:val="18"/>
                <w:lang w:val="en-GB"/>
              </w:rPr>
              <w:t>a</w:t>
            </w:r>
            <w:r w:rsidRPr="00D07C2A">
              <w:rPr>
                <w:color w:val="auto"/>
                <w:sz w:val="18"/>
                <w:szCs w:val="18"/>
                <w:lang w:val="en-GB"/>
              </w:rPr>
              <w:t>le -3 to +3</w:t>
            </w:r>
          </w:p>
        </w:tc>
        <w:tc>
          <w:tcPr>
            <w:tcW w:w="1559" w:type="dxa"/>
            <w:gridSpan w:val="3"/>
          </w:tcPr>
          <w:p w14:paraId="6E4A06E9"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w:t>
            </w:r>
          </w:p>
          <w:p w14:paraId="28F80AC3"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4EC1A6E4"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762C60AD"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1F85C39C"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tc>
        <w:tc>
          <w:tcPr>
            <w:tcW w:w="1559" w:type="dxa"/>
            <w:gridSpan w:val="2"/>
          </w:tcPr>
          <w:p w14:paraId="69AE0DC3"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GT</w:t>
            </w:r>
          </w:p>
          <w:p w14:paraId="5552E6BA" w14:textId="77777777" w:rsidR="00F246C5" w:rsidRPr="00D07C2A" w:rsidRDefault="00CA6698" w:rsidP="00F246C5">
            <w:pPr>
              <w:cnfStyle w:val="000000100000" w:firstRow="0" w:lastRow="0" w:firstColumn="0" w:lastColumn="0" w:oddVBand="0" w:evenVBand="0" w:oddHBand="1" w:evenHBand="0" w:firstRowFirstColumn="0" w:firstRowLastColumn="0" w:lastRowFirstColumn="0" w:lastRowLastColumn="0"/>
              <w:rPr>
                <w:color w:val="auto"/>
                <w:sz w:val="18"/>
                <w:szCs w:val="18"/>
              </w:rPr>
            </w:pPr>
            <w:r w:rsidRPr="00D07C2A">
              <w:rPr>
                <w:color w:val="auto"/>
                <w:sz w:val="18"/>
                <w:szCs w:val="18"/>
              </w:rPr>
              <w:t>HR  1.4 (</w:t>
            </w:r>
            <w:r w:rsidR="00F246C5" w:rsidRPr="00D07C2A">
              <w:rPr>
                <w:color w:val="auto"/>
                <w:sz w:val="18"/>
                <w:szCs w:val="18"/>
              </w:rPr>
              <w:t>1.2</w:t>
            </w:r>
            <w:r w:rsidRPr="00D07C2A">
              <w:rPr>
                <w:color w:val="auto"/>
                <w:sz w:val="18"/>
                <w:szCs w:val="18"/>
              </w:rPr>
              <w:t>)</w:t>
            </w:r>
          </w:p>
          <w:p w14:paraId="686A5532" w14:textId="77777777" w:rsidR="00E26872" w:rsidRPr="00D07C2A" w:rsidRDefault="00D81528" w:rsidP="00F246C5">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color w:val="auto"/>
                <w:sz w:val="18"/>
                <w:szCs w:val="18"/>
              </w:rPr>
              <w:t>AR</w:t>
            </w:r>
            <w:r w:rsidR="00CA6698" w:rsidRPr="00D07C2A">
              <w:rPr>
                <w:color w:val="auto"/>
                <w:sz w:val="18"/>
                <w:szCs w:val="18"/>
              </w:rPr>
              <w:t xml:space="preserve"> 1.6 (</w:t>
            </w:r>
            <w:r w:rsidR="00F246C5" w:rsidRPr="00D07C2A">
              <w:rPr>
                <w:color w:val="auto"/>
                <w:sz w:val="18"/>
                <w:szCs w:val="18"/>
              </w:rPr>
              <w:t>1.0</w:t>
            </w:r>
            <w:r w:rsidR="00CA6698" w:rsidRPr="00D07C2A">
              <w:rPr>
                <w:color w:val="auto"/>
                <w:sz w:val="18"/>
                <w:szCs w:val="18"/>
              </w:rPr>
              <w:t>)</w:t>
            </w:r>
          </w:p>
          <w:p w14:paraId="52534105"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5EF23F32"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0E6F4DF7"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tc>
        <w:tc>
          <w:tcPr>
            <w:tcW w:w="1559" w:type="dxa"/>
            <w:gridSpan w:val="2"/>
          </w:tcPr>
          <w:p w14:paraId="5F0EA650" w14:textId="77777777" w:rsidR="00E26872" w:rsidRPr="00D07C2A" w:rsidRDefault="00E2687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Hormone</w:t>
            </w:r>
          </w:p>
          <w:p w14:paraId="500F43FF" w14:textId="77777777" w:rsidR="00F246C5" w:rsidRPr="00D07C2A" w:rsidRDefault="00CA6698" w:rsidP="00F246C5">
            <w:pPr>
              <w:cnfStyle w:val="000000100000" w:firstRow="0" w:lastRow="0" w:firstColumn="0" w:lastColumn="0" w:oddVBand="0" w:evenVBand="0" w:oddHBand="1" w:evenHBand="0" w:firstRowFirstColumn="0" w:firstRowLastColumn="0" w:lastRowFirstColumn="0" w:lastRowLastColumn="0"/>
              <w:rPr>
                <w:color w:val="auto"/>
                <w:sz w:val="18"/>
                <w:szCs w:val="18"/>
              </w:rPr>
            </w:pPr>
            <w:r w:rsidRPr="00D07C2A">
              <w:rPr>
                <w:color w:val="auto"/>
                <w:sz w:val="18"/>
                <w:szCs w:val="18"/>
              </w:rPr>
              <w:t>HR 1.6 (</w:t>
            </w:r>
            <w:r w:rsidR="00F246C5" w:rsidRPr="00D07C2A">
              <w:rPr>
                <w:color w:val="auto"/>
                <w:sz w:val="18"/>
                <w:szCs w:val="18"/>
              </w:rPr>
              <w:t>1.0</w:t>
            </w:r>
            <w:r w:rsidRPr="00D07C2A">
              <w:rPr>
                <w:color w:val="auto"/>
                <w:sz w:val="18"/>
                <w:szCs w:val="18"/>
              </w:rPr>
              <w:t>)</w:t>
            </w:r>
          </w:p>
          <w:p w14:paraId="74B06DEB" w14:textId="77777777" w:rsidR="00E26872" w:rsidRPr="00D07C2A" w:rsidRDefault="00D81528" w:rsidP="00635903">
            <w:pPr>
              <w:cnfStyle w:val="000000100000" w:firstRow="0" w:lastRow="0" w:firstColumn="0" w:lastColumn="0" w:oddVBand="0" w:evenVBand="0" w:oddHBand="1" w:evenHBand="0" w:firstRowFirstColumn="0" w:firstRowLastColumn="0" w:lastRowFirstColumn="0" w:lastRowLastColumn="0"/>
              <w:rPr>
                <w:color w:val="auto"/>
                <w:sz w:val="18"/>
                <w:szCs w:val="18"/>
              </w:rPr>
            </w:pPr>
            <w:r w:rsidRPr="00D07C2A">
              <w:rPr>
                <w:color w:val="auto"/>
                <w:sz w:val="18"/>
                <w:szCs w:val="18"/>
              </w:rPr>
              <w:t>AR</w:t>
            </w:r>
            <w:r w:rsidR="00CA6698" w:rsidRPr="00D07C2A">
              <w:rPr>
                <w:color w:val="auto"/>
                <w:sz w:val="18"/>
                <w:szCs w:val="18"/>
              </w:rPr>
              <w:t xml:space="preserve"> 1.3 (</w:t>
            </w:r>
            <w:r w:rsidR="00F246C5" w:rsidRPr="00D07C2A">
              <w:rPr>
                <w:color w:val="auto"/>
                <w:sz w:val="18"/>
                <w:szCs w:val="18"/>
              </w:rPr>
              <w:t>1.2</w:t>
            </w:r>
            <w:r w:rsidR="00CA6698" w:rsidRPr="00D07C2A">
              <w:rPr>
                <w:color w:val="auto"/>
                <w:sz w:val="18"/>
                <w:szCs w:val="18"/>
              </w:rPr>
              <w:t>)</w:t>
            </w:r>
          </w:p>
        </w:tc>
      </w:tr>
      <w:tr w:rsidR="00D07C2A" w:rsidRPr="00D07C2A" w14:paraId="2945FC22" w14:textId="77777777" w:rsidTr="007A62E7">
        <w:trPr>
          <w:trHeight w:val="46"/>
        </w:trPr>
        <w:tc>
          <w:tcPr>
            <w:cnfStyle w:val="001000000000" w:firstRow="0" w:lastRow="0" w:firstColumn="1" w:lastColumn="0" w:oddVBand="0" w:evenVBand="0" w:oddHBand="0" w:evenHBand="0" w:firstRowFirstColumn="0" w:firstRowLastColumn="0" w:lastRowFirstColumn="0" w:lastRowLastColumn="0"/>
            <w:tcW w:w="1620" w:type="dxa"/>
          </w:tcPr>
          <w:p w14:paraId="52687042" w14:textId="77777777" w:rsidR="00EB73F6" w:rsidRPr="00D07C2A" w:rsidRDefault="00EB73F6" w:rsidP="007A62E7">
            <w:pPr>
              <w:rPr>
                <w:color w:val="auto"/>
                <w:sz w:val="18"/>
                <w:szCs w:val="18"/>
                <w:lang w:val="en-GB"/>
              </w:rPr>
            </w:pPr>
          </w:p>
        </w:tc>
        <w:tc>
          <w:tcPr>
            <w:tcW w:w="3483" w:type="dxa"/>
          </w:tcPr>
          <w:p w14:paraId="0BA7826D" w14:textId="77777777" w:rsidR="00EB73F6" w:rsidRPr="00D07C2A" w:rsidRDefault="00EB73F6"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93" w:type="dxa"/>
          </w:tcPr>
          <w:p w14:paraId="34433909" w14:textId="77777777" w:rsidR="00EB73F6" w:rsidRPr="00D07C2A" w:rsidRDefault="00EB73F6"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60" w:type="dxa"/>
          </w:tcPr>
          <w:p w14:paraId="11EFD2E8" w14:textId="77777777" w:rsidR="00EB73F6" w:rsidRPr="00D07C2A" w:rsidRDefault="00EB73F6"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tcPr>
          <w:p w14:paraId="387AD072" w14:textId="77777777" w:rsidR="00EB73F6" w:rsidRPr="00D07C2A" w:rsidRDefault="00EB73F6"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59" w:type="dxa"/>
            <w:gridSpan w:val="3"/>
          </w:tcPr>
          <w:p w14:paraId="5A9B67CD" w14:textId="77777777" w:rsidR="00EB73F6" w:rsidRPr="00D07C2A" w:rsidRDefault="00EB73F6"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tc>
        <w:tc>
          <w:tcPr>
            <w:tcW w:w="3118" w:type="dxa"/>
            <w:gridSpan w:val="4"/>
          </w:tcPr>
          <w:p w14:paraId="16E9FAC4" w14:textId="77777777" w:rsidR="00EB73F6" w:rsidRPr="00D07C2A" w:rsidRDefault="0007674B"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b/>
                <w:color w:val="auto"/>
                <w:sz w:val="18"/>
                <w:szCs w:val="18"/>
                <w:lang w:val="en-GB"/>
              </w:rPr>
              <w:t xml:space="preserve">β </w:t>
            </w:r>
            <w:r w:rsidR="00EB73F6" w:rsidRPr="00D07C2A">
              <w:rPr>
                <w:b/>
                <w:color w:val="auto"/>
                <w:sz w:val="18"/>
                <w:szCs w:val="18"/>
                <w:lang w:val="en-GB"/>
              </w:rPr>
              <w:t>0.607, F statistic=77.89, p&lt;0.001</w:t>
            </w:r>
          </w:p>
        </w:tc>
      </w:tr>
      <w:tr w:rsidR="00D07C2A" w:rsidRPr="00D07C2A" w14:paraId="1FE685CF" w14:textId="77777777" w:rsidTr="007A62E7">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620" w:type="dxa"/>
          </w:tcPr>
          <w:p w14:paraId="7CE67066" w14:textId="77777777" w:rsidR="00635903" w:rsidRPr="00D07C2A" w:rsidRDefault="00635903" w:rsidP="007A62E7">
            <w:pPr>
              <w:rPr>
                <w:color w:val="auto"/>
                <w:sz w:val="18"/>
                <w:szCs w:val="18"/>
                <w:lang w:val="fr-FR"/>
              </w:rPr>
            </w:pPr>
            <w:r w:rsidRPr="00D07C2A">
              <w:rPr>
                <w:color w:val="auto"/>
                <w:sz w:val="18"/>
                <w:szCs w:val="18"/>
                <w:lang w:val="fr-FR"/>
              </w:rPr>
              <w:t>Sanderson et al., 2010</w:t>
            </w:r>
          </w:p>
          <w:p w14:paraId="2F730745" w14:textId="77777777" w:rsidR="00635903" w:rsidRPr="00D07C2A" w:rsidRDefault="00635903" w:rsidP="007A62E7">
            <w:pPr>
              <w:rPr>
                <w:color w:val="auto"/>
                <w:sz w:val="18"/>
                <w:szCs w:val="18"/>
                <w:lang w:val="fr-FR"/>
              </w:rPr>
            </w:pPr>
            <w:r w:rsidRPr="00D07C2A">
              <w:rPr>
                <w:color w:val="auto"/>
                <w:sz w:val="18"/>
                <w:szCs w:val="18"/>
                <w:lang w:val="fr-FR"/>
              </w:rPr>
              <w:t>RCT (5P)</w:t>
            </w:r>
          </w:p>
        </w:tc>
        <w:tc>
          <w:tcPr>
            <w:tcW w:w="3483" w:type="dxa"/>
          </w:tcPr>
          <w:p w14:paraId="6AEAB29D" w14:textId="77777777" w:rsidR="00635903" w:rsidRPr="00D07C2A" w:rsidRDefault="00635903"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Obesity </w:t>
            </w:r>
          </w:p>
          <w:p w14:paraId="48D314FD" w14:textId="75C03E11" w:rsidR="00635903" w:rsidRPr="00D07C2A" w:rsidRDefault="00635903"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HR, </w:t>
            </w:r>
            <w:r w:rsidR="004F4484" w:rsidRPr="00D07C2A">
              <w:rPr>
                <w:color w:val="auto"/>
                <w:sz w:val="18"/>
                <w:szCs w:val="18"/>
                <w:lang w:val="en-GB"/>
              </w:rPr>
              <w:t>AR</w:t>
            </w:r>
            <w:r w:rsidRPr="00D07C2A">
              <w:rPr>
                <w:color w:val="auto"/>
                <w:sz w:val="18"/>
                <w:szCs w:val="18"/>
                <w:lang w:val="en-GB"/>
              </w:rPr>
              <w:t>.</w:t>
            </w:r>
          </w:p>
        </w:tc>
        <w:tc>
          <w:tcPr>
            <w:tcW w:w="1593" w:type="dxa"/>
          </w:tcPr>
          <w:p w14:paraId="64D913BC" w14:textId="77777777" w:rsidR="00635903" w:rsidRPr="00D07C2A" w:rsidRDefault="00635903"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Fictitious:</w:t>
            </w:r>
            <w:r w:rsidRPr="00D07C2A">
              <w:rPr>
                <w:i/>
                <w:color w:val="auto"/>
                <w:sz w:val="18"/>
                <w:szCs w:val="18"/>
                <w:lang w:val="en-GB"/>
              </w:rPr>
              <w:t xml:space="preserve"> OB37</w:t>
            </w:r>
          </w:p>
        </w:tc>
        <w:tc>
          <w:tcPr>
            <w:tcW w:w="1560" w:type="dxa"/>
          </w:tcPr>
          <w:p w14:paraId="76D70DBA" w14:textId="77777777" w:rsidR="00635903" w:rsidRPr="00D07C2A" w:rsidRDefault="00635903"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 191, UK</w:t>
            </w:r>
          </w:p>
          <w:p w14:paraId="33369122" w14:textId="77777777" w:rsidR="00635903" w:rsidRPr="00D07C2A" w:rsidRDefault="00635903"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29.2yrs</w:t>
            </w:r>
          </w:p>
          <w:p w14:paraId="4F6A82DE" w14:textId="77777777" w:rsidR="00635903" w:rsidRPr="00D07C2A" w:rsidRDefault="00635903"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442B5D5C" w14:textId="77777777" w:rsidR="00635903" w:rsidRPr="00D07C2A" w:rsidRDefault="00635903"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4EA95CAD" w14:textId="77777777" w:rsidR="00635903" w:rsidRPr="00D07C2A" w:rsidRDefault="00635903"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2268" w:type="dxa"/>
          </w:tcPr>
          <w:p w14:paraId="525532E9" w14:textId="77777777" w:rsidR="00635903" w:rsidRPr="00D07C2A" w:rsidRDefault="00635903"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Scenario in survey (1</w:t>
            </w:r>
            <w:r w:rsidRPr="00D07C2A">
              <w:rPr>
                <w:color w:val="auto"/>
                <w:sz w:val="18"/>
                <w:szCs w:val="18"/>
                <w:vertAlign w:val="superscript"/>
                <w:lang w:val="en-GB"/>
              </w:rPr>
              <w:t xml:space="preserve">st </w:t>
            </w:r>
            <w:r w:rsidRPr="00D07C2A">
              <w:rPr>
                <w:color w:val="auto"/>
                <w:sz w:val="18"/>
                <w:szCs w:val="18"/>
                <w:lang w:val="en-GB"/>
              </w:rPr>
              <w:t>person).</w:t>
            </w:r>
          </w:p>
          <w:p w14:paraId="298EFB39" w14:textId="77777777" w:rsidR="00635903" w:rsidRPr="00D07C2A" w:rsidRDefault="00635903" w:rsidP="00635903">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Likert scale  +1 to +5</w:t>
            </w:r>
          </w:p>
        </w:tc>
        <w:tc>
          <w:tcPr>
            <w:tcW w:w="1559" w:type="dxa"/>
            <w:gridSpan w:val="3"/>
          </w:tcPr>
          <w:p w14:paraId="6D4886BB" w14:textId="77777777" w:rsidR="00635903" w:rsidRPr="00D07C2A" w:rsidRDefault="00CA6698"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No</w:t>
            </w:r>
            <w:r w:rsidR="00315E77" w:rsidRPr="00D07C2A">
              <w:rPr>
                <w:b/>
                <w:color w:val="auto"/>
                <w:sz w:val="18"/>
                <w:szCs w:val="18"/>
                <w:lang w:val="en-GB"/>
              </w:rPr>
              <w:t xml:space="preserve"> risk </w:t>
            </w:r>
            <w:r w:rsidRPr="00D07C2A">
              <w:rPr>
                <w:b/>
                <w:color w:val="auto"/>
                <w:sz w:val="18"/>
                <w:szCs w:val="18"/>
                <w:lang w:val="en-GB"/>
              </w:rPr>
              <w:t>information</w:t>
            </w:r>
          </w:p>
          <w:p w14:paraId="1265A9A6" w14:textId="77777777" w:rsidR="00315E77" w:rsidRPr="00D07C2A" w:rsidRDefault="00315E77"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612A0691" w14:textId="77777777" w:rsidR="00315E77" w:rsidRPr="00D07C2A" w:rsidRDefault="00CA6698"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color w:val="auto"/>
                <w:sz w:val="18"/>
                <w:szCs w:val="18"/>
              </w:rPr>
              <w:t>3.63 (0.83)</w:t>
            </w:r>
          </w:p>
        </w:tc>
        <w:tc>
          <w:tcPr>
            <w:tcW w:w="1559" w:type="dxa"/>
            <w:gridSpan w:val="2"/>
          </w:tcPr>
          <w:p w14:paraId="244ACA89" w14:textId="77777777" w:rsidR="00635903" w:rsidRPr="00D07C2A" w:rsidRDefault="00315E77"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GT</w:t>
            </w:r>
          </w:p>
          <w:p w14:paraId="6448A5C9" w14:textId="77777777" w:rsidR="00CA6698" w:rsidRPr="00D07C2A" w:rsidRDefault="00CA6698"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520CFCD1"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rPr>
            </w:pPr>
          </w:p>
          <w:p w14:paraId="574BADE0" w14:textId="77777777" w:rsidR="00CA6698" w:rsidRPr="00D07C2A" w:rsidRDefault="00CA6698"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color w:val="auto"/>
                <w:sz w:val="18"/>
                <w:szCs w:val="18"/>
              </w:rPr>
              <w:t>3.68 (0.88)</w:t>
            </w:r>
          </w:p>
        </w:tc>
        <w:tc>
          <w:tcPr>
            <w:tcW w:w="1559" w:type="dxa"/>
            <w:gridSpan w:val="2"/>
          </w:tcPr>
          <w:p w14:paraId="0D5A3CF3" w14:textId="77777777" w:rsidR="00635903" w:rsidRPr="00D07C2A" w:rsidRDefault="00315E77"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Enzyme</w:t>
            </w:r>
          </w:p>
          <w:p w14:paraId="59E0F032" w14:textId="77777777" w:rsidR="00CA6698" w:rsidRPr="00D07C2A" w:rsidRDefault="00CA6698"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256B97AA"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rPr>
            </w:pPr>
          </w:p>
          <w:p w14:paraId="2BA62502" w14:textId="77777777" w:rsidR="00CA6698" w:rsidRPr="00D07C2A" w:rsidRDefault="00CA6698"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color w:val="auto"/>
                <w:sz w:val="18"/>
                <w:szCs w:val="18"/>
              </w:rPr>
              <w:t>3.67 (0.84)</w:t>
            </w:r>
          </w:p>
        </w:tc>
      </w:tr>
      <w:tr w:rsidR="00D07C2A" w:rsidRPr="00D07C2A" w14:paraId="27E994BB" w14:textId="77777777" w:rsidTr="007A62E7">
        <w:trPr>
          <w:trHeight w:val="46"/>
        </w:trPr>
        <w:tc>
          <w:tcPr>
            <w:cnfStyle w:val="001000000000" w:firstRow="0" w:lastRow="0" w:firstColumn="1" w:lastColumn="0" w:oddVBand="0" w:evenVBand="0" w:oddHBand="0" w:evenHBand="0" w:firstRowFirstColumn="0" w:firstRowLastColumn="0" w:lastRowFirstColumn="0" w:lastRowLastColumn="0"/>
            <w:tcW w:w="1620" w:type="dxa"/>
          </w:tcPr>
          <w:p w14:paraId="69A825FF" w14:textId="77777777" w:rsidR="00070DA2" w:rsidRPr="00D07C2A" w:rsidRDefault="00070DA2" w:rsidP="007A62E7">
            <w:pPr>
              <w:rPr>
                <w:color w:val="auto"/>
                <w:sz w:val="18"/>
                <w:szCs w:val="18"/>
                <w:lang w:val="en-GB"/>
              </w:rPr>
            </w:pPr>
          </w:p>
        </w:tc>
        <w:tc>
          <w:tcPr>
            <w:tcW w:w="3483" w:type="dxa"/>
          </w:tcPr>
          <w:p w14:paraId="72C692A2" w14:textId="77777777" w:rsidR="00070DA2" w:rsidRPr="00D07C2A" w:rsidRDefault="00070DA2"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93" w:type="dxa"/>
          </w:tcPr>
          <w:p w14:paraId="46F43960" w14:textId="77777777" w:rsidR="00070DA2" w:rsidRPr="00D07C2A" w:rsidRDefault="00070DA2"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60" w:type="dxa"/>
          </w:tcPr>
          <w:p w14:paraId="224A00B4" w14:textId="77777777" w:rsidR="00070DA2" w:rsidRPr="00D07C2A" w:rsidRDefault="00070DA2"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tcPr>
          <w:p w14:paraId="0C09B14A" w14:textId="77777777" w:rsidR="00070DA2" w:rsidRPr="00D07C2A" w:rsidRDefault="00070DA2"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4677" w:type="dxa"/>
            <w:gridSpan w:val="7"/>
          </w:tcPr>
          <w:p w14:paraId="6AE32AB0" w14:textId="77777777" w:rsidR="00070DA2" w:rsidRPr="00D07C2A" w:rsidRDefault="00070DA2" w:rsidP="00070DA2">
            <w:p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F statistic= 0.43, p=0.65</w:t>
            </w:r>
          </w:p>
        </w:tc>
      </w:tr>
      <w:tr w:rsidR="00D07C2A" w:rsidRPr="00D07C2A" w14:paraId="3A9964B6" w14:textId="77777777" w:rsidTr="000247B1">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201" w:type="dxa"/>
            <w:gridSpan w:val="12"/>
            <w:shd w:val="clear" w:color="auto" w:fill="BFBFBF" w:themeFill="background1" w:themeFillShade="BF"/>
          </w:tcPr>
          <w:p w14:paraId="46FB87E6" w14:textId="77777777" w:rsidR="000247B1" w:rsidRPr="00D07C2A" w:rsidRDefault="000247B1" w:rsidP="000247B1">
            <w:pPr>
              <w:rPr>
                <w:b w:val="0"/>
                <w:color w:val="auto"/>
                <w:sz w:val="18"/>
                <w:szCs w:val="18"/>
                <w:lang w:val="en-GB"/>
              </w:rPr>
            </w:pPr>
            <w:r w:rsidRPr="00D07C2A">
              <w:rPr>
                <w:color w:val="auto"/>
                <w:sz w:val="18"/>
                <w:szCs w:val="18"/>
                <w:lang w:val="en-GB"/>
              </w:rPr>
              <w:t>Outcome: Perceived effectiveness of treatment/intervention</w:t>
            </w:r>
          </w:p>
        </w:tc>
      </w:tr>
      <w:tr w:rsidR="00D07C2A" w:rsidRPr="00D07C2A" w14:paraId="3D4C5111" w14:textId="77777777" w:rsidTr="007A62E7">
        <w:trPr>
          <w:trHeight w:val="46"/>
        </w:trPr>
        <w:tc>
          <w:tcPr>
            <w:cnfStyle w:val="001000000000" w:firstRow="0" w:lastRow="0" w:firstColumn="1" w:lastColumn="0" w:oddVBand="0" w:evenVBand="0" w:oddHBand="0" w:evenHBand="0" w:firstRowFirstColumn="0" w:firstRowLastColumn="0" w:lastRowFirstColumn="0" w:lastRowLastColumn="0"/>
            <w:tcW w:w="1620" w:type="dxa"/>
          </w:tcPr>
          <w:p w14:paraId="29B97202" w14:textId="77777777" w:rsidR="000247B1" w:rsidRPr="00D07C2A" w:rsidRDefault="000247B1" w:rsidP="007A62E7">
            <w:pPr>
              <w:rPr>
                <w:color w:val="auto"/>
                <w:sz w:val="18"/>
                <w:szCs w:val="18"/>
                <w:lang w:val="fr-FR"/>
              </w:rPr>
            </w:pPr>
            <w:r w:rsidRPr="00D07C2A">
              <w:rPr>
                <w:color w:val="auto"/>
                <w:sz w:val="18"/>
                <w:szCs w:val="18"/>
                <w:lang w:val="fr-FR"/>
              </w:rPr>
              <w:t>Frosch et al., 2005</w:t>
            </w:r>
          </w:p>
          <w:p w14:paraId="4A57930A" w14:textId="77777777" w:rsidR="000247B1" w:rsidRPr="00D07C2A" w:rsidRDefault="000247B1" w:rsidP="007A62E7">
            <w:pPr>
              <w:rPr>
                <w:color w:val="auto"/>
                <w:sz w:val="18"/>
                <w:szCs w:val="18"/>
                <w:lang w:val="fr-FR"/>
              </w:rPr>
            </w:pPr>
            <w:r w:rsidRPr="00D07C2A">
              <w:rPr>
                <w:color w:val="auto"/>
                <w:sz w:val="18"/>
                <w:szCs w:val="18"/>
                <w:lang w:val="fr-FR"/>
              </w:rPr>
              <w:t>RCT (2x2F)</w:t>
            </w:r>
          </w:p>
        </w:tc>
        <w:tc>
          <w:tcPr>
            <w:tcW w:w="3483" w:type="dxa"/>
          </w:tcPr>
          <w:p w14:paraId="1CB0B815"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Obesity</w:t>
            </w:r>
          </w:p>
          <w:p w14:paraId="4292C21D" w14:textId="61CA0A36"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 xml:space="preserve">HR, </w:t>
            </w:r>
            <w:r w:rsidR="004F4484" w:rsidRPr="00D07C2A">
              <w:rPr>
                <w:color w:val="auto"/>
                <w:sz w:val="18"/>
                <w:szCs w:val="18"/>
                <w:lang w:val="en-GB"/>
              </w:rPr>
              <w:t>AR</w:t>
            </w:r>
          </w:p>
        </w:tc>
        <w:tc>
          <w:tcPr>
            <w:tcW w:w="1593" w:type="dxa"/>
          </w:tcPr>
          <w:p w14:paraId="132DAD20"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unspecified</w:t>
            </w:r>
          </w:p>
        </w:tc>
        <w:tc>
          <w:tcPr>
            <w:tcW w:w="1560" w:type="dxa"/>
          </w:tcPr>
          <w:p w14:paraId="5A576F41"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 xml:space="preserve">n=249, USA </w:t>
            </w:r>
          </w:p>
          <w:p w14:paraId="6753E727"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20.5 (1.7) yrs.</w:t>
            </w:r>
          </w:p>
        </w:tc>
        <w:tc>
          <w:tcPr>
            <w:tcW w:w="2268" w:type="dxa"/>
          </w:tcPr>
          <w:p w14:paraId="18D7BB81"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Scenario in survey (1</w:t>
            </w:r>
            <w:r w:rsidRPr="00D07C2A">
              <w:rPr>
                <w:color w:val="auto"/>
                <w:sz w:val="18"/>
                <w:szCs w:val="18"/>
                <w:vertAlign w:val="superscript"/>
                <w:lang w:val="en-GB"/>
              </w:rPr>
              <w:t xml:space="preserve">st </w:t>
            </w:r>
            <w:r w:rsidRPr="00D07C2A">
              <w:rPr>
                <w:color w:val="auto"/>
                <w:sz w:val="18"/>
                <w:szCs w:val="18"/>
                <w:lang w:val="en-GB"/>
              </w:rPr>
              <w:t>person).</w:t>
            </w:r>
          </w:p>
          <w:p w14:paraId="274112C4"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Likert scale -3 to +3</w:t>
            </w:r>
          </w:p>
        </w:tc>
        <w:tc>
          <w:tcPr>
            <w:tcW w:w="1559" w:type="dxa"/>
            <w:gridSpan w:val="3"/>
          </w:tcPr>
          <w:p w14:paraId="0679A6F3"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b/>
                <w:color w:val="auto"/>
                <w:sz w:val="18"/>
                <w:szCs w:val="18"/>
                <w:lang w:val="en-GB"/>
              </w:rPr>
              <w:t>-</w:t>
            </w:r>
          </w:p>
          <w:p w14:paraId="04065F2B"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037DB284"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083626C8"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207A7C4F"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tc>
        <w:tc>
          <w:tcPr>
            <w:tcW w:w="1559" w:type="dxa"/>
            <w:gridSpan w:val="2"/>
          </w:tcPr>
          <w:p w14:paraId="15FF9847"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b/>
                <w:color w:val="auto"/>
                <w:sz w:val="18"/>
                <w:szCs w:val="18"/>
                <w:lang w:val="en-GB"/>
              </w:rPr>
              <w:t>GT</w:t>
            </w:r>
          </w:p>
          <w:p w14:paraId="09818A67" w14:textId="77777777" w:rsidR="000247B1" w:rsidRPr="00D07C2A" w:rsidRDefault="00D81528" w:rsidP="000247B1">
            <w:pPr>
              <w:cnfStyle w:val="000000000000" w:firstRow="0"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HR 1.77 (</w:t>
            </w:r>
            <w:r w:rsidR="000247B1" w:rsidRPr="00D07C2A">
              <w:rPr>
                <w:color w:val="auto"/>
                <w:sz w:val="18"/>
                <w:szCs w:val="18"/>
              </w:rPr>
              <w:t>1.57</w:t>
            </w:r>
            <w:r w:rsidRPr="00D07C2A">
              <w:rPr>
                <w:color w:val="auto"/>
                <w:sz w:val="18"/>
                <w:szCs w:val="18"/>
              </w:rPr>
              <w:t>)</w:t>
            </w:r>
          </w:p>
          <w:p w14:paraId="49A74425" w14:textId="77777777" w:rsidR="000247B1" w:rsidRPr="00D07C2A" w:rsidRDefault="00D81528" w:rsidP="000247B1">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color w:val="auto"/>
                <w:sz w:val="18"/>
                <w:szCs w:val="18"/>
              </w:rPr>
              <w:t>AR 2.06 (</w:t>
            </w:r>
            <w:r w:rsidR="000247B1" w:rsidRPr="00D07C2A">
              <w:rPr>
                <w:color w:val="auto"/>
                <w:sz w:val="18"/>
                <w:szCs w:val="18"/>
              </w:rPr>
              <w:t>1.27</w:t>
            </w:r>
            <w:r w:rsidRPr="00D07C2A">
              <w:rPr>
                <w:color w:val="auto"/>
                <w:sz w:val="18"/>
                <w:szCs w:val="18"/>
              </w:rPr>
              <w:t>)</w:t>
            </w:r>
          </w:p>
          <w:p w14:paraId="30EE1828"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392192C5" w14:textId="77777777" w:rsidR="000247B1" w:rsidRPr="00D07C2A" w:rsidRDefault="00881BA0"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NA</w:t>
            </w:r>
          </w:p>
        </w:tc>
        <w:tc>
          <w:tcPr>
            <w:tcW w:w="1559" w:type="dxa"/>
            <w:gridSpan w:val="2"/>
          </w:tcPr>
          <w:p w14:paraId="58085A0B" w14:textId="77777777" w:rsidR="000247B1" w:rsidRPr="00D07C2A" w:rsidRDefault="000247B1"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b/>
                <w:color w:val="auto"/>
                <w:sz w:val="18"/>
                <w:szCs w:val="18"/>
                <w:lang w:val="en-GB"/>
              </w:rPr>
              <w:t>Hormone</w:t>
            </w:r>
          </w:p>
          <w:p w14:paraId="537346F7" w14:textId="77777777" w:rsidR="000247B1" w:rsidRPr="00D07C2A" w:rsidRDefault="00D81528" w:rsidP="000247B1">
            <w:pPr>
              <w:cnfStyle w:val="000000000000" w:firstRow="0"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HR 2.07 (</w:t>
            </w:r>
            <w:r w:rsidR="000247B1" w:rsidRPr="00D07C2A">
              <w:rPr>
                <w:color w:val="auto"/>
                <w:sz w:val="18"/>
                <w:szCs w:val="18"/>
              </w:rPr>
              <w:t>1.18</w:t>
            </w:r>
            <w:r w:rsidRPr="00D07C2A">
              <w:rPr>
                <w:color w:val="auto"/>
                <w:sz w:val="18"/>
                <w:szCs w:val="18"/>
              </w:rPr>
              <w:t>)</w:t>
            </w:r>
          </w:p>
          <w:p w14:paraId="08764BF3" w14:textId="77777777" w:rsidR="000247B1" w:rsidRPr="00D07C2A" w:rsidRDefault="00D81528" w:rsidP="000247B1">
            <w:pPr>
              <w:cnfStyle w:val="000000000000" w:firstRow="0"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AR 1.9 (1.45)</w:t>
            </w:r>
          </w:p>
        </w:tc>
      </w:tr>
      <w:tr w:rsidR="00D07C2A" w:rsidRPr="00D07C2A" w14:paraId="40C1434A" w14:textId="77777777" w:rsidTr="007A62E7">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620" w:type="dxa"/>
          </w:tcPr>
          <w:p w14:paraId="33CEBDF6" w14:textId="77777777" w:rsidR="000247B1" w:rsidRPr="00D07C2A" w:rsidRDefault="000247B1" w:rsidP="007A62E7">
            <w:pPr>
              <w:rPr>
                <w:color w:val="auto"/>
                <w:sz w:val="18"/>
                <w:szCs w:val="18"/>
                <w:lang w:val="fr-FR"/>
              </w:rPr>
            </w:pPr>
            <w:r w:rsidRPr="00D07C2A">
              <w:rPr>
                <w:color w:val="auto"/>
                <w:sz w:val="18"/>
                <w:szCs w:val="18"/>
                <w:lang w:val="fr-FR"/>
              </w:rPr>
              <w:t>Sanderson et al., 2010</w:t>
            </w:r>
          </w:p>
          <w:p w14:paraId="1D5A5678" w14:textId="77777777" w:rsidR="000247B1" w:rsidRPr="00D07C2A" w:rsidRDefault="000247B1" w:rsidP="007A62E7">
            <w:pPr>
              <w:rPr>
                <w:color w:val="auto"/>
                <w:sz w:val="18"/>
                <w:szCs w:val="18"/>
                <w:lang w:val="fr-FR"/>
              </w:rPr>
            </w:pPr>
            <w:r w:rsidRPr="00D07C2A">
              <w:rPr>
                <w:color w:val="auto"/>
                <w:sz w:val="18"/>
                <w:szCs w:val="18"/>
                <w:lang w:val="fr-FR"/>
              </w:rPr>
              <w:t>RCT (5P)</w:t>
            </w:r>
          </w:p>
        </w:tc>
        <w:tc>
          <w:tcPr>
            <w:tcW w:w="3483" w:type="dxa"/>
          </w:tcPr>
          <w:p w14:paraId="2DB3F3BD"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Obesity </w:t>
            </w:r>
          </w:p>
          <w:p w14:paraId="6B9A71B3" w14:textId="76C8670D"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 xml:space="preserve">HR, </w:t>
            </w:r>
            <w:r w:rsidR="004F4484" w:rsidRPr="00D07C2A">
              <w:rPr>
                <w:color w:val="auto"/>
                <w:sz w:val="18"/>
                <w:szCs w:val="18"/>
                <w:lang w:val="en-GB"/>
              </w:rPr>
              <w:t>AR</w:t>
            </w:r>
            <w:r w:rsidRPr="00D07C2A">
              <w:rPr>
                <w:color w:val="auto"/>
                <w:sz w:val="18"/>
                <w:szCs w:val="18"/>
                <w:lang w:val="en-GB"/>
              </w:rPr>
              <w:t>.</w:t>
            </w:r>
          </w:p>
        </w:tc>
        <w:tc>
          <w:tcPr>
            <w:tcW w:w="1593" w:type="dxa"/>
          </w:tcPr>
          <w:p w14:paraId="1F08CA47"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Fictitious:</w:t>
            </w:r>
            <w:r w:rsidRPr="00D07C2A">
              <w:rPr>
                <w:i/>
                <w:color w:val="auto"/>
                <w:sz w:val="18"/>
                <w:szCs w:val="18"/>
                <w:lang w:val="en-GB"/>
              </w:rPr>
              <w:t xml:space="preserve"> OB37</w:t>
            </w:r>
          </w:p>
        </w:tc>
        <w:tc>
          <w:tcPr>
            <w:tcW w:w="1560" w:type="dxa"/>
          </w:tcPr>
          <w:p w14:paraId="2F44CF26"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n= 191, UK</w:t>
            </w:r>
          </w:p>
          <w:p w14:paraId="7DCBB7F9"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29.2yrs</w:t>
            </w:r>
          </w:p>
          <w:p w14:paraId="0B5DBD20"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262D3D3B"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p w14:paraId="3092DAA6"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2268" w:type="dxa"/>
          </w:tcPr>
          <w:p w14:paraId="0CDAE075"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Scenario in survey (1</w:t>
            </w:r>
            <w:r w:rsidRPr="00D07C2A">
              <w:rPr>
                <w:color w:val="auto"/>
                <w:sz w:val="18"/>
                <w:szCs w:val="18"/>
                <w:vertAlign w:val="superscript"/>
                <w:lang w:val="en-GB"/>
              </w:rPr>
              <w:t xml:space="preserve">st </w:t>
            </w:r>
            <w:r w:rsidRPr="00D07C2A">
              <w:rPr>
                <w:color w:val="auto"/>
                <w:sz w:val="18"/>
                <w:szCs w:val="18"/>
                <w:lang w:val="en-GB"/>
              </w:rPr>
              <w:t>person).</w:t>
            </w:r>
          </w:p>
          <w:p w14:paraId="43E1AD4A"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r w:rsidRPr="00D07C2A">
              <w:rPr>
                <w:color w:val="auto"/>
                <w:sz w:val="18"/>
                <w:szCs w:val="18"/>
                <w:lang w:val="en-GB"/>
              </w:rPr>
              <w:t>Likert scale  +1 to +5</w:t>
            </w:r>
          </w:p>
        </w:tc>
        <w:tc>
          <w:tcPr>
            <w:tcW w:w="1559" w:type="dxa"/>
            <w:gridSpan w:val="3"/>
          </w:tcPr>
          <w:p w14:paraId="43C1BFFB"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No risk information</w:t>
            </w:r>
          </w:p>
          <w:p w14:paraId="7AEEE0B0"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392EBE58" w14:textId="77777777" w:rsidR="000247B1" w:rsidRPr="00D07C2A" w:rsidRDefault="00EC1CBC"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color w:val="auto"/>
                <w:sz w:val="18"/>
                <w:szCs w:val="18"/>
              </w:rPr>
              <w:t>4.07 (</w:t>
            </w:r>
            <w:r w:rsidR="000247B1" w:rsidRPr="00D07C2A">
              <w:rPr>
                <w:color w:val="auto"/>
                <w:sz w:val="18"/>
                <w:szCs w:val="18"/>
              </w:rPr>
              <w:t>0.47</w:t>
            </w:r>
            <w:r w:rsidRPr="00D07C2A">
              <w:rPr>
                <w:color w:val="auto"/>
                <w:sz w:val="18"/>
                <w:szCs w:val="18"/>
              </w:rPr>
              <w:t>)</w:t>
            </w:r>
          </w:p>
        </w:tc>
        <w:tc>
          <w:tcPr>
            <w:tcW w:w="1559" w:type="dxa"/>
            <w:gridSpan w:val="2"/>
          </w:tcPr>
          <w:p w14:paraId="5148F9EE"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GT</w:t>
            </w:r>
          </w:p>
          <w:p w14:paraId="77A8EFA2"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26FE0154"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rPr>
            </w:pPr>
          </w:p>
          <w:p w14:paraId="7985C782" w14:textId="77777777" w:rsidR="000247B1" w:rsidRPr="00D07C2A" w:rsidRDefault="00EC1CBC" w:rsidP="00EC1CBC">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color w:val="auto"/>
                <w:sz w:val="18"/>
                <w:szCs w:val="18"/>
              </w:rPr>
              <w:t>4.09 (</w:t>
            </w:r>
            <w:r w:rsidR="000247B1" w:rsidRPr="00D07C2A">
              <w:rPr>
                <w:color w:val="auto"/>
                <w:sz w:val="18"/>
                <w:szCs w:val="18"/>
              </w:rPr>
              <w:t>0.63</w:t>
            </w:r>
            <w:r w:rsidRPr="00D07C2A">
              <w:rPr>
                <w:color w:val="auto"/>
                <w:sz w:val="18"/>
                <w:szCs w:val="18"/>
              </w:rPr>
              <w:t>)</w:t>
            </w:r>
          </w:p>
        </w:tc>
        <w:tc>
          <w:tcPr>
            <w:tcW w:w="1559" w:type="dxa"/>
            <w:gridSpan w:val="2"/>
          </w:tcPr>
          <w:p w14:paraId="1C43B7D2"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Enzyme</w:t>
            </w:r>
          </w:p>
          <w:p w14:paraId="6CEFB4D9"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p w14:paraId="42F9E690" w14:textId="77777777" w:rsidR="000247B1" w:rsidRPr="00D07C2A" w:rsidRDefault="000247B1" w:rsidP="007A62E7">
            <w:pPr>
              <w:cnfStyle w:val="000000100000" w:firstRow="0" w:lastRow="0" w:firstColumn="0" w:lastColumn="0" w:oddVBand="0" w:evenVBand="0" w:oddHBand="1" w:evenHBand="0" w:firstRowFirstColumn="0" w:firstRowLastColumn="0" w:lastRowFirstColumn="0" w:lastRowLastColumn="0"/>
              <w:rPr>
                <w:color w:val="auto"/>
                <w:sz w:val="18"/>
                <w:szCs w:val="18"/>
              </w:rPr>
            </w:pPr>
          </w:p>
          <w:p w14:paraId="080EF45D" w14:textId="77777777" w:rsidR="000247B1" w:rsidRPr="00D07C2A" w:rsidRDefault="00EC1CBC"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color w:val="auto"/>
                <w:sz w:val="18"/>
                <w:szCs w:val="18"/>
              </w:rPr>
              <w:t>4.11 (</w:t>
            </w:r>
            <w:r w:rsidR="000247B1" w:rsidRPr="00D07C2A">
              <w:rPr>
                <w:color w:val="auto"/>
                <w:sz w:val="18"/>
                <w:szCs w:val="18"/>
              </w:rPr>
              <w:t>0.56</w:t>
            </w:r>
            <w:r w:rsidRPr="00D07C2A">
              <w:rPr>
                <w:color w:val="auto"/>
                <w:sz w:val="18"/>
                <w:szCs w:val="18"/>
              </w:rPr>
              <w:t>)</w:t>
            </w:r>
          </w:p>
        </w:tc>
      </w:tr>
      <w:tr w:rsidR="00D07C2A" w:rsidRPr="00D07C2A" w14:paraId="2109E5FB" w14:textId="77777777" w:rsidTr="007A62E7">
        <w:trPr>
          <w:trHeight w:val="46"/>
        </w:trPr>
        <w:tc>
          <w:tcPr>
            <w:cnfStyle w:val="001000000000" w:firstRow="0" w:lastRow="0" w:firstColumn="1" w:lastColumn="0" w:oddVBand="0" w:evenVBand="0" w:oddHBand="0" w:evenHBand="0" w:firstRowFirstColumn="0" w:firstRowLastColumn="0" w:lastRowFirstColumn="0" w:lastRowLastColumn="0"/>
            <w:tcW w:w="1620" w:type="dxa"/>
          </w:tcPr>
          <w:p w14:paraId="513F4DDD" w14:textId="77777777" w:rsidR="00070DA2" w:rsidRPr="00D07C2A" w:rsidRDefault="00070DA2" w:rsidP="007A62E7">
            <w:pPr>
              <w:rPr>
                <w:color w:val="auto"/>
                <w:sz w:val="18"/>
                <w:szCs w:val="18"/>
                <w:lang w:val="en-GB"/>
              </w:rPr>
            </w:pPr>
          </w:p>
        </w:tc>
        <w:tc>
          <w:tcPr>
            <w:tcW w:w="3483" w:type="dxa"/>
          </w:tcPr>
          <w:p w14:paraId="049B0B47" w14:textId="77777777" w:rsidR="00070DA2" w:rsidRPr="00D07C2A" w:rsidRDefault="00070DA2"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93" w:type="dxa"/>
          </w:tcPr>
          <w:p w14:paraId="4B0C5D29" w14:textId="77777777" w:rsidR="00070DA2" w:rsidRPr="00D07C2A" w:rsidRDefault="00070DA2"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1560" w:type="dxa"/>
          </w:tcPr>
          <w:p w14:paraId="345EDAD7" w14:textId="77777777" w:rsidR="00070DA2" w:rsidRPr="00D07C2A" w:rsidRDefault="00070DA2"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tcPr>
          <w:p w14:paraId="35FE47FE" w14:textId="77777777" w:rsidR="00070DA2" w:rsidRPr="00D07C2A" w:rsidRDefault="00070DA2"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4677" w:type="dxa"/>
            <w:gridSpan w:val="7"/>
          </w:tcPr>
          <w:p w14:paraId="771CA599" w14:textId="367FD86B" w:rsidR="00070DA2" w:rsidRPr="00D07C2A" w:rsidRDefault="008A064D" w:rsidP="00070DA2">
            <w:pPr>
              <w:jc w:val="cente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color w:val="auto"/>
                <w:sz w:val="18"/>
                <w:szCs w:val="18"/>
                <w:lang w:val="en-GB"/>
              </w:rPr>
              <w:t>No statistically significant difference</w:t>
            </w:r>
            <w:r w:rsidR="00CC091B" w:rsidRPr="00D07C2A">
              <w:rPr>
                <w:color w:val="auto"/>
                <w:sz w:val="18"/>
                <w:szCs w:val="18"/>
                <w:lang w:val="en-GB"/>
              </w:rPr>
              <w:t xml:space="preserve">. </w:t>
            </w:r>
            <w:r w:rsidR="00070DA2" w:rsidRPr="00D07C2A">
              <w:rPr>
                <w:color w:val="auto"/>
                <w:sz w:val="18"/>
                <w:szCs w:val="18"/>
                <w:lang w:val="en-GB"/>
              </w:rPr>
              <w:t>F statistic= 0.28, p=0.74</w:t>
            </w:r>
          </w:p>
        </w:tc>
      </w:tr>
      <w:tr w:rsidR="00D07C2A" w:rsidRPr="00D07C2A" w14:paraId="0F707311" w14:textId="77777777" w:rsidTr="00F447C3">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201" w:type="dxa"/>
            <w:gridSpan w:val="12"/>
            <w:shd w:val="clear" w:color="auto" w:fill="BFBFBF" w:themeFill="background1" w:themeFillShade="BF"/>
          </w:tcPr>
          <w:p w14:paraId="13C88A5B" w14:textId="77777777" w:rsidR="009D758E" w:rsidRPr="00D07C2A" w:rsidRDefault="009D758E" w:rsidP="009D758E">
            <w:pPr>
              <w:rPr>
                <w:b w:val="0"/>
                <w:color w:val="auto"/>
                <w:sz w:val="18"/>
                <w:szCs w:val="18"/>
                <w:lang w:val="en-GB"/>
              </w:rPr>
            </w:pPr>
            <w:r w:rsidRPr="00D07C2A">
              <w:rPr>
                <w:color w:val="auto"/>
                <w:sz w:val="18"/>
                <w:szCs w:val="18"/>
                <w:lang w:val="en-GB"/>
              </w:rPr>
              <w:t>Outcome: Perceived risk</w:t>
            </w:r>
          </w:p>
        </w:tc>
      </w:tr>
      <w:tr w:rsidR="00D07C2A" w:rsidRPr="00D07C2A" w14:paraId="5F33D7AA" w14:textId="77777777" w:rsidTr="007A62E7">
        <w:trPr>
          <w:trHeight w:val="46"/>
        </w:trPr>
        <w:tc>
          <w:tcPr>
            <w:cnfStyle w:val="001000000000" w:firstRow="0" w:lastRow="0" w:firstColumn="1" w:lastColumn="0" w:oddVBand="0" w:evenVBand="0" w:oddHBand="0" w:evenHBand="0" w:firstRowFirstColumn="0" w:firstRowLastColumn="0" w:lastRowFirstColumn="0" w:lastRowLastColumn="0"/>
            <w:tcW w:w="1620" w:type="dxa"/>
          </w:tcPr>
          <w:p w14:paraId="67FB1AE1" w14:textId="77777777" w:rsidR="009D758E" w:rsidRPr="00D07C2A" w:rsidRDefault="009D758E" w:rsidP="007A62E7">
            <w:pPr>
              <w:rPr>
                <w:color w:val="auto"/>
                <w:sz w:val="18"/>
                <w:szCs w:val="18"/>
                <w:lang w:val="fr-FR"/>
              </w:rPr>
            </w:pPr>
            <w:r w:rsidRPr="00D07C2A">
              <w:rPr>
                <w:color w:val="auto"/>
                <w:sz w:val="18"/>
                <w:szCs w:val="18"/>
                <w:lang w:val="fr-FR"/>
              </w:rPr>
              <w:t>Frosch et al., 2005</w:t>
            </w:r>
          </w:p>
          <w:p w14:paraId="2743236C" w14:textId="77777777" w:rsidR="009D758E" w:rsidRPr="00D07C2A" w:rsidRDefault="009D758E" w:rsidP="007A62E7">
            <w:pPr>
              <w:rPr>
                <w:color w:val="auto"/>
                <w:sz w:val="18"/>
                <w:szCs w:val="18"/>
                <w:lang w:val="fr-FR"/>
              </w:rPr>
            </w:pPr>
            <w:r w:rsidRPr="00D07C2A">
              <w:rPr>
                <w:color w:val="auto"/>
                <w:sz w:val="18"/>
                <w:szCs w:val="18"/>
                <w:lang w:val="fr-FR"/>
              </w:rPr>
              <w:t>RCT (2x2F)</w:t>
            </w:r>
          </w:p>
        </w:tc>
        <w:tc>
          <w:tcPr>
            <w:tcW w:w="3483" w:type="dxa"/>
          </w:tcPr>
          <w:p w14:paraId="55B2BF79"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Obesity</w:t>
            </w:r>
          </w:p>
          <w:p w14:paraId="45686B9C" w14:textId="33D7CDEC"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 xml:space="preserve">HR, </w:t>
            </w:r>
            <w:r w:rsidR="004F4484" w:rsidRPr="00D07C2A">
              <w:rPr>
                <w:color w:val="auto"/>
                <w:sz w:val="18"/>
                <w:szCs w:val="18"/>
                <w:lang w:val="en-GB"/>
              </w:rPr>
              <w:t>AR</w:t>
            </w:r>
          </w:p>
        </w:tc>
        <w:tc>
          <w:tcPr>
            <w:tcW w:w="1593" w:type="dxa"/>
          </w:tcPr>
          <w:p w14:paraId="51F513AA"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unspecified</w:t>
            </w:r>
          </w:p>
        </w:tc>
        <w:tc>
          <w:tcPr>
            <w:tcW w:w="1560" w:type="dxa"/>
          </w:tcPr>
          <w:p w14:paraId="42005259"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 xml:space="preserve">n=249, USA </w:t>
            </w:r>
          </w:p>
          <w:p w14:paraId="21640842"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20.5 (1.7) yrs.</w:t>
            </w:r>
          </w:p>
        </w:tc>
        <w:tc>
          <w:tcPr>
            <w:tcW w:w="2268" w:type="dxa"/>
          </w:tcPr>
          <w:p w14:paraId="159DA359"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Scenario in survey (1</w:t>
            </w:r>
            <w:r w:rsidRPr="00D07C2A">
              <w:rPr>
                <w:color w:val="auto"/>
                <w:sz w:val="18"/>
                <w:szCs w:val="18"/>
                <w:vertAlign w:val="superscript"/>
                <w:lang w:val="en-GB"/>
              </w:rPr>
              <w:t xml:space="preserve">st </w:t>
            </w:r>
            <w:r w:rsidRPr="00D07C2A">
              <w:rPr>
                <w:color w:val="auto"/>
                <w:sz w:val="18"/>
                <w:szCs w:val="18"/>
                <w:lang w:val="en-GB"/>
              </w:rPr>
              <w:t>person).</w:t>
            </w:r>
          </w:p>
          <w:p w14:paraId="5B9038DD"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Likert scale -3 to +3</w:t>
            </w:r>
          </w:p>
        </w:tc>
        <w:tc>
          <w:tcPr>
            <w:tcW w:w="1559" w:type="dxa"/>
            <w:gridSpan w:val="3"/>
          </w:tcPr>
          <w:p w14:paraId="46E26494"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b/>
                <w:color w:val="auto"/>
                <w:sz w:val="18"/>
                <w:szCs w:val="18"/>
                <w:lang w:val="en-GB"/>
              </w:rPr>
              <w:t>-</w:t>
            </w:r>
          </w:p>
          <w:p w14:paraId="763969FD"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13A40227"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15F353BC"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32E0044D"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tc>
        <w:tc>
          <w:tcPr>
            <w:tcW w:w="1559" w:type="dxa"/>
            <w:gridSpan w:val="2"/>
          </w:tcPr>
          <w:p w14:paraId="5711CFDE"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D07C2A">
              <w:rPr>
                <w:b/>
                <w:color w:val="auto"/>
                <w:sz w:val="18"/>
                <w:szCs w:val="18"/>
              </w:rPr>
              <w:t>GT</w:t>
            </w:r>
          </w:p>
          <w:p w14:paraId="616065F1" w14:textId="77777777" w:rsidR="00F447C3" w:rsidRPr="00D07C2A" w:rsidRDefault="001D219A" w:rsidP="00F447C3">
            <w:pPr>
              <w:cnfStyle w:val="000000000000" w:firstRow="0"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HR: 3.23 (</w:t>
            </w:r>
            <w:r w:rsidR="00F447C3" w:rsidRPr="00D07C2A">
              <w:rPr>
                <w:color w:val="auto"/>
                <w:sz w:val="18"/>
                <w:szCs w:val="18"/>
              </w:rPr>
              <w:t>2.02</w:t>
            </w:r>
            <w:r w:rsidRPr="00D07C2A">
              <w:rPr>
                <w:color w:val="auto"/>
                <w:sz w:val="18"/>
                <w:szCs w:val="18"/>
              </w:rPr>
              <w:t>)</w:t>
            </w:r>
          </w:p>
          <w:p w14:paraId="4A33B6C7" w14:textId="77777777" w:rsidR="009D758E" w:rsidRPr="00D07C2A" w:rsidRDefault="001D219A" w:rsidP="00F447C3">
            <w:pPr>
              <w:cnfStyle w:val="000000000000" w:firstRow="0"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AR: 2.89 (</w:t>
            </w:r>
            <w:r w:rsidR="00F447C3" w:rsidRPr="00D07C2A">
              <w:rPr>
                <w:color w:val="auto"/>
                <w:sz w:val="18"/>
                <w:szCs w:val="18"/>
              </w:rPr>
              <w:t>1.76</w:t>
            </w:r>
            <w:r w:rsidRPr="00D07C2A">
              <w:rPr>
                <w:color w:val="auto"/>
                <w:sz w:val="18"/>
                <w:szCs w:val="18"/>
              </w:rPr>
              <w:t xml:space="preserve">) </w:t>
            </w:r>
          </w:p>
          <w:p w14:paraId="3CF7BD2B"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rPr>
            </w:pPr>
          </w:p>
          <w:p w14:paraId="07210267"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559" w:type="dxa"/>
            <w:gridSpan w:val="2"/>
          </w:tcPr>
          <w:p w14:paraId="1865CC7D"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D07C2A">
              <w:rPr>
                <w:b/>
                <w:color w:val="auto"/>
                <w:sz w:val="18"/>
                <w:szCs w:val="18"/>
              </w:rPr>
              <w:t>Hormone</w:t>
            </w:r>
          </w:p>
          <w:p w14:paraId="14628B30" w14:textId="77777777" w:rsidR="00F447C3" w:rsidRPr="00D07C2A" w:rsidRDefault="001D219A" w:rsidP="00F447C3">
            <w:pPr>
              <w:cnfStyle w:val="000000000000" w:firstRow="0"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HR: 3.79 (</w:t>
            </w:r>
            <w:r w:rsidR="00F447C3" w:rsidRPr="00D07C2A">
              <w:rPr>
                <w:color w:val="auto"/>
                <w:sz w:val="18"/>
                <w:szCs w:val="18"/>
              </w:rPr>
              <w:t>2.06</w:t>
            </w:r>
            <w:r w:rsidRPr="00D07C2A">
              <w:rPr>
                <w:color w:val="auto"/>
                <w:sz w:val="18"/>
                <w:szCs w:val="18"/>
              </w:rPr>
              <w:t>)</w:t>
            </w:r>
          </w:p>
          <w:p w14:paraId="2382779F" w14:textId="77777777" w:rsidR="009D758E" w:rsidRPr="00D07C2A" w:rsidRDefault="001D219A" w:rsidP="00F447C3">
            <w:pPr>
              <w:cnfStyle w:val="000000000000" w:firstRow="0" w:lastRow="0" w:firstColumn="0" w:lastColumn="0" w:oddVBand="0" w:evenVBand="0" w:oddHBand="0" w:evenHBand="0" w:firstRowFirstColumn="0" w:firstRowLastColumn="0" w:lastRowFirstColumn="0" w:lastRowLastColumn="0"/>
              <w:rPr>
                <w:color w:val="auto"/>
                <w:sz w:val="18"/>
                <w:szCs w:val="18"/>
              </w:rPr>
            </w:pPr>
            <w:r w:rsidRPr="00D07C2A">
              <w:rPr>
                <w:color w:val="auto"/>
                <w:sz w:val="18"/>
                <w:szCs w:val="18"/>
              </w:rPr>
              <w:t>AR: 3.07 (</w:t>
            </w:r>
            <w:r w:rsidR="00F447C3" w:rsidRPr="00D07C2A">
              <w:rPr>
                <w:color w:val="auto"/>
                <w:sz w:val="18"/>
                <w:szCs w:val="18"/>
              </w:rPr>
              <w:t>1.95</w:t>
            </w:r>
            <w:r w:rsidRPr="00D07C2A">
              <w:rPr>
                <w:color w:val="auto"/>
                <w:sz w:val="18"/>
                <w:szCs w:val="18"/>
              </w:rPr>
              <w:t>)</w:t>
            </w:r>
          </w:p>
        </w:tc>
      </w:tr>
      <w:tr w:rsidR="00D07C2A" w:rsidRPr="00D07C2A" w14:paraId="1B791EF8" w14:textId="77777777" w:rsidTr="007A62E7">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620" w:type="dxa"/>
          </w:tcPr>
          <w:p w14:paraId="62E58AD8" w14:textId="77777777" w:rsidR="001215A2" w:rsidRPr="00D07C2A" w:rsidRDefault="001215A2" w:rsidP="007A62E7">
            <w:pPr>
              <w:rPr>
                <w:color w:val="auto"/>
                <w:sz w:val="18"/>
                <w:szCs w:val="18"/>
                <w:lang w:val="en-GB"/>
              </w:rPr>
            </w:pPr>
          </w:p>
        </w:tc>
        <w:tc>
          <w:tcPr>
            <w:tcW w:w="3483" w:type="dxa"/>
          </w:tcPr>
          <w:p w14:paraId="1B0C6480" w14:textId="77777777" w:rsidR="001215A2" w:rsidRPr="00D07C2A" w:rsidRDefault="001215A2"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593" w:type="dxa"/>
          </w:tcPr>
          <w:p w14:paraId="457848C8" w14:textId="77777777" w:rsidR="001215A2" w:rsidRPr="00D07C2A" w:rsidRDefault="001215A2"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560" w:type="dxa"/>
          </w:tcPr>
          <w:p w14:paraId="328D0908" w14:textId="77777777" w:rsidR="001215A2" w:rsidRPr="00D07C2A" w:rsidRDefault="001215A2"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2268" w:type="dxa"/>
          </w:tcPr>
          <w:p w14:paraId="67A052B8" w14:textId="77777777" w:rsidR="001215A2" w:rsidRPr="00D07C2A" w:rsidRDefault="001215A2"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559" w:type="dxa"/>
            <w:gridSpan w:val="3"/>
          </w:tcPr>
          <w:p w14:paraId="0C923C61" w14:textId="77777777" w:rsidR="001215A2" w:rsidRPr="00D07C2A" w:rsidRDefault="001215A2" w:rsidP="007A62E7">
            <w:pP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p>
        </w:tc>
        <w:tc>
          <w:tcPr>
            <w:tcW w:w="3118" w:type="dxa"/>
            <w:gridSpan w:val="4"/>
          </w:tcPr>
          <w:p w14:paraId="61231F6A" w14:textId="77777777" w:rsidR="001215A2" w:rsidRPr="00D07C2A" w:rsidRDefault="001215A2" w:rsidP="001215A2">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D07C2A">
              <w:rPr>
                <w:b/>
                <w:color w:val="auto"/>
                <w:sz w:val="18"/>
                <w:szCs w:val="18"/>
                <w:lang w:val="en-GB"/>
              </w:rPr>
              <w:t>β -0.746, F statistic=5.01, p&lt;0.03</w:t>
            </w:r>
          </w:p>
        </w:tc>
      </w:tr>
      <w:tr w:rsidR="00D07C2A" w:rsidRPr="00D07C2A" w14:paraId="53F10A3F" w14:textId="77777777" w:rsidTr="007A62E7">
        <w:trPr>
          <w:trHeight w:val="46"/>
        </w:trPr>
        <w:tc>
          <w:tcPr>
            <w:cnfStyle w:val="001000000000" w:firstRow="0" w:lastRow="0" w:firstColumn="1" w:lastColumn="0" w:oddVBand="0" w:evenVBand="0" w:oddHBand="0" w:evenHBand="0" w:firstRowFirstColumn="0" w:firstRowLastColumn="0" w:lastRowFirstColumn="0" w:lastRowLastColumn="0"/>
            <w:tcW w:w="1620" w:type="dxa"/>
          </w:tcPr>
          <w:p w14:paraId="10A5D46E" w14:textId="77777777" w:rsidR="009D758E" w:rsidRPr="00D07C2A" w:rsidRDefault="009D758E" w:rsidP="007A62E7">
            <w:pPr>
              <w:rPr>
                <w:color w:val="auto"/>
                <w:sz w:val="18"/>
                <w:szCs w:val="18"/>
                <w:lang w:val="fr-FR"/>
              </w:rPr>
            </w:pPr>
            <w:r w:rsidRPr="00D07C2A">
              <w:rPr>
                <w:color w:val="auto"/>
                <w:sz w:val="18"/>
                <w:szCs w:val="18"/>
                <w:lang w:val="fr-FR"/>
              </w:rPr>
              <w:t>Sanderson et al., 2010</w:t>
            </w:r>
          </w:p>
          <w:p w14:paraId="44D34C9D" w14:textId="77777777" w:rsidR="009D758E" w:rsidRPr="00D07C2A" w:rsidRDefault="009D758E" w:rsidP="007A62E7">
            <w:pPr>
              <w:rPr>
                <w:color w:val="auto"/>
                <w:sz w:val="18"/>
                <w:szCs w:val="18"/>
                <w:lang w:val="fr-FR"/>
              </w:rPr>
            </w:pPr>
            <w:r w:rsidRPr="00D07C2A">
              <w:rPr>
                <w:color w:val="auto"/>
                <w:sz w:val="18"/>
                <w:szCs w:val="18"/>
                <w:lang w:val="fr-FR"/>
              </w:rPr>
              <w:t>RCT (5P)</w:t>
            </w:r>
          </w:p>
        </w:tc>
        <w:tc>
          <w:tcPr>
            <w:tcW w:w="3483" w:type="dxa"/>
          </w:tcPr>
          <w:p w14:paraId="792EF5E7"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 xml:space="preserve">Obesity </w:t>
            </w:r>
          </w:p>
          <w:p w14:paraId="199C9B14" w14:textId="1969A4D1"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 xml:space="preserve">HR, </w:t>
            </w:r>
            <w:r w:rsidR="004F4484" w:rsidRPr="00D07C2A">
              <w:rPr>
                <w:color w:val="auto"/>
                <w:sz w:val="18"/>
                <w:szCs w:val="18"/>
                <w:lang w:val="en-GB"/>
              </w:rPr>
              <w:t>AR</w:t>
            </w:r>
            <w:r w:rsidRPr="00D07C2A">
              <w:rPr>
                <w:color w:val="auto"/>
                <w:sz w:val="18"/>
                <w:szCs w:val="18"/>
                <w:lang w:val="en-GB"/>
              </w:rPr>
              <w:t>.</w:t>
            </w:r>
          </w:p>
        </w:tc>
        <w:tc>
          <w:tcPr>
            <w:tcW w:w="1593" w:type="dxa"/>
          </w:tcPr>
          <w:p w14:paraId="27F600FE"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Fictitious:</w:t>
            </w:r>
            <w:r w:rsidRPr="00D07C2A">
              <w:rPr>
                <w:i/>
                <w:color w:val="auto"/>
                <w:sz w:val="18"/>
                <w:szCs w:val="18"/>
                <w:lang w:val="en-GB"/>
              </w:rPr>
              <w:t xml:space="preserve"> OB37</w:t>
            </w:r>
          </w:p>
        </w:tc>
        <w:tc>
          <w:tcPr>
            <w:tcW w:w="1560" w:type="dxa"/>
          </w:tcPr>
          <w:p w14:paraId="2390E8FE"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n= 191, UK</w:t>
            </w:r>
          </w:p>
          <w:p w14:paraId="09470E27"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29.2yrs</w:t>
            </w:r>
          </w:p>
          <w:p w14:paraId="05F6924A"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p w14:paraId="5F56C320"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p w14:paraId="1E887CD7"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p>
        </w:tc>
        <w:tc>
          <w:tcPr>
            <w:tcW w:w="2268" w:type="dxa"/>
          </w:tcPr>
          <w:p w14:paraId="752A1241"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Scenario in survey (1</w:t>
            </w:r>
            <w:r w:rsidRPr="00D07C2A">
              <w:rPr>
                <w:color w:val="auto"/>
                <w:sz w:val="18"/>
                <w:szCs w:val="18"/>
                <w:vertAlign w:val="superscript"/>
                <w:lang w:val="en-GB"/>
              </w:rPr>
              <w:t xml:space="preserve">st </w:t>
            </w:r>
            <w:r w:rsidRPr="00D07C2A">
              <w:rPr>
                <w:color w:val="auto"/>
                <w:sz w:val="18"/>
                <w:szCs w:val="18"/>
                <w:lang w:val="en-GB"/>
              </w:rPr>
              <w:t>person).</w:t>
            </w:r>
          </w:p>
          <w:p w14:paraId="6A0B32C2"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lang w:val="en-GB"/>
              </w:rPr>
            </w:pPr>
            <w:r w:rsidRPr="00D07C2A">
              <w:rPr>
                <w:color w:val="auto"/>
                <w:sz w:val="18"/>
                <w:szCs w:val="18"/>
                <w:lang w:val="en-GB"/>
              </w:rPr>
              <w:t>Likert scale  +1 to +5</w:t>
            </w:r>
          </w:p>
        </w:tc>
        <w:tc>
          <w:tcPr>
            <w:tcW w:w="1559" w:type="dxa"/>
            <w:gridSpan w:val="3"/>
          </w:tcPr>
          <w:p w14:paraId="4AA73316"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b/>
                <w:color w:val="auto"/>
                <w:sz w:val="18"/>
                <w:szCs w:val="18"/>
                <w:lang w:val="en-GB"/>
              </w:rPr>
              <w:t>No risk information</w:t>
            </w:r>
          </w:p>
          <w:p w14:paraId="0B5FC171"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738CB57C" w14:textId="77777777" w:rsidR="009D758E" w:rsidRPr="00D07C2A" w:rsidRDefault="004F0ED1"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color w:val="auto"/>
                <w:sz w:val="18"/>
                <w:szCs w:val="18"/>
              </w:rPr>
              <w:t>2.22 (</w:t>
            </w:r>
            <w:r w:rsidR="00F447C3" w:rsidRPr="00D07C2A">
              <w:rPr>
                <w:color w:val="auto"/>
                <w:sz w:val="18"/>
                <w:szCs w:val="18"/>
              </w:rPr>
              <w:t>0.85</w:t>
            </w:r>
            <w:r w:rsidRPr="00D07C2A">
              <w:rPr>
                <w:color w:val="auto"/>
                <w:sz w:val="18"/>
                <w:szCs w:val="18"/>
              </w:rPr>
              <w:t>)</w:t>
            </w:r>
          </w:p>
        </w:tc>
        <w:tc>
          <w:tcPr>
            <w:tcW w:w="1559" w:type="dxa"/>
            <w:gridSpan w:val="2"/>
          </w:tcPr>
          <w:p w14:paraId="781B410B"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b/>
                <w:color w:val="auto"/>
                <w:sz w:val="18"/>
                <w:szCs w:val="18"/>
                <w:lang w:val="en-GB"/>
              </w:rPr>
              <w:t>GT</w:t>
            </w:r>
          </w:p>
          <w:p w14:paraId="489B2B85"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03E17625"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rPr>
            </w:pPr>
          </w:p>
          <w:p w14:paraId="7B7E2156" w14:textId="77777777" w:rsidR="009D758E" w:rsidRPr="00D07C2A" w:rsidRDefault="001D219A"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color w:val="auto"/>
                <w:sz w:val="18"/>
                <w:szCs w:val="18"/>
              </w:rPr>
              <w:t>3.91 (</w:t>
            </w:r>
            <w:r w:rsidR="00F447C3" w:rsidRPr="00D07C2A">
              <w:rPr>
                <w:color w:val="auto"/>
                <w:sz w:val="18"/>
                <w:szCs w:val="18"/>
              </w:rPr>
              <w:t>0.84</w:t>
            </w:r>
            <w:r w:rsidRPr="00D07C2A">
              <w:rPr>
                <w:color w:val="auto"/>
                <w:sz w:val="18"/>
                <w:szCs w:val="18"/>
              </w:rPr>
              <w:t>)</w:t>
            </w:r>
          </w:p>
        </w:tc>
        <w:tc>
          <w:tcPr>
            <w:tcW w:w="1559" w:type="dxa"/>
            <w:gridSpan w:val="2"/>
          </w:tcPr>
          <w:p w14:paraId="30D1CD6A"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b/>
                <w:color w:val="auto"/>
                <w:sz w:val="18"/>
                <w:szCs w:val="18"/>
                <w:lang w:val="en-GB"/>
              </w:rPr>
              <w:t>Enzyme</w:t>
            </w:r>
          </w:p>
          <w:p w14:paraId="7BC22802"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p>
          <w:p w14:paraId="6285C006" w14:textId="77777777" w:rsidR="009D758E" w:rsidRPr="00D07C2A" w:rsidRDefault="009D758E" w:rsidP="007A62E7">
            <w:pPr>
              <w:cnfStyle w:val="000000000000" w:firstRow="0" w:lastRow="0" w:firstColumn="0" w:lastColumn="0" w:oddVBand="0" w:evenVBand="0" w:oddHBand="0" w:evenHBand="0" w:firstRowFirstColumn="0" w:firstRowLastColumn="0" w:lastRowFirstColumn="0" w:lastRowLastColumn="0"/>
              <w:rPr>
                <w:color w:val="auto"/>
                <w:sz w:val="18"/>
                <w:szCs w:val="18"/>
              </w:rPr>
            </w:pPr>
          </w:p>
          <w:p w14:paraId="40248437" w14:textId="77777777" w:rsidR="009D758E" w:rsidRPr="00D07C2A" w:rsidRDefault="001D219A" w:rsidP="007A62E7">
            <w:pPr>
              <w:cnfStyle w:val="000000000000" w:firstRow="0" w:lastRow="0" w:firstColumn="0" w:lastColumn="0" w:oddVBand="0" w:evenVBand="0" w:oddHBand="0" w:evenHBand="0" w:firstRowFirstColumn="0" w:firstRowLastColumn="0" w:lastRowFirstColumn="0" w:lastRowLastColumn="0"/>
              <w:rPr>
                <w:b/>
                <w:color w:val="auto"/>
                <w:sz w:val="18"/>
                <w:szCs w:val="18"/>
                <w:lang w:val="en-GB"/>
              </w:rPr>
            </w:pPr>
            <w:r w:rsidRPr="00D07C2A">
              <w:rPr>
                <w:color w:val="auto"/>
                <w:sz w:val="18"/>
                <w:szCs w:val="18"/>
              </w:rPr>
              <w:t>3.55 (</w:t>
            </w:r>
            <w:r w:rsidR="00F447C3" w:rsidRPr="00D07C2A">
              <w:rPr>
                <w:color w:val="auto"/>
                <w:sz w:val="18"/>
                <w:szCs w:val="18"/>
              </w:rPr>
              <w:t>1.01</w:t>
            </w:r>
            <w:r w:rsidRPr="00D07C2A">
              <w:rPr>
                <w:color w:val="auto"/>
                <w:sz w:val="18"/>
                <w:szCs w:val="18"/>
              </w:rPr>
              <w:t>)</w:t>
            </w:r>
          </w:p>
        </w:tc>
      </w:tr>
      <w:tr w:rsidR="00D07C2A" w:rsidRPr="00D07C2A" w14:paraId="0212C441" w14:textId="77777777" w:rsidTr="007A62E7">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620" w:type="dxa"/>
          </w:tcPr>
          <w:p w14:paraId="6122EBAD" w14:textId="77777777" w:rsidR="00096426" w:rsidRPr="00D07C2A" w:rsidRDefault="00096426" w:rsidP="007A62E7">
            <w:pPr>
              <w:rPr>
                <w:color w:val="auto"/>
                <w:sz w:val="18"/>
                <w:szCs w:val="18"/>
                <w:lang w:val="en-GB"/>
              </w:rPr>
            </w:pPr>
          </w:p>
        </w:tc>
        <w:tc>
          <w:tcPr>
            <w:tcW w:w="3483" w:type="dxa"/>
          </w:tcPr>
          <w:p w14:paraId="13B82F0E" w14:textId="77777777" w:rsidR="00096426" w:rsidRPr="00D07C2A" w:rsidRDefault="00096426"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593" w:type="dxa"/>
          </w:tcPr>
          <w:p w14:paraId="1BF1F272" w14:textId="77777777" w:rsidR="00096426" w:rsidRPr="00D07C2A" w:rsidRDefault="00096426"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1560" w:type="dxa"/>
          </w:tcPr>
          <w:p w14:paraId="2BEEC865" w14:textId="77777777" w:rsidR="00096426" w:rsidRPr="00D07C2A" w:rsidRDefault="00096426"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2268" w:type="dxa"/>
          </w:tcPr>
          <w:p w14:paraId="028AA163" w14:textId="77777777" w:rsidR="00096426" w:rsidRPr="00D07C2A" w:rsidRDefault="00096426" w:rsidP="007A62E7">
            <w:pPr>
              <w:cnfStyle w:val="000000100000" w:firstRow="0" w:lastRow="0" w:firstColumn="0" w:lastColumn="0" w:oddVBand="0" w:evenVBand="0" w:oddHBand="1" w:evenHBand="0" w:firstRowFirstColumn="0" w:firstRowLastColumn="0" w:lastRowFirstColumn="0" w:lastRowLastColumn="0"/>
              <w:rPr>
                <w:color w:val="auto"/>
                <w:sz w:val="18"/>
                <w:szCs w:val="18"/>
                <w:lang w:val="en-GB"/>
              </w:rPr>
            </w:pPr>
          </w:p>
        </w:tc>
        <w:tc>
          <w:tcPr>
            <w:tcW w:w="4677" w:type="dxa"/>
            <w:gridSpan w:val="7"/>
          </w:tcPr>
          <w:p w14:paraId="1B5E0C83" w14:textId="77777777" w:rsidR="00096426" w:rsidRPr="00D07C2A" w:rsidRDefault="00096426" w:rsidP="00096426">
            <w:pPr>
              <w:jc w:val="center"/>
              <w:cnfStyle w:val="000000100000" w:firstRow="0" w:lastRow="0" w:firstColumn="0" w:lastColumn="0" w:oddVBand="0" w:evenVBand="0" w:oddHBand="1" w:evenHBand="0" w:firstRowFirstColumn="0" w:firstRowLastColumn="0" w:lastRowFirstColumn="0" w:lastRowLastColumn="0"/>
              <w:rPr>
                <w:b/>
                <w:color w:val="auto"/>
                <w:sz w:val="18"/>
                <w:szCs w:val="18"/>
                <w:lang w:val="en-GB"/>
              </w:rPr>
            </w:pPr>
            <w:r w:rsidRPr="00D07C2A">
              <w:rPr>
                <w:b/>
                <w:color w:val="auto"/>
                <w:sz w:val="18"/>
                <w:szCs w:val="18"/>
                <w:lang w:val="en-GB"/>
              </w:rPr>
              <w:t>F statistic=42.89, p&lt;0.001</w:t>
            </w:r>
          </w:p>
        </w:tc>
      </w:tr>
    </w:tbl>
    <w:p w14:paraId="24FFA0BF" w14:textId="7CA917F6" w:rsidR="00ED4B87" w:rsidRPr="00D07C2A" w:rsidRDefault="00482BB2" w:rsidP="00C62027">
      <w:pPr>
        <w:rPr>
          <w:color w:val="auto"/>
          <w:sz w:val="18"/>
          <w:szCs w:val="18"/>
        </w:rPr>
      </w:pPr>
      <w:r w:rsidRPr="00D07C2A">
        <w:rPr>
          <w:color w:val="auto"/>
          <w:sz w:val="18"/>
          <w:szCs w:val="18"/>
        </w:rPr>
        <w:t>Abbreviations: GT: genetic testing; FH: family history; PA: physical activity; F: factorial; P: parallel; Audience 1</w:t>
      </w:r>
      <w:r w:rsidRPr="00D07C2A">
        <w:rPr>
          <w:color w:val="auto"/>
          <w:sz w:val="18"/>
          <w:szCs w:val="18"/>
          <w:vertAlign w:val="superscript"/>
        </w:rPr>
        <w:t>st</w:t>
      </w:r>
      <w:r w:rsidRPr="00D07C2A">
        <w:rPr>
          <w:color w:val="auto"/>
          <w:sz w:val="18"/>
          <w:szCs w:val="18"/>
        </w:rPr>
        <w:t xml:space="preserve">: first person; all: general; NE: no effect; HR: high risk; </w:t>
      </w:r>
      <w:r w:rsidR="00DF2FF8" w:rsidRPr="00D07C2A">
        <w:rPr>
          <w:color w:val="auto"/>
          <w:sz w:val="18"/>
          <w:szCs w:val="18"/>
        </w:rPr>
        <w:t>AR: average risk</w:t>
      </w:r>
      <w:r w:rsidRPr="00D07C2A">
        <w:rPr>
          <w:color w:val="auto"/>
          <w:sz w:val="18"/>
          <w:szCs w:val="18"/>
        </w:rPr>
        <w:t>; LS: low severity; HS: higher severity; HM: health messages</w:t>
      </w:r>
      <w:r w:rsidR="00ED4B87" w:rsidRPr="00D07C2A">
        <w:rPr>
          <w:color w:val="auto"/>
          <w:sz w:val="18"/>
          <w:szCs w:val="18"/>
        </w:rPr>
        <w:br w:type="page"/>
      </w:r>
    </w:p>
    <w:p w14:paraId="7DC67C87" w14:textId="211832D7" w:rsidR="00ED4B87" w:rsidRPr="00D07C2A" w:rsidRDefault="0095358F" w:rsidP="00ED4B87">
      <w:pPr>
        <w:rPr>
          <w:color w:val="auto"/>
          <w:sz w:val="26"/>
          <w:szCs w:val="26"/>
        </w:rPr>
      </w:pPr>
      <w:r w:rsidRPr="00D07C2A">
        <w:rPr>
          <w:b/>
          <w:color w:val="auto"/>
          <w:sz w:val="24"/>
          <w:szCs w:val="24"/>
        </w:rPr>
        <w:t>Supplementary M</w:t>
      </w:r>
      <w:r w:rsidR="00CA31C3" w:rsidRPr="00D07C2A">
        <w:rPr>
          <w:b/>
          <w:color w:val="auto"/>
          <w:sz w:val="24"/>
          <w:szCs w:val="24"/>
        </w:rPr>
        <w:t xml:space="preserve">aterial </w:t>
      </w:r>
      <w:r w:rsidR="006B4CE9" w:rsidRPr="00D07C2A">
        <w:rPr>
          <w:b/>
          <w:color w:val="auto"/>
          <w:sz w:val="24"/>
          <w:szCs w:val="24"/>
        </w:rPr>
        <w:t>3</w:t>
      </w:r>
      <w:r w:rsidR="00ED4B87" w:rsidRPr="00D07C2A">
        <w:rPr>
          <w:b/>
          <w:color w:val="auto"/>
          <w:sz w:val="26"/>
          <w:szCs w:val="26"/>
        </w:rPr>
        <w:t xml:space="preserve">: </w:t>
      </w:r>
      <w:r w:rsidR="00F475C0" w:rsidRPr="00D07C2A">
        <w:rPr>
          <w:b/>
          <w:color w:val="auto"/>
          <w:sz w:val="26"/>
          <w:szCs w:val="26"/>
        </w:rPr>
        <w:t>S</w:t>
      </w:r>
      <w:r w:rsidR="00F27AF4" w:rsidRPr="00D07C2A">
        <w:rPr>
          <w:b/>
          <w:color w:val="auto"/>
          <w:sz w:val="26"/>
          <w:szCs w:val="26"/>
        </w:rPr>
        <w:t xml:space="preserve">ummary </w:t>
      </w:r>
      <w:r w:rsidR="00ED4B87" w:rsidRPr="00D07C2A">
        <w:rPr>
          <w:b/>
          <w:color w:val="auto"/>
          <w:sz w:val="26"/>
          <w:szCs w:val="26"/>
        </w:rPr>
        <w:t>table of clinical studies</w:t>
      </w:r>
      <w:r w:rsidR="00F475C0" w:rsidRPr="00D07C2A">
        <w:rPr>
          <w:b/>
          <w:color w:val="auto"/>
          <w:sz w:val="26"/>
          <w:szCs w:val="26"/>
        </w:rPr>
        <w:t xml:space="preserve"> </w:t>
      </w:r>
    </w:p>
    <w:p w14:paraId="42A44047" w14:textId="77777777" w:rsidR="00D24ECA" w:rsidRPr="00D07C2A" w:rsidRDefault="00D24ECA" w:rsidP="00D24ECA">
      <w:pPr>
        <w:rPr>
          <w:color w:val="auto"/>
          <w:sz w:val="24"/>
          <w:szCs w:val="24"/>
        </w:rPr>
      </w:pPr>
    </w:p>
    <w:tbl>
      <w:tblPr>
        <w:tblStyle w:val="TableGrid"/>
        <w:tblW w:w="14742" w:type="dxa"/>
        <w:tblInd w:w="-318" w:type="dxa"/>
        <w:tblLayout w:type="fixed"/>
        <w:tblLook w:val="04A0" w:firstRow="1" w:lastRow="0" w:firstColumn="1" w:lastColumn="0" w:noHBand="0" w:noVBand="1"/>
      </w:tblPr>
      <w:tblGrid>
        <w:gridCol w:w="1559"/>
        <w:gridCol w:w="3191"/>
        <w:gridCol w:w="2126"/>
        <w:gridCol w:w="2410"/>
        <w:gridCol w:w="70"/>
        <w:gridCol w:w="734"/>
        <w:gridCol w:w="1272"/>
        <w:gridCol w:w="146"/>
        <w:gridCol w:w="1602"/>
        <w:gridCol w:w="23"/>
        <w:gridCol w:w="172"/>
        <w:gridCol w:w="21"/>
        <w:gridCol w:w="1416"/>
      </w:tblGrid>
      <w:tr w:rsidR="00D07C2A" w:rsidRPr="00D07C2A" w14:paraId="5FB18EC4" w14:textId="77777777" w:rsidTr="007A62E7">
        <w:tc>
          <w:tcPr>
            <w:tcW w:w="1559" w:type="dxa"/>
            <w:shd w:val="clear" w:color="auto" w:fill="000000" w:themeFill="text1"/>
          </w:tcPr>
          <w:p w14:paraId="025F24EE" w14:textId="77777777" w:rsidR="00F86246" w:rsidRPr="00D07C2A" w:rsidRDefault="00AB571F" w:rsidP="0077557E">
            <w:pPr>
              <w:rPr>
                <w:b/>
                <w:color w:val="auto"/>
                <w:sz w:val="18"/>
                <w:szCs w:val="18"/>
              </w:rPr>
            </w:pPr>
            <w:r w:rsidRPr="00D07C2A">
              <w:rPr>
                <w:b/>
                <w:color w:val="auto"/>
                <w:sz w:val="18"/>
                <w:szCs w:val="18"/>
              </w:rPr>
              <w:t>Study</w:t>
            </w:r>
            <w:r w:rsidR="00DA7A03" w:rsidRPr="00D07C2A">
              <w:rPr>
                <w:b/>
                <w:color w:val="auto"/>
                <w:sz w:val="18"/>
                <w:szCs w:val="18"/>
              </w:rPr>
              <w:t xml:space="preserve"> </w:t>
            </w:r>
          </w:p>
          <w:p w14:paraId="3242B9BD" w14:textId="17185F82" w:rsidR="00AB571F" w:rsidRPr="00D07C2A" w:rsidRDefault="00DA7A03" w:rsidP="0077557E">
            <w:pPr>
              <w:rPr>
                <w:b/>
                <w:color w:val="auto"/>
                <w:sz w:val="18"/>
                <w:szCs w:val="18"/>
              </w:rPr>
            </w:pPr>
            <w:r w:rsidRPr="00D07C2A">
              <w:rPr>
                <w:b/>
                <w:color w:val="auto"/>
                <w:sz w:val="18"/>
                <w:szCs w:val="18"/>
              </w:rPr>
              <w:t>(ref: author,yr)</w:t>
            </w:r>
          </w:p>
        </w:tc>
        <w:tc>
          <w:tcPr>
            <w:tcW w:w="3191" w:type="dxa"/>
            <w:shd w:val="clear" w:color="auto" w:fill="000000" w:themeFill="text1"/>
          </w:tcPr>
          <w:p w14:paraId="44DC4840" w14:textId="77777777" w:rsidR="00AB571F" w:rsidRPr="00D07C2A" w:rsidRDefault="00AB571F" w:rsidP="00135B31">
            <w:pPr>
              <w:rPr>
                <w:b/>
                <w:color w:val="auto"/>
                <w:sz w:val="18"/>
                <w:szCs w:val="18"/>
              </w:rPr>
            </w:pPr>
            <w:r w:rsidRPr="00D07C2A">
              <w:rPr>
                <w:b/>
                <w:color w:val="auto"/>
                <w:sz w:val="18"/>
                <w:szCs w:val="18"/>
              </w:rPr>
              <w:t>Disease, outcome measures, genes analysed</w:t>
            </w:r>
          </w:p>
        </w:tc>
        <w:tc>
          <w:tcPr>
            <w:tcW w:w="2126" w:type="dxa"/>
            <w:shd w:val="clear" w:color="auto" w:fill="000000" w:themeFill="text1"/>
          </w:tcPr>
          <w:p w14:paraId="51CC88C1" w14:textId="2D160B8D" w:rsidR="00AB571F" w:rsidRPr="00D07C2A" w:rsidRDefault="00AB571F" w:rsidP="0077557E">
            <w:pPr>
              <w:rPr>
                <w:b/>
                <w:color w:val="auto"/>
                <w:sz w:val="18"/>
                <w:szCs w:val="18"/>
              </w:rPr>
            </w:pPr>
            <w:r w:rsidRPr="00D07C2A">
              <w:rPr>
                <w:b/>
                <w:color w:val="auto"/>
                <w:sz w:val="18"/>
                <w:szCs w:val="18"/>
              </w:rPr>
              <w:t>Participants, setting, scale used</w:t>
            </w:r>
            <w:r w:rsidR="006F0BD1" w:rsidRPr="00D07C2A">
              <w:rPr>
                <w:b/>
                <w:color w:val="auto"/>
                <w:sz w:val="18"/>
                <w:szCs w:val="18"/>
              </w:rPr>
              <w:t>, length of follow-up</w:t>
            </w:r>
          </w:p>
        </w:tc>
        <w:tc>
          <w:tcPr>
            <w:tcW w:w="7866" w:type="dxa"/>
            <w:gridSpan w:val="10"/>
            <w:shd w:val="clear" w:color="auto" w:fill="000000" w:themeFill="text1"/>
          </w:tcPr>
          <w:p w14:paraId="2EA73539" w14:textId="767C4334" w:rsidR="00AB571F" w:rsidRPr="00D07C2A" w:rsidRDefault="00AB571F" w:rsidP="0077557E">
            <w:pPr>
              <w:widowControl w:val="0"/>
              <w:spacing w:after="200" w:line="276" w:lineRule="auto"/>
              <w:rPr>
                <w:b/>
                <w:color w:val="auto"/>
                <w:sz w:val="18"/>
                <w:szCs w:val="18"/>
              </w:rPr>
            </w:pPr>
            <w:r w:rsidRPr="00D07C2A">
              <w:rPr>
                <w:b/>
                <w:color w:val="auto"/>
                <w:sz w:val="18"/>
                <w:szCs w:val="18"/>
              </w:rPr>
              <w:t xml:space="preserve">Comparison tests </w:t>
            </w:r>
            <w:r w:rsidRPr="00D07C2A">
              <w:rPr>
                <w:color w:val="auto"/>
                <w:sz w:val="18"/>
                <w:szCs w:val="18"/>
              </w:rPr>
              <w:t xml:space="preserve">( mean (SD) unless </w:t>
            </w:r>
            <w:r w:rsidR="00B6534D" w:rsidRPr="00D07C2A">
              <w:rPr>
                <w:color w:val="auto"/>
                <w:sz w:val="18"/>
                <w:szCs w:val="18"/>
              </w:rPr>
              <w:t xml:space="preserve">otherwise </w:t>
            </w:r>
            <w:r w:rsidRPr="00D07C2A">
              <w:rPr>
                <w:color w:val="auto"/>
                <w:sz w:val="18"/>
                <w:szCs w:val="18"/>
              </w:rPr>
              <w:t>specified)</w:t>
            </w:r>
          </w:p>
        </w:tc>
      </w:tr>
      <w:tr w:rsidR="00D07C2A" w:rsidRPr="00D07C2A" w14:paraId="6B5E2508" w14:textId="77777777" w:rsidTr="00557CFC">
        <w:trPr>
          <w:trHeight w:val="197"/>
        </w:trPr>
        <w:tc>
          <w:tcPr>
            <w:tcW w:w="14742" w:type="dxa"/>
            <w:gridSpan w:val="13"/>
            <w:shd w:val="clear" w:color="auto" w:fill="A6A6A6" w:themeFill="background1" w:themeFillShade="A6"/>
          </w:tcPr>
          <w:p w14:paraId="39BEE4D9" w14:textId="61FB4B4E" w:rsidR="00FF0BF7" w:rsidRPr="00D07C2A" w:rsidRDefault="00557CFC" w:rsidP="00586DE3">
            <w:pPr>
              <w:widowControl w:val="0"/>
              <w:spacing w:line="276" w:lineRule="auto"/>
              <w:rPr>
                <w:b/>
                <w:color w:val="auto"/>
                <w:sz w:val="18"/>
                <w:szCs w:val="18"/>
              </w:rPr>
            </w:pPr>
            <w:r w:rsidRPr="00D07C2A">
              <w:rPr>
                <w:b/>
                <w:color w:val="auto"/>
                <w:sz w:val="18"/>
                <w:szCs w:val="18"/>
              </w:rPr>
              <w:t xml:space="preserve">Outcome: </w:t>
            </w:r>
            <w:r w:rsidR="00586DE3" w:rsidRPr="00D07C2A">
              <w:rPr>
                <w:b/>
                <w:color w:val="auto"/>
                <w:sz w:val="18"/>
                <w:szCs w:val="18"/>
              </w:rPr>
              <w:t>Actual m</w:t>
            </w:r>
            <w:r w:rsidR="005A536B" w:rsidRPr="00D07C2A">
              <w:rPr>
                <w:b/>
                <w:color w:val="auto"/>
                <w:sz w:val="18"/>
                <w:szCs w:val="18"/>
              </w:rPr>
              <w:t>otivation</w:t>
            </w:r>
            <w:r w:rsidR="00FF0BF7" w:rsidRPr="00D07C2A">
              <w:rPr>
                <w:b/>
                <w:color w:val="auto"/>
                <w:sz w:val="18"/>
                <w:szCs w:val="18"/>
              </w:rPr>
              <w:t>s to change behaviour</w:t>
            </w:r>
          </w:p>
        </w:tc>
      </w:tr>
      <w:tr w:rsidR="00D07C2A" w:rsidRPr="00D07C2A" w14:paraId="15015D03" w14:textId="77777777" w:rsidTr="00291228">
        <w:trPr>
          <w:trHeight w:val="112"/>
        </w:trPr>
        <w:tc>
          <w:tcPr>
            <w:tcW w:w="6876" w:type="dxa"/>
            <w:gridSpan w:val="3"/>
          </w:tcPr>
          <w:p w14:paraId="15BF99B2" w14:textId="77777777" w:rsidR="00FF0BF7" w:rsidRPr="00D07C2A" w:rsidRDefault="00FF0BF7" w:rsidP="0077557E">
            <w:pPr>
              <w:rPr>
                <w:b/>
                <w:color w:val="auto"/>
                <w:sz w:val="18"/>
                <w:szCs w:val="18"/>
              </w:rPr>
            </w:pPr>
            <w:r w:rsidRPr="00D07C2A">
              <w:rPr>
                <w:b/>
                <w:color w:val="auto"/>
                <w:sz w:val="18"/>
                <w:szCs w:val="18"/>
              </w:rPr>
              <w:t>Diet, PA</w:t>
            </w:r>
          </w:p>
        </w:tc>
        <w:tc>
          <w:tcPr>
            <w:tcW w:w="2480" w:type="dxa"/>
            <w:gridSpan w:val="2"/>
          </w:tcPr>
          <w:p w14:paraId="727809D1" w14:textId="77777777" w:rsidR="00FF0BF7" w:rsidRPr="00D07C2A" w:rsidRDefault="00FF0BF7" w:rsidP="0077557E">
            <w:pPr>
              <w:rPr>
                <w:color w:val="auto"/>
                <w:sz w:val="18"/>
                <w:szCs w:val="18"/>
              </w:rPr>
            </w:pPr>
            <w:r w:rsidRPr="00D07C2A">
              <w:rPr>
                <w:b/>
                <w:color w:val="auto"/>
                <w:sz w:val="18"/>
                <w:szCs w:val="18"/>
              </w:rPr>
              <w:t>Control</w:t>
            </w:r>
          </w:p>
        </w:tc>
        <w:tc>
          <w:tcPr>
            <w:tcW w:w="3777" w:type="dxa"/>
            <w:gridSpan w:val="5"/>
          </w:tcPr>
          <w:p w14:paraId="021D940F" w14:textId="77777777" w:rsidR="00FF0BF7" w:rsidRPr="00D07C2A" w:rsidRDefault="00FF0BF7" w:rsidP="0077557E">
            <w:pPr>
              <w:rPr>
                <w:color w:val="auto"/>
                <w:sz w:val="18"/>
                <w:szCs w:val="18"/>
              </w:rPr>
            </w:pPr>
            <w:r w:rsidRPr="00D07C2A">
              <w:rPr>
                <w:b/>
                <w:color w:val="auto"/>
                <w:sz w:val="18"/>
                <w:szCs w:val="18"/>
              </w:rPr>
              <w:t>GT</w:t>
            </w:r>
          </w:p>
        </w:tc>
        <w:tc>
          <w:tcPr>
            <w:tcW w:w="1609" w:type="dxa"/>
            <w:gridSpan w:val="3"/>
          </w:tcPr>
          <w:p w14:paraId="43C5C41D" w14:textId="77777777" w:rsidR="00FF0BF7" w:rsidRPr="00D07C2A" w:rsidRDefault="00FF0BF7" w:rsidP="0077557E">
            <w:pPr>
              <w:rPr>
                <w:color w:val="auto"/>
                <w:sz w:val="18"/>
                <w:szCs w:val="18"/>
              </w:rPr>
            </w:pPr>
            <w:r w:rsidRPr="00D07C2A">
              <w:rPr>
                <w:b/>
                <w:color w:val="auto"/>
                <w:sz w:val="18"/>
                <w:szCs w:val="18"/>
              </w:rPr>
              <w:t>Alternative test</w:t>
            </w:r>
          </w:p>
        </w:tc>
      </w:tr>
      <w:tr w:rsidR="00D07C2A" w:rsidRPr="00D07C2A" w14:paraId="6F80EA04" w14:textId="77777777" w:rsidTr="00291228">
        <w:tc>
          <w:tcPr>
            <w:tcW w:w="1559" w:type="dxa"/>
          </w:tcPr>
          <w:p w14:paraId="705A09B7" w14:textId="77777777" w:rsidR="00FA5030" w:rsidRPr="00D07C2A" w:rsidRDefault="00FA5030" w:rsidP="0077557E">
            <w:pPr>
              <w:rPr>
                <w:b/>
                <w:color w:val="auto"/>
                <w:sz w:val="18"/>
                <w:szCs w:val="18"/>
                <w:lang w:val="fr-FR"/>
              </w:rPr>
            </w:pPr>
            <w:r w:rsidRPr="00D07C2A">
              <w:rPr>
                <w:b/>
                <w:color w:val="auto"/>
                <w:sz w:val="18"/>
                <w:szCs w:val="18"/>
                <w:lang w:val="fr-FR"/>
              </w:rPr>
              <w:t>Grant et al., 2013</w:t>
            </w:r>
          </w:p>
          <w:p w14:paraId="49339236" w14:textId="77777777" w:rsidR="00FA5030" w:rsidRPr="00D07C2A" w:rsidRDefault="00FA5030" w:rsidP="0077557E">
            <w:pPr>
              <w:rPr>
                <w:b/>
                <w:color w:val="auto"/>
                <w:sz w:val="18"/>
                <w:szCs w:val="18"/>
                <w:lang w:val="fr-FR"/>
              </w:rPr>
            </w:pPr>
            <w:r w:rsidRPr="00D07C2A">
              <w:rPr>
                <w:b/>
                <w:color w:val="auto"/>
                <w:sz w:val="18"/>
                <w:szCs w:val="18"/>
                <w:lang w:val="fr-FR"/>
              </w:rPr>
              <w:t>RCT (3P)</w:t>
            </w:r>
          </w:p>
        </w:tc>
        <w:tc>
          <w:tcPr>
            <w:tcW w:w="3191" w:type="dxa"/>
          </w:tcPr>
          <w:p w14:paraId="5A7D0EA3" w14:textId="77777777" w:rsidR="00FA5030" w:rsidRPr="00D07C2A" w:rsidRDefault="00FA5030" w:rsidP="0077557E">
            <w:pPr>
              <w:rPr>
                <w:color w:val="auto"/>
                <w:sz w:val="18"/>
                <w:szCs w:val="18"/>
              </w:rPr>
            </w:pPr>
            <w:r w:rsidRPr="00D07C2A">
              <w:rPr>
                <w:color w:val="auto"/>
                <w:sz w:val="18"/>
                <w:szCs w:val="18"/>
              </w:rPr>
              <w:t>Type 2 diabetes</w:t>
            </w:r>
          </w:p>
          <w:p w14:paraId="0AA76812" w14:textId="77777777" w:rsidR="00FA5030" w:rsidRPr="00D07C2A" w:rsidRDefault="00FA5030" w:rsidP="0077557E">
            <w:pPr>
              <w:rPr>
                <w:color w:val="auto"/>
                <w:sz w:val="18"/>
                <w:szCs w:val="18"/>
              </w:rPr>
            </w:pPr>
            <w:r w:rsidRPr="00D07C2A">
              <w:rPr>
                <w:color w:val="auto"/>
                <w:sz w:val="18"/>
                <w:szCs w:val="18"/>
              </w:rPr>
              <w:t>Confidence and motivation to make lifestyle changes.</w:t>
            </w:r>
          </w:p>
          <w:p w14:paraId="535040BF" w14:textId="77777777" w:rsidR="00FA5030" w:rsidRPr="00D07C2A" w:rsidRDefault="00FA5030" w:rsidP="0077557E">
            <w:pPr>
              <w:rPr>
                <w:color w:val="auto"/>
                <w:sz w:val="18"/>
                <w:szCs w:val="18"/>
              </w:rPr>
            </w:pPr>
            <w:r w:rsidRPr="00D07C2A">
              <w:rPr>
                <w:color w:val="auto"/>
                <w:sz w:val="18"/>
                <w:szCs w:val="18"/>
              </w:rPr>
              <w:t>Stage of change.</w:t>
            </w:r>
          </w:p>
          <w:p w14:paraId="48D0C0CB" w14:textId="6EB43D41" w:rsidR="00FA5030" w:rsidRPr="00D07C2A" w:rsidRDefault="00FA5030" w:rsidP="0077557E">
            <w:pPr>
              <w:rPr>
                <w:color w:val="auto"/>
                <w:sz w:val="18"/>
                <w:szCs w:val="18"/>
              </w:rPr>
            </w:pPr>
            <w:r w:rsidRPr="00D07C2A">
              <w:rPr>
                <w:color w:val="auto"/>
                <w:sz w:val="18"/>
                <w:szCs w:val="18"/>
                <w:lang w:val="en-GB"/>
              </w:rPr>
              <w:t>HR, AR</w:t>
            </w:r>
          </w:p>
        </w:tc>
        <w:tc>
          <w:tcPr>
            <w:tcW w:w="2126" w:type="dxa"/>
            <w:vMerge w:val="restart"/>
          </w:tcPr>
          <w:p w14:paraId="0B810AAF" w14:textId="77777777" w:rsidR="00FA5030" w:rsidRPr="00D07C2A" w:rsidRDefault="00FA5030" w:rsidP="0077557E">
            <w:pPr>
              <w:rPr>
                <w:color w:val="auto"/>
                <w:sz w:val="18"/>
                <w:szCs w:val="18"/>
              </w:rPr>
            </w:pPr>
            <w:r w:rsidRPr="00D07C2A">
              <w:rPr>
                <w:color w:val="auto"/>
                <w:sz w:val="18"/>
                <w:szCs w:val="18"/>
              </w:rPr>
              <w:t>n= 108, USA</w:t>
            </w:r>
          </w:p>
          <w:p w14:paraId="7083945E" w14:textId="77777777" w:rsidR="00FA5030" w:rsidRPr="00D07C2A" w:rsidRDefault="00FA5030" w:rsidP="0077557E">
            <w:pPr>
              <w:rPr>
                <w:color w:val="auto"/>
                <w:sz w:val="18"/>
                <w:szCs w:val="18"/>
              </w:rPr>
            </w:pPr>
            <w:r w:rsidRPr="00D07C2A">
              <w:rPr>
                <w:color w:val="auto"/>
                <w:sz w:val="18"/>
                <w:szCs w:val="18"/>
              </w:rPr>
              <w:t>58.7yrs</w:t>
            </w:r>
          </w:p>
          <w:p w14:paraId="2C9B45E8" w14:textId="5BD5A7B3" w:rsidR="00FA5030" w:rsidRPr="00D07C2A" w:rsidRDefault="00FA5030" w:rsidP="0077557E">
            <w:pPr>
              <w:rPr>
                <w:color w:val="auto"/>
                <w:sz w:val="18"/>
                <w:szCs w:val="18"/>
              </w:rPr>
            </w:pPr>
            <w:r w:rsidRPr="00D07C2A">
              <w:rPr>
                <w:color w:val="auto"/>
                <w:sz w:val="18"/>
                <w:szCs w:val="18"/>
              </w:rPr>
              <w:t>3mth</w:t>
            </w:r>
          </w:p>
          <w:p w14:paraId="02DFCE37" w14:textId="77777777" w:rsidR="00FA5030" w:rsidRPr="00D07C2A" w:rsidRDefault="00FA5030" w:rsidP="0077557E">
            <w:pPr>
              <w:rPr>
                <w:color w:val="auto"/>
                <w:sz w:val="18"/>
                <w:szCs w:val="18"/>
              </w:rPr>
            </w:pPr>
          </w:p>
          <w:p w14:paraId="5EF6D564" w14:textId="77777777" w:rsidR="00FA5030" w:rsidRPr="00D07C2A" w:rsidRDefault="00FA5030" w:rsidP="0077557E">
            <w:pPr>
              <w:rPr>
                <w:color w:val="auto"/>
                <w:sz w:val="18"/>
                <w:szCs w:val="18"/>
              </w:rPr>
            </w:pPr>
            <w:r w:rsidRPr="00D07C2A">
              <w:rPr>
                <w:color w:val="auto"/>
                <w:sz w:val="18"/>
                <w:szCs w:val="18"/>
              </w:rPr>
              <w:t>n (%) of people with increased perceived risk</w:t>
            </w:r>
          </w:p>
        </w:tc>
        <w:tc>
          <w:tcPr>
            <w:tcW w:w="2480" w:type="dxa"/>
            <w:gridSpan w:val="2"/>
          </w:tcPr>
          <w:p w14:paraId="3E654D20" w14:textId="5EB0E610" w:rsidR="00FA5030" w:rsidRPr="00D07C2A" w:rsidRDefault="00FA5030" w:rsidP="0077557E">
            <w:pPr>
              <w:rPr>
                <w:color w:val="auto"/>
                <w:sz w:val="18"/>
                <w:szCs w:val="18"/>
              </w:rPr>
            </w:pPr>
            <w:r w:rsidRPr="00D07C2A">
              <w:rPr>
                <w:b/>
                <w:color w:val="auto"/>
                <w:sz w:val="18"/>
                <w:szCs w:val="18"/>
              </w:rPr>
              <w:t xml:space="preserve">Phenotypic risk + 12wk program </w:t>
            </w:r>
            <w:r w:rsidRPr="00D07C2A">
              <w:rPr>
                <w:color w:val="auto"/>
                <w:sz w:val="18"/>
                <w:szCs w:val="18"/>
              </w:rPr>
              <w:t>(n= 34)</w:t>
            </w:r>
          </w:p>
          <w:p w14:paraId="4F4C8F67" w14:textId="77777777" w:rsidR="00FA5030" w:rsidRPr="00D07C2A" w:rsidRDefault="00FA5030" w:rsidP="0077557E">
            <w:pPr>
              <w:rPr>
                <w:color w:val="auto"/>
                <w:sz w:val="18"/>
                <w:szCs w:val="18"/>
              </w:rPr>
            </w:pPr>
          </w:p>
          <w:p w14:paraId="472646E6" w14:textId="77777777" w:rsidR="00FA5030" w:rsidRPr="00D07C2A" w:rsidRDefault="00FA5030" w:rsidP="0077557E">
            <w:pPr>
              <w:rPr>
                <w:color w:val="auto"/>
                <w:sz w:val="18"/>
                <w:szCs w:val="18"/>
              </w:rPr>
            </w:pPr>
            <w:r w:rsidRPr="00D07C2A">
              <w:rPr>
                <w:color w:val="auto"/>
                <w:sz w:val="18"/>
                <w:szCs w:val="18"/>
              </w:rPr>
              <w:t>Weight loss: 17 (50%)</w:t>
            </w:r>
          </w:p>
          <w:p w14:paraId="227AAF49" w14:textId="77777777" w:rsidR="00FA5030" w:rsidRPr="00D07C2A" w:rsidRDefault="00FA5030" w:rsidP="0077557E">
            <w:pPr>
              <w:rPr>
                <w:color w:val="auto"/>
                <w:sz w:val="18"/>
                <w:szCs w:val="18"/>
              </w:rPr>
            </w:pPr>
            <w:r w:rsidRPr="00D07C2A">
              <w:rPr>
                <w:color w:val="auto"/>
                <w:sz w:val="18"/>
                <w:szCs w:val="18"/>
              </w:rPr>
              <w:t>Dietary change: 15 (44.1%)</w:t>
            </w:r>
          </w:p>
          <w:p w14:paraId="57A3532B" w14:textId="77777777" w:rsidR="00FA5030" w:rsidRPr="00D07C2A" w:rsidRDefault="00FA5030" w:rsidP="0077557E">
            <w:pPr>
              <w:rPr>
                <w:color w:val="auto"/>
                <w:sz w:val="18"/>
                <w:szCs w:val="18"/>
              </w:rPr>
            </w:pPr>
            <w:r w:rsidRPr="00D07C2A">
              <w:rPr>
                <w:color w:val="auto"/>
                <w:sz w:val="18"/>
                <w:szCs w:val="18"/>
              </w:rPr>
              <w:t>Exercise: 11 (32.4%)</w:t>
            </w:r>
          </w:p>
          <w:p w14:paraId="2FBA75AF" w14:textId="77777777" w:rsidR="00FA5030" w:rsidRPr="00D07C2A" w:rsidRDefault="00FA5030" w:rsidP="0077557E">
            <w:pPr>
              <w:rPr>
                <w:color w:val="auto"/>
                <w:sz w:val="18"/>
                <w:szCs w:val="18"/>
              </w:rPr>
            </w:pPr>
            <w:r w:rsidRPr="00D07C2A">
              <w:rPr>
                <w:color w:val="auto"/>
                <w:sz w:val="18"/>
                <w:szCs w:val="18"/>
              </w:rPr>
              <w:t>Diabetes prevention: 3 (8.8)</w:t>
            </w:r>
          </w:p>
        </w:tc>
        <w:tc>
          <w:tcPr>
            <w:tcW w:w="3777" w:type="dxa"/>
            <w:gridSpan w:val="5"/>
          </w:tcPr>
          <w:p w14:paraId="1F4184FB" w14:textId="2D27E008" w:rsidR="00FA5030" w:rsidRPr="00D07C2A" w:rsidRDefault="00FA5030" w:rsidP="009B6B34">
            <w:pPr>
              <w:rPr>
                <w:color w:val="auto"/>
                <w:sz w:val="18"/>
                <w:szCs w:val="18"/>
              </w:rPr>
            </w:pPr>
            <w:r w:rsidRPr="00D07C2A">
              <w:rPr>
                <w:b/>
                <w:color w:val="auto"/>
                <w:sz w:val="18"/>
                <w:szCs w:val="18"/>
              </w:rPr>
              <w:t xml:space="preserve">GT HR vs AR + genetic counselling + 12wk program </w:t>
            </w:r>
            <w:r w:rsidRPr="00D07C2A">
              <w:rPr>
                <w:color w:val="auto"/>
                <w:sz w:val="18"/>
                <w:szCs w:val="18"/>
              </w:rPr>
              <w:t>(HR: n=42, AR: n=32)</w:t>
            </w:r>
          </w:p>
          <w:p w14:paraId="2F9752D2" w14:textId="77777777" w:rsidR="00FA5030" w:rsidRPr="00D07C2A" w:rsidRDefault="00FA5030" w:rsidP="0077557E">
            <w:pPr>
              <w:rPr>
                <w:b/>
                <w:color w:val="auto"/>
                <w:sz w:val="18"/>
                <w:szCs w:val="18"/>
              </w:rPr>
            </w:pPr>
          </w:p>
          <w:p w14:paraId="5B51209F" w14:textId="77777777" w:rsidR="00FA5030" w:rsidRPr="00D07C2A" w:rsidRDefault="00FA5030" w:rsidP="0077557E">
            <w:pPr>
              <w:rPr>
                <w:color w:val="auto"/>
                <w:sz w:val="18"/>
                <w:szCs w:val="18"/>
              </w:rPr>
            </w:pPr>
            <w:r w:rsidRPr="00D07C2A">
              <w:rPr>
                <w:color w:val="auto"/>
                <w:sz w:val="18"/>
                <w:szCs w:val="18"/>
              </w:rPr>
              <w:t>12 (28.6%) p=0.056, 13 (40.6%) p=0.44</w:t>
            </w:r>
          </w:p>
          <w:p w14:paraId="525D67E6" w14:textId="42A78282" w:rsidR="00FA5030" w:rsidRPr="00D07C2A" w:rsidRDefault="00FA5030" w:rsidP="0077557E">
            <w:pPr>
              <w:rPr>
                <w:color w:val="auto"/>
                <w:sz w:val="18"/>
                <w:szCs w:val="18"/>
              </w:rPr>
            </w:pPr>
            <w:r w:rsidRPr="00D07C2A">
              <w:rPr>
                <w:color w:val="auto"/>
                <w:sz w:val="18"/>
                <w:szCs w:val="18"/>
              </w:rPr>
              <w:t>16 (38.1%) p=0.60, 12 (37.5%) p=0.44</w:t>
            </w:r>
          </w:p>
          <w:p w14:paraId="6467D139" w14:textId="77777777" w:rsidR="00FA5030" w:rsidRPr="00D07C2A" w:rsidRDefault="00FA5030" w:rsidP="0077557E">
            <w:pPr>
              <w:rPr>
                <w:color w:val="auto"/>
                <w:sz w:val="18"/>
                <w:szCs w:val="18"/>
              </w:rPr>
            </w:pPr>
            <w:r w:rsidRPr="00D07C2A">
              <w:rPr>
                <w:color w:val="auto"/>
                <w:sz w:val="18"/>
                <w:szCs w:val="18"/>
              </w:rPr>
              <w:t>10(23.8%) p= 0.41, 8(25%) p=0.51</w:t>
            </w:r>
          </w:p>
          <w:p w14:paraId="7DD25C68" w14:textId="77777777" w:rsidR="00FA5030" w:rsidRPr="00D07C2A" w:rsidRDefault="00FA5030" w:rsidP="0077557E">
            <w:pPr>
              <w:rPr>
                <w:color w:val="auto"/>
                <w:sz w:val="18"/>
                <w:szCs w:val="18"/>
              </w:rPr>
            </w:pPr>
            <w:r w:rsidRPr="00D07C2A">
              <w:rPr>
                <w:color w:val="auto"/>
                <w:sz w:val="18"/>
                <w:szCs w:val="18"/>
              </w:rPr>
              <w:t>7 (16.7%) p=0.31, 5 (15.6%) p=0.4</w:t>
            </w:r>
          </w:p>
        </w:tc>
        <w:tc>
          <w:tcPr>
            <w:tcW w:w="1609" w:type="dxa"/>
            <w:gridSpan w:val="3"/>
          </w:tcPr>
          <w:p w14:paraId="0A3006C8" w14:textId="77777777" w:rsidR="00FA5030" w:rsidRPr="00D07C2A" w:rsidRDefault="00FA5030" w:rsidP="0077557E">
            <w:pPr>
              <w:rPr>
                <w:color w:val="auto"/>
                <w:sz w:val="18"/>
                <w:szCs w:val="18"/>
              </w:rPr>
            </w:pPr>
            <w:r w:rsidRPr="00D07C2A">
              <w:rPr>
                <w:color w:val="auto"/>
                <w:sz w:val="18"/>
                <w:szCs w:val="18"/>
              </w:rPr>
              <w:t>-</w:t>
            </w:r>
          </w:p>
        </w:tc>
      </w:tr>
      <w:tr w:rsidR="00D07C2A" w:rsidRPr="00D07C2A" w14:paraId="26BEC50D" w14:textId="77777777" w:rsidTr="00291228">
        <w:trPr>
          <w:trHeight w:val="299"/>
        </w:trPr>
        <w:tc>
          <w:tcPr>
            <w:tcW w:w="1559" w:type="dxa"/>
          </w:tcPr>
          <w:p w14:paraId="3F9E809B" w14:textId="77777777" w:rsidR="00FA5030" w:rsidRPr="00D07C2A" w:rsidRDefault="00FA5030" w:rsidP="0077557E">
            <w:pPr>
              <w:rPr>
                <w:b/>
                <w:color w:val="auto"/>
                <w:sz w:val="18"/>
                <w:szCs w:val="18"/>
              </w:rPr>
            </w:pPr>
          </w:p>
        </w:tc>
        <w:tc>
          <w:tcPr>
            <w:tcW w:w="3191" w:type="dxa"/>
          </w:tcPr>
          <w:p w14:paraId="3EB89C8A" w14:textId="77777777" w:rsidR="00FA5030" w:rsidRPr="00D07C2A" w:rsidRDefault="00FA5030" w:rsidP="0077557E">
            <w:pPr>
              <w:rPr>
                <w:color w:val="auto"/>
                <w:sz w:val="18"/>
                <w:szCs w:val="18"/>
              </w:rPr>
            </w:pPr>
            <w:r w:rsidRPr="00D07C2A">
              <w:rPr>
                <w:color w:val="auto"/>
                <w:sz w:val="18"/>
                <w:szCs w:val="18"/>
              </w:rPr>
              <w:t>T2D genetic risk score (33 genetic variants)</w:t>
            </w:r>
          </w:p>
        </w:tc>
        <w:tc>
          <w:tcPr>
            <w:tcW w:w="2126" w:type="dxa"/>
            <w:vMerge/>
          </w:tcPr>
          <w:p w14:paraId="4B5A38FE" w14:textId="77777777" w:rsidR="00FA5030" w:rsidRPr="00D07C2A" w:rsidRDefault="00FA5030" w:rsidP="0077557E">
            <w:pPr>
              <w:rPr>
                <w:color w:val="auto"/>
                <w:sz w:val="18"/>
                <w:szCs w:val="18"/>
              </w:rPr>
            </w:pPr>
          </w:p>
        </w:tc>
        <w:tc>
          <w:tcPr>
            <w:tcW w:w="6257" w:type="dxa"/>
            <w:gridSpan w:val="7"/>
          </w:tcPr>
          <w:p w14:paraId="5F494076" w14:textId="13472714" w:rsidR="00FA5030" w:rsidRPr="00D07C2A" w:rsidRDefault="008A064D" w:rsidP="006F0BD1">
            <w:pPr>
              <w:ind w:left="2160"/>
              <w:rPr>
                <w:color w:val="auto"/>
                <w:sz w:val="18"/>
                <w:szCs w:val="18"/>
              </w:rPr>
            </w:pPr>
            <w:r w:rsidRPr="00D07C2A">
              <w:rPr>
                <w:color w:val="auto"/>
                <w:sz w:val="18"/>
                <w:szCs w:val="18"/>
              </w:rPr>
              <w:t>No statistically significant difference</w:t>
            </w:r>
          </w:p>
        </w:tc>
        <w:tc>
          <w:tcPr>
            <w:tcW w:w="1609" w:type="dxa"/>
            <w:gridSpan w:val="3"/>
          </w:tcPr>
          <w:p w14:paraId="183AE70E" w14:textId="77777777" w:rsidR="00FA5030" w:rsidRPr="00D07C2A" w:rsidRDefault="00FA5030" w:rsidP="0077557E">
            <w:pPr>
              <w:widowControl w:val="0"/>
              <w:spacing w:line="276" w:lineRule="auto"/>
              <w:rPr>
                <w:color w:val="auto"/>
                <w:sz w:val="18"/>
                <w:szCs w:val="18"/>
              </w:rPr>
            </w:pPr>
          </w:p>
        </w:tc>
      </w:tr>
      <w:tr w:rsidR="00D07C2A" w:rsidRPr="00D07C2A" w14:paraId="60FD698C" w14:textId="77777777" w:rsidTr="00291228">
        <w:trPr>
          <w:trHeight w:val="299"/>
        </w:trPr>
        <w:tc>
          <w:tcPr>
            <w:tcW w:w="6876" w:type="dxa"/>
            <w:gridSpan w:val="3"/>
          </w:tcPr>
          <w:p w14:paraId="7F9A49B4" w14:textId="77777777" w:rsidR="00FF0BF7" w:rsidRPr="00D07C2A" w:rsidRDefault="00FF0BF7" w:rsidP="0077557E">
            <w:pPr>
              <w:rPr>
                <w:b/>
                <w:color w:val="auto"/>
                <w:sz w:val="18"/>
                <w:szCs w:val="18"/>
              </w:rPr>
            </w:pPr>
            <w:r w:rsidRPr="00D07C2A">
              <w:rPr>
                <w:b/>
                <w:color w:val="auto"/>
                <w:sz w:val="18"/>
                <w:szCs w:val="18"/>
              </w:rPr>
              <w:t xml:space="preserve">Weight loss </w:t>
            </w:r>
          </w:p>
        </w:tc>
        <w:tc>
          <w:tcPr>
            <w:tcW w:w="6257" w:type="dxa"/>
            <w:gridSpan w:val="7"/>
          </w:tcPr>
          <w:p w14:paraId="5D0A7141" w14:textId="77777777" w:rsidR="00FF0BF7" w:rsidRPr="00D07C2A" w:rsidRDefault="00FF0BF7" w:rsidP="0077557E">
            <w:pPr>
              <w:rPr>
                <w:color w:val="auto"/>
                <w:sz w:val="18"/>
                <w:szCs w:val="18"/>
              </w:rPr>
            </w:pPr>
          </w:p>
        </w:tc>
        <w:tc>
          <w:tcPr>
            <w:tcW w:w="1609" w:type="dxa"/>
            <w:gridSpan w:val="3"/>
          </w:tcPr>
          <w:p w14:paraId="74A7B5FC" w14:textId="77777777" w:rsidR="00FF0BF7" w:rsidRPr="00D07C2A" w:rsidRDefault="00FF0BF7" w:rsidP="0077557E">
            <w:pPr>
              <w:widowControl w:val="0"/>
              <w:rPr>
                <w:color w:val="auto"/>
                <w:sz w:val="18"/>
                <w:szCs w:val="18"/>
              </w:rPr>
            </w:pPr>
          </w:p>
        </w:tc>
      </w:tr>
      <w:tr w:rsidR="00D07C2A" w:rsidRPr="00D07C2A" w14:paraId="77371EF5" w14:textId="77777777" w:rsidTr="00291228">
        <w:trPr>
          <w:trHeight w:val="1216"/>
        </w:trPr>
        <w:tc>
          <w:tcPr>
            <w:tcW w:w="1559" w:type="dxa"/>
          </w:tcPr>
          <w:p w14:paraId="74C71A5D" w14:textId="77777777" w:rsidR="00FA5030" w:rsidRPr="00D07C2A" w:rsidRDefault="00FA5030" w:rsidP="0077557E">
            <w:pPr>
              <w:rPr>
                <w:b/>
                <w:color w:val="auto"/>
                <w:sz w:val="18"/>
                <w:szCs w:val="18"/>
              </w:rPr>
            </w:pPr>
            <w:r w:rsidRPr="00D07C2A">
              <w:rPr>
                <w:b/>
                <w:color w:val="auto"/>
                <w:sz w:val="18"/>
                <w:szCs w:val="18"/>
              </w:rPr>
              <w:t>Wang et al., unpublished (4P)</w:t>
            </w:r>
          </w:p>
          <w:p w14:paraId="154B6151" w14:textId="77777777" w:rsidR="00FA5030" w:rsidRPr="00D07C2A" w:rsidRDefault="00FA5030" w:rsidP="0077557E">
            <w:pPr>
              <w:rPr>
                <w:b/>
                <w:color w:val="auto"/>
                <w:sz w:val="18"/>
                <w:szCs w:val="18"/>
              </w:rPr>
            </w:pPr>
          </w:p>
        </w:tc>
        <w:tc>
          <w:tcPr>
            <w:tcW w:w="3191" w:type="dxa"/>
          </w:tcPr>
          <w:p w14:paraId="07E119E6" w14:textId="77777777" w:rsidR="00FA5030" w:rsidRPr="00D07C2A" w:rsidRDefault="00FA5030" w:rsidP="0077557E">
            <w:pPr>
              <w:rPr>
                <w:color w:val="auto"/>
                <w:sz w:val="18"/>
                <w:szCs w:val="18"/>
              </w:rPr>
            </w:pPr>
            <w:r w:rsidRPr="00D07C2A">
              <w:rPr>
                <w:color w:val="auto"/>
                <w:sz w:val="18"/>
                <w:szCs w:val="18"/>
              </w:rPr>
              <w:t>Obesity</w:t>
            </w:r>
          </w:p>
          <w:p w14:paraId="61AB4C3E" w14:textId="77777777" w:rsidR="00FA5030" w:rsidRPr="00D07C2A" w:rsidRDefault="00FA5030" w:rsidP="0077557E">
            <w:pPr>
              <w:rPr>
                <w:color w:val="auto"/>
                <w:sz w:val="18"/>
                <w:szCs w:val="18"/>
              </w:rPr>
            </w:pPr>
            <w:r w:rsidRPr="00D07C2A">
              <w:rPr>
                <w:color w:val="auto"/>
                <w:sz w:val="18"/>
                <w:szCs w:val="18"/>
              </w:rPr>
              <w:t xml:space="preserve">Motivation to change diet and exercise. </w:t>
            </w:r>
          </w:p>
          <w:p w14:paraId="139ECD0B" w14:textId="77777777" w:rsidR="00FA5030" w:rsidRPr="00D07C2A" w:rsidRDefault="00FA5030" w:rsidP="0077557E">
            <w:pPr>
              <w:rPr>
                <w:color w:val="auto"/>
                <w:sz w:val="18"/>
                <w:szCs w:val="18"/>
              </w:rPr>
            </w:pPr>
            <w:r w:rsidRPr="00D07C2A">
              <w:rPr>
                <w:color w:val="auto"/>
                <w:sz w:val="18"/>
                <w:szCs w:val="18"/>
              </w:rPr>
              <w:t>Attitudes and beliefs about obesity.</w:t>
            </w:r>
          </w:p>
          <w:p w14:paraId="0398CF81" w14:textId="4E2CDE29" w:rsidR="00FA5030" w:rsidRPr="00D07C2A" w:rsidRDefault="00FA5030" w:rsidP="0077557E">
            <w:pPr>
              <w:rPr>
                <w:color w:val="auto"/>
                <w:sz w:val="18"/>
                <w:szCs w:val="18"/>
              </w:rPr>
            </w:pPr>
            <w:r w:rsidRPr="00D07C2A">
              <w:rPr>
                <w:color w:val="auto"/>
                <w:sz w:val="18"/>
                <w:szCs w:val="18"/>
                <w:lang w:val="en-GB"/>
              </w:rPr>
              <w:t>HR, AR</w:t>
            </w:r>
          </w:p>
        </w:tc>
        <w:tc>
          <w:tcPr>
            <w:tcW w:w="2126" w:type="dxa"/>
            <w:vMerge w:val="restart"/>
          </w:tcPr>
          <w:p w14:paraId="185D2756" w14:textId="77777777" w:rsidR="00FA5030" w:rsidRPr="00D07C2A" w:rsidRDefault="00FA5030" w:rsidP="0077557E">
            <w:pPr>
              <w:rPr>
                <w:color w:val="auto"/>
                <w:sz w:val="18"/>
                <w:szCs w:val="18"/>
              </w:rPr>
            </w:pPr>
            <w:r w:rsidRPr="00D07C2A">
              <w:rPr>
                <w:color w:val="auto"/>
                <w:sz w:val="18"/>
                <w:szCs w:val="18"/>
              </w:rPr>
              <w:t>n=696, USA Multi-ethnic (93% White)</w:t>
            </w:r>
          </w:p>
          <w:p w14:paraId="48BACCCF" w14:textId="77777777" w:rsidR="00FA5030" w:rsidRPr="00D07C2A" w:rsidRDefault="00FA5030" w:rsidP="0077557E">
            <w:pPr>
              <w:rPr>
                <w:color w:val="auto"/>
                <w:sz w:val="18"/>
                <w:szCs w:val="18"/>
              </w:rPr>
            </w:pPr>
            <w:r w:rsidRPr="00D07C2A">
              <w:rPr>
                <w:color w:val="auto"/>
                <w:sz w:val="18"/>
                <w:szCs w:val="18"/>
              </w:rPr>
              <w:t>50yrs</w:t>
            </w:r>
          </w:p>
          <w:p w14:paraId="50B6FF17" w14:textId="1764ED53" w:rsidR="00FA5030" w:rsidRPr="00D07C2A" w:rsidRDefault="00FA5030" w:rsidP="0077557E">
            <w:pPr>
              <w:rPr>
                <w:color w:val="auto"/>
                <w:sz w:val="18"/>
                <w:szCs w:val="18"/>
              </w:rPr>
            </w:pPr>
            <w:r w:rsidRPr="00D07C2A">
              <w:rPr>
                <w:color w:val="auto"/>
                <w:sz w:val="18"/>
                <w:szCs w:val="18"/>
              </w:rPr>
              <w:t>6mths</w:t>
            </w:r>
          </w:p>
          <w:p w14:paraId="414FEE60" w14:textId="77777777" w:rsidR="00FA5030" w:rsidRPr="00D07C2A" w:rsidRDefault="00FA5030" w:rsidP="0077557E">
            <w:pPr>
              <w:rPr>
                <w:color w:val="auto"/>
                <w:sz w:val="18"/>
                <w:szCs w:val="18"/>
              </w:rPr>
            </w:pPr>
            <w:r w:rsidRPr="00D07C2A">
              <w:rPr>
                <w:color w:val="auto"/>
                <w:sz w:val="18"/>
                <w:szCs w:val="18"/>
              </w:rPr>
              <w:t>60% overweight/obese</w:t>
            </w:r>
          </w:p>
          <w:p w14:paraId="3278B629" w14:textId="77777777" w:rsidR="00FA5030" w:rsidRPr="00D07C2A" w:rsidRDefault="00FA5030" w:rsidP="0077557E">
            <w:pPr>
              <w:rPr>
                <w:color w:val="auto"/>
                <w:sz w:val="18"/>
                <w:szCs w:val="18"/>
              </w:rPr>
            </w:pPr>
          </w:p>
          <w:p w14:paraId="5BF12234" w14:textId="5E026982" w:rsidR="00FA5030" w:rsidRPr="00D07C2A" w:rsidRDefault="00FA5030" w:rsidP="0077557E">
            <w:pPr>
              <w:rPr>
                <w:color w:val="auto"/>
                <w:sz w:val="18"/>
                <w:szCs w:val="18"/>
              </w:rPr>
            </w:pPr>
            <w:r w:rsidRPr="00D07C2A">
              <w:rPr>
                <w:color w:val="auto"/>
                <w:sz w:val="18"/>
                <w:szCs w:val="18"/>
              </w:rPr>
              <w:t>4 point Likert</w:t>
            </w:r>
          </w:p>
        </w:tc>
        <w:tc>
          <w:tcPr>
            <w:tcW w:w="2410" w:type="dxa"/>
          </w:tcPr>
          <w:p w14:paraId="4CBA0087" w14:textId="77777777" w:rsidR="00FA5030" w:rsidRPr="00D07C2A" w:rsidRDefault="00FA5030" w:rsidP="0077557E">
            <w:pPr>
              <w:rPr>
                <w:b/>
                <w:color w:val="auto"/>
                <w:sz w:val="18"/>
                <w:szCs w:val="18"/>
              </w:rPr>
            </w:pPr>
            <w:r w:rsidRPr="00D07C2A">
              <w:rPr>
                <w:b/>
                <w:color w:val="auto"/>
                <w:sz w:val="18"/>
                <w:szCs w:val="18"/>
              </w:rPr>
              <w:t xml:space="preserve">Control </w:t>
            </w:r>
          </w:p>
          <w:p w14:paraId="16B31A81" w14:textId="15F14612" w:rsidR="00FA5030" w:rsidRPr="00D07C2A" w:rsidRDefault="00FA5030" w:rsidP="00CD2C0C">
            <w:pPr>
              <w:rPr>
                <w:color w:val="auto"/>
                <w:sz w:val="18"/>
                <w:szCs w:val="18"/>
              </w:rPr>
            </w:pPr>
            <w:r w:rsidRPr="00D07C2A">
              <w:rPr>
                <w:color w:val="auto"/>
                <w:sz w:val="18"/>
                <w:szCs w:val="18"/>
              </w:rPr>
              <w:t xml:space="preserve">No risk feedback </w:t>
            </w:r>
          </w:p>
        </w:tc>
        <w:tc>
          <w:tcPr>
            <w:tcW w:w="2076" w:type="dxa"/>
            <w:gridSpan w:val="3"/>
          </w:tcPr>
          <w:p w14:paraId="700C8A12" w14:textId="77777777" w:rsidR="00FA5030" w:rsidRPr="00D07C2A" w:rsidRDefault="00FA5030" w:rsidP="0077557E">
            <w:pPr>
              <w:rPr>
                <w:b/>
                <w:color w:val="auto"/>
                <w:sz w:val="18"/>
                <w:szCs w:val="18"/>
              </w:rPr>
            </w:pPr>
            <w:r w:rsidRPr="00D07C2A">
              <w:rPr>
                <w:b/>
                <w:color w:val="auto"/>
                <w:sz w:val="18"/>
                <w:szCs w:val="18"/>
              </w:rPr>
              <w:t>A</w:t>
            </w:r>
          </w:p>
          <w:p w14:paraId="6419EDDD" w14:textId="77777777" w:rsidR="00FA5030" w:rsidRPr="00D07C2A" w:rsidRDefault="00FA5030" w:rsidP="0077557E">
            <w:pPr>
              <w:rPr>
                <w:color w:val="auto"/>
                <w:sz w:val="18"/>
                <w:szCs w:val="18"/>
              </w:rPr>
            </w:pPr>
            <w:r w:rsidRPr="00D07C2A">
              <w:rPr>
                <w:color w:val="auto"/>
                <w:sz w:val="18"/>
                <w:szCs w:val="18"/>
              </w:rPr>
              <w:t xml:space="preserve">Genetic risk feedback </w:t>
            </w:r>
          </w:p>
          <w:p w14:paraId="2C19D21F" w14:textId="0A222868" w:rsidR="00FA5030" w:rsidRPr="00D07C2A" w:rsidRDefault="00FA5030" w:rsidP="0077557E">
            <w:pPr>
              <w:rPr>
                <w:color w:val="auto"/>
                <w:sz w:val="18"/>
                <w:szCs w:val="18"/>
              </w:rPr>
            </w:pPr>
            <w:r w:rsidRPr="00D07C2A">
              <w:rPr>
                <w:color w:val="auto"/>
                <w:sz w:val="18"/>
                <w:szCs w:val="18"/>
              </w:rPr>
              <w:t>HR vs AR</w:t>
            </w:r>
          </w:p>
        </w:tc>
        <w:tc>
          <w:tcPr>
            <w:tcW w:w="1771" w:type="dxa"/>
            <w:gridSpan w:val="3"/>
          </w:tcPr>
          <w:p w14:paraId="759EB338" w14:textId="77777777" w:rsidR="00FA5030" w:rsidRPr="00D07C2A" w:rsidRDefault="00FA5030" w:rsidP="0077557E">
            <w:pPr>
              <w:rPr>
                <w:b/>
                <w:color w:val="auto"/>
                <w:sz w:val="18"/>
                <w:szCs w:val="18"/>
              </w:rPr>
            </w:pPr>
            <w:r w:rsidRPr="00D07C2A">
              <w:rPr>
                <w:b/>
                <w:color w:val="auto"/>
                <w:sz w:val="18"/>
                <w:szCs w:val="18"/>
              </w:rPr>
              <w:t>B</w:t>
            </w:r>
          </w:p>
          <w:p w14:paraId="5F83AC4B" w14:textId="77777777" w:rsidR="00FA5030" w:rsidRPr="00D07C2A" w:rsidRDefault="00FA5030" w:rsidP="0077557E">
            <w:pPr>
              <w:rPr>
                <w:color w:val="auto"/>
                <w:sz w:val="18"/>
                <w:szCs w:val="18"/>
              </w:rPr>
            </w:pPr>
            <w:r w:rsidRPr="00D07C2A">
              <w:rPr>
                <w:color w:val="auto"/>
                <w:sz w:val="18"/>
                <w:szCs w:val="18"/>
              </w:rPr>
              <w:t xml:space="preserve">Lifestyle risk </w:t>
            </w:r>
          </w:p>
          <w:p w14:paraId="644E61E1" w14:textId="2C3EDAA2" w:rsidR="00FA5030" w:rsidRPr="00D07C2A" w:rsidRDefault="00FA5030" w:rsidP="0077557E">
            <w:pPr>
              <w:rPr>
                <w:color w:val="auto"/>
                <w:sz w:val="18"/>
                <w:szCs w:val="18"/>
              </w:rPr>
            </w:pPr>
            <w:r w:rsidRPr="00D07C2A">
              <w:rPr>
                <w:color w:val="auto"/>
                <w:sz w:val="18"/>
                <w:szCs w:val="18"/>
              </w:rPr>
              <w:t>HR vs AR</w:t>
            </w:r>
          </w:p>
        </w:tc>
        <w:tc>
          <w:tcPr>
            <w:tcW w:w="1609" w:type="dxa"/>
            <w:gridSpan w:val="3"/>
          </w:tcPr>
          <w:p w14:paraId="2E0DDC5E" w14:textId="77777777" w:rsidR="00FA5030" w:rsidRPr="00D07C2A" w:rsidRDefault="00FA5030" w:rsidP="0077557E">
            <w:pPr>
              <w:rPr>
                <w:b/>
                <w:color w:val="auto"/>
                <w:sz w:val="18"/>
                <w:szCs w:val="18"/>
              </w:rPr>
            </w:pPr>
            <w:r w:rsidRPr="00D07C2A">
              <w:rPr>
                <w:b/>
                <w:color w:val="auto"/>
                <w:sz w:val="18"/>
                <w:szCs w:val="18"/>
              </w:rPr>
              <w:t>C</w:t>
            </w:r>
          </w:p>
          <w:p w14:paraId="64CBBDA4" w14:textId="40D24E76" w:rsidR="00FA5030" w:rsidRPr="00D07C2A" w:rsidRDefault="00FA5030" w:rsidP="0077557E">
            <w:pPr>
              <w:widowControl w:val="0"/>
              <w:rPr>
                <w:color w:val="auto"/>
                <w:sz w:val="18"/>
                <w:szCs w:val="18"/>
              </w:rPr>
            </w:pPr>
            <w:r w:rsidRPr="00D07C2A">
              <w:rPr>
                <w:color w:val="auto"/>
                <w:sz w:val="18"/>
                <w:szCs w:val="18"/>
              </w:rPr>
              <w:t>Lifestyle + genetic risk HR vs AR</w:t>
            </w:r>
          </w:p>
        </w:tc>
      </w:tr>
      <w:tr w:rsidR="00D07C2A" w:rsidRPr="00D07C2A" w14:paraId="2B0DDD1F" w14:textId="77777777" w:rsidTr="00291228">
        <w:trPr>
          <w:trHeight w:val="299"/>
        </w:trPr>
        <w:tc>
          <w:tcPr>
            <w:tcW w:w="1559" w:type="dxa"/>
          </w:tcPr>
          <w:p w14:paraId="18AB89CD" w14:textId="77777777" w:rsidR="00FA5030" w:rsidRPr="00D07C2A" w:rsidRDefault="00FA5030" w:rsidP="0077557E">
            <w:pPr>
              <w:rPr>
                <w:b/>
                <w:color w:val="auto"/>
                <w:sz w:val="18"/>
                <w:szCs w:val="18"/>
              </w:rPr>
            </w:pPr>
          </w:p>
        </w:tc>
        <w:tc>
          <w:tcPr>
            <w:tcW w:w="3191" w:type="dxa"/>
          </w:tcPr>
          <w:p w14:paraId="07D24D6D" w14:textId="77777777" w:rsidR="00FA5030" w:rsidRPr="00D07C2A" w:rsidRDefault="00FA5030" w:rsidP="0077557E">
            <w:pPr>
              <w:rPr>
                <w:color w:val="auto"/>
                <w:sz w:val="18"/>
                <w:szCs w:val="18"/>
              </w:rPr>
            </w:pPr>
            <w:r w:rsidRPr="00D07C2A">
              <w:rPr>
                <w:color w:val="auto"/>
                <w:sz w:val="18"/>
                <w:szCs w:val="18"/>
              </w:rPr>
              <w:t>Motivation to lose weight.</w:t>
            </w:r>
          </w:p>
        </w:tc>
        <w:tc>
          <w:tcPr>
            <w:tcW w:w="2126" w:type="dxa"/>
            <w:vMerge/>
          </w:tcPr>
          <w:p w14:paraId="29F0FACF" w14:textId="77DFC12A" w:rsidR="00FA5030" w:rsidRPr="00D07C2A" w:rsidRDefault="00FA5030" w:rsidP="0077557E">
            <w:pPr>
              <w:rPr>
                <w:color w:val="auto"/>
                <w:sz w:val="18"/>
                <w:szCs w:val="18"/>
              </w:rPr>
            </w:pPr>
          </w:p>
        </w:tc>
        <w:tc>
          <w:tcPr>
            <w:tcW w:w="2410" w:type="dxa"/>
          </w:tcPr>
          <w:p w14:paraId="1CD2911F" w14:textId="77777777" w:rsidR="00FA5030" w:rsidRPr="00D07C2A" w:rsidRDefault="00FA5030" w:rsidP="0077557E">
            <w:pPr>
              <w:rPr>
                <w:color w:val="auto"/>
                <w:sz w:val="18"/>
                <w:szCs w:val="18"/>
              </w:rPr>
            </w:pPr>
            <w:r w:rsidRPr="00D07C2A">
              <w:rPr>
                <w:color w:val="auto"/>
                <w:sz w:val="18"/>
                <w:szCs w:val="18"/>
              </w:rPr>
              <w:t>3.06 (no sd)</w:t>
            </w:r>
          </w:p>
        </w:tc>
        <w:tc>
          <w:tcPr>
            <w:tcW w:w="2076" w:type="dxa"/>
            <w:gridSpan w:val="3"/>
          </w:tcPr>
          <w:p w14:paraId="4B3FBA4D" w14:textId="2470C761" w:rsidR="00FA5030" w:rsidRPr="00D07C2A" w:rsidRDefault="00FA5030" w:rsidP="009D6791">
            <w:pPr>
              <w:rPr>
                <w:color w:val="auto"/>
                <w:sz w:val="18"/>
                <w:szCs w:val="18"/>
              </w:rPr>
            </w:pPr>
            <w:r w:rsidRPr="00D07C2A">
              <w:rPr>
                <w:color w:val="auto"/>
                <w:sz w:val="18"/>
                <w:szCs w:val="18"/>
              </w:rPr>
              <w:t>3.37 (no sd)</w:t>
            </w:r>
          </w:p>
        </w:tc>
        <w:tc>
          <w:tcPr>
            <w:tcW w:w="1771" w:type="dxa"/>
            <w:gridSpan w:val="3"/>
          </w:tcPr>
          <w:p w14:paraId="66DB0A6A" w14:textId="77777777" w:rsidR="00FA5030" w:rsidRPr="00D07C2A" w:rsidRDefault="00FA5030" w:rsidP="0077557E">
            <w:pPr>
              <w:rPr>
                <w:color w:val="auto"/>
                <w:sz w:val="18"/>
                <w:szCs w:val="18"/>
              </w:rPr>
            </w:pPr>
            <w:r w:rsidRPr="00D07C2A">
              <w:rPr>
                <w:color w:val="auto"/>
                <w:sz w:val="18"/>
                <w:szCs w:val="18"/>
              </w:rPr>
              <w:t>3.27 (no sd)</w:t>
            </w:r>
          </w:p>
        </w:tc>
        <w:tc>
          <w:tcPr>
            <w:tcW w:w="1609" w:type="dxa"/>
            <w:gridSpan w:val="3"/>
          </w:tcPr>
          <w:p w14:paraId="7C2B7AAB" w14:textId="77777777" w:rsidR="00FA5030" w:rsidRPr="00D07C2A" w:rsidRDefault="00FA5030" w:rsidP="0077557E">
            <w:pPr>
              <w:rPr>
                <w:color w:val="auto"/>
                <w:sz w:val="18"/>
                <w:szCs w:val="18"/>
              </w:rPr>
            </w:pPr>
            <w:r w:rsidRPr="00D07C2A">
              <w:rPr>
                <w:color w:val="auto"/>
                <w:sz w:val="18"/>
                <w:szCs w:val="18"/>
              </w:rPr>
              <w:t>3.36 (no sd)</w:t>
            </w:r>
          </w:p>
        </w:tc>
      </w:tr>
      <w:tr w:rsidR="00D07C2A" w:rsidRPr="00D07C2A" w14:paraId="4390E135" w14:textId="77777777" w:rsidTr="00012FB1">
        <w:trPr>
          <w:trHeight w:val="299"/>
        </w:trPr>
        <w:tc>
          <w:tcPr>
            <w:tcW w:w="1559" w:type="dxa"/>
          </w:tcPr>
          <w:p w14:paraId="1F2B3939" w14:textId="77777777" w:rsidR="00FA5030" w:rsidRPr="00D07C2A" w:rsidRDefault="00FA5030" w:rsidP="0077557E">
            <w:pPr>
              <w:rPr>
                <w:b/>
                <w:color w:val="auto"/>
                <w:sz w:val="18"/>
                <w:szCs w:val="18"/>
              </w:rPr>
            </w:pPr>
          </w:p>
        </w:tc>
        <w:tc>
          <w:tcPr>
            <w:tcW w:w="3191" w:type="dxa"/>
          </w:tcPr>
          <w:p w14:paraId="583F11FA" w14:textId="77777777" w:rsidR="00FA5030" w:rsidRPr="00D07C2A" w:rsidRDefault="00FA5030" w:rsidP="0077557E">
            <w:pPr>
              <w:rPr>
                <w:color w:val="auto"/>
                <w:sz w:val="18"/>
                <w:szCs w:val="18"/>
              </w:rPr>
            </w:pPr>
          </w:p>
        </w:tc>
        <w:tc>
          <w:tcPr>
            <w:tcW w:w="2126" w:type="dxa"/>
            <w:vMerge/>
          </w:tcPr>
          <w:p w14:paraId="06A18E99" w14:textId="77777777" w:rsidR="00FA5030" w:rsidRPr="00D07C2A" w:rsidRDefault="00FA5030" w:rsidP="0077557E">
            <w:pPr>
              <w:rPr>
                <w:color w:val="auto"/>
                <w:sz w:val="18"/>
                <w:szCs w:val="18"/>
              </w:rPr>
            </w:pPr>
          </w:p>
        </w:tc>
        <w:tc>
          <w:tcPr>
            <w:tcW w:w="4486" w:type="dxa"/>
            <w:gridSpan w:val="4"/>
          </w:tcPr>
          <w:p w14:paraId="2CA676DB" w14:textId="22C42747" w:rsidR="00FA5030" w:rsidRPr="00D07C2A" w:rsidRDefault="00FA5030" w:rsidP="009D6791">
            <w:pPr>
              <w:jc w:val="center"/>
              <w:rPr>
                <w:color w:val="auto"/>
                <w:sz w:val="18"/>
                <w:szCs w:val="18"/>
              </w:rPr>
            </w:pPr>
            <w:r w:rsidRPr="00D07C2A">
              <w:rPr>
                <w:color w:val="auto"/>
                <w:sz w:val="18"/>
                <w:szCs w:val="18"/>
              </w:rPr>
              <w:t>p&lt;0.005</w:t>
            </w:r>
          </w:p>
        </w:tc>
        <w:tc>
          <w:tcPr>
            <w:tcW w:w="1771" w:type="dxa"/>
            <w:gridSpan w:val="3"/>
          </w:tcPr>
          <w:p w14:paraId="092A85CE" w14:textId="77777777" w:rsidR="00FA5030" w:rsidRPr="00D07C2A" w:rsidRDefault="00FA5030" w:rsidP="0077557E">
            <w:pPr>
              <w:rPr>
                <w:color w:val="auto"/>
                <w:sz w:val="18"/>
                <w:szCs w:val="18"/>
              </w:rPr>
            </w:pPr>
          </w:p>
        </w:tc>
        <w:tc>
          <w:tcPr>
            <w:tcW w:w="1609" w:type="dxa"/>
            <w:gridSpan w:val="3"/>
          </w:tcPr>
          <w:p w14:paraId="3F5BE5EF" w14:textId="77777777" w:rsidR="00FA5030" w:rsidRPr="00D07C2A" w:rsidRDefault="00FA5030" w:rsidP="0077557E">
            <w:pPr>
              <w:rPr>
                <w:color w:val="auto"/>
                <w:sz w:val="18"/>
                <w:szCs w:val="18"/>
              </w:rPr>
            </w:pPr>
          </w:p>
        </w:tc>
      </w:tr>
      <w:tr w:rsidR="00D07C2A" w:rsidRPr="00D07C2A" w14:paraId="359B2932" w14:textId="77777777" w:rsidTr="00291228">
        <w:trPr>
          <w:trHeight w:val="299"/>
        </w:trPr>
        <w:tc>
          <w:tcPr>
            <w:tcW w:w="1559" w:type="dxa"/>
          </w:tcPr>
          <w:p w14:paraId="4DE8B06C" w14:textId="77777777" w:rsidR="00FA5030" w:rsidRPr="00D07C2A" w:rsidRDefault="00FA5030" w:rsidP="0077557E">
            <w:pPr>
              <w:rPr>
                <w:b/>
                <w:color w:val="auto"/>
                <w:sz w:val="18"/>
                <w:szCs w:val="18"/>
              </w:rPr>
            </w:pPr>
          </w:p>
        </w:tc>
        <w:tc>
          <w:tcPr>
            <w:tcW w:w="3191" w:type="dxa"/>
          </w:tcPr>
          <w:p w14:paraId="72C507FB" w14:textId="77777777" w:rsidR="00FA5030" w:rsidRPr="00D07C2A" w:rsidRDefault="00FA5030" w:rsidP="0077557E">
            <w:pPr>
              <w:rPr>
                <w:i/>
                <w:color w:val="auto"/>
                <w:sz w:val="18"/>
                <w:szCs w:val="18"/>
              </w:rPr>
            </w:pPr>
            <w:r w:rsidRPr="00D07C2A">
              <w:rPr>
                <w:i/>
                <w:color w:val="auto"/>
                <w:sz w:val="18"/>
                <w:szCs w:val="18"/>
              </w:rPr>
              <w:t>FTO</w:t>
            </w:r>
          </w:p>
        </w:tc>
        <w:tc>
          <w:tcPr>
            <w:tcW w:w="2126" w:type="dxa"/>
            <w:vMerge/>
          </w:tcPr>
          <w:p w14:paraId="0BD025D8" w14:textId="77777777" w:rsidR="00FA5030" w:rsidRPr="00D07C2A" w:rsidRDefault="00FA5030" w:rsidP="0077557E">
            <w:pPr>
              <w:rPr>
                <w:color w:val="auto"/>
                <w:sz w:val="18"/>
                <w:szCs w:val="18"/>
              </w:rPr>
            </w:pPr>
          </w:p>
        </w:tc>
        <w:tc>
          <w:tcPr>
            <w:tcW w:w="7866" w:type="dxa"/>
            <w:gridSpan w:val="10"/>
          </w:tcPr>
          <w:p w14:paraId="4B48741C" w14:textId="77777777" w:rsidR="00FA5030" w:rsidRPr="00D07C2A" w:rsidRDefault="00FA5030" w:rsidP="0077557E">
            <w:pPr>
              <w:ind w:left="720"/>
              <w:rPr>
                <w:color w:val="auto"/>
                <w:sz w:val="18"/>
                <w:szCs w:val="18"/>
              </w:rPr>
            </w:pPr>
            <w:r w:rsidRPr="00D07C2A">
              <w:rPr>
                <w:color w:val="auto"/>
                <w:sz w:val="18"/>
                <w:szCs w:val="18"/>
              </w:rPr>
              <w:t>Stratification by BMI: higher motivation in obese/overweight (p=0.022)</w:t>
            </w:r>
          </w:p>
        </w:tc>
      </w:tr>
      <w:tr w:rsidR="00D07C2A" w:rsidRPr="00D07C2A" w14:paraId="21CF04DC" w14:textId="77777777" w:rsidTr="00291228">
        <w:trPr>
          <w:trHeight w:val="780"/>
        </w:trPr>
        <w:tc>
          <w:tcPr>
            <w:tcW w:w="1559" w:type="dxa"/>
          </w:tcPr>
          <w:p w14:paraId="1C882088" w14:textId="77777777" w:rsidR="00FA5030" w:rsidRPr="00D07C2A" w:rsidRDefault="00FA5030" w:rsidP="00035057">
            <w:pPr>
              <w:rPr>
                <w:b/>
                <w:color w:val="auto"/>
                <w:sz w:val="18"/>
                <w:szCs w:val="18"/>
              </w:rPr>
            </w:pPr>
            <w:r w:rsidRPr="00D07C2A">
              <w:rPr>
                <w:b/>
                <w:color w:val="auto"/>
                <w:sz w:val="18"/>
                <w:szCs w:val="18"/>
              </w:rPr>
              <w:t>Meisel et al., 2015 (2P)</w:t>
            </w:r>
          </w:p>
        </w:tc>
        <w:tc>
          <w:tcPr>
            <w:tcW w:w="3191" w:type="dxa"/>
          </w:tcPr>
          <w:p w14:paraId="2D54D22E" w14:textId="77777777" w:rsidR="00FA5030" w:rsidRPr="00D07C2A" w:rsidRDefault="00FA5030" w:rsidP="0077557E">
            <w:pPr>
              <w:rPr>
                <w:color w:val="auto"/>
                <w:sz w:val="18"/>
                <w:szCs w:val="18"/>
              </w:rPr>
            </w:pPr>
            <w:r w:rsidRPr="00D07C2A">
              <w:rPr>
                <w:color w:val="auto"/>
                <w:sz w:val="18"/>
                <w:szCs w:val="18"/>
              </w:rPr>
              <w:t>Obesity</w:t>
            </w:r>
          </w:p>
          <w:p w14:paraId="2A100135" w14:textId="77777777" w:rsidR="00FA5030" w:rsidRPr="00D07C2A" w:rsidRDefault="00FA5030" w:rsidP="0077557E">
            <w:pPr>
              <w:rPr>
                <w:color w:val="auto"/>
                <w:sz w:val="18"/>
                <w:szCs w:val="18"/>
              </w:rPr>
            </w:pPr>
            <w:r w:rsidRPr="00D07C2A">
              <w:rPr>
                <w:color w:val="auto"/>
                <w:sz w:val="18"/>
                <w:szCs w:val="18"/>
              </w:rPr>
              <w:t xml:space="preserve">Motivation to change diet and exercise. </w:t>
            </w:r>
          </w:p>
          <w:p w14:paraId="2A53A975" w14:textId="77777777" w:rsidR="00FA5030" w:rsidRPr="00D07C2A" w:rsidRDefault="00FA5030" w:rsidP="0077557E">
            <w:pPr>
              <w:rPr>
                <w:color w:val="auto"/>
                <w:sz w:val="18"/>
                <w:szCs w:val="18"/>
              </w:rPr>
            </w:pPr>
            <w:r w:rsidRPr="00D07C2A">
              <w:rPr>
                <w:color w:val="auto"/>
                <w:sz w:val="18"/>
                <w:szCs w:val="18"/>
              </w:rPr>
              <w:t>Self-efficacy</w:t>
            </w:r>
          </w:p>
          <w:p w14:paraId="430B2792" w14:textId="6698A9D2" w:rsidR="00FA5030" w:rsidRPr="00D07C2A" w:rsidRDefault="00FA5030" w:rsidP="0077557E">
            <w:pPr>
              <w:rPr>
                <w:color w:val="auto"/>
                <w:sz w:val="18"/>
                <w:szCs w:val="18"/>
              </w:rPr>
            </w:pPr>
            <w:r w:rsidRPr="00D07C2A">
              <w:rPr>
                <w:color w:val="auto"/>
                <w:sz w:val="18"/>
                <w:szCs w:val="18"/>
                <w:lang w:val="en-GB"/>
              </w:rPr>
              <w:t>HR, AR</w:t>
            </w:r>
          </w:p>
        </w:tc>
        <w:tc>
          <w:tcPr>
            <w:tcW w:w="2126" w:type="dxa"/>
            <w:vMerge w:val="restart"/>
          </w:tcPr>
          <w:p w14:paraId="1DF9D34C" w14:textId="77777777" w:rsidR="00FA5030" w:rsidRPr="00D07C2A" w:rsidRDefault="00FA5030" w:rsidP="0077557E">
            <w:pPr>
              <w:rPr>
                <w:color w:val="auto"/>
                <w:sz w:val="18"/>
                <w:szCs w:val="18"/>
              </w:rPr>
            </w:pPr>
            <w:r w:rsidRPr="00D07C2A">
              <w:rPr>
                <w:color w:val="auto"/>
                <w:sz w:val="18"/>
                <w:szCs w:val="18"/>
              </w:rPr>
              <w:t>n= 279, UK</w:t>
            </w:r>
          </w:p>
          <w:p w14:paraId="142BDA7C" w14:textId="77777777" w:rsidR="00FA5030" w:rsidRPr="00D07C2A" w:rsidRDefault="00FA5030" w:rsidP="0077557E">
            <w:pPr>
              <w:rPr>
                <w:color w:val="auto"/>
                <w:sz w:val="18"/>
                <w:szCs w:val="18"/>
              </w:rPr>
            </w:pPr>
            <w:r w:rsidRPr="00D07C2A">
              <w:rPr>
                <w:color w:val="auto"/>
                <w:sz w:val="18"/>
                <w:szCs w:val="18"/>
              </w:rPr>
              <w:t>21yrs, University students</w:t>
            </w:r>
          </w:p>
          <w:p w14:paraId="632CD2DB" w14:textId="77777777" w:rsidR="00FA5030" w:rsidRPr="00D07C2A" w:rsidRDefault="00FA5030" w:rsidP="0077557E">
            <w:pPr>
              <w:rPr>
                <w:color w:val="auto"/>
                <w:sz w:val="18"/>
                <w:szCs w:val="18"/>
                <w:vertAlign w:val="superscript"/>
              </w:rPr>
            </w:pPr>
            <w:r w:rsidRPr="00D07C2A">
              <w:rPr>
                <w:color w:val="auto"/>
                <w:sz w:val="18"/>
                <w:szCs w:val="18"/>
              </w:rPr>
              <w:t>BMI: 21kg/m</w:t>
            </w:r>
            <w:r w:rsidRPr="00D07C2A">
              <w:rPr>
                <w:color w:val="auto"/>
                <w:sz w:val="18"/>
                <w:szCs w:val="18"/>
                <w:vertAlign w:val="superscript"/>
              </w:rPr>
              <w:t>2</w:t>
            </w:r>
          </w:p>
          <w:p w14:paraId="22053A06" w14:textId="77777777" w:rsidR="00FA5030" w:rsidRPr="00D07C2A" w:rsidRDefault="00FA5030" w:rsidP="0077557E">
            <w:pPr>
              <w:rPr>
                <w:color w:val="auto"/>
                <w:sz w:val="18"/>
                <w:szCs w:val="18"/>
              </w:rPr>
            </w:pPr>
            <w:r w:rsidRPr="00D07C2A">
              <w:rPr>
                <w:color w:val="auto"/>
                <w:sz w:val="18"/>
                <w:szCs w:val="18"/>
              </w:rPr>
              <w:t>1mth</w:t>
            </w:r>
          </w:p>
          <w:p w14:paraId="716992A6" w14:textId="3D8FC535" w:rsidR="00FA5030" w:rsidRPr="00D07C2A" w:rsidRDefault="00FA5030" w:rsidP="0077557E">
            <w:pPr>
              <w:rPr>
                <w:color w:val="auto"/>
                <w:sz w:val="18"/>
                <w:szCs w:val="18"/>
              </w:rPr>
            </w:pPr>
            <w:r w:rsidRPr="00D07C2A">
              <w:rPr>
                <w:color w:val="auto"/>
                <w:sz w:val="18"/>
                <w:szCs w:val="18"/>
              </w:rPr>
              <w:t>5 point Likert</w:t>
            </w:r>
          </w:p>
        </w:tc>
        <w:tc>
          <w:tcPr>
            <w:tcW w:w="2480" w:type="dxa"/>
            <w:gridSpan w:val="2"/>
          </w:tcPr>
          <w:p w14:paraId="7A2BCEB5" w14:textId="49A3609A" w:rsidR="00FA5030" w:rsidRPr="00D07C2A" w:rsidRDefault="00FA5030" w:rsidP="00F63D7D">
            <w:pPr>
              <w:rPr>
                <w:color w:val="auto"/>
                <w:sz w:val="18"/>
                <w:szCs w:val="18"/>
              </w:rPr>
            </w:pPr>
            <w:r w:rsidRPr="00D07C2A">
              <w:rPr>
                <w:b/>
                <w:color w:val="auto"/>
                <w:sz w:val="18"/>
                <w:szCs w:val="18"/>
              </w:rPr>
              <w:t>Simple weight control advice</w:t>
            </w:r>
            <w:r w:rsidRPr="00D07C2A">
              <w:rPr>
                <w:color w:val="auto"/>
                <w:sz w:val="18"/>
                <w:szCs w:val="18"/>
              </w:rPr>
              <w:t xml:space="preserve"> </w:t>
            </w:r>
          </w:p>
        </w:tc>
        <w:tc>
          <w:tcPr>
            <w:tcW w:w="3754" w:type="dxa"/>
            <w:gridSpan w:val="4"/>
          </w:tcPr>
          <w:p w14:paraId="7347411C" w14:textId="77777777" w:rsidR="00FA5030" w:rsidRPr="00D07C2A" w:rsidRDefault="00FA5030" w:rsidP="00DC374E">
            <w:pPr>
              <w:rPr>
                <w:color w:val="auto"/>
                <w:sz w:val="18"/>
                <w:szCs w:val="18"/>
              </w:rPr>
            </w:pPr>
            <w:r w:rsidRPr="00D07C2A">
              <w:rPr>
                <w:b/>
                <w:color w:val="auto"/>
                <w:sz w:val="18"/>
                <w:szCs w:val="18"/>
              </w:rPr>
              <w:t>GT based weight control advice</w:t>
            </w:r>
            <w:r w:rsidRPr="00D07C2A">
              <w:rPr>
                <w:color w:val="auto"/>
                <w:sz w:val="18"/>
                <w:szCs w:val="18"/>
              </w:rPr>
              <w:t xml:space="preserve"> </w:t>
            </w:r>
          </w:p>
          <w:p w14:paraId="13ADBD28" w14:textId="197655E8" w:rsidR="00FA5030" w:rsidRPr="00D07C2A" w:rsidRDefault="00FA5030" w:rsidP="00DC374E">
            <w:pPr>
              <w:rPr>
                <w:color w:val="auto"/>
                <w:sz w:val="18"/>
                <w:szCs w:val="18"/>
              </w:rPr>
            </w:pPr>
          </w:p>
          <w:p w14:paraId="7DA5DEE0" w14:textId="77777777" w:rsidR="00FA5030" w:rsidRPr="00D07C2A" w:rsidRDefault="00FA5030" w:rsidP="0077557E">
            <w:pPr>
              <w:rPr>
                <w:b/>
                <w:color w:val="auto"/>
                <w:sz w:val="18"/>
                <w:szCs w:val="18"/>
              </w:rPr>
            </w:pPr>
          </w:p>
        </w:tc>
        <w:tc>
          <w:tcPr>
            <w:tcW w:w="1632" w:type="dxa"/>
            <w:gridSpan w:val="4"/>
          </w:tcPr>
          <w:p w14:paraId="5F643195" w14:textId="77777777" w:rsidR="00FA5030" w:rsidRPr="00D07C2A" w:rsidRDefault="00FA5030" w:rsidP="0077557E">
            <w:pPr>
              <w:rPr>
                <w:color w:val="auto"/>
                <w:sz w:val="18"/>
                <w:szCs w:val="18"/>
              </w:rPr>
            </w:pPr>
            <w:r w:rsidRPr="00D07C2A">
              <w:rPr>
                <w:color w:val="auto"/>
                <w:sz w:val="18"/>
                <w:szCs w:val="18"/>
              </w:rPr>
              <w:t>-</w:t>
            </w:r>
          </w:p>
        </w:tc>
      </w:tr>
      <w:tr w:rsidR="00D07C2A" w:rsidRPr="00D07C2A" w14:paraId="5BCF8B49" w14:textId="77777777" w:rsidTr="00F63D7D">
        <w:trPr>
          <w:trHeight w:val="238"/>
        </w:trPr>
        <w:tc>
          <w:tcPr>
            <w:tcW w:w="1559" w:type="dxa"/>
          </w:tcPr>
          <w:p w14:paraId="47EAD475" w14:textId="77777777" w:rsidR="00F63D7D" w:rsidRPr="00D07C2A" w:rsidRDefault="00F63D7D" w:rsidP="00035057">
            <w:pPr>
              <w:rPr>
                <w:b/>
                <w:color w:val="auto"/>
                <w:sz w:val="18"/>
                <w:szCs w:val="18"/>
              </w:rPr>
            </w:pPr>
          </w:p>
        </w:tc>
        <w:tc>
          <w:tcPr>
            <w:tcW w:w="3191" w:type="dxa"/>
          </w:tcPr>
          <w:p w14:paraId="16E5734F" w14:textId="60F13C16" w:rsidR="00F63D7D" w:rsidRPr="00D07C2A" w:rsidRDefault="00F63D7D" w:rsidP="00F63D7D">
            <w:pPr>
              <w:rPr>
                <w:color w:val="auto"/>
                <w:sz w:val="18"/>
                <w:szCs w:val="18"/>
              </w:rPr>
            </w:pPr>
            <w:r w:rsidRPr="00D07C2A">
              <w:rPr>
                <w:color w:val="auto"/>
                <w:sz w:val="18"/>
                <w:szCs w:val="18"/>
              </w:rPr>
              <w:t>Motivation for weight control</w:t>
            </w:r>
          </w:p>
        </w:tc>
        <w:tc>
          <w:tcPr>
            <w:tcW w:w="2126" w:type="dxa"/>
            <w:vMerge/>
          </w:tcPr>
          <w:p w14:paraId="7B855944" w14:textId="77777777" w:rsidR="00F63D7D" w:rsidRPr="00D07C2A" w:rsidRDefault="00F63D7D" w:rsidP="0077557E">
            <w:pPr>
              <w:rPr>
                <w:color w:val="auto"/>
                <w:sz w:val="18"/>
                <w:szCs w:val="18"/>
              </w:rPr>
            </w:pPr>
          </w:p>
        </w:tc>
        <w:tc>
          <w:tcPr>
            <w:tcW w:w="2480" w:type="dxa"/>
            <w:gridSpan w:val="2"/>
          </w:tcPr>
          <w:p w14:paraId="45BE6F0D" w14:textId="1BBDC459" w:rsidR="00F63D7D" w:rsidRPr="00D07C2A" w:rsidRDefault="00F63D7D" w:rsidP="00A00854">
            <w:pPr>
              <w:rPr>
                <w:b/>
                <w:color w:val="auto"/>
                <w:sz w:val="18"/>
                <w:szCs w:val="18"/>
              </w:rPr>
            </w:pPr>
            <w:r w:rsidRPr="00D07C2A">
              <w:rPr>
                <w:color w:val="auto"/>
                <w:sz w:val="18"/>
                <w:szCs w:val="18"/>
              </w:rPr>
              <w:t>1.5 (0.7)</w:t>
            </w:r>
          </w:p>
        </w:tc>
        <w:tc>
          <w:tcPr>
            <w:tcW w:w="3754" w:type="dxa"/>
            <w:gridSpan w:val="4"/>
          </w:tcPr>
          <w:p w14:paraId="35B72E66" w14:textId="219B05B0" w:rsidR="00F63D7D" w:rsidRPr="00D07C2A" w:rsidRDefault="00F63D7D" w:rsidP="00F63D7D">
            <w:pPr>
              <w:rPr>
                <w:b/>
                <w:color w:val="auto"/>
                <w:sz w:val="18"/>
                <w:szCs w:val="18"/>
              </w:rPr>
            </w:pPr>
            <w:r w:rsidRPr="00D07C2A">
              <w:rPr>
                <w:color w:val="auto"/>
                <w:sz w:val="18"/>
                <w:szCs w:val="18"/>
              </w:rPr>
              <w:t>AR: 1.6 (0.8) vs HR: NA</w:t>
            </w:r>
          </w:p>
        </w:tc>
        <w:tc>
          <w:tcPr>
            <w:tcW w:w="1632" w:type="dxa"/>
            <w:gridSpan w:val="4"/>
          </w:tcPr>
          <w:p w14:paraId="4F7BCF61" w14:textId="77777777" w:rsidR="00F63D7D" w:rsidRPr="00D07C2A" w:rsidRDefault="00F63D7D" w:rsidP="0077557E">
            <w:pPr>
              <w:rPr>
                <w:color w:val="auto"/>
                <w:sz w:val="18"/>
                <w:szCs w:val="18"/>
              </w:rPr>
            </w:pPr>
          </w:p>
        </w:tc>
      </w:tr>
      <w:tr w:rsidR="00D07C2A" w:rsidRPr="00D07C2A" w14:paraId="347B875E" w14:textId="77777777" w:rsidTr="00012FB1">
        <w:trPr>
          <w:trHeight w:val="299"/>
        </w:trPr>
        <w:tc>
          <w:tcPr>
            <w:tcW w:w="1559" w:type="dxa"/>
          </w:tcPr>
          <w:p w14:paraId="1DFA3CB2" w14:textId="77777777" w:rsidR="00FA5030" w:rsidRPr="00D07C2A" w:rsidRDefault="00FA5030" w:rsidP="0077557E">
            <w:pPr>
              <w:rPr>
                <w:color w:val="auto"/>
                <w:sz w:val="18"/>
                <w:szCs w:val="18"/>
              </w:rPr>
            </w:pPr>
          </w:p>
        </w:tc>
        <w:tc>
          <w:tcPr>
            <w:tcW w:w="3191" w:type="dxa"/>
          </w:tcPr>
          <w:p w14:paraId="23F74B2A" w14:textId="65B2C22D" w:rsidR="00FA5030" w:rsidRPr="00D07C2A" w:rsidRDefault="00FA5030" w:rsidP="0077557E">
            <w:pPr>
              <w:rPr>
                <w:color w:val="auto"/>
                <w:sz w:val="18"/>
                <w:szCs w:val="18"/>
              </w:rPr>
            </w:pPr>
          </w:p>
        </w:tc>
        <w:tc>
          <w:tcPr>
            <w:tcW w:w="2126" w:type="dxa"/>
            <w:vMerge/>
          </w:tcPr>
          <w:p w14:paraId="610B3D35" w14:textId="58E3461A" w:rsidR="00FA5030" w:rsidRPr="00D07C2A" w:rsidRDefault="00FA5030" w:rsidP="0077557E">
            <w:pPr>
              <w:rPr>
                <w:color w:val="auto"/>
                <w:sz w:val="18"/>
                <w:szCs w:val="18"/>
              </w:rPr>
            </w:pPr>
          </w:p>
        </w:tc>
        <w:tc>
          <w:tcPr>
            <w:tcW w:w="6234" w:type="dxa"/>
            <w:gridSpan w:val="6"/>
          </w:tcPr>
          <w:p w14:paraId="777D615D" w14:textId="217F0C57" w:rsidR="00FA5030" w:rsidRPr="00D07C2A" w:rsidRDefault="00FA5030" w:rsidP="0077557E">
            <w:pPr>
              <w:rPr>
                <w:color w:val="auto"/>
                <w:sz w:val="18"/>
                <w:szCs w:val="18"/>
              </w:rPr>
            </w:pPr>
            <w:r w:rsidRPr="00D07C2A">
              <w:rPr>
                <w:color w:val="auto"/>
                <w:sz w:val="18"/>
                <w:szCs w:val="18"/>
              </w:rPr>
              <w:t>Control vs AR</w:t>
            </w:r>
          </w:p>
          <w:p w14:paraId="1E7E1EDB" w14:textId="77777777" w:rsidR="00FA5030" w:rsidRPr="00D07C2A" w:rsidRDefault="00FA5030" w:rsidP="0077557E">
            <w:pPr>
              <w:rPr>
                <w:color w:val="auto"/>
                <w:sz w:val="18"/>
                <w:szCs w:val="18"/>
              </w:rPr>
            </w:pPr>
            <w:r w:rsidRPr="00D07C2A">
              <w:rPr>
                <w:color w:val="auto"/>
                <w:sz w:val="18"/>
                <w:szCs w:val="18"/>
              </w:rPr>
              <w:t>OR: 1.77 (95% CI = 1.08-2.89, p = 0.023) ↑</w:t>
            </w:r>
          </w:p>
          <w:p w14:paraId="67727599" w14:textId="452C1F80" w:rsidR="00FA5030" w:rsidRPr="00D07C2A" w:rsidRDefault="00FA5030" w:rsidP="0077557E">
            <w:pPr>
              <w:rPr>
                <w:color w:val="auto"/>
                <w:sz w:val="18"/>
                <w:szCs w:val="18"/>
              </w:rPr>
            </w:pPr>
            <w:r w:rsidRPr="00D07C2A">
              <w:rPr>
                <w:color w:val="auto"/>
                <w:sz w:val="18"/>
                <w:szCs w:val="18"/>
              </w:rPr>
              <w:t>Control vs HR</w:t>
            </w:r>
          </w:p>
          <w:p w14:paraId="2D1657B5" w14:textId="77777777" w:rsidR="00FA5030" w:rsidRPr="00D07C2A" w:rsidRDefault="00FA5030" w:rsidP="0077557E">
            <w:pPr>
              <w:rPr>
                <w:color w:val="auto"/>
                <w:sz w:val="18"/>
                <w:szCs w:val="18"/>
              </w:rPr>
            </w:pPr>
            <w:r w:rsidRPr="00D07C2A">
              <w:rPr>
                <w:color w:val="auto"/>
                <w:sz w:val="18"/>
                <w:szCs w:val="18"/>
              </w:rPr>
              <w:t>OR: 2.38 (95%CI = 1.33-4.26, p = 0.003)  ↑</w:t>
            </w:r>
          </w:p>
        </w:tc>
        <w:tc>
          <w:tcPr>
            <w:tcW w:w="1632" w:type="dxa"/>
            <w:gridSpan w:val="4"/>
          </w:tcPr>
          <w:p w14:paraId="4D2F8E86" w14:textId="77777777" w:rsidR="00FA5030" w:rsidRPr="00D07C2A" w:rsidRDefault="00FA5030" w:rsidP="0077557E">
            <w:pPr>
              <w:rPr>
                <w:color w:val="auto"/>
                <w:sz w:val="18"/>
                <w:szCs w:val="18"/>
              </w:rPr>
            </w:pPr>
            <w:r w:rsidRPr="00D07C2A">
              <w:rPr>
                <w:color w:val="auto"/>
                <w:sz w:val="18"/>
                <w:szCs w:val="18"/>
              </w:rPr>
              <w:t>-</w:t>
            </w:r>
          </w:p>
        </w:tc>
      </w:tr>
      <w:tr w:rsidR="00D07C2A" w:rsidRPr="00D07C2A" w14:paraId="430DB6E0" w14:textId="77777777" w:rsidTr="00291228">
        <w:trPr>
          <w:trHeight w:val="299"/>
        </w:trPr>
        <w:tc>
          <w:tcPr>
            <w:tcW w:w="1559" w:type="dxa"/>
          </w:tcPr>
          <w:p w14:paraId="0204EF14" w14:textId="77777777" w:rsidR="00FA5030" w:rsidRPr="00D07C2A" w:rsidRDefault="00FA5030" w:rsidP="0077557E">
            <w:pPr>
              <w:rPr>
                <w:color w:val="auto"/>
                <w:sz w:val="18"/>
                <w:szCs w:val="18"/>
              </w:rPr>
            </w:pPr>
          </w:p>
        </w:tc>
        <w:tc>
          <w:tcPr>
            <w:tcW w:w="3191" w:type="dxa"/>
          </w:tcPr>
          <w:p w14:paraId="12548226" w14:textId="77777777" w:rsidR="00FA5030" w:rsidRPr="00D07C2A" w:rsidRDefault="00FA5030" w:rsidP="0077557E">
            <w:pPr>
              <w:rPr>
                <w:i/>
                <w:color w:val="auto"/>
                <w:sz w:val="18"/>
                <w:szCs w:val="18"/>
              </w:rPr>
            </w:pPr>
            <w:r w:rsidRPr="00D07C2A">
              <w:rPr>
                <w:i/>
                <w:color w:val="auto"/>
                <w:sz w:val="18"/>
                <w:szCs w:val="18"/>
              </w:rPr>
              <w:t xml:space="preserve">FTO </w:t>
            </w:r>
          </w:p>
        </w:tc>
        <w:tc>
          <w:tcPr>
            <w:tcW w:w="2126" w:type="dxa"/>
            <w:vMerge/>
          </w:tcPr>
          <w:p w14:paraId="4F11A1E8" w14:textId="77777777" w:rsidR="00FA5030" w:rsidRPr="00D07C2A" w:rsidRDefault="00FA5030" w:rsidP="0077557E">
            <w:pPr>
              <w:rPr>
                <w:color w:val="auto"/>
                <w:sz w:val="18"/>
                <w:szCs w:val="18"/>
              </w:rPr>
            </w:pPr>
          </w:p>
        </w:tc>
        <w:tc>
          <w:tcPr>
            <w:tcW w:w="7866" w:type="dxa"/>
            <w:gridSpan w:val="10"/>
          </w:tcPr>
          <w:p w14:paraId="727D114D" w14:textId="77777777" w:rsidR="00FA5030" w:rsidRPr="00D07C2A" w:rsidRDefault="00FA5030" w:rsidP="0077557E">
            <w:pPr>
              <w:rPr>
                <w:color w:val="auto"/>
                <w:sz w:val="18"/>
                <w:szCs w:val="18"/>
              </w:rPr>
            </w:pPr>
            <w:r w:rsidRPr="00D07C2A">
              <w:rPr>
                <w:color w:val="auto"/>
                <w:sz w:val="18"/>
                <w:szCs w:val="18"/>
              </w:rPr>
              <w:t>Stratification by BMI: higher motivation in obese/overweight (OR = 6.67, 95%CI 1.13-39.25, p= 0.036)</w:t>
            </w:r>
          </w:p>
        </w:tc>
      </w:tr>
      <w:tr w:rsidR="00D07C2A" w:rsidRPr="00D07C2A" w14:paraId="6E51D083" w14:textId="77777777" w:rsidTr="00035057">
        <w:tc>
          <w:tcPr>
            <w:tcW w:w="14742" w:type="dxa"/>
            <w:gridSpan w:val="13"/>
            <w:shd w:val="clear" w:color="auto" w:fill="BFBFBF" w:themeFill="background1" w:themeFillShade="BF"/>
          </w:tcPr>
          <w:p w14:paraId="002D8B9E" w14:textId="77777777" w:rsidR="00FF0BF7" w:rsidRPr="00D07C2A" w:rsidRDefault="00557CFC" w:rsidP="0077557E">
            <w:pPr>
              <w:widowControl w:val="0"/>
              <w:spacing w:line="276" w:lineRule="auto"/>
              <w:rPr>
                <w:b/>
                <w:color w:val="auto"/>
                <w:sz w:val="18"/>
                <w:szCs w:val="18"/>
              </w:rPr>
            </w:pPr>
            <w:r w:rsidRPr="00D07C2A">
              <w:rPr>
                <w:b/>
                <w:color w:val="auto"/>
                <w:sz w:val="18"/>
                <w:szCs w:val="18"/>
              </w:rPr>
              <w:t xml:space="preserve">Outcome: </w:t>
            </w:r>
            <w:r w:rsidR="00FF0BF7" w:rsidRPr="00D07C2A">
              <w:rPr>
                <w:b/>
                <w:color w:val="auto"/>
                <w:sz w:val="18"/>
                <w:szCs w:val="18"/>
              </w:rPr>
              <w:t>Actual behaviour change</w:t>
            </w:r>
          </w:p>
        </w:tc>
      </w:tr>
      <w:tr w:rsidR="00D07C2A" w:rsidRPr="00D07C2A" w14:paraId="3061A324" w14:textId="77777777" w:rsidTr="00291228">
        <w:tc>
          <w:tcPr>
            <w:tcW w:w="1559" w:type="dxa"/>
            <w:vMerge w:val="restart"/>
          </w:tcPr>
          <w:p w14:paraId="53B9208F" w14:textId="77777777" w:rsidR="00FF0BF7" w:rsidRPr="00D07C2A" w:rsidRDefault="00FF0BF7" w:rsidP="0077557E">
            <w:pPr>
              <w:rPr>
                <w:b/>
                <w:color w:val="auto"/>
                <w:sz w:val="18"/>
                <w:szCs w:val="18"/>
                <w:lang w:val="fr-FR"/>
              </w:rPr>
            </w:pPr>
            <w:r w:rsidRPr="00D07C2A">
              <w:rPr>
                <w:b/>
                <w:color w:val="auto"/>
                <w:sz w:val="18"/>
                <w:szCs w:val="18"/>
                <w:lang w:val="fr-FR"/>
              </w:rPr>
              <w:t>Grant et al., 2013</w:t>
            </w:r>
          </w:p>
          <w:p w14:paraId="0022F6A1" w14:textId="77777777" w:rsidR="00FF0BF7" w:rsidRPr="00D07C2A" w:rsidRDefault="00FF0BF7" w:rsidP="0077557E">
            <w:pPr>
              <w:rPr>
                <w:b/>
                <w:color w:val="auto"/>
                <w:sz w:val="18"/>
                <w:szCs w:val="18"/>
                <w:lang w:val="fr-FR"/>
              </w:rPr>
            </w:pPr>
            <w:r w:rsidRPr="00D07C2A">
              <w:rPr>
                <w:b/>
                <w:color w:val="auto"/>
                <w:sz w:val="18"/>
                <w:szCs w:val="18"/>
                <w:lang w:val="fr-FR"/>
              </w:rPr>
              <w:t>RCT (3P)</w:t>
            </w:r>
          </w:p>
        </w:tc>
        <w:tc>
          <w:tcPr>
            <w:tcW w:w="3191" w:type="dxa"/>
          </w:tcPr>
          <w:p w14:paraId="585C2872" w14:textId="77777777" w:rsidR="00FF0BF7" w:rsidRPr="00D07C2A" w:rsidRDefault="00FF0BF7" w:rsidP="0077557E">
            <w:pPr>
              <w:rPr>
                <w:color w:val="auto"/>
                <w:sz w:val="18"/>
                <w:szCs w:val="18"/>
              </w:rPr>
            </w:pPr>
            <w:r w:rsidRPr="00D07C2A">
              <w:rPr>
                <w:color w:val="auto"/>
                <w:sz w:val="18"/>
                <w:szCs w:val="18"/>
              </w:rPr>
              <w:t>Type 2 diabetes</w:t>
            </w:r>
          </w:p>
          <w:p w14:paraId="1A8AB6F3" w14:textId="77777777" w:rsidR="00FF0BF7" w:rsidRPr="00D07C2A" w:rsidRDefault="00FF0BF7" w:rsidP="0077557E">
            <w:pPr>
              <w:rPr>
                <w:color w:val="auto"/>
                <w:sz w:val="18"/>
                <w:szCs w:val="18"/>
              </w:rPr>
            </w:pPr>
            <w:r w:rsidRPr="00D07C2A">
              <w:rPr>
                <w:color w:val="auto"/>
                <w:sz w:val="18"/>
                <w:szCs w:val="18"/>
              </w:rPr>
              <w:t>Behavioural changes (class attendance for 12wk program).</w:t>
            </w:r>
          </w:p>
          <w:p w14:paraId="628892D4" w14:textId="569936BB" w:rsidR="00EE05F1" w:rsidRPr="00D07C2A" w:rsidRDefault="00EE05F1" w:rsidP="0077557E">
            <w:pPr>
              <w:rPr>
                <w:color w:val="auto"/>
                <w:sz w:val="18"/>
                <w:szCs w:val="18"/>
              </w:rPr>
            </w:pPr>
            <w:r w:rsidRPr="00D07C2A">
              <w:rPr>
                <w:color w:val="auto"/>
                <w:sz w:val="18"/>
                <w:szCs w:val="18"/>
                <w:lang w:val="en-GB"/>
              </w:rPr>
              <w:t>HR, AR</w:t>
            </w:r>
          </w:p>
        </w:tc>
        <w:tc>
          <w:tcPr>
            <w:tcW w:w="2126" w:type="dxa"/>
            <w:vMerge w:val="restart"/>
          </w:tcPr>
          <w:p w14:paraId="2C75A915" w14:textId="77777777" w:rsidR="00FF0BF7" w:rsidRPr="00D07C2A" w:rsidRDefault="00FF0BF7" w:rsidP="0077557E">
            <w:pPr>
              <w:rPr>
                <w:color w:val="auto"/>
                <w:sz w:val="18"/>
                <w:szCs w:val="18"/>
              </w:rPr>
            </w:pPr>
            <w:r w:rsidRPr="00D07C2A">
              <w:rPr>
                <w:color w:val="auto"/>
                <w:sz w:val="18"/>
                <w:szCs w:val="18"/>
              </w:rPr>
              <w:t>n= 177, USA</w:t>
            </w:r>
          </w:p>
          <w:p w14:paraId="7FB350B3" w14:textId="77777777" w:rsidR="00FF0BF7" w:rsidRPr="00D07C2A" w:rsidRDefault="00FF0BF7" w:rsidP="0077557E">
            <w:pPr>
              <w:rPr>
                <w:color w:val="auto"/>
                <w:sz w:val="18"/>
                <w:szCs w:val="18"/>
              </w:rPr>
            </w:pPr>
            <w:r w:rsidRPr="00D07C2A">
              <w:rPr>
                <w:color w:val="auto"/>
                <w:sz w:val="18"/>
                <w:szCs w:val="18"/>
              </w:rPr>
              <w:t>56-61yrs</w:t>
            </w:r>
          </w:p>
          <w:p w14:paraId="38E44AD8" w14:textId="1D2BD3F2" w:rsidR="003D10B3" w:rsidRPr="00D07C2A" w:rsidRDefault="003D10B3" w:rsidP="0077557E">
            <w:pPr>
              <w:rPr>
                <w:color w:val="auto"/>
                <w:sz w:val="18"/>
                <w:szCs w:val="18"/>
              </w:rPr>
            </w:pPr>
            <w:r w:rsidRPr="00D07C2A">
              <w:rPr>
                <w:color w:val="auto"/>
                <w:sz w:val="18"/>
                <w:szCs w:val="18"/>
              </w:rPr>
              <w:t>6mth</w:t>
            </w:r>
          </w:p>
        </w:tc>
        <w:tc>
          <w:tcPr>
            <w:tcW w:w="2480" w:type="dxa"/>
            <w:gridSpan w:val="2"/>
          </w:tcPr>
          <w:p w14:paraId="29180D7F" w14:textId="77777777" w:rsidR="00FF0BF7" w:rsidRPr="00D07C2A" w:rsidRDefault="00FF0BF7" w:rsidP="0077557E">
            <w:pPr>
              <w:rPr>
                <w:color w:val="auto"/>
                <w:sz w:val="18"/>
                <w:szCs w:val="18"/>
              </w:rPr>
            </w:pPr>
            <w:r w:rsidRPr="00D07C2A">
              <w:rPr>
                <w:color w:val="auto"/>
                <w:sz w:val="18"/>
                <w:szCs w:val="18"/>
              </w:rPr>
              <w:t>6.6 (4.7)</w:t>
            </w:r>
          </w:p>
        </w:tc>
        <w:tc>
          <w:tcPr>
            <w:tcW w:w="3949" w:type="dxa"/>
            <w:gridSpan w:val="6"/>
          </w:tcPr>
          <w:p w14:paraId="1ACA907D" w14:textId="77777777" w:rsidR="00FF0BF7" w:rsidRPr="00D07C2A" w:rsidRDefault="00FF0BF7" w:rsidP="0077557E">
            <w:pPr>
              <w:rPr>
                <w:color w:val="auto"/>
                <w:sz w:val="18"/>
                <w:szCs w:val="18"/>
                <w:lang w:val="it-IT"/>
              </w:rPr>
            </w:pPr>
            <w:r w:rsidRPr="00D07C2A">
              <w:rPr>
                <w:color w:val="auto"/>
                <w:sz w:val="18"/>
                <w:szCs w:val="18"/>
                <w:lang w:val="it-IT"/>
              </w:rPr>
              <w:t>HR: 7 (4) (95%CI -1.6, 2.5, p=0.67)        ↑</w:t>
            </w:r>
          </w:p>
          <w:p w14:paraId="6815CC98" w14:textId="0655937D" w:rsidR="00FF0BF7" w:rsidRPr="00D07C2A" w:rsidRDefault="004F4484" w:rsidP="0077557E">
            <w:pPr>
              <w:rPr>
                <w:color w:val="auto"/>
                <w:sz w:val="18"/>
                <w:szCs w:val="18"/>
                <w:lang w:val="it-IT"/>
              </w:rPr>
            </w:pPr>
            <w:r w:rsidRPr="00D07C2A">
              <w:rPr>
                <w:color w:val="auto"/>
                <w:sz w:val="18"/>
                <w:szCs w:val="18"/>
                <w:lang w:val="it-IT"/>
              </w:rPr>
              <w:t>AR</w:t>
            </w:r>
            <w:r w:rsidR="00FF0BF7" w:rsidRPr="00D07C2A">
              <w:rPr>
                <w:color w:val="auto"/>
                <w:sz w:val="18"/>
                <w:szCs w:val="18"/>
                <w:lang w:val="it-IT"/>
              </w:rPr>
              <w:t>: 6.8 (4.2) (95%CI -1.9, 2.5, p=0.82)  ↑</w:t>
            </w:r>
          </w:p>
          <w:p w14:paraId="2756E479" w14:textId="0667C56B" w:rsidR="00FF0BF7" w:rsidRPr="00D07C2A" w:rsidRDefault="008A064D" w:rsidP="0000204F">
            <w:pPr>
              <w:rPr>
                <w:color w:val="auto"/>
                <w:sz w:val="18"/>
                <w:szCs w:val="18"/>
              </w:rPr>
            </w:pPr>
            <w:r w:rsidRPr="00D07C2A">
              <w:rPr>
                <w:color w:val="auto"/>
                <w:sz w:val="18"/>
                <w:szCs w:val="18"/>
              </w:rPr>
              <w:t>No statistically significant difference</w:t>
            </w:r>
          </w:p>
        </w:tc>
        <w:tc>
          <w:tcPr>
            <w:tcW w:w="1437" w:type="dxa"/>
            <w:gridSpan w:val="2"/>
          </w:tcPr>
          <w:p w14:paraId="4B87B618"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72A4947C" w14:textId="77777777" w:rsidTr="00291228">
        <w:tc>
          <w:tcPr>
            <w:tcW w:w="1559" w:type="dxa"/>
            <w:vMerge/>
          </w:tcPr>
          <w:p w14:paraId="2CBC6F8D" w14:textId="77777777" w:rsidR="00FF0BF7" w:rsidRPr="00D07C2A" w:rsidRDefault="00FF0BF7" w:rsidP="0077557E">
            <w:pPr>
              <w:rPr>
                <w:b/>
                <w:color w:val="auto"/>
                <w:sz w:val="18"/>
                <w:szCs w:val="18"/>
              </w:rPr>
            </w:pPr>
          </w:p>
        </w:tc>
        <w:tc>
          <w:tcPr>
            <w:tcW w:w="3191" w:type="dxa"/>
          </w:tcPr>
          <w:p w14:paraId="54103509" w14:textId="77777777" w:rsidR="00FF0BF7" w:rsidRPr="00D07C2A" w:rsidRDefault="00FF0BF7" w:rsidP="0077557E">
            <w:pPr>
              <w:rPr>
                <w:color w:val="auto"/>
                <w:sz w:val="18"/>
                <w:szCs w:val="18"/>
              </w:rPr>
            </w:pPr>
            <w:r w:rsidRPr="00D07C2A">
              <w:rPr>
                <w:color w:val="auto"/>
                <w:sz w:val="18"/>
                <w:szCs w:val="18"/>
              </w:rPr>
              <w:t>Clinical change (weight loss- pounds).</w:t>
            </w:r>
          </w:p>
        </w:tc>
        <w:tc>
          <w:tcPr>
            <w:tcW w:w="2126" w:type="dxa"/>
            <w:vMerge/>
          </w:tcPr>
          <w:p w14:paraId="0CCF78AF" w14:textId="77777777" w:rsidR="00FF0BF7" w:rsidRPr="00D07C2A" w:rsidRDefault="00FF0BF7" w:rsidP="0077557E">
            <w:pPr>
              <w:rPr>
                <w:color w:val="auto"/>
                <w:sz w:val="18"/>
                <w:szCs w:val="18"/>
              </w:rPr>
            </w:pPr>
          </w:p>
        </w:tc>
        <w:tc>
          <w:tcPr>
            <w:tcW w:w="2480" w:type="dxa"/>
            <w:gridSpan w:val="2"/>
          </w:tcPr>
          <w:p w14:paraId="0E557FF5" w14:textId="77777777" w:rsidR="00FF0BF7" w:rsidRPr="00D07C2A" w:rsidRDefault="00FF0BF7" w:rsidP="0077557E">
            <w:pPr>
              <w:rPr>
                <w:color w:val="auto"/>
                <w:sz w:val="18"/>
                <w:szCs w:val="18"/>
              </w:rPr>
            </w:pPr>
            <w:r w:rsidRPr="00D07C2A">
              <w:rPr>
                <w:color w:val="auto"/>
                <w:sz w:val="18"/>
                <w:szCs w:val="18"/>
              </w:rPr>
              <w:t xml:space="preserve">7.52 (9.59) </w:t>
            </w:r>
          </w:p>
        </w:tc>
        <w:tc>
          <w:tcPr>
            <w:tcW w:w="3949" w:type="dxa"/>
            <w:gridSpan w:val="6"/>
          </w:tcPr>
          <w:p w14:paraId="011A9E31" w14:textId="77777777" w:rsidR="00FF0BF7" w:rsidRPr="00D07C2A" w:rsidRDefault="00FF0BF7" w:rsidP="0077557E">
            <w:pPr>
              <w:rPr>
                <w:color w:val="auto"/>
                <w:sz w:val="18"/>
                <w:szCs w:val="18"/>
              </w:rPr>
            </w:pPr>
            <w:r w:rsidRPr="00D07C2A">
              <w:rPr>
                <w:color w:val="auto"/>
                <w:sz w:val="18"/>
                <w:szCs w:val="18"/>
              </w:rPr>
              <w:t>HR: 8.74 (9.6) p=0.58  ↑</w:t>
            </w:r>
          </w:p>
          <w:p w14:paraId="75337C83" w14:textId="75DB7DA8" w:rsidR="00FF0BF7" w:rsidRPr="00D07C2A" w:rsidRDefault="004F4484" w:rsidP="0077557E">
            <w:pPr>
              <w:rPr>
                <w:color w:val="auto"/>
                <w:sz w:val="18"/>
                <w:szCs w:val="18"/>
              </w:rPr>
            </w:pPr>
            <w:r w:rsidRPr="00D07C2A">
              <w:rPr>
                <w:color w:val="auto"/>
                <w:sz w:val="18"/>
                <w:szCs w:val="18"/>
              </w:rPr>
              <w:t>AR</w:t>
            </w:r>
            <w:r w:rsidR="00FF0BF7" w:rsidRPr="00D07C2A">
              <w:rPr>
                <w:color w:val="auto"/>
                <w:sz w:val="18"/>
                <w:szCs w:val="18"/>
              </w:rPr>
              <w:t>: 9.18 (11.6) p=0.53 ↑</w:t>
            </w:r>
          </w:p>
          <w:p w14:paraId="533CAF11" w14:textId="55AB1488" w:rsidR="00FF0BF7" w:rsidRPr="00D07C2A" w:rsidRDefault="008A064D" w:rsidP="0077557E">
            <w:pPr>
              <w:rPr>
                <w:color w:val="auto"/>
                <w:sz w:val="18"/>
                <w:szCs w:val="18"/>
              </w:rPr>
            </w:pPr>
            <w:r w:rsidRPr="00D07C2A">
              <w:rPr>
                <w:color w:val="auto"/>
                <w:sz w:val="18"/>
                <w:szCs w:val="18"/>
              </w:rPr>
              <w:t>No statistically significant difference</w:t>
            </w:r>
          </w:p>
        </w:tc>
        <w:tc>
          <w:tcPr>
            <w:tcW w:w="1437" w:type="dxa"/>
            <w:gridSpan w:val="2"/>
          </w:tcPr>
          <w:p w14:paraId="5A14FFC2"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07BA0853" w14:textId="77777777" w:rsidTr="00291228">
        <w:tc>
          <w:tcPr>
            <w:tcW w:w="1559" w:type="dxa"/>
            <w:vMerge/>
          </w:tcPr>
          <w:p w14:paraId="2EE13F2D" w14:textId="77777777" w:rsidR="00FF0BF7" w:rsidRPr="00D07C2A" w:rsidRDefault="00FF0BF7" w:rsidP="0077557E">
            <w:pPr>
              <w:rPr>
                <w:b/>
                <w:color w:val="auto"/>
                <w:sz w:val="18"/>
                <w:szCs w:val="18"/>
              </w:rPr>
            </w:pPr>
          </w:p>
        </w:tc>
        <w:tc>
          <w:tcPr>
            <w:tcW w:w="3191" w:type="dxa"/>
          </w:tcPr>
          <w:p w14:paraId="12416B01" w14:textId="77777777" w:rsidR="00FF0BF7" w:rsidRPr="00D07C2A" w:rsidRDefault="00FF0BF7" w:rsidP="0077557E">
            <w:pPr>
              <w:rPr>
                <w:color w:val="auto"/>
                <w:sz w:val="18"/>
                <w:szCs w:val="18"/>
              </w:rPr>
            </w:pPr>
            <w:r w:rsidRPr="00D07C2A">
              <w:rPr>
                <w:color w:val="auto"/>
                <w:sz w:val="18"/>
                <w:szCs w:val="18"/>
              </w:rPr>
              <w:t>Clinical change (BMI change- kg/m</w:t>
            </w:r>
            <w:r w:rsidRPr="00D07C2A">
              <w:rPr>
                <w:color w:val="auto"/>
                <w:sz w:val="18"/>
                <w:szCs w:val="18"/>
                <w:vertAlign w:val="superscript"/>
              </w:rPr>
              <w:t>2</w:t>
            </w:r>
            <w:r w:rsidRPr="00D07C2A">
              <w:rPr>
                <w:color w:val="auto"/>
                <w:sz w:val="18"/>
                <w:szCs w:val="18"/>
              </w:rPr>
              <w:t>).</w:t>
            </w:r>
          </w:p>
        </w:tc>
        <w:tc>
          <w:tcPr>
            <w:tcW w:w="2126" w:type="dxa"/>
            <w:vMerge/>
          </w:tcPr>
          <w:p w14:paraId="72B2CE0A" w14:textId="77777777" w:rsidR="00FF0BF7" w:rsidRPr="00D07C2A" w:rsidRDefault="00FF0BF7" w:rsidP="0077557E">
            <w:pPr>
              <w:rPr>
                <w:color w:val="auto"/>
                <w:sz w:val="18"/>
                <w:szCs w:val="18"/>
              </w:rPr>
            </w:pPr>
          </w:p>
        </w:tc>
        <w:tc>
          <w:tcPr>
            <w:tcW w:w="2480" w:type="dxa"/>
            <w:gridSpan w:val="2"/>
          </w:tcPr>
          <w:p w14:paraId="50975D2D" w14:textId="77777777" w:rsidR="00FF0BF7" w:rsidRPr="00D07C2A" w:rsidRDefault="00FF0BF7" w:rsidP="0077557E">
            <w:pPr>
              <w:rPr>
                <w:color w:val="auto"/>
                <w:sz w:val="18"/>
                <w:szCs w:val="18"/>
              </w:rPr>
            </w:pPr>
            <w:r w:rsidRPr="00D07C2A">
              <w:rPr>
                <w:color w:val="auto"/>
                <w:sz w:val="18"/>
                <w:szCs w:val="18"/>
              </w:rPr>
              <w:t>1.02 (1.45)</w:t>
            </w:r>
          </w:p>
        </w:tc>
        <w:tc>
          <w:tcPr>
            <w:tcW w:w="3949" w:type="dxa"/>
            <w:gridSpan w:val="6"/>
          </w:tcPr>
          <w:p w14:paraId="59DE77D0" w14:textId="77777777" w:rsidR="00FF0BF7" w:rsidRPr="00D07C2A" w:rsidRDefault="00FF0BF7" w:rsidP="0077557E">
            <w:pPr>
              <w:rPr>
                <w:color w:val="auto"/>
                <w:sz w:val="18"/>
                <w:szCs w:val="18"/>
              </w:rPr>
            </w:pPr>
            <w:r w:rsidRPr="00D07C2A">
              <w:rPr>
                <w:color w:val="auto"/>
                <w:sz w:val="18"/>
                <w:szCs w:val="18"/>
              </w:rPr>
              <w:t>HR: 1.23 (1.47) p=0.52 ↑</w:t>
            </w:r>
          </w:p>
          <w:p w14:paraId="46A7590E" w14:textId="794078FA" w:rsidR="00FF0BF7" w:rsidRPr="00D07C2A" w:rsidRDefault="004F4484" w:rsidP="0077557E">
            <w:pPr>
              <w:rPr>
                <w:color w:val="auto"/>
                <w:sz w:val="18"/>
                <w:szCs w:val="18"/>
              </w:rPr>
            </w:pPr>
            <w:r w:rsidRPr="00D07C2A">
              <w:rPr>
                <w:color w:val="auto"/>
                <w:sz w:val="18"/>
                <w:szCs w:val="18"/>
              </w:rPr>
              <w:t>AR</w:t>
            </w:r>
            <w:r w:rsidR="00FF0BF7" w:rsidRPr="00D07C2A">
              <w:rPr>
                <w:color w:val="auto"/>
                <w:sz w:val="18"/>
                <w:szCs w:val="18"/>
              </w:rPr>
              <w:t>: 1.3 (1.8) p=0.48      ↑</w:t>
            </w:r>
          </w:p>
          <w:p w14:paraId="1D10368B" w14:textId="6334F7B8" w:rsidR="00FF0BF7" w:rsidRPr="00D07C2A" w:rsidRDefault="008A064D" w:rsidP="0077557E">
            <w:pPr>
              <w:rPr>
                <w:color w:val="auto"/>
                <w:sz w:val="18"/>
                <w:szCs w:val="18"/>
              </w:rPr>
            </w:pPr>
            <w:r w:rsidRPr="00D07C2A">
              <w:rPr>
                <w:color w:val="auto"/>
                <w:sz w:val="18"/>
                <w:szCs w:val="18"/>
              </w:rPr>
              <w:t>No statistically significant difference</w:t>
            </w:r>
          </w:p>
        </w:tc>
        <w:tc>
          <w:tcPr>
            <w:tcW w:w="1437" w:type="dxa"/>
            <w:gridSpan w:val="2"/>
          </w:tcPr>
          <w:p w14:paraId="12093EC7"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55C6189E" w14:textId="77777777" w:rsidTr="00291228">
        <w:tc>
          <w:tcPr>
            <w:tcW w:w="1559" w:type="dxa"/>
            <w:vMerge/>
          </w:tcPr>
          <w:p w14:paraId="06DE1C31" w14:textId="77777777" w:rsidR="00FF0BF7" w:rsidRPr="00D07C2A" w:rsidRDefault="00FF0BF7" w:rsidP="0077557E">
            <w:pPr>
              <w:rPr>
                <w:b/>
                <w:color w:val="auto"/>
                <w:sz w:val="18"/>
                <w:szCs w:val="18"/>
              </w:rPr>
            </w:pPr>
          </w:p>
        </w:tc>
        <w:tc>
          <w:tcPr>
            <w:tcW w:w="3191" w:type="dxa"/>
          </w:tcPr>
          <w:p w14:paraId="11EC3495" w14:textId="77777777" w:rsidR="00FF0BF7" w:rsidRPr="00D07C2A" w:rsidRDefault="00FF0BF7" w:rsidP="0077557E">
            <w:pPr>
              <w:rPr>
                <w:color w:val="auto"/>
                <w:sz w:val="18"/>
                <w:szCs w:val="18"/>
              </w:rPr>
            </w:pPr>
            <w:r w:rsidRPr="00D07C2A">
              <w:rPr>
                <w:color w:val="auto"/>
                <w:sz w:val="18"/>
                <w:szCs w:val="18"/>
              </w:rPr>
              <w:t>Clinical change (lost 7% body weight- number of people).</w:t>
            </w:r>
          </w:p>
        </w:tc>
        <w:tc>
          <w:tcPr>
            <w:tcW w:w="2126" w:type="dxa"/>
            <w:vMerge/>
          </w:tcPr>
          <w:p w14:paraId="2DA9F51F" w14:textId="77777777" w:rsidR="00FF0BF7" w:rsidRPr="00D07C2A" w:rsidRDefault="00FF0BF7" w:rsidP="0077557E">
            <w:pPr>
              <w:rPr>
                <w:color w:val="auto"/>
                <w:sz w:val="18"/>
                <w:szCs w:val="18"/>
              </w:rPr>
            </w:pPr>
          </w:p>
        </w:tc>
        <w:tc>
          <w:tcPr>
            <w:tcW w:w="2480" w:type="dxa"/>
            <w:gridSpan w:val="2"/>
          </w:tcPr>
          <w:p w14:paraId="6C2D7A8E" w14:textId="77777777" w:rsidR="00FF0BF7" w:rsidRPr="00D07C2A" w:rsidRDefault="00FF0BF7" w:rsidP="0077557E">
            <w:pPr>
              <w:rPr>
                <w:color w:val="auto"/>
                <w:sz w:val="18"/>
                <w:szCs w:val="18"/>
              </w:rPr>
            </w:pPr>
            <w:r w:rsidRPr="00D07C2A">
              <w:rPr>
                <w:color w:val="auto"/>
                <w:sz w:val="18"/>
                <w:szCs w:val="18"/>
              </w:rPr>
              <w:t>6 (17.7%)</w:t>
            </w:r>
          </w:p>
        </w:tc>
        <w:tc>
          <w:tcPr>
            <w:tcW w:w="3949" w:type="dxa"/>
            <w:gridSpan w:val="6"/>
          </w:tcPr>
          <w:p w14:paraId="27C380B0" w14:textId="77777777" w:rsidR="00FF0BF7" w:rsidRPr="00D07C2A" w:rsidRDefault="00FF0BF7" w:rsidP="0077557E">
            <w:pPr>
              <w:rPr>
                <w:color w:val="auto"/>
                <w:sz w:val="18"/>
                <w:szCs w:val="18"/>
              </w:rPr>
            </w:pPr>
            <w:r w:rsidRPr="00D07C2A">
              <w:rPr>
                <w:color w:val="auto"/>
                <w:sz w:val="18"/>
                <w:szCs w:val="18"/>
              </w:rPr>
              <w:t>HR: 10 (23.8%) p=0.51 ↑</w:t>
            </w:r>
          </w:p>
          <w:p w14:paraId="05CBDE9E" w14:textId="77777777" w:rsidR="0000204F" w:rsidRPr="00D07C2A" w:rsidRDefault="004F4484" w:rsidP="0077557E">
            <w:pPr>
              <w:rPr>
                <w:color w:val="auto"/>
                <w:sz w:val="18"/>
                <w:szCs w:val="18"/>
              </w:rPr>
            </w:pPr>
            <w:r w:rsidRPr="00D07C2A">
              <w:rPr>
                <w:color w:val="auto"/>
                <w:sz w:val="18"/>
                <w:szCs w:val="18"/>
              </w:rPr>
              <w:t>AR</w:t>
            </w:r>
            <w:r w:rsidR="00FF0BF7" w:rsidRPr="00D07C2A">
              <w:rPr>
                <w:color w:val="auto"/>
                <w:sz w:val="18"/>
                <w:szCs w:val="18"/>
              </w:rPr>
              <w:t xml:space="preserve">: 6 (18.8) p=0.91    </w:t>
            </w:r>
          </w:p>
          <w:p w14:paraId="122CB762" w14:textId="43A67587" w:rsidR="00FF0BF7" w:rsidRPr="00D07C2A" w:rsidRDefault="008A064D" w:rsidP="0077557E">
            <w:pPr>
              <w:rPr>
                <w:color w:val="auto"/>
                <w:sz w:val="18"/>
                <w:szCs w:val="18"/>
              </w:rPr>
            </w:pPr>
            <w:r w:rsidRPr="00D07C2A">
              <w:rPr>
                <w:color w:val="auto"/>
                <w:sz w:val="18"/>
                <w:szCs w:val="18"/>
              </w:rPr>
              <w:t>No statistically significant difference</w:t>
            </w:r>
            <w:r w:rsidR="00FF0BF7" w:rsidRPr="00D07C2A">
              <w:rPr>
                <w:color w:val="auto"/>
                <w:sz w:val="18"/>
                <w:szCs w:val="18"/>
              </w:rPr>
              <w:t xml:space="preserve">  </w:t>
            </w:r>
          </w:p>
        </w:tc>
        <w:tc>
          <w:tcPr>
            <w:tcW w:w="1437" w:type="dxa"/>
            <w:gridSpan w:val="2"/>
          </w:tcPr>
          <w:p w14:paraId="5883DD1A"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4096A3A2" w14:textId="77777777" w:rsidTr="00291228">
        <w:tc>
          <w:tcPr>
            <w:tcW w:w="1559" w:type="dxa"/>
          </w:tcPr>
          <w:p w14:paraId="2BAB4E00" w14:textId="77777777" w:rsidR="00FF0BF7" w:rsidRPr="00D07C2A" w:rsidRDefault="00FF0BF7" w:rsidP="0077557E">
            <w:pPr>
              <w:rPr>
                <w:b/>
                <w:color w:val="auto"/>
                <w:sz w:val="18"/>
                <w:szCs w:val="18"/>
              </w:rPr>
            </w:pPr>
          </w:p>
        </w:tc>
        <w:tc>
          <w:tcPr>
            <w:tcW w:w="3191" w:type="dxa"/>
          </w:tcPr>
          <w:p w14:paraId="65DC1F5A" w14:textId="77777777" w:rsidR="00FF0BF7" w:rsidRPr="00D07C2A" w:rsidRDefault="00FF0BF7" w:rsidP="0077557E">
            <w:pPr>
              <w:rPr>
                <w:color w:val="auto"/>
                <w:sz w:val="18"/>
                <w:szCs w:val="18"/>
              </w:rPr>
            </w:pPr>
            <w:r w:rsidRPr="00D07C2A">
              <w:rPr>
                <w:color w:val="auto"/>
                <w:sz w:val="18"/>
                <w:szCs w:val="18"/>
              </w:rPr>
              <w:t>Diet and PA change</w:t>
            </w:r>
          </w:p>
        </w:tc>
        <w:tc>
          <w:tcPr>
            <w:tcW w:w="2126" w:type="dxa"/>
          </w:tcPr>
          <w:p w14:paraId="48ABB93B" w14:textId="77777777" w:rsidR="00FF0BF7" w:rsidRPr="00D07C2A" w:rsidRDefault="00FF0BF7" w:rsidP="0077557E">
            <w:pPr>
              <w:rPr>
                <w:color w:val="auto"/>
                <w:sz w:val="18"/>
                <w:szCs w:val="18"/>
              </w:rPr>
            </w:pPr>
          </w:p>
        </w:tc>
        <w:tc>
          <w:tcPr>
            <w:tcW w:w="2480" w:type="dxa"/>
            <w:gridSpan w:val="2"/>
          </w:tcPr>
          <w:p w14:paraId="7EEDD7BC" w14:textId="77777777" w:rsidR="00FF0BF7" w:rsidRPr="00D07C2A" w:rsidRDefault="00FF0BF7" w:rsidP="0077557E">
            <w:pPr>
              <w:rPr>
                <w:color w:val="auto"/>
                <w:sz w:val="18"/>
                <w:szCs w:val="18"/>
              </w:rPr>
            </w:pPr>
            <w:r w:rsidRPr="00D07C2A">
              <w:rPr>
                <w:color w:val="auto"/>
                <w:sz w:val="18"/>
                <w:szCs w:val="18"/>
              </w:rPr>
              <w:t>NA</w:t>
            </w:r>
          </w:p>
        </w:tc>
        <w:tc>
          <w:tcPr>
            <w:tcW w:w="3949" w:type="dxa"/>
            <w:gridSpan w:val="6"/>
          </w:tcPr>
          <w:p w14:paraId="1816A79B" w14:textId="77777777" w:rsidR="00FF0BF7" w:rsidRPr="00D07C2A" w:rsidRDefault="00FF0BF7" w:rsidP="0077557E">
            <w:pPr>
              <w:rPr>
                <w:color w:val="auto"/>
                <w:sz w:val="18"/>
                <w:szCs w:val="18"/>
              </w:rPr>
            </w:pPr>
            <w:r w:rsidRPr="00D07C2A">
              <w:rPr>
                <w:color w:val="auto"/>
                <w:sz w:val="18"/>
                <w:szCs w:val="18"/>
              </w:rPr>
              <w:t>NA</w:t>
            </w:r>
          </w:p>
          <w:p w14:paraId="057A3632" w14:textId="2B271453" w:rsidR="0000204F" w:rsidRPr="00D07C2A" w:rsidRDefault="008A064D" w:rsidP="0077557E">
            <w:pPr>
              <w:rPr>
                <w:color w:val="auto"/>
                <w:sz w:val="18"/>
                <w:szCs w:val="18"/>
              </w:rPr>
            </w:pPr>
            <w:r w:rsidRPr="00D07C2A">
              <w:rPr>
                <w:color w:val="auto"/>
                <w:sz w:val="18"/>
                <w:szCs w:val="18"/>
              </w:rPr>
              <w:t>No statistically significant difference</w:t>
            </w:r>
          </w:p>
        </w:tc>
        <w:tc>
          <w:tcPr>
            <w:tcW w:w="1437" w:type="dxa"/>
            <w:gridSpan w:val="2"/>
          </w:tcPr>
          <w:p w14:paraId="3C7DC90C"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3088DAF0" w14:textId="77777777" w:rsidTr="00291228">
        <w:tc>
          <w:tcPr>
            <w:tcW w:w="1559" w:type="dxa"/>
          </w:tcPr>
          <w:p w14:paraId="6E104242" w14:textId="77777777" w:rsidR="00FF0BF7" w:rsidRPr="00D07C2A" w:rsidRDefault="00FF0BF7" w:rsidP="0077557E">
            <w:pPr>
              <w:rPr>
                <w:b/>
                <w:color w:val="auto"/>
                <w:sz w:val="18"/>
                <w:szCs w:val="18"/>
                <w:lang w:val="fr-FR"/>
              </w:rPr>
            </w:pPr>
            <w:r w:rsidRPr="00D07C2A">
              <w:rPr>
                <w:b/>
                <w:color w:val="auto"/>
                <w:sz w:val="18"/>
                <w:szCs w:val="18"/>
                <w:lang w:val="fr-FR"/>
              </w:rPr>
              <w:t>Marteau et al., 2004 RCT (2P)</w:t>
            </w:r>
          </w:p>
        </w:tc>
        <w:tc>
          <w:tcPr>
            <w:tcW w:w="3191" w:type="dxa"/>
          </w:tcPr>
          <w:p w14:paraId="00CAD7F7" w14:textId="77777777" w:rsidR="00FF0BF7" w:rsidRPr="00D07C2A" w:rsidRDefault="00FF0BF7" w:rsidP="0077557E">
            <w:pPr>
              <w:rPr>
                <w:color w:val="auto"/>
                <w:sz w:val="18"/>
                <w:szCs w:val="18"/>
              </w:rPr>
            </w:pPr>
            <w:r w:rsidRPr="00D07C2A">
              <w:rPr>
                <w:color w:val="auto"/>
                <w:sz w:val="18"/>
                <w:szCs w:val="18"/>
              </w:rPr>
              <w:t>CVD-Familial hypercholesterolemia</w:t>
            </w:r>
          </w:p>
          <w:p w14:paraId="00CBC71F" w14:textId="77777777" w:rsidR="00FF0BF7" w:rsidRPr="00D07C2A" w:rsidRDefault="00FF0BF7" w:rsidP="0077557E">
            <w:pPr>
              <w:rPr>
                <w:color w:val="auto"/>
                <w:sz w:val="18"/>
                <w:szCs w:val="18"/>
              </w:rPr>
            </w:pPr>
            <w:r w:rsidRPr="00D07C2A">
              <w:rPr>
                <w:color w:val="auto"/>
                <w:sz w:val="18"/>
                <w:szCs w:val="18"/>
              </w:rPr>
              <w:t xml:space="preserve">Risk reducing behaviour </w:t>
            </w:r>
          </w:p>
        </w:tc>
        <w:tc>
          <w:tcPr>
            <w:tcW w:w="2126" w:type="dxa"/>
          </w:tcPr>
          <w:p w14:paraId="24A2A012" w14:textId="77777777" w:rsidR="00FF0BF7" w:rsidRPr="00D07C2A" w:rsidRDefault="00FF0BF7" w:rsidP="0077557E">
            <w:pPr>
              <w:rPr>
                <w:color w:val="auto"/>
                <w:sz w:val="18"/>
                <w:szCs w:val="18"/>
              </w:rPr>
            </w:pPr>
            <w:r w:rsidRPr="00D07C2A">
              <w:rPr>
                <w:color w:val="auto"/>
                <w:sz w:val="18"/>
                <w:szCs w:val="18"/>
              </w:rPr>
              <w:t>n= 316, UK</w:t>
            </w:r>
          </w:p>
          <w:p w14:paraId="356EBA90" w14:textId="77777777" w:rsidR="00FF0BF7" w:rsidRPr="00D07C2A" w:rsidRDefault="00FF0BF7" w:rsidP="0077557E">
            <w:pPr>
              <w:rPr>
                <w:color w:val="auto"/>
                <w:sz w:val="18"/>
                <w:szCs w:val="18"/>
              </w:rPr>
            </w:pPr>
            <w:r w:rsidRPr="00D07C2A">
              <w:rPr>
                <w:color w:val="auto"/>
                <w:sz w:val="18"/>
                <w:szCs w:val="18"/>
              </w:rPr>
              <w:t>54.9yrs</w:t>
            </w:r>
          </w:p>
          <w:p w14:paraId="0DE38D2C" w14:textId="73F8035F" w:rsidR="003D10B3" w:rsidRPr="00D07C2A" w:rsidRDefault="003D10B3" w:rsidP="0077557E">
            <w:pPr>
              <w:rPr>
                <w:color w:val="auto"/>
                <w:sz w:val="18"/>
                <w:szCs w:val="18"/>
              </w:rPr>
            </w:pPr>
            <w:r w:rsidRPr="00D07C2A">
              <w:rPr>
                <w:color w:val="auto"/>
                <w:sz w:val="18"/>
                <w:szCs w:val="18"/>
              </w:rPr>
              <w:t>6mth</w:t>
            </w:r>
          </w:p>
        </w:tc>
        <w:tc>
          <w:tcPr>
            <w:tcW w:w="2480" w:type="dxa"/>
            <w:gridSpan w:val="2"/>
          </w:tcPr>
          <w:p w14:paraId="6DAB85C5" w14:textId="0CA64448" w:rsidR="00FF0BF7" w:rsidRPr="00D07C2A" w:rsidRDefault="00FF0BF7" w:rsidP="0077557E">
            <w:pPr>
              <w:rPr>
                <w:color w:val="auto"/>
                <w:sz w:val="18"/>
                <w:szCs w:val="18"/>
              </w:rPr>
            </w:pPr>
            <w:r w:rsidRPr="00D07C2A">
              <w:rPr>
                <w:b/>
                <w:color w:val="auto"/>
                <w:sz w:val="18"/>
                <w:szCs w:val="18"/>
              </w:rPr>
              <w:t>clinical diagnosis + lifestyle advice</w:t>
            </w:r>
            <w:r w:rsidRPr="00D07C2A">
              <w:rPr>
                <w:color w:val="auto"/>
                <w:sz w:val="18"/>
                <w:szCs w:val="18"/>
              </w:rPr>
              <w:t xml:space="preserve"> </w:t>
            </w:r>
          </w:p>
          <w:p w14:paraId="6837C246" w14:textId="77777777" w:rsidR="00FF0BF7" w:rsidRPr="00D07C2A" w:rsidRDefault="00FF0BF7" w:rsidP="0077557E">
            <w:pPr>
              <w:rPr>
                <w:color w:val="auto"/>
                <w:sz w:val="18"/>
                <w:szCs w:val="18"/>
              </w:rPr>
            </w:pPr>
          </w:p>
        </w:tc>
        <w:tc>
          <w:tcPr>
            <w:tcW w:w="3949" w:type="dxa"/>
            <w:gridSpan w:val="6"/>
          </w:tcPr>
          <w:p w14:paraId="3E24E8A6" w14:textId="61963FDE" w:rsidR="00FF0BF7" w:rsidRPr="00D07C2A" w:rsidRDefault="00FF0BF7" w:rsidP="003D10B3">
            <w:pPr>
              <w:rPr>
                <w:color w:val="auto"/>
                <w:sz w:val="18"/>
                <w:szCs w:val="18"/>
              </w:rPr>
            </w:pPr>
            <w:r w:rsidRPr="00D07C2A">
              <w:rPr>
                <w:b/>
                <w:color w:val="auto"/>
                <w:sz w:val="18"/>
                <w:szCs w:val="18"/>
              </w:rPr>
              <w:t>clinical diagnosis + GT confirmation + lifestyle advice</w:t>
            </w:r>
            <w:r w:rsidRPr="00D07C2A">
              <w:rPr>
                <w:color w:val="auto"/>
                <w:sz w:val="18"/>
                <w:szCs w:val="18"/>
              </w:rPr>
              <w:t xml:space="preserve"> </w:t>
            </w:r>
          </w:p>
        </w:tc>
        <w:tc>
          <w:tcPr>
            <w:tcW w:w="1437" w:type="dxa"/>
            <w:gridSpan w:val="2"/>
          </w:tcPr>
          <w:p w14:paraId="28FDED64"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60FC899C" w14:textId="77777777" w:rsidTr="00291228">
        <w:tc>
          <w:tcPr>
            <w:tcW w:w="1559" w:type="dxa"/>
          </w:tcPr>
          <w:p w14:paraId="0D43F937" w14:textId="77777777" w:rsidR="00FF0BF7" w:rsidRPr="00D07C2A" w:rsidRDefault="00FF0BF7" w:rsidP="0077557E">
            <w:pPr>
              <w:rPr>
                <w:b/>
                <w:color w:val="auto"/>
                <w:sz w:val="18"/>
                <w:szCs w:val="18"/>
              </w:rPr>
            </w:pPr>
          </w:p>
        </w:tc>
        <w:tc>
          <w:tcPr>
            <w:tcW w:w="3191" w:type="dxa"/>
          </w:tcPr>
          <w:p w14:paraId="03BC6629" w14:textId="77818B0A" w:rsidR="00FF0BF7" w:rsidRPr="00D07C2A" w:rsidRDefault="00FF0BF7" w:rsidP="0077557E">
            <w:pPr>
              <w:rPr>
                <w:i/>
                <w:color w:val="auto"/>
                <w:sz w:val="18"/>
                <w:szCs w:val="18"/>
              </w:rPr>
            </w:pPr>
            <w:r w:rsidRPr="00D07C2A">
              <w:rPr>
                <w:i/>
                <w:color w:val="auto"/>
                <w:sz w:val="18"/>
                <w:szCs w:val="18"/>
              </w:rPr>
              <w:t>LD</w:t>
            </w:r>
            <w:r w:rsidR="004F4484" w:rsidRPr="00D07C2A">
              <w:rPr>
                <w:i/>
                <w:color w:val="auto"/>
                <w:sz w:val="18"/>
                <w:szCs w:val="18"/>
              </w:rPr>
              <w:t>AR</w:t>
            </w:r>
            <w:r w:rsidRPr="00D07C2A">
              <w:rPr>
                <w:i/>
                <w:color w:val="auto"/>
                <w:sz w:val="18"/>
                <w:szCs w:val="18"/>
              </w:rPr>
              <w:t>, ApoB</w:t>
            </w:r>
          </w:p>
        </w:tc>
        <w:tc>
          <w:tcPr>
            <w:tcW w:w="2126" w:type="dxa"/>
          </w:tcPr>
          <w:p w14:paraId="6DA7E8B1" w14:textId="77777777" w:rsidR="00FF0BF7" w:rsidRPr="00D07C2A" w:rsidRDefault="00FF0BF7" w:rsidP="0077557E">
            <w:pPr>
              <w:rPr>
                <w:color w:val="auto"/>
                <w:sz w:val="18"/>
                <w:szCs w:val="18"/>
              </w:rPr>
            </w:pPr>
          </w:p>
        </w:tc>
        <w:tc>
          <w:tcPr>
            <w:tcW w:w="6429" w:type="dxa"/>
            <w:gridSpan w:val="8"/>
          </w:tcPr>
          <w:p w14:paraId="5D96B82C" w14:textId="56E851C7" w:rsidR="00FF0BF7" w:rsidRPr="00D07C2A" w:rsidRDefault="00FF0BF7" w:rsidP="003D10B3">
            <w:pPr>
              <w:ind w:left="2160"/>
              <w:rPr>
                <w:color w:val="auto"/>
                <w:sz w:val="18"/>
                <w:szCs w:val="18"/>
              </w:rPr>
            </w:pPr>
            <w:r w:rsidRPr="00D07C2A">
              <w:rPr>
                <w:color w:val="auto"/>
                <w:sz w:val="18"/>
                <w:szCs w:val="18"/>
              </w:rPr>
              <w:t>NA</w:t>
            </w:r>
            <w:r w:rsidR="003D10B3" w:rsidRPr="00D07C2A">
              <w:rPr>
                <w:color w:val="auto"/>
                <w:sz w:val="18"/>
                <w:szCs w:val="18"/>
              </w:rPr>
              <w:t xml:space="preserve">. </w:t>
            </w:r>
            <w:r w:rsidR="008A064D" w:rsidRPr="00D07C2A">
              <w:rPr>
                <w:color w:val="auto"/>
                <w:sz w:val="18"/>
                <w:szCs w:val="18"/>
              </w:rPr>
              <w:t>No statistically significant difference</w:t>
            </w:r>
          </w:p>
        </w:tc>
        <w:tc>
          <w:tcPr>
            <w:tcW w:w="1437" w:type="dxa"/>
            <w:gridSpan w:val="2"/>
          </w:tcPr>
          <w:p w14:paraId="7A246325" w14:textId="77777777" w:rsidR="00FF0BF7" w:rsidRPr="00D07C2A" w:rsidRDefault="00FF0BF7" w:rsidP="0077557E">
            <w:pPr>
              <w:rPr>
                <w:color w:val="auto"/>
                <w:sz w:val="18"/>
                <w:szCs w:val="18"/>
              </w:rPr>
            </w:pPr>
          </w:p>
        </w:tc>
      </w:tr>
      <w:tr w:rsidR="00D07C2A" w:rsidRPr="00D07C2A" w14:paraId="1A7B6555" w14:textId="77777777" w:rsidTr="00291228">
        <w:tc>
          <w:tcPr>
            <w:tcW w:w="1559" w:type="dxa"/>
          </w:tcPr>
          <w:p w14:paraId="53381996" w14:textId="77777777" w:rsidR="00FF0BF7" w:rsidRPr="00D07C2A" w:rsidRDefault="00FF0BF7" w:rsidP="0077557E">
            <w:pPr>
              <w:rPr>
                <w:b/>
                <w:color w:val="auto"/>
                <w:sz w:val="18"/>
                <w:szCs w:val="18"/>
              </w:rPr>
            </w:pPr>
            <w:r w:rsidRPr="00D07C2A">
              <w:rPr>
                <w:b/>
                <w:color w:val="auto"/>
                <w:sz w:val="18"/>
                <w:szCs w:val="18"/>
              </w:rPr>
              <w:t>Meisel et al., 2015 (2P)</w:t>
            </w:r>
          </w:p>
          <w:p w14:paraId="2A3A6942" w14:textId="77777777" w:rsidR="00FF0BF7" w:rsidRPr="00D07C2A" w:rsidRDefault="00FF0BF7" w:rsidP="0077557E">
            <w:pPr>
              <w:rPr>
                <w:b/>
                <w:color w:val="auto"/>
                <w:sz w:val="18"/>
                <w:szCs w:val="18"/>
              </w:rPr>
            </w:pPr>
          </w:p>
        </w:tc>
        <w:tc>
          <w:tcPr>
            <w:tcW w:w="3191" w:type="dxa"/>
          </w:tcPr>
          <w:p w14:paraId="1DE4D3AF" w14:textId="77777777" w:rsidR="00FF0BF7" w:rsidRPr="00D07C2A" w:rsidRDefault="00FF0BF7" w:rsidP="0077557E">
            <w:pPr>
              <w:rPr>
                <w:color w:val="auto"/>
                <w:sz w:val="18"/>
                <w:szCs w:val="18"/>
              </w:rPr>
            </w:pPr>
            <w:r w:rsidRPr="00D07C2A">
              <w:rPr>
                <w:color w:val="auto"/>
                <w:sz w:val="18"/>
                <w:szCs w:val="18"/>
              </w:rPr>
              <w:t>Obesity</w:t>
            </w:r>
          </w:p>
          <w:p w14:paraId="4ED59573" w14:textId="77777777" w:rsidR="00FF0BF7" w:rsidRPr="00D07C2A" w:rsidRDefault="00FF0BF7" w:rsidP="0077557E">
            <w:pPr>
              <w:rPr>
                <w:color w:val="auto"/>
                <w:sz w:val="18"/>
                <w:szCs w:val="18"/>
              </w:rPr>
            </w:pPr>
            <w:r w:rsidRPr="00D07C2A">
              <w:rPr>
                <w:color w:val="auto"/>
                <w:sz w:val="18"/>
                <w:szCs w:val="18"/>
              </w:rPr>
              <w:t>Use of weight control strategies</w:t>
            </w:r>
          </w:p>
          <w:p w14:paraId="6E9997B8" w14:textId="72D33DBB" w:rsidR="00EE05F1" w:rsidRPr="00D07C2A" w:rsidRDefault="00EE05F1" w:rsidP="0077557E">
            <w:pPr>
              <w:rPr>
                <w:color w:val="auto"/>
                <w:sz w:val="18"/>
                <w:szCs w:val="18"/>
              </w:rPr>
            </w:pPr>
            <w:r w:rsidRPr="00D07C2A">
              <w:rPr>
                <w:color w:val="auto"/>
                <w:sz w:val="18"/>
                <w:szCs w:val="18"/>
                <w:lang w:val="en-GB"/>
              </w:rPr>
              <w:t>HR, AR</w:t>
            </w:r>
          </w:p>
        </w:tc>
        <w:tc>
          <w:tcPr>
            <w:tcW w:w="2126" w:type="dxa"/>
            <w:vMerge w:val="restart"/>
          </w:tcPr>
          <w:p w14:paraId="155E620F" w14:textId="77777777" w:rsidR="00FF0BF7" w:rsidRPr="00D07C2A" w:rsidRDefault="00FF0BF7" w:rsidP="0077557E">
            <w:pPr>
              <w:rPr>
                <w:color w:val="auto"/>
                <w:sz w:val="18"/>
                <w:szCs w:val="18"/>
              </w:rPr>
            </w:pPr>
            <w:r w:rsidRPr="00D07C2A">
              <w:rPr>
                <w:color w:val="auto"/>
                <w:sz w:val="18"/>
                <w:szCs w:val="18"/>
              </w:rPr>
              <w:t>n= 279, UK</w:t>
            </w:r>
          </w:p>
          <w:p w14:paraId="60E4A8CC" w14:textId="77777777" w:rsidR="00FF0BF7" w:rsidRPr="00D07C2A" w:rsidRDefault="00FF0BF7" w:rsidP="0077557E">
            <w:pPr>
              <w:rPr>
                <w:color w:val="auto"/>
                <w:sz w:val="18"/>
                <w:szCs w:val="18"/>
              </w:rPr>
            </w:pPr>
            <w:r w:rsidRPr="00D07C2A">
              <w:rPr>
                <w:color w:val="auto"/>
                <w:sz w:val="18"/>
                <w:szCs w:val="18"/>
              </w:rPr>
              <w:t>21yrs, University students</w:t>
            </w:r>
          </w:p>
          <w:p w14:paraId="0FCDF00A" w14:textId="77777777" w:rsidR="00FF0BF7" w:rsidRPr="00D07C2A" w:rsidRDefault="00FF0BF7" w:rsidP="0077557E">
            <w:pPr>
              <w:rPr>
                <w:color w:val="auto"/>
                <w:sz w:val="18"/>
                <w:szCs w:val="18"/>
                <w:vertAlign w:val="superscript"/>
              </w:rPr>
            </w:pPr>
            <w:r w:rsidRPr="00D07C2A">
              <w:rPr>
                <w:color w:val="auto"/>
                <w:sz w:val="18"/>
                <w:szCs w:val="18"/>
              </w:rPr>
              <w:t>BMI: 21kg/m</w:t>
            </w:r>
            <w:r w:rsidRPr="00D07C2A">
              <w:rPr>
                <w:color w:val="auto"/>
                <w:sz w:val="18"/>
                <w:szCs w:val="18"/>
                <w:vertAlign w:val="superscript"/>
              </w:rPr>
              <w:t>2</w:t>
            </w:r>
          </w:p>
          <w:p w14:paraId="3F2C81A9" w14:textId="6A7E6953" w:rsidR="0000045A" w:rsidRPr="00D07C2A" w:rsidRDefault="0000045A" w:rsidP="0077557E">
            <w:pPr>
              <w:rPr>
                <w:color w:val="auto"/>
                <w:sz w:val="18"/>
                <w:szCs w:val="18"/>
              </w:rPr>
            </w:pPr>
            <w:r w:rsidRPr="00D07C2A">
              <w:rPr>
                <w:color w:val="auto"/>
                <w:sz w:val="18"/>
                <w:szCs w:val="18"/>
              </w:rPr>
              <w:t>1mth</w:t>
            </w:r>
          </w:p>
        </w:tc>
        <w:tc>
          <w:tcPr>
            <w:tcW w:w="2480" w:type="dxa"/>
            <w:gridSpan w:val="2"/>
          </w:tcPr>
          <w:p w14:paraId="29770B49" w14:textId="0E9B901D" w:rsidR="00FF0BF7" w:rsidRPr="00D07C2A" w:rsidRDefault="00FF0BF7" w:rsidP="0077557E">
            <w:pPr>
              <w:rPr>
                <w:color w:val="auto"/>
                <w:sz w:val="18"/>
                <w:szCs w:val="18"/>
              </w:rPr>
            </w:pPr>
            <w:r w:rsidRPr="00D07C2A">
              <w:rPr>
                <w:b/>
                <w:color w:val="auto"/>
                <w:sz w:val="18"/>
                <w:szCs w:val="18"/>
              </w:rPr>
              <w:t>Simple weight control advice</w:t>
            </w:r>
            <w:r w:rsidRPr="00D07C2A">
              <w:rPr>
                <w:color w:val="auto"/>
                <w:sz w:val="18"/>
                <w:szCs w:val="18"/>
              </w:rPr>
              <w:t xml:space="preserve"> </w:t>
            </w:r>
          </w:p>
          <w:p w14:paraId="56F8AFA8" w14:textId="77777777" w:rsidR="00FF0BF7" w:rsidRPr="00D07C2A" w:rsidRDefault="00FF0BF7" w:rsidP="0077557E">
            <w:pPr>
              <w:rPr>
                <w:color w:val="auto"/>
                <w:sz w:val="18"/>
                <w:szCs w:val="18"/>
              </w:rPr>
            </w:pPr>
          </w:p>
          <w:p w14:paraId="1D77AC74" w14:textId="77777777" w:rsidR="00FF0BF7" w:rsidRPr="00D07C2A" w:rsidRDefault="00FF0BF7" w:rsidP="0077557E">
            <w:pPr>
              <w:rPr>
                <w:color w:val="auto"/>
                <w:sz w:val="18"/>
                <w:szCs w:val="18"/>
              </w:rPr>
            </w:pPr>
            <w:r w:rsidRPr="00D07C2A">
              <w:rPr>
                <w:color w:val="auto"/>
                <w:sz w:val="18"/>
                <w:szCs w:val="18"/>
              </w:rPr>
              <w:t>NA</w:t>
            </w:r>
          </w:p>
        </w:tc>
        <w:tc>
          <w:tcPr>
            <w:tcW w:w="3949" w:type="dxa"/>
            <w:gridSpan w:val="6"/>
          </w:tcPr>
          <w:p w14:paraId="131FB19D" w14:textId="77777777" w:rsidR="00FF0BF7" w:rsidRPr="00D07C2A" w:rsidRDefault="00FF0BF7" w:rsidP="0077557E">
            <w:pPr>
              <w:rPr>
                <w:b/>
                <w:color w:val="auto"/>
                <w:sz w:val="18"/>
                <w:szCs w:val="18"/>
              </w:rPr>
            </w:pPr>
            <w:r w:rsidRPr="00D07C2A">
              <w:rPr>
                <w:b/>
                <w:color w:val="auto"/>
                <w:sz w:val="18"/>
                <w:szCs w:val="18"/>
              </w:rPr>
              <w:t>GT based weight control advice</w:t>
            </w:r>
          </w:p>
          <w:p w14:paraId="41ED94D9" w14:textId="77777777" w:rsidR="00FF0BF7" w:rsidRPr="00D07C2A" w:rsidRDefault="00FF0BF7" w:rsidP="0077557E">
            <w:pPr>
              <w:rPr>
                <w:color w:val="auto"/>
                <w:sz w:val="18"/>
                <w:szCs w:val="18"/>
              </w:rPr>
            </w:pPr>
          </w:p>
          <w:p w14:paraId="4D124A44" w14:textId="01629B98" w:rsidR="00FF0BF7" w:rsidRPr="00D07C2A" w:rsidRDefault="00FF0BF7" w:rsidP="0077557E">
            <w:pPr>
              <w:rPr>
                <w:color w:val="auto"/>
                <w:sz w:val="18"/>
                <w:szCs w:val="18"/>
              </w:rPr>
            </w:pPr>
            <w:r w:rsidRPr="00D07C2A">
              <w:rPr>
                <w:color w:val="auto"/>
                <w:sz w:val="18"/>
                <w:szCs w:val="18"/>
              </w:rPr>
              <w:t>NA</w:t>
            </w:r>
            <w:r w:rsidR="00556C22" w:rsidRPr="00D07C2A">
              <w:rPr>
                <w:color w:val="auto"/>
                <w:sz w:val="18"/>
                <w:szCs w:val="18"/>
              </w:rPr>
              <w:t>.</w:t>
            </w:r>
            <w:r w:rsidRPr="00D07C2A">
              <w:rPr>
                <w:color w:val="auto"/>
                <w:sz w:val="18"/>
                <w:szCs w:val="18"/>
              </w:rPr>
              <w:t xml:space="preserve"> </w:t>
            </w:r>
            <w:r w:rsidR="008A064D" w:rsidRPr="00D07C2A">
              <w:rPr>
                <w:color w:val="auto"/>
                <w:sz w:val="18"/>
                <w:szCs w:val="18"/>
              </w:rPr>
              <w:t>No statistically significant difference</w:t>
            </w:r>
          </w:p>
        </w:tc>
        <w:tc>
          <w:tcPr>
            <w:tcW w:w="1437" w:type="dxa"/>
            <w:gridSpan w:val="2"/>
          </w:tcPr>
          <w:p w14:paraId="51B7FD40"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416A0734" w14:textId="77777777" w:rsidTr="00291228">
        <w:tc>
          <w:tcPr>
            <w:tcW w:w="1559" w:type="dxa"/>
          </w:tcPr>
          <w:p w14:paraId="0AEB22A2" w14:textId="77777777" w:rsidR="00FF0BF7" w:rsidRPr="00D07C2A" w:rsidRDefault="00FF0BF7" w:rsidP="0077557E">
            <w:pPr>
              <w:rPr>
                <w:b/>
                <w:color w:val="auto"/>
                <w:sz w:val="18"/>
                <w:szCs w:val="18"/>
              </w:rPr>
            </w:pPr>
          </w:p>
        </w:tc>
        <w:tc>
          <w:tcPr>
            <w:tcW w:w="3191" w:type="dxa"/>
          </w:tcPr>
          <w:p w14:paraId="799C4F87" w14:textId="77777777" w:rsidR="00FF0BF7" w:rsidRPr="00D07C2A" w:rsidRDefault="00FF0BF7" w:rsidP="0077557E">
            <w:pPr>
              <w:rPr>
                <w:color w:val="auto"/>
                <w:sz w:val="18"/>
                <w:szCs w:val="18"/>
              </w:rPr>
            </w:pPr>
            <w:r w:rsidRPr="00D07C2A">
              <w:rPr>
                <w:color w:val="auto"/>
                <w:sz w:val="18"/>
                <w:szCs w:val="18"/>
              </w:rPr>
              <w:t>Diet and PA change</w:t>
            </w:r>
          </w:p>
        </w:tc>
        <w:tc>
          <w:tcPr>
            <w:tcW w:w="2126" w:type="dxa"/>
            <w:vMerge/>
          </w:tcPr>
          <w:p w14:paraId="7CA3F476" w14:textId="77777777" w:rsidR="00FF0BF7" w:rsidRPr="00D07C2A" w:rsidRDefault="00FF0BF7" w:rsidP="0077557E">
            <w:pPr>
              <w:rPr>
                <w:color w:val="auto"/>
                <w:sz w:val="18"/>
                <w:szCs w:val="18"/>
              </w:rPr>
            </w:pPr>
          </w:p>
        </w:tc>
        <w:tc>
          <w:tcPr>
            <w:tcW w:w="2480" w:type="dxa"/>
            <w:gridSpan w:val="2"/>
          </w:tcPr>
          <w:p w14:paraId="38E64DFA" w14:textId="77777777" w:rsidR="00FF0BF7" w:rsidRPr="00D07C2A" w:rsidRDefault="00FF0BF7" w:rsidP="0077557E">
            <w:pPr>
              <w:rPr>
                <w:color w:val="auto"/>
                <w:sz w:val="18"/>
                <w:szCs w:val="18"/>
              </w:rPr>
            </w:pPr>
            <w:r w:rsidRPr="00D07C2A">
              <w:rPr>
                <w:color w:val="auto"/>
                <w:sz w:val="18"/>
                <w:szCs w:val="18"/>
              </w:rPr>
              <w:t>NA</w:t>
            </w:r>
          </w:p>
        </w:tc>
        <w:tc>
          <w:tcPr>
            <w:tcW w:w="3949" w:type="dxa"/>
            <w:gridSpan w:val="6"/>
          </w:tcPr>
          <w:p w14:paraId="764A3414" w14:textId="77777777" w:rsidR="00FF0BF7" w:rsidRPr="00D07C2A" w:rsidRDefault="00FF0BF7" w:rsidP="0077557E">
            <w:pPr>
              <w:rPr>
                <w:color w:val="auto"/>
                <w:sz w:val="18"/>
                <w:szCs w:val="18"/>
              </w:rPr>
            </w:pPr>
            <w:r w:rsidRPr="00D07C2A">
              <w:rPr>
                <w:color w:val="auto"/>
                <w:sz w:val="18"/>
                <w:szCs w:val="18"/>
              </w:rPr>
              <w:t>NA</w:t>
            </w:r>
          </w:p>
        </w:tc>
        <w:tc>
          <w:tcPr>
            <w:tcW w:w="1437" w:type="dxa"/>
            <w:gridSpan w:val="2"/>
          </w:tcPr>
          <w:p w14:paraId="17BCCF51"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0AA6A5ED" w14:textId="77777777" w:rsidTr="00291228">
        <w:trPr>
          <w:trHeight w:val="584"/>
        </w:trPr>
        <w:tc>
          <w:tcPr>
            <w:tcW w:w="1559" w:type="dxa"/>
          </w:tcPr>
          <w:p w14:paraId="1BA33940" w14:textId="77777777" w:rsidR="00FF0BF7" w:rsidRPr="00D07C2A" w:rsidRDefault="00FF0BF7" w:rsidP="0077557E">
            <w:pPr>
              <w:rPr>
                <w:b/>
                <w:color w:val="auto"/>
                <w:sz w:val="18"/>
                <w:szCs w:val="18"/>
              </w:rPr>
            </w:pPr>
          </w:p>
        </w:tc>
        <w:tc>
          <w:tcPr>
            <w:tcW w:w="3191" w:type="dxa"/>
          </w:tcPr>
          <w:p w14:paraId="5FD7FA2E" w14:textId="77777777" w:rsidR="00FF0BF7" w:rsidRPr="00D07C2A" w:rsidRDefault="00FF0BF7" w:rsidP="0077557E">
            <w:pPr>
              <w:rPr>
                <w:color w:val="auto"/>
                <w:sz w:val="18"/>
                <w:szCs w:val="18"/>
              </w:rPr>
            </w:pPr>
            <w:r w:rsidRPr="00D07C2A">
              <w:rPr>
                <w:color w:val="auto"/>
                <w:sz w:val="18"/>
                <w:szCs w:val="18"/>
              </w:rPr>
              <w:t xml:space="preserve">Weight change </w:t>
            </w:r>
          </w:p>
        </w:tc>
        <w:tc>
          <w:tcPr>
            <w:tcW w:w="2126" w:type="dxa"/>
            <w:vMerge/>
          </w:tcPr>
          <w:p w14:paraId="7BA59DCF" w14:textId="77777777" w:rsidR="00FF0BF7" w:rsidRPr="00D07C2A" w:rsidRDefault="00FF0BF7" w:rsidP="0077557E">
            <w:pPr>
              <w:rPr>
                <w:color w:val="auto"/>
                <w:sz w:val="18"/>
                <w:szCs w:val="18"/>
              </w:rPr>
            </w:pPr>
          </w:p>
        </w:tc>
        <w:tc>
          <w:tcPr>
            <w:tcW w:w="2480" w:type="dxa"/>
            <w:gridSpan w:val="2"/>
          </w:tcPr>
          <w:p w14:paraId="1BA40C02" w14:textId="77777777" w:rsidR="00FF0BF7" w:rsidRPr="00D07C2A" w:rsidRDefault="00FF0BF7" w:rsidP="0077557E">
            <w:pPr>
              <w:rPr>
                <w:color w:val="auto"/>
                <w:sz w:val="18"/>
                <w:szCs w:val="18"/>
              </w:rPr>
            </w:pPr>
            <w:r w:rsidRPr="00D07C2A">
              <w:rPr>
                <w:color w:val="auto"/>
                <w:sz w:val="18"/>
                <w:szCs w:val="18"/>
              </w:rPr>
              <w:t>0.27 (3.08)</w:t>
            </w:r>
          </w:p>
        </w:tc>
        <w:tc>
          <w:tcPr>
            <w:tcW w:w="3949" w:type="dxa"/>
            <w:gridSpan w:val="6"/>
          </w:tcPr>
          <w:p w14:paraId="7F6D5B4D" w14:textId="77777777" w:rsidR="00FF0BF7" w:rsidRPr="00D07C2A" w:rsidRDefault="00FF0BF7" w:rsidP="0077557E">
            <w:pPr>
              <w:rPr>
                <w:color w:val="auto"/>
                <w:sz w:val="18"/>
                <w:szCs w:val="18"/>
              </w:rPr>
            </w:pPr>
            <w:r w:rsidRPr="00D07C2A">
              <w:rPr>
                <w:color w:val="auto"/>
                <w:sz w:val="18"/>
                <w:szCs w:val="18"/>
              </w:rPr>
              <w:t>HR: 1.53 (3.29)</w:t>
            </w:r>
          </w:p>
          <w:p w14:paraId="21548A1E" w14:textId="3FD78BED" w:rsidR="00FF0BF7" w:rsidRPr="00D07C2A" w:rsidRDefault="004F4484" w:rsidP="0077557E">
            <w:pPr>
              <w:rPr>
                <w:color w:val="auto"/>
                <w:sz w:val="18"/>
                <w:szCs w:val="18"/>
              </w:rPr>
            </w:pPr>
            <w:r w:rsidRPr="00D07C2A">
              <w:rPr>
                <w:color w:val="auto"/>
                <w:sz w:val="18"/>
                <w:szCs w:val="18"/>
              </w:rPr>
              <w:t>AR</w:t>
            </w:r>
            <w:r w:rsidR="00FF0BF7" w:rsidRPr="00D07C2A">
              <w:rPr>
                <w:color w:val="auto"/>
                <w:sz w:val="18"/>
                <w:szCs w:val="18"/>
              </w:rPr>
              <w:t>: 1.23 (2.91)</w:t>
            </w:r>
          </w:p>
        </w:tc>
        <w:tc>
          <w:tcPr>
            <w:tcW w:w="1437" w:type="dxa"/>
            <w:gridSpan w:val="2"/>
          </w:tcPr>
          <w:p w14:paraId="43435F2A"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6E50FE35" w14:textId="77777777" w:rsidTr="00291228">
        <w:tc>
          <w:tcPr>
            <w:tcW w:w="1559" w:type="dxa"/>
          </w:tcPr>
          <w:p w14:paraId="36383C81" w14:textId="77777777" w:rsidR="00FF0BF7" w:rsidRPr="00D07C2A" w:rsidRDefault="00FF0BF7" w:rsidP="0077557E">
            <w:pPr>
              <w:rPr>
                <w:b/>
                <w:color w:val="auto"/>
                <w:sz w:val="18"/>
                <w:szCs w:val="18"/>
              </w:rPr>
            </w:pPr>
          </w:p>
        </w:tc>
        <w:tc>
          <w:tcPr>
            <w:tcW w:w="3191" w:type="dxa"/>
          </w:tcPr>
          <w:p w14:paraId="2675FEAD" w14:textId="77777777" w:rsidR="00FF0BF7" w:rsidRPr="00D07C2A" w:rsidRDefault="00FF0BF7" w:rsidP="0077557E">
            <w:pPr>
              <w:rPr>
                <w:color w:val="auto"/>
                <w:sz w:val="18"/>
                <w:szCs w:val="18"/>
              </w:rPr>
            </w:pPr>
          </w:p>
        </w:tc>
        <w:tc>
          <w:tcPr>
            <w:tcW w:w="2126" w:type="dxa"/>
          </w:tcPr>
          <w:p w14:paraId="17B7F636" w14:textId="77777777" w:rsidR="00FF0BF7" w:rsidRPr="00D07C2A" w:rsidRDefault="00FF0BF7" w:rsidP="0077557E">
            <w:pPr>
              <w:rPr>
                <w:color w:val="auto"/>
                <w:sz w:val="18"/>
                <w:szCs w:val="18"/>
              </w:rPr>
            </w:pPr>
          </w:p>
        </w:tc>
        <w:tc>
          <w:tcPr>
            <w:tcW w:w="6429" w:type="dxa"/>
            <w:gridSpan w:val="8"/>
          </w:tcPr>
          <w:p w14:paraId="076D3469" w14:textId="407220D3" w:rsidR="00FF0BF7" w:rsidRPr="00D07C2A" w:rsidRDefault="00FF0BF7" w:rsidP="0077557E">
            <w:pPr>
              <w:ind w:left="720"/>
              <w:rPr>
                <w:color w:val="auto"/>
                <w:sz w:val="18"/>
                <w:szCs w:val="18"/>
              </w:rPr>
            </w:pPr>
            <w:r w:rsidRPr="00D07C2A">
              <w:rPr>
                <w:color w:val="auto"/>
                <w:sz w:val="18"/>
                <w:szCs w:val="18"/>
              </w:rPr>
              <w:t>OR = 0.73 (95%CI = 0.27-1.91, p = 0.523)</w:t>
            </w:r>
            <w:r w:rsidR="00556C22" w:rsidRPr="00D07C2A">
              <w:rPr>
                <w:color w:val="auto"/>
                <w:sz w:val="18"/>
                <w:szCs w:val="18"/>
              </w:rPr>
              <w:t xml:space="preserve"> </w:t>
            </w:r>
            <w:r w:rsidR="008A064D" w:rsidRPr="00D07C2A">
              <w:rPr>
                <w:color w:val="auto"/>
                <w:sz w:val="18"/>
                <w:szCs w:val="18"/>
              </w:rPr>
              <w:t>No statistically significant difference</w:t>
            </w:r>
          </w:p>
        </w:tc>
        <w:tc>
          <w:tcPr>
            <w:tcW w:w="1437" w:type="dxa"/>
            <w:gridSpan w:val="2"/>
          </w:tcPr>
          <w:p w14:paraId="03805BDE" w14:textId="77777777" w:rsidR="00FF0BF7" w:rsidRPr="00D07C2A" w:rsidRDefault="00FF0BF7" w:rsidP="0077557E">
            <w:pPr>
              <w:rPr>
                <w:color w:val="auto"/>
                <w:sz w:val="18"/>
                <w:szCs w:val="18"/>
              </w:rPr>
            </w:pPr>
          </w:p>
        </w:tc>
      </w:tr>
      <w:tr w:rsidR="00D07C2A" w:rsidRPr="00D07C2A" w14:paraId="1F91A8DA" w14:textId="77777777" w:rsidTr="00291228">
        <w:tc>
          <w:tcPr>
            <w:tcW w:w="1559" w:type="dxa"/>
          </w:tcPr>
          <w:p w14:paraId="73DA8C15" w14:textId="5207D428" w:rsidR="00417AE2" w:rsidRPr="00D07C2A" w:rsidRDefault="00417AE2" w:rsidP="00417AE2">
            <w:pPr>
              <w:rPr>
                <w:b/>
                <w:color w:val="auto"/>
                <w:sz w:val="18"/>
                <w:szCs w:val="18"/>
              </w:rPr>
            </w:pPr>
            <w:r w:rsidRPr="00D07C2A">
              <w:rPr>
                <w:b/>
                <w:color w:val="auto"/>
                <w:sz w:val="18"/>
                <w:szCs w:val="18"/>
              </w:rPr>
              <w:t xml:space="preserve">Voils et al., 2015 (2P) </w:t>
            </w:r>
          </w:p>
        </w:tc>
        <w:tc>
          <w:tcPr>
            <w:tcW w:w="3191" w:type="dxa"/>
          </w:tcPr>
          <w:p w14:paraId="223CF6F8" w14:textId="3ADBC81C" w:rsidR="00417AE2" w:rsidRPr="00D07C2A" w:rsidRDefault="00D6314D" w:rsidP="0077557E">
            <w:pPr>
              <w:rPr>
                <w:color w:val="auto"/>
                <w:sz w:val="18"/>
                <w:szCs w:val="18"/>
              </w:rPr>
            </w:pPr>
            <w:r w:rsidRPr="00D07C2A">
              <w:rPr>
                <w:color w:val="auto"/>
                <w:sz w:val="18"/>
                <w:szCs w:val="18"/>
              </w:rPr>
              <w:t>T2D</w:t>
            </w:r>
          </w:p>
          <w:p w14:paraId="17DB4CF5" w14:textId="2A89A9EF" w:rsidR="00417AE2" w:rsidRPr="00D07C2A" w:rsidRDefault="00417AE2" w:rsidP="0077557E">
            <w:pPr>
              <w:rPr>
                <w:color w:val="auto"/>
                <w:sz w:val="18"/>
                <w:szCs w:val="18"/>
              </w:rPr>
            </w:pPr>
            <w:r w:rsidRPr="00D07C2A">
              <w:rPr>
                <w:color w:val="auto"/>
                <w:sz w:val="18"/>
                <w:szCs w:val="18"/>
              </w:rPr>
              <w:t>Weight change</w:t>
            </w:r>
          </w:p>
        </w:tc>
        <w:tc>
          <w:tcPr>
            <w:tcW w:w="2126" w:type="dxa"/>
            <w:vMerge w:val="restart"/>
          </w:tcPr>
          <w:p w14:paraId="532403B5" w14:textId="77777777" w:rsidR="00417AE2" w:rsidRPr="00D07C2A" w:rsidRDefault="00417AE2" w:rsidP="0077557E">
            <w:pPr>
              <w:rPr>
                <w:color w:val="auto"/>
                <w:sz w:val="18"/>
                <w:szCs w:val="18"/>
                <w:lang w:val="it-IT"/>
              </w:rPr>
            </w:pPr>
            <w:r w:rsidRPr="00D07C2A">
              <w:rPr>
                <w:color w:val="auto"/>
                <w:sz w:val="18"/>
                <w:szCs w:val="18"/>
                <w:lang w:val="it-IT"/>
              </w:rPr>
              <w:t>n= 601, USA multi-ethnic Veterans</w:t>
            </w:r>
          </w:p>
          <w:p w14:paraId="27AF1324" w14:textId="77777777" w:rsidR="00417AE2" w:rsidRPr="00D07C2A" w:rsidRDefault="00417AE2" w:rsidP="0077557E">
            <w:pPr>
              <w:rPr>
                <w:color w:val="auto"/>
                <w:sz w:val="18"/>
                <w:szCs w:val="18"/>
                <w:lang w:val="it-IT"/>
              </w:rPr>
            </w:pPr>
            <w:r w:rsidRPr="00D07C2A">
              <w:rPr>
                <w:color w:val="auto"/>
                <w:sz w:val="18"/>
                <w:szCs w:val="18"/>
                <w:lang w:val="it-IT"/>
              </w:rPr>
              <w:t>54.1yrs</w:t>
            </w:r>
          </w:p>
          <w:p w14:paraId="4251D65D" w14:textId="77777777" w:rsidR="00417AE2" w:rsidRPr="00D07C2A" w:rsidRDefault="00417AE2" w:rsidP="0077557E">
            <w:pPr>
              <w:rPr>
                <w:color w:val="auto"/>
                <w:sz w:val="18"/>
                <w:szCs w:val="18"/>
                <w:vertAlign w:val="superscript"/>
              </w:rPr>
            </w:pPr>
            <w:r w:rsidRPr="00D07C2A">
              <w:rPr>
                <w:color w:val="auto"/>
                <w:sz w:val="18"/>
                <w:szCs w:val="18"/>
              </w:rPr>
              <w:t>BMI</w:t>
            </w:r>
            <w:r w:rsidRPr="00D07C2A">
              <w:rPr>
                <w:color w:val="auto"/>
                <w:sz w:val="18"/>
                <w:szCs w:val="18"/>
                <w:lang w:eastAsia="zh-TW"/>
              </w:rPr>
              <w:t>≥27</w:t>
            </w:r>
            <w:r w:rsidRPr="00D07C2A">
              <w:rPr>
                <w:color w:val="auto"/>
                <w:sz w:val="18"/>
                <w:szCs w:val="18"/>
              </w:rPr>
              <w:t xml:space="preserve"> kg/m</w:t>
            </w:r>
            <w:r w:rsidRPr="00D07C2A">
              <w:rPr>
                <w:color w:val="auto"/>
                <w:sz w:val="18"/>
                <w:szCs w:val="18"/>
                <w:vertAlign w:val="superscript"/>
              </w:rPr>
              <w:t>2</w:t>
            </w:r>
          </w:p>
          <w:p w14:paraId="027E247F" w14:textId="589998A2" w:rsidR="00417AE2" w:rsidRPr="00D07C2A" w:rsidRDefault="00417AE2" w:rsidP="0077557E">
            <w:pPr>
              <w:rPr>
                <w:color w:val="auto"/>
                <w:sz w:val="18"/>
                <w:szCs w:val="18"/>
              </w:rPr>
            </w:pPr>
            <w:r w:rsidRPr="00D07C2A">
              <w:rPr>
                <w:color w:val="auto"/>
                <w:sz w:val="18"/>
                <w:szCs w:val="18"/>
              </w:rPr>
              <w:t>3, 6mths</w:t>
            </w:r>
          </w:p>
        </w:tc>
        <w:tc>
          <w:tcPr>
            <w:tcW w:w="2480" w:type="dxa"/>
            <w:gridSpan w:val="2"/>
          </w:tcPr>
          <w:p w14:paraId="1EF9F578" w14:textId="5FDC6115" w:rsidR="00417AE2" w:rsidRPr="00D07C2A" w:rsidRDefault="00417AE2" w:rsidP="0077557E">
            <w:pPr>
              <w:rPr>
                <w:b/>
                <w:color w:val="auto"/>
                <w:sz w:val="18"/>
                <w:szCs w:val="18"/>
              </w:rPr>
            </w:pPr>
            <w:r w:rsidRPr="00D07C2A">
              <w:rPr>
                <w:b/>
                <w:color w:val="auto"/>
                <w:sz w:val="18"/>
                <w:szCs w:val="18"/>
              </w:rPr>
              <w:t>conventional risk + control eye disease counselling</w:t>
            </w:r>
          </w:p>
        </w:tc>
        <w:tc>
          <w:tcPr>
            <w:tcW w:w="3949" w:type="dxa"/>
            <w:gridSpan w:val="6"/>
          </w:tcPr>
          <w:p w14:paraId="764AB456" w14:textId="77777777" w:rsidR="00417AE2" w:rsidRPr="00D07C2A" w:rsidRDefault="00417AE2" w:rsidP="0077557E">
            <w:pPr>
              <w:rPr>
                <w:b/>
                <w:color w:val="auto"/>
                <w:sz w:val="18"/>
                <w:szCs w:val="18"/>
              </w:rPr>
            </w:pPr>
            <w:r w:rsidRPr="00D07C2A">
              <w:rPr>
                <w:b/>
                <w:color w:val="auto"/>
                <w:sz w:val="18"/>
                <w:szCs w:val="18"/>
              </w:rPr>
              <w:t>conventional risk + genetic counselling</w:t>
            </w:r>
          </w:p>
        </w:tc>
        <w:tc>
          <w:tcPr>
            <w:tcW w:w="1437" w:type="dxa"/>
            <w:gridSpan w:val="2"/>
          </w:tcPr>
          <w:p w14:paraId="2AF54CD7" w14:textId="77777777" w:rsidR="00417AE2" w:rsidRPr="00D07C2A" w:rsidRDefault="00417AE2" w:rsidP="0077557E">
            <w:pPr>
              <w:rPr>
                <w:color w:val="auto"/>
                <w:sz w:val="18"/>
                <w:szCs w:val="18"/>
              </w:rPr>
            </w:pPr>
            <w:r w:rsidRPr="00D07C2A">
              <w:rPr>
                <w:color w:val="auto"/>
                <w:sz w:val="18"/>
                <w:szCs w:val="18"/>
              </w:rPr>
              <w:t>-</w:t>
            </w:r>
          </w:p>
        </w:tc>
      </w:tr>
      <w:tr w:rsidR="00D07C2A" w:rsidRPr="00D07C2A" w14:paraId="620BA383" w14:textId="77777777" w:rsidTr="00291228">
        <w:tc>
          <w:tcPr>
            <w:tcW w:w="1559" w:type="dxa"/>
          </w:tcPr>
          <w:p w14:paraId="32077762" w14:textId="77777777" w:rsidR="00417AE2" w:rsidRPr="00D07C2A" w:rsidRDefault="00417AE2" w:rsidP="0077557E">
            <w:pPr>
              <w:rPr>
                <w:b/>
                <w:color w:val="auto"/>
                <w:sz w:val="18"/>
                <w:szCs w:val="18"/>
              </w:rPr>
            </w:pPr>
          </w:p>
        </w:tc>
        <w:tc>
          <w:tcPr>
            <w:tcW w:w="3191" w:type="dxa"/>
          </w:tcPr>
          <w:p w14:paraId="637BA951" w14:textId="77777777" w:rsidR="00417AE2" w:rsidRPr="00D07C2A" w:rsidRDefault="00417AE2" w:rsidP="0077557E">
            <w:pPr>
              <w:rPr>
                <w:color w:val="auto"/>
                <w:sz w:val="18"/>
                <w:szCs w:val="18"/>
              </w:rPr>
            </w:pPr>
          </w:p>
        </w:tc>
        <w:tc>
          <w:tcPr>
            <w:tcW w:w="2126" w:type="dxa"/>
            <w:vMerge/>
          </w:tcPr>
          <w:p w14:paraId="1A1B638B" w14:textId="77777777" w:rsidR="00417AE2" w:rsidRPr="00D07C2A" w:rsidRDefault="00417AE2" w:rsidP="0077557E">
            <w:pPr>
              <w:rPr>
                <w:color w:val="auto"/>
                <w:sz w:val="18"/>
                <w:szCs w:val="18"/>
              </w:rPr>
            </w:pPr>
          </w:p>
        </w:tc>
        <w:tc>
          <w:tcPr>
            <w:tcW w:w="2480" w:type="dxa"/>
            <w:gridSpan w:val="2"/>
          </w:tcPr>
          <w:p w14:paraId="27C67A2E" w14:textId="77777777" w:rsidR="00417AE2" w:rsidRPr="00D07C2A" w:rsidRDefault="00417AE2" w:rsidP="0077557E">
            <w:pPr>
              <w:rPr>
                <w:color w:val="auto"/>
                <w:sz w:val="18"/>
                <w:szCs w:val="18"/>
                <w:lang w:eastAsia="zh-TW"/>
              </w:rPr>
            </w:pPr>
            <w:r w:rsidRPr="00D07C2A">
              <w:rPr>
                <w:color w:val="auto"/>
                <w:sz w:val="18"/>
                <w:szCs w:val="18"/>
                <w:lang w:eastAsia="zh-TW"/>
              </w:rPr>
              <w:t>0-3mth: -0.4</w:t>
            </w:r>
          </w:p>
          <w:p w14:paraId="0449F069" w14:textId="77777777" w:rsidR="00417AE2" w:rsidRPr="00D07C2A" w:rsidRDefault="00417AE2" w:rsidP="0077557E">
            <w:pPr>
              <w:rPr>
                <w:color w:val="auto"/>
                <w:sz w:val="18"/>
                <w:szCs w:val="18"/>
                <w:lang w:eastAsia="zh-TW"/>
              </w:rPr>
            </w:pPr>
            <w:r w:rsidRPr="00D07C2A">
              <w:rPr>
                <w:color w:val="auto"/>
                <w:sz w:val="18"/>
                <w:szCs w:val="18"/>
                <w:lang w:eastAsia="zh-TW"/>
              </w:rPr>
              <w:t>3-6mth: 0</w:t>
            </w:r>
          </w:p>
        </w:tc>
        <w:tc>
          <w:tcPr>
            <w:tcW w:w="3949" w:type="dxa"/>
            <w:gridSpan w:val="6"/>
          </w:tcPr>
          <w:p w14:paraId="23989A61" w14:textId="77777777" w:rsidR="00417AE2" w:rsidRPr="00D07C2A" w:rsidRDefault="00417AE2" w:rsidP="0077557E">
            <w:pPr>
              <w:rPr>
                <w:color w:val="auto"/>
                <w:sz w:val="18"/>
                <w:szCs w:val="18"/>
                <w:lang w:eastAsia="zh-TW"/>
              </w:rPr>
            </w:pPr>
            <w:r w:rsidRPr="00D07C2A">
              <w:rPr>
                <w:color w:val="auto"/>
                <w:sz w:val="18"/>
                <w:szCs w:val="18"/>
                <w:lang w:eastAsia="zh-TW"/>
              </w:rPr>
              <w:t>0-3mth: -0.2</w:t>
            </w:r>
          </w:p>
          <w:p w14:paraId="3067317D" w14:textId="77777777" w:rsidR="00417AE2" w:rsidRPr="00D07C2A" w:rsidRDefault="00417AE2" w:rsidP="0077557E">
            <w:pPr>
              <w:rPr>
                <w:color w:val="auto"/>
                <w:sz w:val="18"/>
                <w:szCs w:val="18"/>
                <w:lang w:eastAsia="zh-TW"/>
              </w:rPr>
            </w:pPr>
            <w:r w:rsidRPr="00D07C2A">
              <w:rPr>
                <w:color w:val="auto"/>
                <w:sz w:val="18"/>
                <w:szCs w:val="18"/>
                <w:lang w:eastAsia="zh-TW"/>
              </w:rPr>
              <w:t>3-6mth: 0</w:t>
            </w:r>
          </w:p>
        </w:tc>
        <w:tc>
          <w:tcPr>
            <w:tcW w:w="1437" w:type="dxa"/>
            <w:gridSpan w:val="2"/>
          </w:tcPr>
          <w:p w14:paraId="01E24F5F" w14:textId="77777777" w:rsidR="00417AE2" w:rsidRPr="00D07C2A" w:rsidRDefault="00417AE2" w:rsidP="0077557E">
            <w:pPr>
              <w:rPr>
                <w:color w:val="auto"/>
                <w:sz w:val="18"/>
                <w:szCs w:val="18"/>
              </w:rPr>
            </w:pPr>
            <w:r w:rsidRPr="00D07C2A">
              <w:rPr>
                <w:color w:val="auto"/>
                <w:sz w:val="18"/>
                <w:szCs w:val="18"/>
              </w:rPr>
              <w:t>-</w:t>
            </w:r>
          </w:p>
        </w:tc>
      </w:tr>
      <w:tr w:rsidR="00D07C2A" w:rsidRPr="00D07C2A" w14:paraId="1062F196" w14:textId="77777777" w:rsidTr="00291228">
        <w:tc>
          <w:tcPr>
            <w:tcW w:w="1559" w:type="dxa"/>
          </w:tcPr>
          <w:p w14:paraId="738CB4AD" w14:textId="77777777" w:rsidR="00417AE2" w:rsidRPr="00D07C2A" w:rsidRDefault="00417AE2" w:rsidP="0077557E">
            <w:pPr>
              <w:rPr>
                <w:color w:val="auto"/>
                <w:sz w:val="18"/>
                <w:szCs w:val="18"/>
              </w:rPr>
            </w:pPr>
          </w:p>
        </w:tc>
        <w:tc>
          <w:tcPr>
            <w:tcW w:w="3191" w:type="dxa"/>
          </w:tcPr>
          <w:p w14:paraId="77FC4AC1" w14:textId="77777777" w:rsidR="00417AE2" w:rsidRPr="00D07C2A" w:rsidRDefault="00417AE2" w:rsidP="0077557E">
            <w:pPr>
              <w:rPr>
                <w:color w:val="auto"/>
                <w:sz w:val="18"/>
                <w:szCs w:val="18"/>
              </w:rPr>
            </w:pPr>
          </w:p>
        </w:tc>
        <w:tc>
          <w:tcPr>
            <w:tcW w:w="2126" w:type="dxa"/>
            <w:vMerge/>
          </w:tcPr>
          <w:p w14:paraId="24CCBC56" w14:textId="77777777" w:rsidR="00417AE2" w:rsidRPr="00D07C2A" w:rsidRDefault="00417AE2" w:rsidP="0077557E">
            <w:pPr>
              <w:rPr>
                <w:color w:val="auto"/>
                <w:sz w:val="18"/>
                <w:szCs w:val="18"/>
              </w:rPr>
            </w:pPr>
          </w:p>
        </w:tc>
        <w:tc>
          <w:tcPr>
            <w:tcW w:w="7866" w:type="dxa"/>
            <w:gridSpan w:val="10"/>
          </w:tcPr>
          <w:p w14:paraId="5D61EA36" w14:textId="4E0D9A0F" w:rsidR="00417AE2" w:rsidRPr="00D07C2A" w:rsidRDefault="00417AE2" w:rsidP="0077557E">
            <w:pPr>
              <w:ind w:left="720"/>
              <w:rPr>
                <w:color w:val="auto"/>
                <w:sz w:val="18"/>
                <w:szCs w:val="18"/>
                <w:lang w:eastAsia="zh-TW"/>
              </w:rPr>
            </w:pPr>
            <w:r w:rsidRPr="00D07C2A">
              <w:rPr>
                <w:color w:val="auto"/>
                <w:sz w:val="18"/>
                <w:szCs w:val="18"/>
                <w:lang w:eastAsia="zh-TW"/>
              </w:rPr>
              <w:t>3mth: 0.2 (95%CI -0.3-0.7, p=0.44)</w:t>
            </w:r>
            <w:r w:rsidR="00556C22" w:rsidRPr="00D07C2A">
              <w:rPr>
                <w:color w:val="auto"/>
                <w:sz w:val="18"/>
                <w:szCs w:val="18"/>
                <w:lang w:eastAsia="zh-TW"/>
              </w:rPr>
              <w:t xml:space="preserve"> </w:t>
            </w:r>
            <w:r w:rsidR="008A064D" w:rsidRPr="00D07C2A">
              <w:rPr>
                <w:color w:val="auto"/>
                <w:sz w:val="18"/>
                <w:szCs w:val="18"/>
              </w:rPr>
              <w:t>No statistically significant difference</w:t>
            </w:r>
          </w:p>
        </w:tc>
      </w:tr>
      <w:tr w:rsidR="00D07C2A" w:rsidRPr="00D07C2A" w14:paraId="094CB4EC" w14:textId="77777777" w:rsidTr="00291228">
        <w:tc>
          <w:tcPr>
            <w:tcW w:w="1559" w:type="dxa"/>
          </w:tcPr>
          <w:p w14:paraId="3EDAC469" w14:textId="77777777" w:rsidR="00417AE2" w:rsidRPr="00D07C2A" w:rsidRDefault="00417AE2" w:rsidP="0077557E">
            <w:pPr>
              <w:rPr>
                <w:color w:val="auto"/>
                <w:sz w:val="18"/>
                <w:szCs w:val="18"/>
              </w:rPr>
            </w:pPr>
          </w:p>
        </w:tc>
        <w:tc>
          <w:tcPr>
            <w:tcW w:w="3191" w:type="dxa"/>
          </w:tcPr>
          <w:p w14:paraId="69ADBD78" w14:textId="77777777" w:rsidR="00417AE2" w:rsidRPr="00D07C2A" w:rsidRDefault="00417AE2" w:rsidP="0077557E">
            <w:pPr>
              <w:rPr>
                <w:color w:val="auto"/>
                <w:sz w:val="18"/>
                <w:szCs w:val="18"/>
              </w:rPr>
            </w:pPr>
            <w:r w:rsidRPr="00D07C2A">
              <w:rPr>
                <w:color w:val="auto"/>
                <w:sz w:val="18"/>
                <w:szCs w:val="18"/>
              </w:rPr>
              <w:t>HOMA2-IR</w:t>
            </w:r>
          </w:p>
        </w:tc>
        <w:tc>
          <w:tcPr>
            <w:tcW w:w="2126" w:type="dxa"/>
            <w:vMerge/>
          </w:tcPr>
          <w:p w14:paraId="494A8FD1" w14:textId="77777777" w:rsidR="00417AE2" w:rsidRPr="00D07C2A" w:rsidRDefault="00417AE2" w:rsidP="0077557E">
            <w:pPr>
              <w:rPr>
                <w:color w:val="auto"/>
                <w:sz w:val="18"/>
                <w:szCs w:val="18"/>
              </w:rPr>
            </w:pPr>
          </w:p>
        </w:tc>
        <w:tc>
          <w:tcPr>
            <w:tcW w:w="2480" w:type="dxa"/>
            <w:gridSpan w:val="2"/>
          </w:tcPr>
          <w:p w14:paraId="4C7C1BFE" w14:textId="77777777" w:rsidR="00417AE2" w:rsidRPr="00D07C2A" w:rsidRDefault="00417AE2" w:rsidP="0077557E">
            <w:pPr>
              <w:rPr>
                <w:color w:val="auto"/>
                <w:sz w:val="18"/>
                <w:szCs w:val="18"/>
                <w:lang w:eastAsia="zh-TW"/>
              </w:rPr>
            </w:pPr>
            <w:r w:rsidRPr="00D07C2A">
              <w:rPr>
                <w:color w:val="auto"/>
                <w:sz w:val="18"/>
                <w:szCs w:val="18"/>
                <w:lang w:eastAsia="zh-TW"/>
              </w:rPr>
              <w:t>0-3mth: 0</w:t>
            </w:r>
          </w:p>
          <w:p w14:paraId="504ABBA9" w14:textId="77777777" w:rsidR="00417AE2" w:rsidRPr="00D07C2A" w:rsidRDefault="00417AE2" w:rsidP="0077557E">
            <w:pPr>
              <w:rPr>
                <w:color w:val="auto"/>
                <w:sz w:val="18"/>
                <w:szCs w:val="18"/>
                <w:lang w:eastAsia="zh-TW"/>
              </w:rPr>
            </w:pPr>
            <w:r w:rsidRPr="00D07C2A">
              <w:rPr>
                <w:color w:val="auto"/>
                <w:sz w:val="18"/>
                <w:szCs w:val="18"/>
                <w:lang w:eastAsia="zh-TW"/>
              </w:rPr>
              <w:t>3-6mth: 0.2</w:t>
            </w:r>
          </w:p>
        </w:tc>
        <w:tc>
          <w:tcPr>
            <w:tcW w:w="3949" w:type="dxa"/>
            <w:gridSpan w:val="6"/>
          </w:tcPr>
          <w:p w14:paraId="5E0E1ACF" w14:textId="77777777" w:rsidR="00417AE2" w:rsidRPr="00D07C2A" w:rsidRDefault="00417AE2" w:rsidP="0077557E">
            <w:pPr>
              <w:rPr>
                <w:color w:val="auto"/>
                <w:sz w:val="18"/>
                <w:szCs w:val="18"/>
                <w:lang w:eastAsia="zh-TW"/>
              </w:rPr>
            </w:pPr>
            <w:r w:rsidRPr="00D07C2A">
              <w:rPr>
                <w:color w:val="auto"/>
                <w:sz w:val="18"/>
                <w:szCs w:val="18"/>
                <w:lang w:eastAsia="zh-TW"/>
              </w:rPr>
              <w:t>0-3mth: 0.2</w:t>
            </w:r>
          </w:p>
          <w:p w14:paraId="5E275DED" w14:textId="77777777" w:rsidR="00417AE2" w:rsidRPr="00D07C2A" w:rsidRDefault="00417AE2" w:rsidP="0077557E">
            <w:pPr>
              <w:rPr>
                <w:color w:val="auto"/>
                <w:sz w:val="18"/>
                <w:szCs w:val="18"/>
                <w:lang w:eastAsia="zh-TW"/>
              </w:rPr>
            </w:pPr>
            <w:r w:rsidRPr="00D07C2A">
              <w:rPr>
                <w:color w:val="auto"/>
                <w:sz w:val="18"/>
                <w:szCs w:val="18"/>
                <w:lang w:eastAsia="zh-TW"/>
              </w:rPr>
              <w:t>3-6mth: 0.2</w:t>
            </w:r>
          </w:p>
        </w:tc>
        <w:tc>
          <w:tcPr>
            <w:tcW w:w="1437" w:type="dxa"/>
            <w:gridSpan w:val="2"/>
          </w:tcPr>
          <w:p w14:paraId="274B2810" w14:textId="77777777" w:rsidR="00417AE2" w:rsidRPr="00D07C2A" w:rsidRDefault="00417AE2" w:rsidP="0077557E">
            <w:pPr>
              <w:rPr>
                <w:color w:val="auto"/>
                <w:sz w:val="18"/>
                <w:szCs w:val="18"/>
                <w:lang w:eastAsia="zh-TW"/>
              </w:rPr>
            </w:pPr>
            <w:r w:rsidRPr="00D07C2A">
              <w:rPr>
                <w:color w:val="auto"/>
                <w:sz w:val="18"/>
                <w:szCs w:val="18"/>
                <w:lang w:eastAsia="zh-TW"/>
              </w:rPr>
              <w:t>-</w:t>
            </w:r>
          </w:p>
        </w:tc>
      </w:tr>
      <w:tr w:rsidR="00D07C2A" w:rsidRPr="00D07C2A" w14:paraId="42B41800" w14:textId="77777777" w:rsidTr="00291228">
        <w:tc>
          <w:tcPr>
            <w:tcW w:w="1559" w:type="dxa"/>
          </w:tcPr>
          <w:p w14:paraId="5EC583AB" w14:textId="77777777" w:rsidR="00417AE2" w:rsidRPr="00D07C2A" w:rsidRDefault="00417AE2" w:rsidP="0077557E">
            <w:pPr>
              <w:rPr>
                <w:color w:val="auto"/>
                <w:sz w:val="18"/>
                <w:szCs w:val="18"/>
              </w:rPr>
            </w:pPr>
          </w:p>
        </w:tc>
        <w:tc>
          <w:tcPr>
            <w:tcW w:w="3191" w:type="dxa"/>
          </w:tcPr>
          <w:p w14:paraId="5A593154" w14:textId="77777777" w:rsidR="00417AE2" w:rsidRPr="00D07C2A" w:rsidRDefault="00417AE2" w:rsidP="0077557E">
            <w:pPr>
              <w:rPr>
                <w:color w:val="auto"/>
                <w:sz w:val="18"/>
                <w:szCs w:val="18"/>
              </w:rPr>
            </w:pPr>
          </w:p>
        </w:tc>
        <w:tc>
          <w:tcPr>
            <w:tcW w:w="2126" w:type="dxa"/>
            <w:vMerge/>
          </w:tcPr>
          <w:p w14:paraId="2AC6472C" w14:textId="77777777" w:rsidR="00417AE2" w:rsidRPr="00D07C2A" w:rsidRDefault="00417AE2" w:rsidP="0077557E">
            <w:pPr>
              <w:rPr>
                <w:color w:val="auto"/>
                <w:sz w:val="18"/>
                <w:szCs w:val="18"/>
              </w:rPr>
            </w:pPr>
          </w:p>
        </w:tc>
        <w:tc>
          <w:tcPr>
            <w:tcW w:w="7866" w:type="dxa"/>
            <w:gridSpan w:val="10"/>
          </w:tcPr>
          <w:p w14:paraId="13A52CCB" w14:textId="67679F04" w:rsidR="00417AE2" w:rsidRPr="00D07C2A" w:rsidRDefault="00417AE2" w:rsidP="0077557E">
            <w:pPr>
              <w:ind w:left="720"/>
              <w:rPr>
                <w:color w:val="auto"/>
                <w:sz w:val="18"/>
                <w:szCs w:val="18"/>
                <w:lang w:eastAsia="zh-TW"/>
              </w:rPr>
            </w:pPr>
            <w:r w:rsidRPr="00D07C2A">
              <w:rPr>
                <w:color w:val="auto"/>
                <w:sz w:val="18"/>
                <w:szCs w:val="18"/>
                <w:lang w:eastAsia="zh-TW"/>
              </w:rPr>
              <w:t>3mth: 0.1 (95%CI -0.1-0.3, p=0.19)</w:t>
            </w:r>
            <w:r w:rsidR="00556C22" w:rsidRPr="00D07C2A">
              <w:rPr>
                <w:color w:val="auto"/>
                <w:sz w:val="18"/>
                <w:szCs w:val="18"/>
                <w:lang w:eastAsia="zh-TW"/>
              </w:rPr>
              <w:t xml:space="preserve"> </w:t>
            </w:r>
            <w:r w:rsidR="008A064D" w:rsidRPr="00D07C2A">
              <w:rPr>
                <w:color w:val="auto"/>
                <w:sz w:val="18"/>
                <w:szCs w:val="18"/>
              </w:rPr>
              <w:t>No statistically significant difference</w:t>
            </w:r>
          </w:p>
        </w:tc>
      </w:tr>
      <w:tr w:rsidR="00D07C2A" w:rsidRPr="00D07C2A" w14:paraId="4A3F0519" w14:textId="77777777" w:rsidTr="00291228">
        <w:tc>
          <w:tcPr>
            <w:tcW w:w="1559" w:type="dxa"/>
          </w:tcPr>
          <w:p w14:paraId="120990F1" w14:textId="77777777" w:rsidR="00417AE2" w:rsidRPr="00D07C2A" w:rsidRDefault="00417AE2" w:rsidP="0077557E">
            <w:pPr>
              <w:rPr>
                <w:color w:val="auto"/>
                <w:sz w:val="18"/>
                <w:szCs w:val="18"/>
              </w:rPr>
            </w:pPr>
          </w:p>
        </w:tc>
        <w:tc>
          <w:tcPr>
            <w:tcW w:w="3191" w:type="dxa"/>
          </w:tcPr>
          <w:p w14:paraId="140A3855" w14:textId="3FD75D43" w:rsidR="00417AE2" w:rsidRPr="00D07C2A" w:rsidRDefault="00417AE2" w:rsidP="0077557E">
            <w:pPr>
              <w:rPr>
                <w:color w:val="auto"/>
                <w:sz w:val="18"/>
                <w:szCs w:val="18"/>
              </w:rPr>
            </w:pPr>
            <w:r w:rsidRPr="00D07C2A">
              <w:rPr>
                <w:color w:val="auto"/>
                <w:sz w:val="18"/>
                <w:szCs w:val="18"/>
              </w:rPr>
              <w:t>Diet intake (energy intake kcal/day)</w:t>
            </w:r>
          </w:p>
        </w:tc>
        <w:tc>
          <w:tcPr>
            <w:tcW w:w="2126" w:type="dxa"/>
            <w:vMerge/>
          </w:tcPr>
          <w:p w14:paraId="671FD2FE" w14:textId="77777777" w:rsidR="00417AE2" w:rsidRPr="00D07C2A" w:rsidRDefault="00417AE2" w:rsidP="0077557E">
            <w:pPr>
              <w:rPr>
                <w:color w:val="auto"/>
                <w:sz w:val="18"/>
                <w:szCs w:val="18"/>
                <w:lang w:eastAsia="zh-TW"/>
              </w:rPr>
            </w:pPr>
          </w:p>
        </w:tc>
        <w:tc>
          <w:tcPr>
            <w:tcW w:w="2480" w:type="dxa"/>
            <w:gridSpan w:val="2"/>
          </w:tcPr>
          <w:p w14:paraId="4AEE4A5E" w14:textId="77777777" w:rsidR="00417AE2" w:rsidRPr="00D07C2A" w:rsidRDefault="00417AE2" w:rsidP="0077557E">
            <w:pPr>
              <w:rPr>
                <w:color w:val="auto"/>
                <w:sz w:val="18"/>
                <w:szCs w:val="18"/>
                <w:lang w:eastAsia="zh-TW"/>
              </w:rPr>
            </w:pPr>
            <w:r w:rsidRPr="00D07C2A">
              <w:rPr>
                <w:color w:val="auto"/>
                <w:sz w:val="18"/>
                <w:szCs w:val="18"/>
                <w:lang w:eastAsia="zh-TW"/>
              </w:rPr>
              <w:t>0: 1653</w:t>
            </w:r>
          </w:p>
          <w:p w14:paraId="32A7C7CC" w14:textId="77777777" w:rsidR="00417AE2" w:rsidRPr="00D07C2A" w:rsidRDefault="00417AE2" w:rsidP="0077557E">
            <w:pPr>
              <w:rPr>
                <w:color w:val="auto"/>
                <w:sz w:val="18"/>
                <w:szCs w:val="18"/>
                <w:lang w:eastAsia="zh-TW"/>
              </w:rPr>
            </w:pPr>
            <w:r w:rsidRPr="00D07C2A">
              <w:rPr>
                <w:color w:val="auto"/>
                <w:sz w:val="18"/>
                <w:szCs w:val="18"/>
                <w:lang w:eastAsia="zh-TW"/>
              </w:rPr>
              <w:t>3mth: 1573</w:t>
            </w:r>
          </w:p>
          <w:p w14:paraId="69A8BA2B" w14:textId="77777777" w:rsidR="00417AE2" w:rsidRPr="00D07C2A" w:rsidRDefault="00417AE2" w:rsidP="0077557E">
            <w:pPr>
              <w:rPr>
                <w:color w:val="auto"/>
                <w:sz w:val="18"/>
                <w:szCs w:val="18"/>
                <w:lang w:eastAsia="zh-TW"/>
              </w:rPr>
            </w:pPr>
            <w:r w:rsidRPr="00D07C2A">
              <w:rPr>
                <w:color w:val="auto"/>
                <w:sz w:val="18"/>
                <w:szCs w:val="18"/>
                <w:lang w:eastAsia="zh-TW"/>
              </w:rPr>
              <w:t>6mth: 1440</w:t>
            </w:r>
          </w:p>
        </w:tc>
        <w:tc>
          <w:tcPr>
            <w:tcW w:w="3949" w:type="dxa"/>
            <w:gridSpan w:val="6"/>
          </w:tcPr>
          <w:p w14:paraId="08FAF464" w14:textId="77777777" w:rsidR="00417AE2" w:rsidRPr="00D07C2A" w:rsidRDefault="00417AE2" w:rsidP="0077557E">
            <w:pPr>
              <w:rPr>
                <w:color w:val="auto"/>
                <w:sz w:val="18"/>
                <w:szCs w:val="18"/>
                <w:lang w:eastAsia="zh-TW"/>
              </w:rPr>
            </w:pPr>
            <w:r w:rsidRPr="00D07C2A">
              <w:rPr>
                <w:color w:val="auto"/>
                <w:sz w:val="18"/>
                <w:szCs w:val="18"/>
                <w:lang w:eastAsia="zh-TW"/>
              </w:rPr>
              <w:t>0: 1653</w:t>
            </w:r>
          </w:p>
          <w:p w14:paraId="1E7E61F8" w14:textId="77777777" w:rsidR="00417AE2" w:rsidRPr="00D07C2A" w:rsidRDefault="00417AE2" w:rsidP="0077557E">
            <w:pPr>
              <w:rPr>
                <w:color w:val="auto"/>
                <w:sz w:val="18"/>
                <w:szCs w:val="18"/>
                <w:lang w:eastAsia="zh-TW"/>
              </w:rPr>
            </w:pPr>
            <w:r w:rsidRPr="00D07C2A">
              <w:rPr>
                <w:color w:val="auto"/>
                <w:sz w:val="18"/>
                <w:szCs w:val="18"/>
                <w:lang w:eastAsia="zh-TW"/>
              </w:rPr>
              <w:t>3mth: 1487</w:t>
            </w:r>
          </w:p>
          <w:p w14:paraId="71811F10" w14:textId="77777777" w:rsidR="00417AE2" w:rsidRPr="00D07C2A" w:rsidRDefault="00417AE2" w:rsidP="0077557E">
            <w:pPr>
              <w:rPr>
                <w:color w:val="auto"/>
                <w:sz w:val="18"/>
                <w:szCs w:val="18"/>
              </w:rPr>
            </w:pPr>
            <w:r w:rsidRPr="00D07C2A">
              <w:rPr>
                <w:color w:val="auto"/>
                <w:sz w:val="18"/>
                <w:szCs w:val="18"/>
                <w:lang w:eastAsia="zh-TW"/>
              </w:rPr>
              <w:t>6mth: 1312</w:t>
            </w:r>
          </w:p>
        </w:tc>
        <w:tc>
          <w:tcPr>
            <w:tcW w:w="1437" w:type="dxa"/>
            <w:gridSpan w:val="2"/>
          </w:tcPr>
          <w:p w14:paraId="01919CF5" w14:textId="77777777" w:rsidR="00417AE2" w:rsidRPr="00D07C2A" w:rsidRDefault="00417AE2" w:rsidP="0077557E">
            <w:pPr>
              <w:rPr>
                <w:color w:val="auto"/>
                <w:sz w:val="18"/>
                <w:szCs w:val="18"/>
              </w:rPr>
            </w:pPr>
            <w:r w:rsidRPr="00D07C2A">
              <w:rPr>
                <w:color w:val="auto"/>
                <w:sz w:val="18"/>
                <w:szCs w:val="18"/>
              </w:rPr>
              <w:t>-</w:t>
            </w:r>
          </w:p>
        </w:tc>
      </w:tr>
      <w:tr w:rsidR="00D07C2A" w:rsidRPr="00D07C2A" w14:paraId="29043FF7" w14:textId="77777777" w:rsidTr="00291228">
        <w:tc>
          <w:tcPr>
            <w:tcW w:w="1559" w:type="dxa"/>
          </w:tcPr>
          <w:p w14:paraId="6EB35C5C" w14:textId="77777777" w:rsidR="00417AE2" w:rsidRPr="00D07C2A" w:rsidRDefault="00417AE2" w:rsidP="0077557E">
            <w:pPr>
              <w:rPr>
                <w:color w:val="auto"/>
                <w:sz w:val="18"/>
                <w:szCs w:val="18"/>
              </w:rPr>
            </w:pPr>
          </w:p>
        </w:tc>
        <w:tc>
          <w:tcPr>
            <w:tcW w:w="3191" w:type="dxa"/>
          </w:tcPr>
          <w:p w14:paraId="71EB1747" w14:textId="77777777" w:rsidR="00417AE2" w:rsidRPr="00D07C2A" w:rsidRDefault="00417AE2" w:rsidP="0077557E">
            <w:pPr>
              <w:rPr>
                <w:color w:val="auto"/>
                <w:sz w:val="18"/>
                <w:szCs w:val="18"/>
              </w:rPr>
            </w:pPr>
          </w:p>
        </w:tc>
        <w:tc>
          <w:tcPr>
            <w:tcW w:w="2126" w:type="dxa"/>
            <w:vMerge/>
          </w:tcPr>
          <w:p w14:paraId="62E8E152" w14:textId="77777777" w:rsidR="00417AE2" w:rsidRPr="00D07C2A" w:rsidRDefault="00417AE2" w:rsidP="0077557E">
            <w:pPr>
              <w:rPr>
                <w:color w:val="auto"/>
                <w:sz w:val="18"/>
                <w:szCs w:val="18"/>
                <w:lang w:eastAsia="zh-TW"/>
              </w:rPr>
            </w:pPr>
          </w:p>
        </w:tc>
        <w:tc>
          <w:tcPr>
            <w:tcW w:w="7866" w:type="dxa"/>
            <w:gridSpan w:val="10"/>
          </w:tcPr>
          <w:p w14:paraId="1B190199" w14:textId="77777777" w:rsidR="00417AE2" w:rsidRPr="00D07C2A" w:rsidRDefault="00417AE2" w:rsidP="0077557E">
            <w:pPr>
              <w:rPr>
                <w:color w:val="auto"/>
                <w:sz w:val="18"/>
                <w:szCs w:val="18"/>
                <w:lang w:val="it-IT"/>
              </w:rPr>
            </w:pPr>
            <w:r w:rsidRPr="00D07C2A">
              <w:rPr>
                <w:color w:val="auto"/>
                <w:sz w:val="18"/>
                <w:szCs w:val="18"/>
                <w:lang w:val="it-IT"/>
              </w:rPr>
              <w:t xml:space="preserve">3mth: -0.1 (95%CI:-0.2-0, </w:t>
            </w:r>
            <w:r w:rsidRPr="00D07C2A">
              <w:rPr>
                <w:b/>
                <w:color w:val="auto"/>
                <w:sz w:val="18"/>
                <w:szCs w:val="18"/>
                <w:lang w:val="it-IT"/>
              </w:rPr>
              <w:t>p=0.05</w:t>
            </w:r>
            <w:r w:rsidRPr="00D07C2A">
              <w:rPr>
                <w:color w:val="auto"/>
                <w:sz w:val="18"/>
                <w:szCs w:val="18"/>
                <w:lang w:val="it-IT"/>
              </w:rPr>
              <w:t xml:space="preserve"> borderline)</w:t>
            </w:r>
          </w:p>
          <w:p w14:paraId="295F1942" w14:textId="77777777" w:rsidR="00417AE2" w:rsidRPr="00D07C2A" w:rsidRDefault="00417AE2" w:rsidP="0077557E">
            <w:pPr>
              <w:rPr>
                <w:color w:val="auto"/>
                <w:sz w:val="18"/>
                <w:szCs w:val="18"/>
                <w:lang w:val="it-IT" w:eastAsia="zh-TW"/>
              </w:rPr>
            </w:pPr>
            <w:r w:rsidRPr="00D07C2A">
              <w:rPr>
                <w:color w:val="auto"/>
                <w:sz w:val="18"/>
                <w:szCs w:val="18"/>
                <w:lang w:val="it-IT"/>
              </w:rPr>
              <w:t>6mth: -0.1 (95%CI:-0.1-0, p=0.20)</w:t>
            </w:r>
          </w:p>
          <w:p w14:paraId="4058C82D" w14:textId="44F5F16E" w:rsidR="00417AE2" w:rsidRPr="00D07C2A" w:rsidRDefault="00417AE2" w:rsidP="0077557E">
            <w:pPr>
              <w:rPr>
                <w:color w:val="auto"/>
                <w:sz w:val="18"/>
                <w:szCs w:val="18"/>
              </w:rPr>
            </w:pPr>
            <w:r w:rsidRPr="00D07C2A">
              <w:rPr>
                <w:color w:val="auto"/>
                <w:sz w:val="18"/>
                <w:szCs w:val="18"/>
                <w:lang w:eastAsia="zh-TW"/>
              </w:rPr>
              <w:t xml:space="preserve">Other macronutrients: </w:t>
            </w:r>
            <w:r w:rsidR="008A064D" w:rsidRPr="00D07C2A">
              <w:rPr>
                <w:color w:val="auto"/>
                <w:sz w:val="18"/>
                <w:szCs w:val="18"/>
              </w:rPr>
              <w:t>No statistically significant difference</w:t>
            </w:r>
          </w:p>
        </w:tc>
      </w:tr>
      <w:tr w:rsidR="00D07C2A" w:rsidRPr="00D07C2A" w14:paraId="6DE93AB9" w14:textId="77777777" w:rsidTr="00012FB1">
        <w:tc>
          <w:tcPr>
            <w:tcW w:w="1559" w:type="dxa"/>
          </w:tcPr>
          <w:p w14:paraId="2316A380" w14:textId="77777777" w:rsidR="00556C22" w:rsidRPr="00D07C2A" w:rsidRDefault="00556C22" w:rsidP="0077557E">
            <w:pPr>
              <w:rPr>
                <w:color w:val="auto"/>
                <w:sz w:val="18"/>
                <w:szCs w:val="18"/>
              </w:rPr>
            </w:pPr>
          </w:p>
        </w:tc>
        <w:tc>
          <w:tcPr>
            <w:tcW w:w="3191" w:type="dxa"/>
          </w:tcPr>
          <w:p w14:paraId="368B24E4" w14:textId="77777777" w:rsidR="00556C22" w:rsidRPr="00D07C2A" w:rsidRDefault="00556C22" w:rsidP="0077557E">
            <w:pPr>
              <w:rPr>
                <w:color w:val="auto"/>
                <w:sz w:val="18"/>
                <w:szCs w:val="18"/>
              </w:rPr>
            </w:pPr>
            <w:r w:rsidRPr="00D07C2A">
              <w:rPr>
                <w:color w:val="auto"/>
                <w:sz w:val="18"/>
                <w:szCs w:val="18"/>
              </w:rPr>
              <w:t>PA (walking intensity)</w:t>
            </w:r>
          </w:p>
        </w:tc>
        <w:tc>
          <w:tcPr>
            <w:tcW w:w="2126" w:type="dxa"/>
            <w:vMerge/>
          </w:tcPr>
          <w:p w14:paraId="13130BEF" w14:textId="77777777" w:rsidR="00556C22" w:rsidRPr="00D07C2A" w:rsidRDefault="00556C22" w:rsidP="0077557E">
            <w:pPr>
              <w:rPr>
                <w:color w:val="auto"/>
                <w:sz w:val="18"/>
                <w:szCs w:val="18"/>
                <w:lang w:eastAsia="zh-TW"/>
              </w:rPr>
            </w:pPr>
          </w:p>
        </w:tc>
        <w:tc>
          <w:tcPr>
            <w:tcW w:w="6429" w:type="dxa"/>
            <w:gridSpan w:val="8"/>
          </w:tcPr>
          <w:p w14:paraId="6CDBD8B8" w14:textId="54060056" w:rsidR="00556C22" w:rsidRPr="00D07C2A" w:rsidRDefault="00556C22" w:rsidP="00556C22">
            <w:pPr>
              <w:rPr>
                <w:color w:val="auto"/>
                <w:sz w:val="18"/>
                <w:szCs w:val="18"/>
                <w:lang w:eastAsia="zh-TW"/>
              </w:rPr>
            </w:pPr>
            <w:r w:rsidRPr="00D07C2A">
              <w:rPr>
                <w:color w:val="auto"/>
                <w:sz w:val="18"/>
                <w:szCs w:val="18"/>
                <w:lang w:eastAsia="zh-TW"/>
              </w:rPr>
              <w:t xml:space="preserve">NA. </w:t>
            </w:r>
            <w:r w:rsidR="008A064D" w:rsidRPr="00D07C2A">
              <w:rPr>
                <w:color w:val="auto"/>
                <w:sz w:val="18"/>
                <w:szCs w:val="18"/>
              </w:rPr>
              <w:t>No statistically significant difference</w:t>
            </w:r>
          </w:p>
        </w:tc>
        <w:tc>
          <w:tcPr>
            <w:tcW w:w="1437" w:type="dxa"/>
            <w:gridSpan w:val="2"/>
          </w:tcPr>
          <w:p w14:paraId="49160C78" w14:textId="77777777" w:rsidR="00556C22" w:rsidRPr="00D07C2A" w:rsidRDefault="00556C22" w:rsidP="0077557E">
            <w:pPr>
              <w:rPr>
                <w:color w:val="auto"/>
                <w:sz w:val="18"/>
                <w:szCs w:val="18"/>
              </w:rPr>
            </w:pPr>
          </w:p>
        </w:tc>
      </w:tr>
      <w:tr w:rsidR="00D07C2A" w:rsidRPr="00D07C2A" w14:paraId="3F36C4CA" w14:textId="77777777" w:rsidTr="00291228">
        <w:tc>
          <w:tcPr>
            <w:tcW w:w="1559" w:type="dxa"/>
          </w:tcPr>
          <w:p w14:paraId="277EB0F6" w14:textId="77777777" w:rsidR="00417AE2" w:rsidRPr="00D07C2A" w:rsidRDefault="00417AE2" w:rsidP="0077557E">
            <w:pPr>
              <w:rPr>
                <w:color w:val="auto"/>
                <w:sz w:val="18"/>
                <w:szCs w:val="18"/>
              </w:rPr>
            </w:pPr>
          </w:p>
        </w:tc>
        <w:tc>
          <w:tcPr>
            <w:tcW w:w="3191" w:type="dxa"/>
          </w:tcPr>
          <w:p w14:paraId="42579A9E" w14:textId="77777777" w:rsidR="00417AE2" w:rsidRPr="00D07C2A" w:rsidRDefault="00417AE2" w:rsidP="0077557E">
            <w:pPr>
              <w:rPr>
                <w:color w:val="auto"/>
                <w:sz w:val="18"/>
                <w:szCs w:val="18"/>
              </w:rPr>
            </w:pPr>
            <w:r w:rsidRPr="00D07C2A">
              <w:rPr>
                <w:i/>
                <w:color w:val="auto"/>
                <w:kern w:val="0"/>
                <w:sz w:val="18"/>
                <w:szCs w:val="18"/>
                <w:lang w:val="en-GB" w:eastAsia="en-GB"/>
              </w:rPr>
              <w:t>TCF7L2, PPARγ, KCNJ1</w:t>
            </w:r>
          </w:p>
        </w:tc>
        <w:tc>
          <w:tcPr>
            <w:tcW w:w="2126" w:type="dxa"/>
            <w:vMerge/>
          </w:tcPr>
          <w:p w14:paraId="35D383A7" w14:textId="77777777" w:rsidR="00417AE2" w:rsidRPr="00D07C2A" w:rsidRDefault="00417AE2" w:rsidP="0077557E">
            <w:pPr>
              <w:rPr>
                <w:color w:val="auto"/>
                <w:sz w:val="18"/>
                <w:szCs w:val="18"/>
                <w:lang w:eastAsia="zh-TW"/>
              </w:rPr>
            </w:pPr>
          </w:p>
        </w:tc>
        <w:tc>
          <w:tcPr>
            <w:tcW w:w="2480" w:type="dxa"/>
            <w:gridSpan w:val="2"/>
          </w:tcPr>
          <w:p w14:paraId="0E6E78DC" w14:textId="77777777" w:rsidR="00417AE2" w:rsidRPr="00D07C2A" w:rsidRDefault="00417AE2" w:rsidP="0077557E">
            <w:pPr>
              <w:rPr>
                <w:color w:val="auto"/>
                <w:sz w:val="18"/>
                <w:szCs w:val="18"/>
                <w:lang w:eastAsia="zh-TW"/>
              </w:rPr>
            </w:pPr>
          </w:p>
        </w:tc>
        <w:tc>
          <w:tcPr>
            <w:tcW w:w="3949" w:type="dxa"/>
            <w:gridSpan w:val="6"/>
          </w:tcPr>
          <w:p w14:paraId="3F1F4592" w14:textId="77777777" w:rsidR="00417AE2" w:rsidRPr="00D07C2A" w:rsidRDefault="00417AE2" w:rsidP="0077557E">
            <w:pPr>
              <w:rPr>
                <w:color w:val="auto"/>
                <w:sz w:val="18"/>
                <w:szCs w:val="18"/>
                <w:lang w:eastAsia="zh-TW"/>
              </w:rPr>
            </w:pPr>
          </w:p>
        </w:tc>
        <w:tc>
          <w:tcPr>
            <w:tcW w:w="1437" w:type="dxa"/>
            <w:gridSpan w:val="2"/>
          </w:tcPr>
          <w:p w14:paraId="2DBCCDFA" w14:textId="77777777" w:rsidR="00417AE2" w:rsidRPr="00D07C2A" w:rsidRDefault="00417AE2" w:rsidP="0077557E">
            <w:pPr>
              <w:rPr>
                <w:color w:val="auto"/>
                <w:sz w:val="18"/>
                <w:szCs w:val="18"/>
              </w:rPr>
            </w:pPr>
          </w:p>
        </w:tc>
      </w:tr>
      <w:tr w:rsidR="00D07C2A" w:rsidRPr="00D07C2A" w14:paraId="7B871C98" w14:textId="77777777" w:rsidTr="00291228">
        <w:tc>
          <w:tcPr>
            <w:tcW w:w="1559" w:type="dxa"/>
          </w:tcPr>
          <w:p w14:paraId="33285279" w14:textId="77777777" w:rsidR="00FF0BF7" w:rsidRPr="00D07C2A" w:rsidRDefault="00FF0BF7" w:rsidP="0077557E">
            <w:pPr>
              <w:rPr>
                <w:b/>
                <w:color w:val="auto"/>
                <w:sz w:val="18"/>
                <w:szCs w:val="18"/>
                <w:lang w:val="it-IT"/>
              </w:rPr>
            </w:pPr>
            <w:r w:rsidRPr="00D07C2A">
              <w:rPr>
                <w:b/>
                <w:color w:val="auto"/>
                <w:sz w:val="18"/>
                <w:szCs w:val="18"/>
                <w:lang w:val="it-IT"/>
              </w:rPr>
              <w:t>Hietaranta-Luoma  et al, 2015 (2P)</w:t>
            </w:r>
          </w:p>
          <w:p w14:paraId="2CF0C4AC" w14:textId="77777777" w:rsidR="00FF0BF7" w:rsidRPr="00D07C2A" w:rsidRDefault="00FF0BF7" w:rsidP="0077557E">
            <w:pPr>
              <w:rPr>
                <w:b/>
                <w:color w:val="auto"/>
                <w:sz w:val="18"/>
                <w:szCs w:val="18"/>
                <w:lang w:val="it-IT"/>
              </w:rPr>
            </w:pPr>
          </w:p>
          <w:p w14:paraId="2BB5D6B9" w14:textId="77777777" w:rsidR="00FF0BF7" w:rsidRPr="00D07C2A" w:rsidRDefault="00FF0BF7" w:rsidP="0077557E">
            <w:pPr>
              <w:rPr>
                <w:b/>
                <w:color w:val="auto"/>
                <w:sz w:val="18"/>
                <w:szCs w:val="18"/>
                <w:lang w:val="it-IT"/>
              </w:rPr>
            </w:pPr>
          </w:p>
        </w:tc>
        <w:tc>
          <w:tcPr>
            <w:tcW w:w="3191" w:type="dxa"/>
          </w:tcPr>
          <w:p w14:paraId="79FB41AF" w14:textId="77777777" w:rsidR="00FF0BF7" w:rsidRPr="00D07C2A" w:rsidRDefault="00FF0BF7" w:rsidP="0077557E">
            <w:pPr>
              <w:rPr>
                <w:color w:val="auto"/>
                <w:sz w:val="18"/>
                <w:szCs w:val="18"/>
              </w:rPr>
            </w:pPr>
            <w:r w:rsidRPr="00D07C2A">
              <w:rPr>
                <w:color w:val="auto"/>
                <w:sz w:val="18"/>
                <w:szCs w:val="18"/>
              </w:rPr>
              <w:t>CVD risk</w:t>
            </w:r>
          </w:p>
          <w:p w14:paraId="3713C58B" w14:textId="77777777" w:rsidR="00FF0BF7" w:rsidRPr="00D07C2A" w:rsidRDefault="00FF0BF7" w:rsidP="0077557E">
            <w:pPr>
              <w:rPr>
                <w:color w:val="auto"/>
                <w:sz w:val="18"/>
                <w:szCs w:val="18"/>
              </w:rPr>
            </w:pPr>
            <w:r w:rsidRPr="00D07C2A">
              <w:rPr>
                <w:color w:val="auto"/>
                <w:sz w:val="18"/>
                <w:szCs w:val="18"/>
              </w:rPr>
              <w:t>Diet intake (fat quality, F+V, fat and sugar, alcohol)</w:t>
            </w:r>
          </w:p>
          <w:p w14:paraId="0C8E3FCA" w14:textId="77777777" w:rsidR="00FF0BF7" w:rsidRPr="00D07C2A" w:rsidRDefault="00FF0BF7" w:rsidP="0077557E">
            <w:pPr>
              <w:rPr>
                <w:color w:val="auto"/>
                <w:sz w:val="18"/>
                <w:szCs w:val="18"/>
              </w:rPr>
            </w:pPr>
            <w:r w:rsidRPr="00D07C2A">
              <w:rPr>
                <w:color w:val="auto"/>
                <w:sz w:val="18"/>
                <w:szCs w:val="18"/>
              </w:rPr>
              <w:t>Leisure time PA</w:t>
            </w:r>
          </w:p>
          <w:p w14:paraId="2CF430C9" w14:textId="77777777" w:rsidR="00FF0BF7" w:rsidRPr="00D07C2A" w:rsidRDefault="00FF0BF7" w:rsidP="0077557E">
            <w:pPr>
              <w:rPr>
                <w:color w:val="auto"/>
                <w:sz w:val="18"/>
                <w:szCs w:val="18"/>
              </w:rPr>
            </w:pPr>
            <w:r w:rsidRPr="00D07C2A">
              <w:rPr>
                <w:color w:val="auto"/>
                <w:sz w:val="18"/>
                <w:szCs w:val="18"/>
              </w:rPr>
              <w:t>Health status and taste preference</w:t>
            </w:r>
          </w:p>
          <w:p w14:paraId="4831D723" w14:textId="5303F628" w:rsidR="00EE05F1" w:rsidRPr="00D07C2A" w:rsidRDefault="00EE05F1" w:rsidP="0077557E">
            <w:pPr>
              <w:rPr>
                <w:color w:val="auto"/>
                <w:sz w:val="18"/>
                <w:szCs w:val="18"/>
              </w:rPr>
            </w:pPr>
            <w:r w:rsidRPr="00D07C2A">
              <w:rPr>
                <w:color w:val="auto"/>
                <w:sz w:val="18"/>
                <w:szCs w:val="18"/>
                <w:lang w:val="en-GB"/>
              </w:rPr>
              <w:t>HR: E</w:t>
            </w:r>
            <w:r w:rsidR="00194929" w:rsidRPr="00D07C2A">
              <w:rPr>
                <w:color w:val="auto"/>
                <w:sz w:val="18"/>
                <w:szCs w:val="18"/>
                <w:lang w:val="en-GB"/>
              </w:rPr>
              <w:t>4</w:t>
            </w:r>
            <w:r w:rsidRPr="00D07C2A">
              <w:rPr>
                <w:color w:val="auto"/>
                <w:sz w:val="18"/>
                <w:szCs w:val="18"/>
                <w:lang w:val="en-GB"/>
              </w:rPr>
              <w:t>+, AR: E</w:t>
            </w:r>
            <w:r w:rsidR="00194929" w:rsidRPr="00D07C2A">
              <w:rPr>
                <w:color w:val="auto"/>
                <w:sz w:val="18"/>
                <w:szCs w:val="18"/>
                <w:lang w:val="en-GB"/>
              </w:rPr>
              <w:t>4</w:t>
            </w:r>
            <w:r w:rsidRPr="00D07C2A">
              <w:rPr>
                <w:color w:val="auto"/>
                <w:sz w:val="18"/>
                <w:szCs w:val="18"/>
                <w:lang w:val="en-GB"/>
              </w:rPr>
              <w:t>-</w:t>
            </w:r>
          </w:p>
        </w:tc>
        <w:tc>
          <w:tcPr>
            <w:tcW w:w="2126" w:type="dxa"/>
          </w:tcPr>
          <w:p w14:paraId="3B1740BE" w14:textId="77777777" w:rsidR="00FF0BF7" w:rsidRPr="00D07C2A" w:rsidRDefault="00FF0BF7" w:rsidP="0077557E">
            <w:pPr>
              <w:rPr>
                <w:color w:val="auto"/>
                <w:sz w:val="18"/>
                <w:szCs w:val="18"/>
                <w:lang w:eastAsia="zh-TW"/>
              </w:rPr>
            </w:pPr>
            <w:r w:rsidRPr="00D07C2A">
              <w:rPr>
                <w:color w:val="auto"/>
                <w:sz w:val="18"/>
                <w:szCs w:val="18"/>
                <w:lang w:eastAsia="zh-TW"/>
              </w:rPr>
              <w:t>n= 107, Finnish</w:t>
            </w:r>
          </w:p>
          <w:p w14:paraId="061B8980" w14:textId="77777777" w:rsidR="00FF0BF7" w:rsidRPr="00D07C2A" w:rsidRDefault="00FF0BF7" w:rsidP="0077557E">
            <w:pPr>
              <w:rPr>
                <w:color w:val="auto"/>
                <w:sz w:val="18"/>
                <w:szCs w:val="18"/>
                <w:lang w:eastAsia="zh-TW"/>
              </w:rPr>
            </w:pPr>
            <w:r w:rsidRPr="00D07C2A">
              <w:rPr>
                <w:color w:val="auto"/>
                <w:sz w:val="18"/>
                <w:szCs w:val="18"/>
                <w:lang w:eastAsia="zh-TW"/>
              </w:rPr>
              <w:t>47yrs</w:t>
            </w:r>
          </w:p>
          <w:p w14:paraId="58B0D26A" w14:textId="12851AE1" w:rsidR="000F4975" w:rsidRPr="00D07C2A" w:rsidRDefault="000F4975" w:rsidP="0077557E">
            <w:pPr>
              <w:rPr>
                <w:color w:val="auto"/>
                <w:sz w:val="18"/>
                <w:szCs w:val="18"/>
                <w:lang w:eastAsia="zh-TW"/>
              </w:rPr>
            </w:pPr>
            <w:r w:rsidRPr="00D07C2A">
              <w:rPr>
                <w:color w:val="auto"/>
                <w:sz w:val="18"/>
                <w:szCs w:val="18"/>
                <w:lang w:eastAsia="zh-TW"/>
              </w:rPr>
              <w:t>10weeks, 6 and 12 mths</w:t>
            </w:r>
          </w:p>
          <w:p w14:paraId="6976AA1F" w14:textId="77777777" w:rsidR="00FF0BF7" w:rsidRPr="00D07C2A" w:rsidRDefault="00FF0BF7" w:rsidP="0077557E">
            <w:pPr>
              <w:rPr>
                <w:color w:val="auto"/>
                <w:sz w:val="18"/>
                <w:szCs w:val="18"/>
                <w:lang w:eastAsia="zh-TW"/>
              </w:rPr>
            </w:pPr>
          </w:p>
        </w:tc>
        <w:tc>
          <w:tcPr>
            <w:tcW w:w="2480" w:type="dxa"/>
            <w:gridSpan w:val="2"/>
          </w:tcPr>
          <w:p w14:paraId="08695110" w14:textId="77777777" w:rsidR="00FF0BF7" w:rsidRPr="00D07C2A" w:rsidRDefault="00FF0BF7" w:rsidP="0077557E">
            <w:pPr>
              <w:rPr>
                <w:b/>
                <w:color w:val="auto"/>
                <w:sz w:val="18"/>
                <w:szCs w:val="18"/>
                <w:lang w:eastAsia="zh-TW"/>
              </w:rPr>
            </w:pPr>
            <w:r w:rsidRPr="00D07C2A">
              <w:rPr>
                <w:b/>
                <w:color w:val="auto"/>
                <w:sz w:val="18"/>
                <w:szCs w:val="18"/>
                <w:lang w:eastAsia="zh-TW"/>
              </w:rPr>
              <w:t>Health information</w:t>
            </w:r>
          </w:p>
          <w:p w14:paraId="4B579892" w14:textId="202874EB" w:rsidR="00FF0BF7" w:rsidRPr="00D07C2A" w:rsidRDefault="0001238E" w:rsidP="0077557E">
            <w:pPr>
              <w:rPr>
                <w:color w:val="auto"/>
                <w:sz w:val="18"/>
                <w:szCs w:val="18"/>
                <w:lang w:eastAsia="zh-TW"/>
              </w:rPr>
            </w:pPr>
            <w:r w:rsidRPr="00D07C2A">
              <w:rPr>
                <w:color w:val="auto"/>
                <w:sz w:val="18"/>
                <w:szCs w:val="18"/>
                <w:lang w:eastAsia="zh-TW"/>
              </w:rPr>
              <w:t>(n=56)</w:t>
            </w:r>
          </w:p>
        </w:tc>
        <w:tc>
          <w:tcPr>
            <w:tcW w:w="3949" w:type="dxa"/>
            <w:gridSpan w:val="6"/>
          </w:tcPr>
          <w:p w14:paraId="4B1A0FE5" w14:textId="77777777" w:rsidR="00FF0BF7" w:rsidRPr="00D07C2A" w:rsidRDefault="00FF0BF7" w:rsidP="0077557E">
            <w:pPr>
              <w:rPr>
                <w:b/>
                <w:color w:val="auto"/>
                <w:sz w:val="18"/>
                <w:szCs w:val="18"/>
                <w:lang w:eastAsia="zh-TW"/>
              </w:rPr>
            </w:pPr>
            <w:r w:rsidRPr="00D07C2A">
              <w:rPr>
                <w:b/>
                <w:color w:val="auto"/>
                <w:sz w:val="18"/>
                <w:szCs w:val="18"/>
                <w:lang w:eastAsia="zh-TW"/>
              </w:rPr>
              <w:t>Health information + genetic risk communication</w:t>
            </w:r>
          </w:p>
          <w:p w14:paraId="7A84F6FF" w14:textId="41E0AAB2" w:rsidR="0001238E" w:rsidRPr="00D07C2A" w:rsidRDefault="0001238E" w:rsidP="0077557E">
            <w:pPr>
              <w:rPr>
                <w:color w:val="auto"/>
                <w:sz w:val="18"/>
                <w:szCs w:val="18"/>
                <w:lang w:eastAsia="zh-TW"/>
              </w:rPr>
            </w:pPr>
            <w:r w:rsidRPr="00D07C2A">
              <w:rPr>
                <w:color w:val="auto"/>
                <w:sz w:val="18"/>
                <w:szCs w:val="18"/>
                <w:lang w:eastAsia="zh-TW"/>
              </w:rPr>
              <w:t>(E4+ n=16; E4- n=35)</w:t>
            </w:r>
          </w:p>
        </w:tc>
        <w:tc>
          <w:tcPr>
            <w:tcW w:w="1437" w:type="dxa"/>
            <w:gridSpan w:val="2"/>
          </w:tcPr>
          <w:p w14:paraId="5A048C4C" w14:textId="77777777" w:rsidR="00FF0BF7" w:rsidRPr="00D07C2A" w:rsidRDefault="00FF0BF7" w:rsidP="0077557E">
            <w:pPr>
              <w:rPr>
                <w:color w:val="auto"/>
                <w:sz w:val="18"/>
                <w:szCs w:val="18"/>
              </w:rPr>
            </w:pPr>
          </w:p>
        </w:tc>
      </w:tr>
      <w:tr w:rsidR="00D07C2A" w:rsidRPr="00D07C2A" w14:paraId="69B66C9A" w14:textId="77777777" w:rsidTr="00291228">
        <w:tc>
          <w:tcPr>
            <w:tcW w:w="1559" w:type="dxa"/>
          </w:tcPr>
          <w:p w14:paraId="0960DD05" w14:textId="77777777" w:rsidR="00FF0BF7" w:rsidRPr="00D07C2A" w:rsidRDefault="00FF0BF7" w:rsidP="0077557E">
            <w:pPr>
              <w:rPr>
                <w:b/>
                <w:color w:val="auto"/>
                <w:sz w:val="18"/>
                <w:szCs w:val="18"/>
              </w:rPr>
            </w:pPr>
          </w:p>
        </w:tc>
        <w:tc>
          <w:tcPr>
            <w:tcW w:w="3191" w:type="dxa"/>
          </w:tcPr>
          <w:p w14:paraId="640BCE93" w14:textId="741A350D" w:rsidR="00FF0BF7" w:rsidRPr="00D07C2A" w:rsidRDefault="004D5EB2" w:rsidP="0077557E">
            <w:pPr>
              <w:rPr>
                <w:color w:val="auto"/>
                <w:sz w:val="18"/>
                <w:szCs w:val="18"/>
              </w:rPr>
            </w:pPr>
            <w:r w:rsidRPr="00D07C2A">
              <w:rPr>
                <w:color w:val="auto"/>
                <w:sz w:val="18"/>
                <w:szCs w:val="18"/>
              </w:rPr>
              <w:t>Quality of fat intake</w:t>
            </w:r>
          </w:p>
        </w:tc>
        <w:tc>
          <w:tcPr>
            <w:tcW w:w="2126" w:type="dxa"/>
          </w:tcPr>
          <w:p w14:paraId="3400BB5D" w14:textId="01F4CCAC" w:rsidR="00FF0BF7" w:rsidRPr="00D07C2A" w:rsidRDefault="000630A5" w:rsidP="0077557E">
            <w:pPr>
              <w:rPr>
                <w:color w:val="auto"/>
                <w:sz w:val="18"/>
                <w:szCs w:val="18"/>
                <w:lang w:eastAsia="zh-TW"/>
              </w:rPr>
            </w:pPr>
            <w:r w:rsidRPr="00D07C2A">
              <w:rPr>
                <w:color w:val="auto"/>
                <w:sz w:val="18"/>
                <w:szCs w:val="18"/>
                <w:lang w:eastAsia="zh-TW"/>
              </w:rPr>
              <w:t>Scale 0-27</w:t>
            </w:r>
          </w:p>
        </w:tc>
        <w:tc>
          <w:tcPr>
            <w:tcW w:w="2480" w:type="dxa"/>
            <w:gridSpan w:val="2"/>
          </w:tcPr>
          <w:p w14:paraId="1B20B016" w14:textId="77777777" w:rsidR="00FF0BF7" w:rsidRPr="00D07C2A" w:rsidRDefault="00FF0BF7" w:rsidP="0077557E">
            <w:pPr>
              <w:rPr>
                <w:color w:val="auto"/>
                <w:sz w:val="18"/>
                <w:szCs w:val="18"/>
                <w:lang w:eastAsia="zh-TW"/>
              </w:rPr>
            </w:pPr>
            <w:r w:rsidRPr="00D07C2A">
              <w:rPr>
                <w:color w:val="auto"/>
                <w:sz w:val="18"/>
                <w:szCs w:val="18"/>
                <w:lang w:eastAsia="zh-TW"/>
              </w:rPr>
              <w:t xml:space="preserve">0: 16.3  </w:t>
            </w:r>
          </w:p>
          <w:p w14:paraId="500FF28A" w14:textId="77777777" w:rsidR="00FF0BF7" w:rsidRPr="00D07C2A" w:rsidRDefault="00FF0BF7" w:rsidP="0077557E">
            <w:pPr>
              <w:rPr>
                <w:color w:val="auto"/>
                <w:sz w:val="18"/>
                <w:szCs w:val="18"/>
                <w:lang w:eastAsia="zh-TW"/>
              </w:rPr>
            </w:pPr>
            <w:r w:rsidRPr="00D07C2A">
              <w:rPr>
                <w:color w:val="auto"/>
                <w:sz w:val="18"/>
                <w:szCs w:val="18"/>
                <w:lang w:eastAsia="zh-TW"/>
              </w:rPr>
              <w:t>10wk: 17.3 (0.5)</w:t>
            </w:r>
          </w:p>
          <w:p w14:paraId="0ED87AF7" w14:textId="77777777" w:rsidR="00FF0BF7" w:rsidRPr="00D07C2A" w:rsidRDefault="00FF0BF7" w:rsidP="0077557E">
            <w:pPr>
              <w:rPr>
                <w:color w:val="auto"/>
                <w:sz w:val="18"/>
                <w:szCs w:val="18"/>
                <w:lang w:eastAsia="zh-TW"/>
              </w:rPr>
            </w:pPr>
            <w:r w:rsidRPr="00D07C2A">
              <w:rPr>
                <w:color w:val="auto"/>
                <w:sz w:val="18"/>
                <w:szCs w:val="18"/>
                <w:lang w:eastAsia="zh-TW"/>
              </w:rPr>
              <w:t>6mth: 17.6 (0.5)</w:t>
            </w:r>
          </w:p>
          <w:p w14:paraId="21F21F9D" w14:textId="77777777" w:rsidR="00FF0BF7" w:rsidRPr="00D07C2A" w:rsidRDefault="00FF0BF7" w:rsidP="0077557E">
            <w:pPr>
              <w:rPr>
                <w:color w:val="auto"/>
                <w:sz w:val="18"/>
                <w:szCs w:val="18"/>
                <w:lang w:eastAsia="zh-TW"/>
              </w:rPr>
            </w:pPr>
            <w:r w:rsidRPr="00D07C2A">
              <w:rPr>
                <w:color w:val="auto"/>
                <w:sz w:val="18"/>
                <w:szCs w:val="18"/>
                <w:lang w:eastAsia="zh-TW"/>
              </w:rPr>
              <w:t>12mth: 17.8 (0.5)</w:t>
            </w:r>
          </w:p>
        </w:tc>
        <w:tc>
          <w:tcPr>
            <w:tcW w:w="3949" w:type="dxa"/>
            <w:gridSpan w:val="6"/>
          </w:tcPr>
          <w:p w14:paraId="60B38141" w14:textId="77777777" w:rsidR="00FF0BF7" w:rsidRPr="00D07C2A" w:rsidRDefault="00FF0BF7" w:rsidP="0077557E">
            <w:pPr>
              <w:rPr>
                <w:color w:val="auto"/>
                <w:sz w:val="18"/>
                <w:szCs w:val="18"/>
                <w:lang w:eastAsia="zh-TW"/>
              </w:rPr>
            </w:pPr>
            <w:r w:rsidRPr="00D07C2A">
              <w:rPr>
                <w:color w:val="auto"/>
                <w:sz w:val="18"/>
                <w:szCs w:val="18"/>
                <w:lang w:eastAsia="zh-TW"/>
              </w:rPr>
              <w:t>0: E4+: 16.3, E4-: 16.3</w:t>
            </w:r>
          </w:p>
          <w:p w14:paraId="617295CB" w14:textId="77777777" w:rsidR="00FF0BF7" w:rsidRPr="00D07C2A" w:rsidRDefault="00FF0BF7" w:rsidP="0077557E">
            <w:pPr>
              <w:rPr>
                <w:color w:val="auto"/>
                <w:sz w:val="18"/>
                <w:szCs w:val="18"/>
                <w:lang w:eastAsia="zh-TW"/>
              </w:rPr>
            </w:pPr>
            <w:r w:rsidRPr="00D07C2A">
              <w:rPr>
                <w:color w:val="auto"/>
                <w:sz w:val="18"/>
                <w:szCs w:val="18"/>
                <w:lang w:eastAsia="zh-TW"/>
              </w:rPr>
              <w:t>10wk: 20.1 (1.0), 18.1 (0.7)</w:t>
            </w:r>
          </w:p>
          <w:p w14:paraId="03E97E44" w14:textId="77777777" w:rsidR="00FF0BF7" w:rsidRPr="00D07C2A" w:rsidRDefault="00FF0BF7" w:rsidP="0077557E">
            <w:pPr>
              <w:rPr>
                <w:color w:val="auto"/>
                <w:sz w:val="18"/>
                <w:szCs w:val="18"/>
                <w:lang w:eastAsia="zh-TW"/>
              </w:rPr>
            </w:pPr>
            <w:r w:rsidRPr="00D07C2A">
              <w:rPr>
                <w:color w:val="auto"/>
                <w:sz w:val="18"/>
                <w:szCs w:val="18"/>
                <w:lang w:eastAsia="zh-TW"/>
              </w:rPr>
              <w:t xml:space="preserve">6mth: 20.4 (0.9),  18.5 (0.6) </w:t>
            </w:r>
          </w:p>
          <w:p w14:paraId="2F9DB14C" w14:textId="77777777" w:rsidR="00FF0BF7" w:rsidRPr="00D07C2A" w:rsidRDefault="00FF0BF7" w:rsidP="0077557E">
            <w:pPr>
              <w:rPr>
                <w:color w:val="auto"/>
                <w:sz w:val="18"/>
                <w:szCs w:val="18"/>
                <w:lang w:eastAsia="zh-TW"/>
              </w:rPr>
            </w:pPr>
            <w:r w:rsidRPr="00D07C2A">
              <w:rPr>
                <w:color w:val="auto"/>
                <w:sz w:val="18"/>
                <w:szCs w:val="18"/>
                <w:lang w:eastAsia="zh-TW"/>
              </w:rPr>
              <w:t>12mth: 18.7 (0.9), 18.3 (0.6)</w:t>
            </w:r>
          </w:p>
        </w:tc>
        <w:tc>
          <w:tcPr>
            <w:tcW w:w="1437" w:type="dxa"/>
            <w:gridSpan w:val="2"/>
          </w:tcPr>
          <w:p w14:paraId="4FA78C19"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2E40E226" w14:textId="77777777" w:rsidTr="00291228">
        <w:tc>
          <w:tcPr>
            <w:tcW w:w="1559" w:type="dxa"/>
          </w:tcPr>
          <w:p w14:paraId="167141C4" w14:textId="77777777" w:rsidR="00FF0BF7" w:rsidRPr="00D07C2A" w:rsidRDefault="00FF0BF7" w:rsidP="0077557E">
            <w:pPr>
              <w:rPr>
                <w:b/>
                <w:color w:val="auto"/>
                <w:sz w:val="18"/>
                <w:szCs w:val="18"/>
              </w:rPr>
            </w:pPr>
          </w:p>
        </w:tc>
        <w:tc>
          <w:tcPr>
            <w:tcW w:w="3191" w:type="dxa"/>
          </w:tcPr>
          <w:p w14:paraId="11F4AC4F" w14:textId="77777777" w:rsidR="00FF0BF7" w:rsidRPr="00D07C2A" w:rsidRDefault="00FF0BF7" w:rsidP="0077557E">
            <w:pPr>
              <w:rPr>
                <w:color w:val="auto"/>
                <w:sz w:val="18"/>
                <w:szCs w:val="18"/>
              </w:rPr>
            </w:pPr>
          </w:p>
        </w:tc>
        <w:tc>
          <w:tcPr>
            <w:tcW w:w="2126" w:type="dxa"/>
          </w:tcPr>
          <w:p w14:paraId="72831DB3" w14:textId="77777777" w:rsidR="00FF0BF7" w:rsidRPr="00D07C2A" w:rsidRDefault="00FF0BF7" w:rsidP="0077557E">
            <w:pPr>
              <w:rPr>
                <w:color w:val="auto"/>
                <w:sz w:val="18"/>
                <w:szCs w:val="18"/>
                <w:lang w:eastAsia="zh-TW"/>
              </w:rPr>
            </w:pPr>
          </w:p>
        </w:tc>
        <w:tc>
          <w:tcPr>
            <w:tcW w:w="6429" w:type="dxa"/>
            <w:gridSpan w:val="8"/>
          </w:tcPr>
          <w:p w14:paraId="2B17556A" w14:textId="30801561" w:rsidR="00FF0BF7" w:rsidRPr="00D07C2A" w:rsidRDefault="00FF0BF7" w:rsidP="00B56C3E">
            <w:pPr>
              <w:rPr>
                <w:color w:val="auto"/>
                <w:sz w:val="18"/>
                <w:szCs w:val="18"/>
                <w:lang w:eastAsia="zh-TW"/>
              </w:rPr>
            </w:pPr>
            <w:r w:rsidRPr="00D07C2A">
              <w:rPr>
                <w:color w:val="auto"/>
                <w:sz w:val="18"/>
                <w:szCs w:val="18"/>
                <w:lang w:eastAsia="zh-TW"/>
              </w:rPr>
              <w:t>Across groups: p&lt;0.05</w:t>
            </w:r>
            <w:r w:rsidR="006A072C" w:rsidRPr="00D07C2A">
              <w:rPr>
                <w:b/>
                <w:color w:val="auto"/>
                <w:sz w:val="18"/>
                <w:szCs w:val="18"/>
                <w:lang w:eastAsia="zh-TW"/>
              </w:rPr>
              <w:t xml:space="preserve">. </w:t>
            </w:r>
            <w:r w:rsidR="006A072C" w:rsidRPr="00D07C2A">
              <w:rPr>
                <w:color w:val="auto"/>
                <w:sz w:val="18"/>
                <w:szCs w:val="18"/>
                <w:lang w:eastAsia="zh-TW"/>
              </w:rPr>
              <w:t>Significant difference also found for high fat and sugar containing foods.</w:t>
            </w:r>
          </w:p>
        </w:tc>
        <w:tc>
          <w:tcPr>
            <w:tcW w:w="1437" w:type="dxa"/>
            <w:gridSpan w:val="2"/>
          </w:tcPr>
          <w:p w14:paraId="393480E0" w14:textId="77777777" w:rsidR="00FF0BF7" w:rsidRPr="00D07C2A" w:rsidRDefault="00FF0BF7" w:rsidP="0077557E">
            <w:pPr>
              <w:rPr>
                <w:color w:val="auto"/>
                <w:sz w:val="18"/>
                <w:szCs w:val="18"/>
              </w:rPr>
            </w:pPr>
          </w:p>
        </w:tc>
      </w:tr>
      <w:tr w:rsidR="00D07C2A" w:rsidRPr="00D07C2A" w14:paraId="2F2F7532" w14:textId="77777777" w:rsidTr="00291228">
        <w:tc>
          <w:tcPr>
            <w:tcW w:w="1559" w:type="dxa"/>
          </w:tcPr>
          <w:p w14:paraId="0A309E4E" w14:textId="77777777" w:rsidR="00FF0BF7" w:rsidRPr="00D07C2A" w:rsidRDefault="00FF0BF7" w:rsidP="0077557E">
            <w:pPr>
              <w:rPr>
                <w:b/>
                <w:color w:val="auto"/>
                <w:sz w:val="18"/>
                <w:szCs w:val="18"/>
              </w:rPr>
            </w:pPr>
          </w:p>
        </w:tc>
        <w:tc>
          <w:tcPr>
            <w:tcW w:w="3191" w:type="dxa"/>
          </w:tcPr>
          <w:p w14:paraId="0635C94B" w14:textId="77777777" w:rsidR="00FF0BF7" w:rsidRPr="00D07C2A" w:rsidRDefault="00FF0BF7" w:rsidP="0077557E">
            <w:pPr>
              <w:rPr>
                <w:color w:val="auto"/>
                <w:sz w:val="18"/>
                <w:szCs w:val="18"/>
              </w:rPr>
            </w:pPr>
            <w:r w:rsidRPr="00D07C2A">
              <w:rPr>
                <w:color w:val="auto"/>
                <w:sz w:val="18"/>
                <w:szCs w:val="18"/>
              </w:rPr>
              <w:t>PA (at least 2x30min/wk: %)</w:t>
            </w:r>
          </w:p>
        </w:tc>
        <w:tc>
          <w:tcPr>
            <w:tcW w:w="2126" w:type="dxa"/>
          </w:tcPr>
          <w:p w14:paraId="5877E323" w14:textId="77777777" w:rsidR="00FF0BF7" w:rsidRPr="00D07C2A" w:rsidRDefault="00FF0BF7" w:rsidP="0077557E">
            <w:pPr>
              <w:rPr>
                <w:color w:val="auto"/>
                <w:sz w:val="18"/>
                <w:szCs w:val="18"/>
                <w:lang w:eastAsia="zh-TW"/>
              </w:rPr>
            </w:pPr>
          </w:p>
        </w:tc>
        <w:tc>
          <w:tcPr>
            <w:tcW w:w="2480" w:type="dxa"/>
            <w:gridSpan w:val="2"/>
          </w:tcPr>
          <w:p w14:paraId="0A51ABF5" w14:textId="77777777" w:rsidR="00FF0BF7" w:rsidRPr="00D07C2A" w:rsidRDefault="00FF0BF7" w:rsidP="0077557E">
            <w:pPr>
              <w:rPr>
                <w:color w:val="auto"/>
                <w:sz w:val="18"/>
                <w:szCs w:val="18"/>
                <w:lang w:eastAsia="zh-TW"/>
              </w:rPr>
            </w:pPr>
            <w:r w:rsidRPr="00D07C2A">
              <w:rPr>
                <w:color w:val="auto"/>
                <w:sz w:val="18"/>
                <w:szCs w:val="18"/>
                <w:lang w:eastAsia="zh-TW"/>
              </w:rPr>
              <w:t xml:space="preserve">0: 66.1 (37) </w:t>
            </w:r>
          </w:p>
          <w:p w14:paraId="7A3E7B3D" w14:textId="77777777" w:rsidR="00FF0BF7" w:rsidRPr="00D07C2A" w:rsidRDefault="00FF0BF7" w:rsidP="0077557E">
            <w:pPr>
              <w:rPr>
                <w:color w:val="auto"/>
                <w:sz w:val="18"/>
                <w:szCs w:val="18"/>
                <w:lang w:eastAsia="zh-TW"/>
              </w:rPr>
            </w:pPr>
            <w:r w:rsidRPr="00D07C2A">
              <w:rPr>
                <w:color w:val="auto"/>
                <w:sz w:val="18"/>
                <w:szCs w:val="18"/>
                <w:lang w:eastAsia="zh-TW"/>
              </w:rPr>
              <w:t>10wk: 69.6 (39)</w:t>
            </w:r>
          </w:p>
          <w:p w14:paraId="4A0ADDED" w14:textId="77777777" w:rsidR="00FF0BF7" w:rsidRPr="00D07C2A" w:rsidRDefault="00FF0BF7" w:rsidP="0077557E">
            <w:pPr>
              <w:rPr>
                <w:color w:val="auto"/>
                <w:sz w:val="18"/>
                <w:szCs w:val="18"/>
                <w:lang w:eastAsia="zh-TW"/>
              </w:rPr>
            </w:pPr>
            <w:r w:rsidRPr="00D07C2A">
              <w:rPr>
                <w:color w:val="auto"/>
                <w:sz w:val="18"/>
                <w:szCs w:val="18"/>
                <w:lang w:eastAsia="zh-TW"/>
              </w:rPr>
              <w:t>6mth: 75.0 (42)</w:t>
            </w:r>
          </w:p>
          <w:p w14:paraId="1DF0B639" w14:textId="77777777" w:rsidR="00FF0BF7" w:rsidRPr="00D07C2A" w:rsidRDefault="00FF0BF7" w:rsidP="0077557E">
            <w:pPr>
              <w:rPr>
                <w:color w:val="auto"/>
                <w:sz w:val="18"/>
                <w:szCs w:val="18"/>
                <w:lang w:eastAsia="zh-TW"/>
              </w:rPr>
            </w:pPr>
            <w:r w:rsidRPr="00D07C2A">
              <w:rPr>
                <w:color w:val="auto"/>
                <w:sz w:val="18"/>
                <w:szCs w:val="18"/>
                <w:lang w:eastAsia="zh-TW"/>
              </w:rPr>
              <w:t>12mth: 64.3 (36)</w:t>
            </w:r>
          </w:p>
        </w:tc>
        <w:tc>
          <w:tcPr>
            <w:tcW w:w="3949" w:type="dxa"/>
            <w:gridSpan w:val="6"/>
          </w:tcPr>
          <w:p w14:paraId="368B7C7A" w14:textId="77777777" w:rsidR="00FF0BF7" w:rsidRPr="00D07C2A" w:rsidRDefault="00FF0BF7" w:rsidP="0077557E">
            <w:pPr>
              <w:rPr>
                <w:color w:val="auto"/>
                <w:sz w:val="18"/>
                <w:szCs w:val="18"/>
                <w:lang w:eastAsia="zh-TW"/>
              </w:rPr>
            </w:pPr>
            <w:r w:rsidRPr="00D07C2A">
              <w:rPr>
                <w:color w:val="auto"/>
                <w:sz w:val="18"/>
                <w:szCs w:val="18"/>
                <w:lang w:eastAsia="zh-TW"/>
              </w:rPr>
              <w:t>0:  E4+: 75.0 (12), E-: 80.0 (28)</w:t>
            </w:r>
          </w:p>
          <w:p w14:paraId="20333102" w14:textId="77777777" w:rsidR="00FF0BF7" w:rsidRPr="00D07C2A" w:rsidRDefault="00FF0BF7" w:rsidP="0077557E">
            <w:pPr>
              <w:rPr>
                <w:color w:val="auto"/>
                <w:sz w:val="18"/>
                <w:szCs w:val="18"/>
                <w:lang w:eastAsia="zh-TW"/>
              </w:rPr>
            </w:pPr>
            <w:r w:rsidRPr="00D07C2A">
              <w:rPr>
                <w:color w:val="auto"/>
                <w:sz w:val="18"/>
                <w:szCs w:val="18"/>
                <w:lang w:eastAsia="zh-TW"/>
              </w:rPr>
              <w:t>10wk: 81.3 (13), 62.9 (22)</w:t>
            </w:r>
          </w:p>
          <w:p w14:paraId="66EBE7A6" w14:textId="77777777" w:rsidR="00FF0BF7" w:rsidRPr="00D07C2A" w:rsidRDefault="00FF0BF7" w:rsidP="0077557E">
            <w:pPr>
              <w:rPr>
                <w:color w:val="auto"/>
                <w:sz w:val="18"/>
                <w:szCs w:val="18"/>
                <w:lang w:eastAsia="zh-TW"/>
              </w:rPr>
            </w:pPr>
            <w:r w:rsidRPr="00D07C2A">
              <w:rPr>
                <w:color w:val="auto"/>
                <w:sz w:val="18"/>
                <w:szCs w:val="18"/>
                <w:lang w:eastAsia="zh-TW"/>
              </w:rPr>
              <w:t>6mth: 75.0 (12), 74.3 (26)</w:t>
            </w:r>
          </w:p>
          <w:p w14:paraId="0322C7EA" w14:textId="77777777" w:rsidR="00FF0BF7" w:rsidRPr="00D07C2A" w:rsidRDefault="00FF0BF7" w:rsidP="0077557E">
            <w:pPr>
              <w:rPr>
                <w:color w:val="auto"/>
                <w:sz w:val="18"/>
                <w:szCs w:val="18"/>
                <w:lang w:eastAsia="zh-TW"/>
              </w:rPr>
            </w:pPr>
            <w:r w:rsidRPr="00D07C2A">
              <w:rPr>
                <w:color w:val="auto"/>
                <w:sz w:val="18"/>
                <w:szCs w:val="18"/>
                <w:lang w:eastAsia="zh-TW"/>
              </w:rPr>
              <w:t>12mth: 81.3 (13), 71.4 (25)</w:t>
            </w:r>
          </w:p>
        </w:tc>
        <w:tc>
          <w:tcPr>
            <w:tcW w:w="1437" w:type="dxa"/>
            <w:gridSpan w:val="2"/>
          </w:tcPr>
          <w:p w14:paraId="685C121B" w14:textId="77777777" w:rsidR="00FF0BF7" w:rsidRPr="00D07C2A" w:rsidRDefault="00FF0BF7" w:rsidP="0077557E">
            <w:pPr>
              <w:rPr>
                <w:color w:val="auto"/>
                <w:sz w:val="18"/>
                <w:szCs w:val="18"/>
              </w:rPr>
            </w:pPr>
            <w:r w:rsidRPr="00D07C2A">
              <w:rPr>
                <w:color w:val="auto"/>
                <w:sz w:val="18"/>
                <w:szCs w:val="18"/>
              </w:rPr>
              <w:t>-</w:t>
            </w:r>
          </w:p>
        </w:tc>
      </w:tr>
      <w:tr w:rsidR="00D07C2A" w:rsidRPr="00D07C2A" w14:paraId="020B973E" w14:textId="77777777" w:rsidTr="00291228">
        <w:tc>
          <w:tcPr>
            <w:tcW w:w="1559" w:type="dxa"/>
          </w:tcPr>
          <w:p w14:paraId="4AAFD269" w14:textId="77777777" w:rsidR="00FF0BF7" w:rsidRPr="00D07C2A" w:rsidRDefault="00FF0BF7" w:rsidP="0077557E">
            <w:pPr>
              <w:rPr>
                <w:b/>
                <w:color w:val="auto"/>
                <w:sz w:val="18"/>
                <w:szCs w:val="18"/>
              </w:rPr>
            </w:pPr>
          </w:p>
        </w:tc>
        <w:tc>
          <w:tcPr>
            <w:tcW w:w="3191" w:type="dxa"/>
          </w:tcPr>
          <w:p w14:paraId="5627D86A" w14:textId="77777777" w:rsidR="00FF0BF7" w:rsidRPr="00D07C2A" w:rsidRDefault="00FF0BF7" w:rsidP="0077557E">
            <w:pPr>
              <w:rPr>
                <w:i/>
                <w:color w:val="auto"/>
                <w:sz w:val="18"/>
                <w:szCs w:val="18"/>
              </w:rPr>
            </w:pPr>
            <w:r w:rsidRPr="00D07C2A">
              <w:rPr>
                <w:i/>
                <w:color w:val="auto"/>
                <w:sz w:val="18"/>
                <w:szCs w:val="18"/>
              </w:rPr>
              <w:t>ApoE</w:t>
            </w:r>
          </w:p>
        </w:tc>
        <w:tc>
          <w:tcPr>
            <w:tcW w:w="2126" w:type="dxa"/>
          </w:tcPr>
          <w:p w14:paraId="51A64548" w14:textId="77777777" w:rsidR="00FF0BF7" w:rsidRPr="00D07C2A" w:rsidRDefault="00FF0BF7" w:rsidP="0077557E">
            <w:pPr>
              <w:rPr>
                <w:color w:val="auto"/>
                <w:sz w:val="18"/>
                <w:szCs w:val="18"/>
                <w:lang w:eastAsia="zh-TW"/>
              </w:rPr>
            </w:pPr>
          </w:p>
        </w:tc>
        <w:tc>
          <w:tcPr>
            <w:tcW w:w="6429" w:type="dxa"/>
            <w:gridSpan w:val="8"/>
          </w:tcPr>
          <w:p w14:paraId="72BCAEC6" w14:textId="2E838567" w:rsidR="00FF0BF7" w:rsidRPr="00D07C2A" w:rsidRDefault="00FF0BF7" w:rsidP="00C43D4D">
            <w:pPr>
              <w:ind w:left="2160"/>
              <w:rPr>
                <w:color w:val="auto"/>
                <w:sz w:val="18"/>
                <w:szCs w:val="18"/>
                <w:lang w:eastAsia="zh-TW"/>
              </w:rPr>
            </w:pPr>
            <w:r w:rsidRPr="00D07C2A">
              <w:rPr>
                <w:color w:val="auto"/>
                <w:sz w:val="18"/>
                <w:szCs w:val="18"/>
                <w:lang w:eastAsia="zh-TW"/>
              </w:rPr>
              <w:t>NA</w:t>
            </w:r>
            <w:r w:rsidR="00C43D4D" w:rsidRPr="00D07C2A">
              <w:rPr>
                <w:color w:val="auto"/>
                <w:sz w:val="18"/>
                <w:szCs w:val="18"/>
                <w:lang w:eastAsia="zh-TW"/>
              </w:rPr>
              <w:t xml:space="preserve">. </w:t>
            </w:r>
            <w:r w:rsidR="008A064D" w:rsidRPr="00D07C2A">
              <w:rPr>
                <w:color w:val="auto"/>
                <w:sz w:val="18"/>
                <w:szCs w:val="18"/>
              </w:rPr>
              <w:t>No statistically significant difference</w:t>
            </w:r>
          </w:p>
        </w:tc>
        <w:tc>
          <w:tcPr>
            <w:tcW w:w="1437" w:type="dxa"/>
            <w:gridSpan w:val="2"/>
          </w:tcPr>
          <w:p w14:paraId="4B89D70B" w14:textId="77777777" w:rsidR="00FF0BF7" w:rsidRPr="00D07C2A" w:rsidRDefault="00FF0BF7" w:rsidP="0077557E">
            <w:pPr>
              <w:rPr>
                <w:color w:val="auto"/>
                <w:sz w:val="18"/>
                <w:szCs w:val="18"/>
              </w:rPr>
            </w:pPr>
          </w:p>
        </w:tc>
      </w:tr>
      <w:tr w:rsidR="00D07C2A" w:rsidRPr="00D07C2A" w14:paraId="0AE7E9C5" w14:textId="77777777" w:rsidTr="00291228">
        <w:tc>
          <w:tcPr>
            <w:tcW w:w="1559" w:type="dxa"/>
          </w:tcPr>
          <w:p w14:paraId="11B5DBA0" w14:textId="77777777" w:rsidR="00FA5030" w:rsidRPr="00D07C2A" w:rsidRDefault="00FA5030" w:rsidP="0077557E">
            <w:pPr>
              <w:rPr>
                <w:b/>
                <w:color w:val="auto"/>
                <w:sz w:val="18"/>
                <w:szCs w:val="18"/>
              </w:rPr>
            </w:pPr>
            <w:r w:rsidRPr="00D07C2A">
              <w:rPr>
                <w:b/>
                <w:color w:val="auto"/>
                <w:sz w:val="18"/>
                <w:szCs w:val="18"/>
              </w:rPr>
              <w:t>Food4Me, preliminary results, 2015 (4P)</w:t>
            </w:r>
          </w:p>
          <w:p w14:paraId="08B74227" w14:textId="77777777" w:rsidR="00FA5030" w:rsidRPr="00D07C2A" w:rsidRDefault="00FA5030" w:rsidP="0077557E">
            <w:pPr>
              <w:rPr>
                <w:b/>
                <w:color w:val="auto"/>
                <w:sz w:val="18"/>
                <w:szCs w:val="18"/>
              </w:rPr>
            </w:pPr>
          </w:p>
        </w:tc>
        <w:tc>
          <w:tcPr>
            <w:tcW w:w="3191" w:type="dxa"/>
          </w:tcPr>
          <w:p w14:paraId="79717F0C" w14:textId="77777777" w:rsidR="00FA5030" w:rsidRPr="00D07C2A" w:rsidRDefault="00FA5030" w:rsidP="0077557E">
            <w:pPr>
              <w:rPr>
                <w:color w:val="auto"/>
                <w:sz w:val="18"/>
                <w:szCs w:val="18"/>
              </w:rPr>
            </w:pPr>
            <w:r w:rsidRPr="00D07C2A">
              <w:rPr>
                <w:color w:val="auto"/>
                <w:sz w:val="18"/>
                <w:szCs w:val="18"/>
              </w:rPr>
              <w:t>Obesity</w:t>
            </w:r>
          </w:p>
          <w:p w14:paraId="1223E7FF" w14:textId="77777777" w:rsidR="00FA5030" w:rsidRPr="00D07C2A" w:rsidRDefault="00FA5030" w:rsidP="0077557E">
            <w:pPr>
              <w:rPr>
                <w:color w:val="auto"/>
                <w:sz w:val="18"/>
                <w:szCs w:val="18"/>
              </w:rPr>
            </w:pPr>
            <w:r w:rsidRPr="00D07C2A">
              <w:rPr>
                <w:color w:val="auto"/>
                <w:sz w:val="18"/>
                <w:szCs w:val="18"/>
              </w:rPr>
              <w:t>BMI, waist circumference</w:t>
            </w:r>
          </w:p>
          <w:p w14:paraId="0687E633" w14:textId="77777777" w:rsidR="00FA5030" w:rsidRPr="00D07C2A" w:rsidRDefault="00FA5030" w:rsidP="0077557E">
            <w:pPr>
              <w:rPr>
                <w:color w:val="auto"/>
                <w:sz w:val="18"/>
                <w:szCs w:val="18"/>
              </w:rPr>
            </w:pPr>
            <w:r w:rsidRPr="00D07C2A">
              <w:rPr>
                <w:color w:val="auto"/>
                <w:sz w:val="18"/>
                <w:szCs w:val="18"/>
              </w:rPr>
              <w:t>Blood glucose and cholesterol</w:t>
            </w:r>
          </w:p>
        </w:tc>
        <w:tc>
          <w:tcPr>
            <w:tcW w:w="2126" w:type="dxa"/>
            <w:vMerge w:val="restart"/>
          </w:tcPr>
          <w:p w14:paraId="2696EDB9" w14:textId="77777777" w:rsidR="00FA5030" w:rsidRPr="00D07C2A" w:rsidRDefault="00FA5030" w:rsidP="0077557E">
            <w:pPr>
              <w:rPr>
                <w:color w:val="auto"/>
                <w:sz w:val="18"/>
                <w:szCs w:val="18"/>
                <w:lang w:eastAsia="zh-TW"/>
              </w:rPr>
            </w:pPr>
            <w:r w:rsidRPr="00D07C2A">
              <w:rPr>
                <w:color w:val="auto"/>
                <w:sz w:val="18"/>
                <w:szCs w:val="18"/>
                <w:lang w:eastAsia="zh-TW"/>
              </w:rPr>
              <w:t>n=1607</w:t>
            </w:r>
          </w:p>
          <w:p w14:paraId="072A98B8" w14:textId="77777777" w:rsidR="00FA5030" w:rsidRPr="00D07C2A" w:rsidRDefault="00FA5030" w:rsidP="0077557E">
            <w:pPr>
              <w:rPr>
                <w:color w:val="auto"/>
                <w:sz w:val="18"/>
                <w:szCs w:val="18"/>
                <w:lang w:eastAsia="zh-TW"/>
              </w:rPr>
            </w:pPr>
            <w:r w:rsidRPr="00D07C2A">
              <w:rPr>
                <w:color w:val="auto"/>
                <w:sz w:val="18"/>
                <w:szCs w:val="18"/>
                <w:lang w:eastAsia="zh-TW"/>
              </w:rPr>
              <w:t>European- multicentre</w:t>
            </w:r>
          </w:p>
          <w:p w14:paraId="08317B67" w14:textId="77777777" w:rsidR="00FA5030" w:rsidRPr="00D07C2A" w:rsidRDefault="00FA5030" w:rsidP="0077557E">
            <w:pPr>
              <w:rPr>
                <w:color w:val="auto"/>
                <w:sz w:val="18"/>
                <w:szCs w:val="18"/>
                <w:lang w:eastAsia="zh-TW"/>
              </w:rPr>
            </w:pPr>
            <w:r w:rsidRPr="00D07C2A">
              <w:rPr>
                <w:color w:val="auto"/>
                <w:sz w:val="18"/>
                <w:szCs w:val="18"/>
                <w:lang w:eastAsia="zh-TW"/>
              </w:rPr>
              <w:t>39.8yrs</w:t>
            </w:r>
          </w:p>
          <w:p w14:paraId="7DE14AD2" w14:textId="77777777" w:rsidR="00FA5030" w:rsidRPr="00D07C2A" w:rsidRDefault="00FA5030" w:rsidP="0077557E">
            <w:pPr>
              <w:rPr>
                <w:color w:val="auto"/>
                <w:sz w:val="18"/>
                <w:szCs w:val="18"/>
                <w:vertAlign w:val="superscript"/>
              </w:rPr>
            </w:pPr>
            <w:r w:rsidRPr="00D07C2A">
              <w:rPr>
                <w:color w:val="auto"/>
                <w:sz w:val="18"/>
                <w:szCs w:val="18"/>
                <w:lang w:eastAsia="zh-TW"/>
              </w:rPr>
              <w:t xml:space="preserve">BMI: </w:t>
            </w:r>
            <w:r w:rsidRPr="00D07C2A">
              <w:rPr>
                <w:color w:val="auto"/>
                <w:sz w:val="18"/>
                <w:szCs w:val="18"/>
              </w:rPr>
              <w:t>25.5kg/m</w:t>
            </w:r>
            <w:r w:rsidRPr="00D07C2A">
              <w:rPr>
                <w:color w:val="auto"/>
                <w:sz w:val="18"/>
                <w:szCs w:val="18"/>
                <w:vertAlign w:val="superscript"/>
              </w:rPr>
              <w:t>2</w:t>
            </w:r>
          </w:p>
          <w:p w14:paraId="6D57C681" w14:textId="4700632F" w:rsidR="00C43D4D" w:rsidRPr="00D07C2A" w:rsidRDefault="00C43D4D" w:rsidP="0077557E">
            <w:pPr>
              <w:rPr>
                <w:color w:val="auto"/>
                <w:sz w:val="18"/>
                <w:szCs w:val="18"/>
                <w:lang w:eastAsia="zh-TW"/>
              </w:rPr>
            </w:pPr>
            <w:r w:rsidRPr="00D07C2A">
              <w:rPr>
                <w:color w:val="auto"/>
                <w:sz w:val="18"/>
                <w:szCs w:val="18"/>
              </w:rPr>
              <w:t>3, 6mths</w:t>
            </w:r>
          </w:p>
        </w:tc>
        <w:tc>
          <w:tcPr>
            <w:tcW w:w="2480" w:type="dxa"/>
            <w:gridSpan w:val="2"/>
          </w:tcPr>
          <w:p w14:paraId="5B672385" w14:textId="74E9D684" w:rsidR="00FA5030" w:rsidRPr="00D07C2A" w:rsidRDefault="00FA5030" w:rsidP="00C43D4D">
            <w:pPr>
              <w:rPr>
                <w:color w:val="auto"/>
                <w:sz w:val="18"/>
                <w:szCs w:val="18"/>
                <w:lang w:eastAsia="zh-TW"/>
              </w:rPr>
            </w:pPr>
            <w:r w:rsidRPr="00D07C2A">
              <w:rPr>
                <w:b/>
                <w:color w:val="auto"/>
                <w:sz w:val="18"/>
                <w:szCs w:val="18"/>
              </w:rPr>
              <w:t>Level 0: population health eating guidelines (no personalisation)</w:t>
            </w:r>
            <w:r w:rsidRPr="00D07C2A">
              <w:rPr>
                <w:color w:val="auto"/>
                <w:sz w:val="18"/>
                <w:szCs w:val="18"/>
              </w:rPr>
              <w:t xml:space="preserve"> </w:t>
            </w:r>
          </w:p>
        </w:tc>
        <w:tc>
          <w:tcPr>
            <w:tcW w:w="2152" w:type="dxa"/>
            <w:gridSpan w:val="3"/>
          </w:tcPr>
          <w:p w14:paraId="1ECA8B72" w14:textId="77777777" w:rsidR="00FA5030" w:rsidRPr="00D07C2A" w:rsidRDefault="00FA5030" w:rsidP="0077557E">
            <w:pPr>
              <w:rPr>
                <w:b/>
                <w:color w:val="auto"/>
                <w:sz w:val="18"/>
                <w:szCs w:val="18"/>
                <w:lang w:eastAsia="zh-TW"/>
              </w:rPr>
            </w:pPr>
            <w:r w:rsidRPr="00D07C2A">
              <w:rPr>
                <w:b/>
                <w:color w:val="auto"/>
                <w:sz w:val="18"/>
                <w:szCs w:val="18"/>
              </w:rPr>
              <w:t>Level 1: personalised dietary advice based on dietary intake assessment</w:t>
            </w:r>
          </w:p>
        </w:tc>
        <w:tc>
          <w:tcPr>
            <w:tcW w:w="1797" w:type="dxa"/>
            <w:gridSpan w:val="3"/>
          </w:tcPr>
          <w:p w14:paraId="5B545DFE" w14:textId="77777777" w:rsidR="00FA5030" w:rsidRPr="00D07C2A" w:rsidRDefault="00FA5030" w:rsidP="0077557E">
            <w:pPr>
              <w:rPr>
                <w:b/>
                <w:color w:val="auto"/>
                <w:sz w:val="18"/>
                <w:szCs w:val="18"/>
              </w:rPr>
            </w:pPr>
            <w:r w:rsidRPr="00D07C2A">
              <w:rPr>
                <w:b/>
                <w:color w:val="auto"/>
                <w:sz w:val="18"/>
                <w:szCs w:val="18"/>
              </w:rPr>
              <w:t>Level2: level 1+ personalisation based on phenotypic and biomarkers</w:t>
            </w:r>
          </w:p>
          <w:p w14:paraId="4EA6C159" w14:textId="77777777" w:rsidR="00FA5030" w:rsidRPr="00D07C2A" w:rsidRDefault="00FA5030" w:rsidP="0077557E">
            <w:pPr>
              <w:rPr>
                <w:color w:val="auto"/>
                <w:sz w:val="18"/>
                <w:szCs w:val="18"/>
              </w:rPr>
            </w:pPr>
          </w:p>
        </w:tc>
        <w:tc>
          <w:tcPr>
            <w:tcW w:w="1437" w:type="dxa"/>
            <w:gridSpan w:val="2"/>
          </w:tcPr>
          <w:p w14:paraId="6E5458A2" w14:textId="77777777" w:rsidR="00FA5030" w:rsidRPr="00D07C2A" w:rsidRDefault="00FA5030" w:rsidP="0077557E">
            <w:pPr>
              <w:autoSpaceDE w:val="0"/>
              <w:autoSpaceDN w:val="0"/>
              <w:adjustRightInd w:val="0"/>
              <w:rPr>
                <w:b/>
                <w:color w:val="auto"/>
                <w:sz w:val="18"/>
                <w:szCs w:val="18"/>
              </w:rPr>
            </w:pPr>
            <w:r w:rsidRPr="00D07C2A">
              <w:rPr>
                <w:b/>
                <w:color w:val="auto"/>
                <w:sz w:val="18"/>
                <w:szCs w:val="18"/>
              </w:rPr>
              <w:t>Level 3: level 2+ genetic data</w:t>
            </w:r>
          </w:p>
          <w:p w14:paraId="34D92EDF" w14:textId="77777777" w:rsidR="00FA5030" w:rsidRPr="00D07C2A" w:rsidRDefault="00FA5030" w:rsidP="0077557E">
            <w:pPr>
              <w:rPr>
                <w:color w:val="auto"/>
                <w:sz w:val="18"/>
                <w:szCs w:val="18"/>
              </w:rPr>
            </w:pPr>
          </w:p>
        </w:tc>
      </w:tr>
      <w:tr w:rsidR="00D07C2A" w:rsidRPr="00D07C2A" w14:paraId="1FB61C0D" w14:textId="77777777" w:rsidTr="00291228">
        <w:tc>
          <w:tcPr>
            <w:tcW w:w="1559" w:type="dxa"/>
          </w:tcPr>
          <w:p w14:paraId="7DFFEC5A" w14:textId="77777777" w:rsidR="00FA5030" w:rsidRPr="00D07C2A" w:rsidRDefault="00FA5030" w:rsidP="0077557E">
            <w:pPr>
              <w:rPr>
                <w:color w:val="auto"/>
                <w:sz w:val="18"/>
                <w:szCs w:val="18"/>
              </w:rPr>
            </w:pPr>
          </w:p>
        </w:tc>
        <w:tc>
          <w:tcPr>
            <w:tcW w:w="3191" w:type="dxa"/>
          </w:tcPr>
          <w:p w14:paraId="5E1B24F7" w14:textId="77777777" w:rsidR="00FA5030" w:rsidRPr="00D07C2A" w:rsidRDefault="00FA5030" w:rsidP="0077557E">
            <w:pPr>
              <w:rPr>
                <w:color w:val="auto"/>
                <w:sz w:val="18"/>
                <w:szCs w:val="18"/>
              </w:rPr>
            </w:pPr>
            <w:r w:rsidRPr="00D07C2A">
              <w:rPr>
                <w:color w:val="auto"/>
                <w:sz w:val="18"/>
                <w:szCs w:val="18"/>
              </w:rPr>
              <w:t>Weight change</w:t>
            </w:r>
          </w:p>
        </w:tc>
        <w:tc>
          <w:tcPr>
            <w:tcW w:w="2126" w:type="dxa"/>
            <w:vMerge/>
          </w:tcPr>
          <w:p w14:paraId="526603B4" w14:textId="77777777" w:rsidR="00FA5030" w:rsidRPr="00D07C2A" w:rsidRDefault="00FA5030" w:rsidP="0077557E">
            <w:pPr>
              <w:rPr>
                <w:color w:val="auto"/>
                <w:sz w:val="18"/>
                <w:szCs w:val="18"/>
                <w:lang w:eastAsia="zh-TW"/>
              </w:rPr>
            </w:pPr>
          </w:p>
        </w:tc>
        <w:tc>
          <w:tcPr>
            <w:tcW w:w="7866" w:type="dxa"/>
            <w:gridSpan w:val="10"/>
          </w:tcPr>
          <w:p w14:paraId="2EA8E06A" w14:textId="55578E55" w:rsidR="00FA5030" w:rsidRPr="00D07C2A" w:rsidRDefault="00FA5030" w:rsidP="00AE15C6">
            <w:pPr>
              <w:autoSpaceDE w:val="0"/>
              <w:autoSpaceDN w:val="0"/>
              <w:adjustRightInd w:val="0"/>
              <w:ind w:left="2160"/>
              <w:rPr>
                <w:color w:val="auto"/>
                <w:sz w:val="18"/>
                <w:szCs w:val="18"/>
              </w:rPr>
            </w:pPr>
            <w:r w:rsidRPr="00D07C2A">
              <w:rPr>
                <w:color w:val="auto"/>
                <w:sz w:val="18"/>
                <w:szCs w:val="18"/>
              </w:rPr>
              <w:t>NA</w:t>
            </w:r>
            <w:r w:rsidR="00C43D4D" w:rsidRPr="00D07C2A">
              <w:rPr>
                <w:color w:val="auto"/>
                <w:sz w:val="18"/>
                <w:szCs w:val="18"/>
              </w:rPr>
              <w:t xml:space="preserve">. </w:t>
            </w:r>
            <w:r w:rsidR="008A064D" w:rsidRPr="00D07C2A">
              <w:rPr>
                <w:color w:val="auto"/>
                <w:sz w:val="18"/>
                <w:szCs w:val="18"/>
              </w:rPr>
              <w:t>No statistically significant difference</w:t>
            </w:r>
            <w:r w:rsidR="00AE15C6" w:rsidRPr="00D07C2A">
              <w:rPr>
                <w:color w:val="auto"/>
                <w:sz w:val="18"/>
                <w:szCs w:val="18"/>
              </w:rPr>
              <w:t xml:space="preserve"> in any of the weight groups including those overweight and/or obese.</w:t>
            </w:r>
          </w:p>
        </w:tc>
      </w:tr>
      <w:tr w:rsidR="00D07C2A" w:rsidRPr="00D07C2A" w14:paraId="29F0668F" w14:textId="77777777" w:rsidTr="00291228">
        <w:tc>
          <w:tcPr>
            <w:tcW w:w="1559" w:type="dxa"/>
          </w:tcPr>
          <w:p w14:paraId="285ED486" w14:textId="77777777" w:rsidR="00FA5030" w:rsidRPr="00D07C2A" w:rsidRDefault="00FA5030" w:rsidP="0077557E">
            <w:pPr>
              <w:rPr>
                <w:color w:val="auto"/>
                <w:sz w:val="18"/>
                <w:szCs w:val="18"/>
              </w:rPr>
            </w:pPr>
          </w:p>
        </w:tc>
        <w:tc>
          <w:tcPr>
            <w:tcW w:w="3191" w:type="dxa"/>
          </w:tcPr>
          <w:p w14:paraId="590BDC30" w14:textId="77777777" w:rsidR="00FA5030" w:rsidRPr="00D07C2A" w:rsidRDefault="00FA5030" w:rsidP="0077557E">
            <w:pPr>
              <w:rPr>
                <w:color w:val="auto"/>
                <w:sz w:val="18"/>
                <w:szCs w:val="18"/>
              </w:rPr>
            </w:pPr>
            <w:r w:rsidRPr="00D07C2A">
              <w:rPr>
                <w:color w:val="auto"/>
                <w:sz w:val="18"/>
                <w:szCs w:val="18"/>
              </w:rPr>
              <w:t>Dietary intake (FFQ)</w:t>
            </w:r>
          </w:p>
          <w:p w14:paraId="370B1087" w14:textId="77777777" w:rsidR="00FA5030" w:rsidRPr="00D07C2A" w:rsidRDefault="00FA5030" w:rsidP="0077557E">
            <w:pPr>
              <w:rPr>
                <w:color w:val="auto"/>
                <w:sz w:val="18"/>
                <w:szCs w:val="18"/>
              </w:rPr>
            </w:pPr>
            <w:r w:rsidRPr="00D07C2A">
              <w:rPr>
                <w:color w:val="auto"/>
                <w:sz w:val="18"/>
                <w:szCs w:val="18"/>
              </w:rPr>
              <w:t>HEI</w:t>
            </w:r>
          </w:p>
        </w:tc>
        <w:tc>
          <w:tcPr>
            <w:tcW w:w="2126" w:type="dxa"/>
            <w:vMerge/>
          </w:tcPr>
          <w:p w14:paraId="3E85E4E2" w14:textId="77777777" w:rsidR="00FA5030" w:rsidRPr="00D07C2A" w:rsidRDefault="00FA5030" w:rsidP="0077557E">
            <w:pPr>
              <w:rPr>
                <w:color w:val="auto"/>
                <w:sz w:val="18"/>
                <w:szCs w:val="18"/>
                <w:lang w:eastAsia="zh-TW"/>
              </w:rPr>
            </w:pPr>
          </w:p>
        </w:tc>
        <w:tc>
          <w:tcPr>
            <w:tcW w:w="2480" w:type="dxa"/>
            <w:gridSpan w:val="2"/>
          </w:tcPr>
          <w:p w14:paraId="31AA83C6" w14:textId="77777777" w:rsidR="00FA5030" w:rsidRPr="00D07C2A" w:rsidRDefault="00FA5030" w:rsidP="0077557E">
            <w:pPr>
              <w:rPr>
                <w:color w:val="auto"/>
                <w:sz w:val="18"/>
                <w:szCs w:val="18"/>
                <w:lang w:eastAsia="zh-TW"/>
              </w:rPr>
            </w:pPr>
            <w:r w:rsidRPr="00D07C2A">
              <w:rPr>
                <w:color w:val="auto"/>
                <w:sz w:val="18"/>
                <w:szCs w:val="18"/>
                <w:lang w:eastAsia="zh-TW"/>
              </w:rPr>
              <w:t>NA (difference compared to control)</w:t>
            </w:r>
          </w:p>
        </w:tc>
        <w:tc>
          <w:tcPr>
            <w:tcW w:w="2152" w:type="dxa"/>
            <w:gridSpan w:val="3"/>
          </w:tcPr>
          <w:p w14:paraId="758E1C51" w14:textId="77777777" w:rsidR="00FA5030" w:rsidRPr="00D07C2A" w:rsidRDefault="00FA5030" w:rsidP="0077557E">
            <w:pPr>
              <w:rPr>
                <w:color w:val="auto"/>
                <w:sz w:val="18"/>
                <w:szCs w:val="18"/>
                <w:lang w:eastAsia="zh-TW"/>
              </w:rPr>
            </w:pPr>
            <w:r w:rsidRPr="00D07C2A">
              <w:rPr>
                <w:color w:val="auto"/>
                <w:sz w:val="18"/>
                <w:szCs w:val="18"/>
                <w:lang w:eastAsia="zh-TW"/>
              </w:rPr>
              <w:t>3mth:1.2</w:t>
            </w:r>
          </w:p>
          <w:p w14:paraId="67E14403" w14:textId="77777777" w:rsidR="00FA5030" w:rsidRPr="00D07C2A" w:rsidRDefault="00FA5030" w:rsidP="0077557E">
            <w:pPr>
              <w:rPr>
                <w:color w:val="auto"/>
                <w:sz w:val="18"/>
                <w:szCs w:val="18"/>
                <w:lang w:eastAsia="zh-TW"/>
              </w:rPr>
            </w:pPr>
            <w:r w:rsidRPr="00D07C2A">
              <w:rPr>
                <w:color w:val="auto"/>
                <w:sz w:val="18"/>
                <w:szCs w:val="18"/>
                <w:lang w:eastAsia="zh-TW"/>
              </w:rPr>
              <w:t>6mth: 1.15</w:t>
            </w:r>
          </w:p>
        </w:tc>
        <w:tc>
          <w:tcPr>
            <w:tcW w:w="1797" w:type="dxa"/>
            <w:gridSpan w:val="3"/>
          </w:tcPr>
          <w:p w14:paraId="47FB1935" w14:textId="77777777" w:rsidR="00FA5030" w:rsidRPr="00D07C2A" w:rsidRDefault="00FA5030" w:rsidP="0077557E">
            <w:pPr>
              <w:rPr>
                <w:color w:val="auto"/>
                <w:sz w:val="18"/>
                <w:szCs w:val="18"/>
                <w:lang w:eastAsia="zh-TW"/>
              </w:rPr>
            </w:pPr>
            <w:r w:rsidRPr="00D07C2A">
              <w:rPr>
                <w:color w:val="auto"/>
                <w:sz w:val="18"/>
                <w:szCs w:val="18"/>
                <w:lang w:eastAsia="zh-TW"/>
              </w:rPr>
              <w:t>3mth:1.2</w:t>
            </w:r>
          </w:p>
          <w:p w14:paraId="0702D23C" w14:textId="77777777" w:rsidR="00FA5030" w:rsidRPr="00D07C2A" w:rsidRDefault="00FA5030" w:rsidP="0077557E">
            <w:pPr>
              <w:rPr>
                <w:color w:val="auto"/>
                <w:sz w:val="18"/>
                <w:szCs w:val="18"/>
                <w:lang w:eastAsia="zh-TW"/>
              </w:rPr>
            </w:pPr>
            <w:r w:rsidRPr="00D07C2A">
              <w:rPr>
                <w:color w:val="auto"/>
                <w:sz w:val="18"/>
                <w:szCs w:val="18"/>
                <w:lang w:eastAsia="zh-TW"/>
              </w:rPr>
              <w:t>6mth: 1</w:t>
            </w:r>
          </w:p>
        </w:tc>
        <w:tc>
          <w:tcPr>
            <w:tcW w:w="1437" w:type="dxa"/>
            <w:gridSpan w:val="2"/>
          </w:tcPr>
          <w:p w14:paraId="12480252" w14:textId="77777777" w:rsidR="00FA5030" w:rsidRPr="00D07C2A" w:rsidRDefault="00FA5030" w:rsidP="0077557E">
            <w:pPr>
              <w:rPr>
                <w:color w:val="auto"/>
                <w:sz w:val="18"/>
                <w:szCs w:val="18"/>
                <w:lang w:eastAsia="zh-TW"/>
              </w:rPr>
            </w:pPr>
            <w:r w:rsidRPr="00D07C2A">
              <w:rPr>
                <w:color w:val="auto"/>
                <w:sz w:val="18"/>
                <w:szCs w:val="18"/>
                <w:lang w:eastAsia="zh-TW"/>
              </w:rPr>
              <w:t>3mth:1.6</w:t>
            </w:r>
          </w:p>
          <w:p w14:paraId="6F8DB1F1" w14:textId="77777777" w:rsidR="00FA5030" w:rsidRPr="00D07C2A" w:rsidRDefault="00FA5030" w:rsidP="0077557E">
            <w:pPr>
              <w:rPr>
                <w:color w:val="auto"/>
                <w:sz w:val="18"/>
                <w:szCs w:val="18"/>
                <w:lang w:eastAsia="zh-TW"/>
              </w:rPr>
            </w:pPr>
            <w:r w:rsidRPr="00D07C2A">
              <w:rPr>
                <w:color w:val="auto"/>
                <w:sz w:val="18"/>
                <w:szCs w:val="18"/>
                <w:lang w:eastAsia="zh-TW"/>
              </w:rPr>
              <w:t>6mth: 1.9</w:t>
            </w:r>
          </w:p>
        </w:tc>
      </w:tr>
      <w:tr w:rsidR="00D07C2A" w:rsidRPr="00D07C2A" w14:paraId="54C44AA5" w14:textId="77777777" w:rsidTr="00291228">
        <w:tc>
          <w:tcPr>
            <w:tcW w:w="1559" w:type="dxa"/>
          </w:tcPr>
          <w:p w14:paraId="069B471B" w14:textId="77777777" w:rsidR="00FA5030" w:rsidRPr="00D07C2A" w:rsidRDefault="00FA5030" w:rsidP="0077557E">
            <w:pPr>
              <w:rPr>
                <w:color w:val="auto"/>
                <w:sz w:val="18"/>
                <w:szCs w:val="18"/>
              </w:rPr>
            </w:pPr>
          </w:p>
        </w:tc>
        <w:tc>
          <w:tcPr>
            <w:tcW w:w="3191" w:type="dxa"/>
          </w:tcPr>
          <w:p w14:paraId="0E039168" w14:textId="77777777" w:rsidR="00FA5030" w:rsidRPr="00D07C2A" w:rsidRDefault="00FA5030" w:rsidP="0077557E">
            <w:pPr>
              <w:rPr>
                <w:i/>
                <w:color w:val="auto"/>
                <w:sz w:val="18"/>
                <w:szCs w:val="18"/>
              </w:rPr>
            </w:pPr>
            <w:r w:rsidRPr="00D07C2A">
              <w:rPr>
                <w:i/>
                <w:color w:val="auto"/>
                <w:sz w:val="18"/>
                <w:szCs w:val="18"/>
              </w:rPr>
              <w:t>FTO, MTHFR, TCF7L2, ApoE, FADS1</w:t>
            </w:r>
          </w:p>
        </w:tc>
        <w:tc>
          <w:tcPr>
            <w:tcW w:w="2126" w:type="dxa"/>
            <w:vMerge/>
          </w:tcPr>
          <w:p w14:paraId="39EDF7E8" w14:textId="77777777" w:rsidR="00FA5030" w:rsidRPr="00D07C2A" w:rsidRDefault="00FA5030" w:rsidP="0077557E">
            <w:pPr>
              <w:rPr>
                <w:color w:val="auto"/>
                <w:sz w:val="18"/>
                <w:szCs w:val="18"/>
                <w:lang w:eastAsia="zh-TW"/>
              </w:rPr>
            </w:pPr>
          </w:p>
        </w:tc>
        <w:tc>
          <w:tcPr>
            <w:tcW w:w="7866" w:type="dxa"/>
            <w:gridSpan w:val="10"/>
          </w:tcPr>
          <w:p w14:paraId="2EAFC1A8" w14:textId="27A51F27" w:rsidR="00FB2C5A" w:rsidRPr="00D07C2A" w:rsidRDefault="00FB2C5A" w:rsidP="00B4275F">
            <w:pPr>
              <w:rPr>
                <w:color w:val="auto"/>
                <w:sz w:val="18"/>
                <w:szCs w:val="18"/>
                <w:lang w:eastAsia="zh-TW"/>
              </w:rPr>
            </w:pPr>
            <w:r w:rsidRPr="00D07C2A">
              <w:rPr>
                <w:color w:val="auto"/>
                <w:sz w:val="18"/>
                <w:szCs w:val="18"/>
                <w:lang w:eastAsia="zh-TW"/>
              </w:rPr>
              <w:t>Results at 3mth</w:t>
            </w:r>
          </w:p>
          <w:p w14:paraId="794C50CD" w14:textId="404192F6" w:rsidR="00FA5030" w:rsidRPr="00D07C2A" w:rsidRDefault="00FA5030" w:rsidP="00B4275F">
            <w:pPr>
              <w:rPr>
                <w:b/>
                <w:color w:val="auto"/>
                <w:sz w:val="18"/>
                <w:szCs w:val="18"/>
                <w:lang w:eastAsia="zh-TW"/>
              </w:rPr>
            </w:pPr>
            <w:r w:rsidRPr="00D07C2A">
              <w:rPr>
                <w:color w:val="auto"/>
                <w:sz w:val="18"/>
                <w:szCs w:val="18"/>
                <w:lang w:eastAsia="zh-TW"/>
              </w:rPr>
              <w:t>Level 0 vs L1-3: +1.4 (p&lt;0.01) 6mth: +1.4 (p&lt;0.05)</w:t>
            </w:r>
            <w:r w:rsidR="00B4275F" w:rsidRPr="00D07C2A">
              <w:rPr>
                <w:color w:val="auto"/>
                <w:sz w:val="18"/>
                <w:szCs w:val="18"/>
                <w:lang w:eastAsia="zh-TW"/>
              </w:rPr>
              <w:t>. A significant difference also reported for SFA and total fat intake.</w:t>
            </w:r>
          </w:p>
          <w:p w14:paraId="392B7F6D" w14:textId="1BFDCA10" w:rsidR="00FA5030" w:rsidRPr="00D07C2A" w:rsidRDefault="00FA5030" w:rsidP="00B4275F">
            <w:pPr>
              <w:rPr>
                <w:color w:val="auto"/>
                <w:sz w:val="18"/>
                <w:szCs w:val="18"/>
                <w:lang w:eastAsia="zh-TW"/>
              </w:rPr>
            </w:pPr>
            <w:r w:rsidRPr="00D07C2A">
              <w:rPr>
                <w:color w:val="auto"/>
                <w:sz w:val="18"/>
                <w:szCs w:val="18"/>
                <w:lang w:eastAsia="zh-TW"/>
              </w:rPr>
              <w:t xml:space="preserve">Level 0 vs 1 vs 2 vs 3: </w:t>
            </w:r>
            <w:r w:rsidR="008A064D" w:rsidRPr="00D07C2A">
              <w:rPr>
                <w:color w:val="auto"/>
                <w:sz w:val="18"/>
                <w:szCs w:val="18"/>
              </w:rPr>
              <w:t>No statistically significant difference</w:t>
            </w:r>
          </w:p>
        </w:tc>
      </w:tr>
      <w:tr w:rsidR="00D07C2A" w:rsidRPr="00D07C2A" w14:paraId="39CAF22F" w14:textId="77777777" w:rsidTr="00282885">
        <w:tc>
          <w:tcPr>
            <w:tcW w:w="14742" w:type="dxa"/>
            <w:gridSpan w:val="13"/>
            <w:shd w:val="clear" w:color="auto" w:fill="BFBFBF" w:themeFill="background1" w:themeFillShade="BF"/>
          </w:tcPr>
          <w:p w14:paraId="097071D0" w14:textId="77777777" w:rsidR="00282885" w:rsidRPr="00D07C2A" w:rsidRDefault="00282885" w:rsidP="00282885">
            <w:pPr>
              <w:jc w:val="both"/>
              <w:rPr>
                <w:color w:val="auto"/>
                <w:sz w:val="18"/>
                <w:szCs w:val="18"/>
                <w:lang w:eastAsia="zh-TW"/>
              </w:rPr>
            </w:pPr>
            <w:r w:rsidRPr="00D07C2A">
              <w:rPr>
                <w:b/>
                <w:color w:val="auto"/>
                <w:sz w:val="18"/>
                <w:szCs w:val="18"/>
              </w:rPr>
              <w:t>Outcome: Perceived control</w:t>
            </w:r>
          </w:p>
        </w:tc>
      </w:tr>
      <w:tr w:rsidR="00D07C2A" w:rsidRPr="00D07C2A" w14:paraId="314F6389" w14:textId="77777777" w:rsidTr="00291228">
        <w:tc>
          <w:tcPr>
            <w:tcW w:w="1559" w:type="dxa"/>
            <w:vMerge w:val="restart"/>
          </w:tcPr>
          <w:p w14:paraId="39B9C2B3" w14:textId="77777777" w:rsidR="001766B7" w:rsidRPr="00D07C2A" w:rsidRDefault="001766B7" w:rsidP="0077557E">
            <w:pPr>
              <w:rPr>
                <w:color w:val="auto"/>
                <w:sz w:val="18"/>
                <w:szCs w:val="18"/>
                <w:lang w:val="fr-FR"/>
              </w:rPr>
            </w:pPr>
            <w:r w:rsidRPr="00D07C2A">
              <w:rPr>
                <w:b/>
                <w:color w:val="auto"/>
                <w:sz w:val="18"/>
                <w:szCs w:val="18"/>
                <w:lang w:val="fr-FR"/>
              </w:rPr>
              <w:t>Marteau et al., 2004 RCT (2P)</w:t>
            </w:r>
          </w:p>
        </w:tc>
        <w:tc>
          <w:tcPr>
            <w:tcW w:w="3191" w:type="dxa"/>
            <w:vMerge w:val="restart"/>
          </w:tcPr>
          <w:p w14:paraId="266F2DC3" w14:textId="77777777" w:rsidR="001766B7" w:rsidRPr="00D07C2A" w:rsidRDefault="001766B7" w:rsidP="009C5C6E">
            <w:pPr>
              <w:rPr>
                <w:color w:val="auto"/>
                <w:sz w:val="18"/>
                <w:szCs w:val="18"/>
              </w:rPr>
            </w:pPr>
            <w:r w:rsidRPr="00D07C2A">
              <w:rPr>
                <w:color w:val="auto"/>
                <w:sz w:val="18"/>
                <w:szCs w:val="18"/>
              </w:rPr>
              <w:t>CVD-Familial hypercholesterolaemia</w:t>
            </w:r>
          </w:p>
          <w:p w14:paraId="123B586D" w14:textId="77777777" w:rsidR="001766B7" w:rsidRPr="00D07C2A" w:rsidRDefault="001766B7" w:rsidP="0077557E">
            <w:pPr>
              <w:rPr>
                <w:i/>
                <w:color w:val="auto"/>
                <w:sz w:val="18"/>
                <w:szCs w:val="18"/>
              </w:rPr>
            </w:pPr>
          </w:p>
        </w:tc>
        <w:tc>
          <w:tcPr>
            <w:tcW w:w="2126" w:type="dxa"/>
            <w:vMerge w:val="restart"/>
          </w:tcPr>
          <w:p w14:paraId="09BC0520" w14:textId="77777777" w:rsidR="001766B7" w:rsidRPr="00D07C2A" w:rsidRDefault="001766B7" w:rsidP="00291228">
            <w:pPr>
              <w:rPr>
                <w:color w:val="auto"/>
                <w:sz w:val="18"/>
                <w:szCs w:val="18"/>
              </w:rPr>
            </w:pPr>
            <w:r w:rsidRPr="00D07C2A">
              <w:rPr>
                <w:color w:val="auto"/>
                <w:sz w:val="18"/>
                <w:szCs w:val="18"/>
              </w:rPr>
              <w:t>n= 316, UK</w:t>
            </w:r>
          </w:p>
          <w:p w14:paraId="0D1D4098" w14:textId="77777777" w:rsidR="001766B7" w:rsidRPr="00D07C2A" w:rsidRDefault="001766B7" w:rsidP="00291228">
            <w:pPr>
              <w:rPr>
                <w:color w:val="auto"/>
                <w:sz w:val="18"/>
                <w:szCs w:val="18"/>
              </w:rPr>
            </w:pPr>
            <w:r w:rsidRPr="00D07C2A">
              <w:rPr>
                <w:color w:val="auto"/>
                <w:sz w:val="18"/>
                <w:szCs w:val="18"/>
              </w:rPr>
              <w:t>44-56yrs</w:t>
            </w:r>
          </w:p>
          <w:p w14:paraId="14827839" w14:textId="6C4AE16C" w:rsidR="00B400FA" w:rsidRPr="00D07C2A" w:rsidRDefault="00B400FA" w:rsidP="00291228">
            <w:pPr>
              <w:rPr>
                <w:color w:val="auto"/>
                <w:sz w:val="18"/>
                <w:szCs w:val="18"/>
              </w:rPr>
            </w:pPr>
            <w:r w:rsidRPr="00D07C2A">
              <w:rPr>
                <w:color w:val="auto"/>
                <w:sz w:val="18"/>
                <w:szCs w:val="18"/>
              </w:rPr>
              <w:t>6mth</w:t>
            </w:r>
          </w:p>
          <w:p w14:paraId="3643C1E3" w14:textId="77777777" w:rsidR="001766B7" w:rsidRPr="00D07C2A" w:rsidRDefault="001766B7" w:rsidP="00291228">
            <w:pPr>
              <w:rPr>
                <w:color w:val="auto"/>
                <w:sz w:val="18"/>
                <w:szCs w:val="18"/>
              </w:rPr>
            </w:pPr>
          </w:p>
          <w:p w14:paraId="607203EB" w14:textId="31229323" w:rsidR="001766B7" w:rsidRPr="00D07C2A" w:rsidRDefault="002471A2" w:rsidP="00291228">
            <w:pPr>
              <w:rPr>
                <w:color w:val="auto"/>
                <w:sz w:val="18"/>
                <w:szCs w:val="18"/>
              </w:rPr>
            </w:pPr>
            <w:r w:rsidRPr="00D07C2A">
              <w:rPr>
                <w:color w:val="auto"/>
                <w:sz w:val="18"/>
                <w:szCs w:val="18"/>
              </w:rPr>
              <w:t>5 point L</w:t>
            </w:r>
            <w:r w:rsidR="001766B7" w:rsidRPr="00D07C2A">
              <w:rPr>
                <w:color w:val="auto"/>
                <w:sz w:val="18"/>
                <w:szCs w:val="18"/>
              </w:rPr>
              <w:t>ikert</w:t>
            </w:r>
          </w:p>
          <w:p w14:paraId="110D4223" w14:textId="77777777" w:rsidR="001766B7" w:rsidRPr="00D07C2A" w:rsidRDefault="001766B7" w:rsidP="0077557E">
            <w:pPr>
              <w:rPr>
                <w:color w:val="auto"/>
                <w:sz w:val="18"/>
                <w:szCs w:val="18"/>
                <w:lang w:eastAsia="zh-TW"/>
              </w:rPr>
            </w:pPr>
          </w:p>
        </w:tc>
        <w:tc>
          <w:tcPr>
            <w:tcW w:w="2480" w:type="dxa"/>
            <w:gridSpan w:val="2"/>
          </w:tcPr>
          <w:p w14:paraId="44AF048B" w14:textId="0FB6D2DA" w:rsidR="001766B7" w:rsidRPr="00D07C2A" w:rsidRDefault="001766B7" w:rsidP="00CC4F3B">
            <w:pPr>
              <w:rPr>
                <w:color w:val="auto"/>
                <w:sz w:val="18"/>
                <w:szCs w:val="18"/>
              </w:rPr>
            </w:pPr>
            <w:r w:rsidRPr="00D07C2A">
              <w:rPr>
                <w:b/>
                <w:color w:val="auto"/>
                <w:sz w:val="18"/>
                <w:szCs w:val="18"/>
              </w:rPr>
              <w:t>clinical diagnosis + lifestyle advice</w:t>
            </w:r>
            <w:r w:rsidRPr="00D07C2A">
              <w:rPr>
                <w:color w:val="auto"/>
                <w:sz w:val="18"/>
                <w:szCs w:val="18"/>
              </w:rPr>
              <w:t xml:space="preserve"> </w:t>
            </w:r>
          </w:p>
          <w:p w14:paraId="094E1B72" w14:textId="77777777" w:rsidR="001766B7" w:rsidRPr="00D07C2A" w:rsidRDefault="001766B7" w:rsidP="00CC4F3B">
            <w:pPr>
              <w:rPr>
                <w:color w:val="auto"/>
                <w:sz w:val="18"/>
                <w:szCs w:val="18"/>
              </w:rPr>
            </w:pPr>
          </w:p>
          <w:p w14:paraId="147F9AD1" w14:textId="77777777" w:rsidR="001766B7" w:rsidRPr="00D07C2A" w:rsidRDefault="001766B7" w:rsidP="00291228">
            <w:pPr>
              <w:rPr>
                <w:color w:val="auto"/>
                <w:sz w:val="18"/>
                <w:szCs w:val="18"/>
              </w:rPr>
            </w:pPr>
            <w:r w:rsidRPr="00D07C2A">
              <w:rPr>
                <w:color w:val="auto"/>
                <w:sz w:val="18"/>
                <w:szCs w:val="18"/>
              </w:rPr>
              <w:t>3.97 (0.90)</w:t>
            </w:r>
          </w:p>
        </w:tc>
        <w:tc>
          <w:tcPr>
            <w:tcW w:w="3970" w:type="dxa"/>
            <w:gridSpan w:val="7"/>
          </w:tcPr>
          <w:p w14:paraId="7E62F274" w14:textId="73C3B28F" w:rsidR="001766B7" w:rsidRPr="00D07C2A" w:rsidRDefault="001766B7" w:rsidP="00CC4F3B">
            <w:pPr>
              <w:rPr>
                <w:color w:val="auto"/>
                <w:sz w:val="18"/>
                <w:szCs w:val="18"/>
              </w:rPr>
            </w:pPr>
            <w:r w:rsidRPr="00D07C2A">
              <w:rPr>
                <w:b/>
                <w:color w:val="auto"/>
                <w:sz w:val="18"/>
                <w:szCs w:val="18"/>
              </w:rPr>
              <w:t>clinical diagnosis + GT confirmation + lifestyle advice</w:t>
            </w:r>
            <w:r w:rsidRPr="00D07C2A">
              <w:rPr>
                <w:color w:val="auto"/>
                <w:sz w:val="18"/>
                <w:szCs w:val="18"/>
              </w:rPr>
              <w:t xml:space="preserve"> </w:t>
            </w:r>
          </w:p>
          <w:p w14:paraId="34FC44A0" w14:textId="77777777" w:rsidR="001766B7" w:rsidRPr="00D07C2A" w:rsidRDefault="001766B7" w:rsidP="00CC4F3B">
            <w:pPr>
              <w:rPr>
                <w:color w:val="auto"/>
                <w:sz w:val="18"/>
                <w:szCs w:val="18"/>
              </w:rPr>
            </w:pPr>
          </w:p>
          <w:p w14:paraId="4CE18AF6" w14:textId="77777777" w:rsidR="001766B7" w:rsidRPr="00D07C2A" w:rsidRDefault="001766B7" w:rsidP="00CC4F3B">
            <w:pPr>
              <w:rPr>
                <w:color w:val="auto"/>
                <w:sz w:val="18"/>
                <w:szCs w:val="18"/>
              </w:rPr>
            </w:pPr>
            <w:r w:rsidRPr="00D07C2A">
              <w:rPr>
                <w:color w:val="auto"/>
                <w:sz w:val="18"/>
                <w:szCs w:val="18"/>
              </w:rPr>
              <w:t>mutation 4.01 (0.93)</w:t>
            </w:r>
          </w:p>
          <w:p w14:paraId="039CDB3C" w14:textId="77777777" w:rsidR="001766B7" w:rsidRPr="00D07C2A" w:rsidRDefault="001766B7" w:rsidP="00D477E6">
            <w:pPr>
              <w:rPr>
                <w:color w:val="auto"/>
                <w:sz w:val="18"/>
                <w:szCs w:val="18"/>
              </w:rPr>
            </w:pPr>
            <w:r w:rsidRPr="00D07C2A">
              <w:rPr>
                <w:color w:val="auto"/>
                <w:sz w:val="18"/>
                <w:szCs w:val="18"/>
              </w:rPr>
              <w:t>no mutation 3.89 (1.00)</w:t>
            </w:r>
            <w:r w:rsidRPr="00D07C2A">
              <w:rPr>
                <w:b/>
                <w:color w:val="auto"/>
                <w:sz w:val="18"/>
                <w:szCs w:val="18"/>
              </w:rPr>
              <w:t xml:space="preserve"> </w:t>
            </w:r>
          </w:p>
        </w:tc>
        <w:tc>
          <w:tcPr>
            <w:tcW w:w="1416" w:type="dxa"/>
          </w:tcPr>
          <w:p w14:paraId="3393346F" w14:textId="77777777" w:rsidR="001766B7" w:rsidRPr="00D07C2A" w:rsidRDefault="001766B7" w:rsidP="0077557E">
            <w:pPr>
              <w:ind w:left="1440"/>
              <w:rPr>
                <w:color w:val="auto"/>
                <w:sz w:val="18"/>
                <w:szCs w:val="18"/>
                <w:lang w:eastAsia="zh-TW"/>
              </w:rPr>
            </w:pPr>
            <w:r w:rsidRPr="00D07C2A">
              <w:rPr>
                <w:color w:val="auto"/>
                <w:sz w:val="18"/>
                <w:szCs w:val="18"/>
                <w:lang w:eastAsia="zh-TW"/>
              </w:rPr>
              <w:t>-</w:t>
            </w:r>
            <w:r w:rsidR="00BF62E1" w:rsidRPr="00D07C2A">
              <w:rPr>
                <w:color w:val="auto"/>
                <w:sz w:val="18"/>
                <w:szCs w:val="18"/>
                <w:lang w:eastAsia="zh-TW"/>
              </w:rPr>
              <w:t>-</w:t>
            </w:r>
            <w:r w:rsidRPr="00D07C2A">
              <w:rPr>
                <w:color w:val="auto"/>
                <w:sz w:val="18"/>
                <w:szCs w:val="18"/>
                <w:lang w:eastAsia="zh-TW"/>
              </w:rPr>
              <w:t>-</w:t>
            </w:r>
          </w:p>
        </w:tc>
      </w:tr>
      <w:tr w:rsidR="00D07C2A" w:rsidRPr="00D07C2A" w14:paraId="64E16C64" w14:textId="77777777" w:rsidTr="00CC4F3B">
        <w:tc>
          <w:tcPr>
            <w:tcW w:w="1559" w:type="dxa"/>
            <w:vMerge/>
          </w:tcPr>
          <w:p w14:paraId="4DAA571C" w14:textId="77777777" w:rsidR="001766B7" w:rsidRPr="00D07C2A" w:rsidRDefault="001766B7" w:rsidP="0077557E">
            <w:pPr>
              <w:rPr>
                <w:b/>
                <w:color w:val="auto"/>
                <w:sz w:val="18"/>
                <w:szCs w:val="18"/>
              </w:rPr>
            </w:pPr>
          </w:p>
        </w:tc>
        <w:tc>
          <w:tcPr>
            <w:tcW w:w="3191" w:type="dxa"/>
            <w:vMerge/>
          </w:tcPr>
          <w:p w14:paraId="1ADCACEF" w14:textId="77777777" w:rsidR="001766B7" w:rsidRPr="00D07C2A" w:rsidRDefault="001766B7" w:rsidP="009C5C6E">
            <w:pPr>
              <w:rPr>
                <w:color w:val="auto"/>
                <w:sz w:val="18"/>
                <w:szCs w:val="18"/>
              </w:rPr>
            </w:pPr>
          </w:p>
        </w:tc>
        <w:tc>
          <w:tcPr>
            <w:tcW w:w="2126" w:type="dxa"/>
            <w:vMerge/>
          </w:tcPr>
          <w:p w14:paraId="1EE3058C" w14:textId="77777777" w:rsidR="001766B7" w:rsidRPr="00D07C2A" w:rsidRDefault="001766B7" w:rsidP="00291228">
            <w:pPr>
              <w:rPr>
                <w:color w:val="auto"/>
                <w:sz w:val="18"/>
                <w:szCs w:val="18"/>
              </w:rPr>
            </w:pPr>
          </w:p>
        </w:tc>
        <w:tc>
          <w:tcPr>
            <w:tcW w:w="6450" w:type="dxa"/>
            <w:gridSpan w:val="9"/>
          </w:tcPr>
          <w:p w14:paraId="06589298" w14:textId="77777777" w:rsidR="001766B7" w:rsidRPr="00D07C2A" w:rsidRDefault="001766B7" w:rsidP="00D477E6">
            <w:pPr>
              <w:ind w:left="720"/>
              <w:rPr>
                <w:color w:val="auto"/>
                <w:sz w:val="18"/>
                <w:szCs w:val="18"/>
              </w:rPr>
            </w:pPr>
            <w:r w:rsidRPr="00D07C2A">
              <w:rPr>
                <w:color w:val="auto"/>
                <w:sz w:val="18"/>
                <w:szCs w:val="18"/>
              </w:rPr>
              <w:t>mutation vs no mutation: (β 0.02, 95%CI -0.05 to 0.10, p=0.51)</w:t>
            </w:r>
          </w:p>
          <w:p w14:paraId="5743CB2C" w14:textId="77777777" w:rsidR="001766B7" w:rsidRPr="00D07C2A" w:rsidRDefault="001766B7" w:rsidP="00487D4D">
            <w:pPr>
              <w:rPr>
                <w:color w:val="auto"/>
                <w:sz w:val="18"/>
                <w:szCs w:val="18"/>
              </w:rPr>
            </w:pPr>
            <w:r w:rsidRPr="00D07C2A">
              <w:rPr>
                <w:color w:val="auto"/>
                <w:sz w:val="18"/>
                <w:szCs w:val="18"/>
              </w:rPr>
              <w:t xml:space="preserve">                  mutation vs control: (β 0.01 95%CI -0.07 to 0.09, p=0.81)</w:t>
            </w:r>
          </w:p>
          <w:p w14:paraId="0EFC96AE" w14:textId="3EAF1506" w:rsidR="008E4E97" w:rsidRPr="00D07C2A" w:rsidRDefault="008A064D" w:rsidP="008E4E97">
            <w:pPr>
              <w:jc w:val="center"/>
              <w:rPr>
                <w:b/>
                <w:color w:val="auto"/>
                <w:sz w:val="18"/>
                <w:szCs w:val="18"/>
              </w:rPr>
            </w:pPr>
            <w:r w:rsidRPr="00D07C2A">
              <w:rPr>
                <w:color w:val="auto"/>
                <w:sz w:val="18"/>
                <w:szCs w:val="18"/>
              </w:rPr>
              <w:t>No statistically significant difference</w:t>
            </w:r>
          </w:p>
        </w:tc>
        <w:tc>
          <w:tcPr>
            <w:tcW w:w="1416" w:type="dxa"/>
          </w:tcPr>
          <w:p w14:paraId="0B2D534D" w14:textId="77777777" w:rsidR="001766B7" w:rsidRPr="00D07C2A" w:rsidRDefault="001766B7" w:rsidP="0077557E">
            <w:pPr>
              <w:ind w:left="1440"/>
              <w:rPr>
                <w:color w:val="auto"/>
                <w:sz w:val="18"/>
                <w:szCs w:val="18"/>
                <w:lang w:eastAsia="zh-TW"/>
              </w:rPr>
            </w:pPr>
          </w:p>
        </w:tc>
      </w:tr>
      <w:tr w:rsidR="00D07C2A" w:rsidRPr="00D07C2A" w14:paraId="6B8A7CAC" w14:textId="77777777" w:rsidTr="00BF62E1">
        <w:tc>
          <w:tcPr>
            <w:tcW w:w="1559" w:type="dxa"/>
          </w:tcPr>
          <w:p w14:paraId="370813BE" w14:textId="77777777" w:rsidR="00BF62E1" w:rsidRPr="00D07C2A" w:rsidRDefault="00BF62E1" w:rsidP="00CC4F3B">
            <w:pPr>
              <w:rPr>
                <w:b/>
                <w:color w:val="auto"/>
                <w:sz w:val="18"/>
                <w:szCs w:val="18"/>
                <w:lang w:val="fr-FR"/>
              </w:rPr>
            </w:pPr>
            <w:r w:rsidRPr="00D07C2A">
              <w:rPr>
                <w:b/>
                <w:color w:val="auto"/>
                <w:sz w:val="18"/>
                <w:szCs w:val="18"/>
                <w:lang w:val="fr-FR"/>
              </w:rPr>
              <w:t>Grant et al., 2013</w:t>
            </w:r>
          </w:p>
          <w:p w14:paraId="4BEA2A94" w14:textId="77777777" w:rsidR="00BF62E1" w:rsidRPr="00D07C2A" w:rsidRDefault="00BF62E1" w:rsidP="00CC4F3B">
            <w:pPr>
              <w:rPr>
                <w:b/>
                <w:color w:val="auto"/>
                <w:sz w:val="18"/>
                <w:szCs w:val="18"/>
                <w:lang w:val="fr-FR"/>
              </w:rPr>
            </w:pPr>
            <w:r w:rsidRPr="00D07C2A">
              <w:rPr>
                <w:b/>
                <w:color w:val="auto"/>
                <w:sz w:val="18"/>
                <w:szCs w:val="18"/>
                <w:lang w:val="fr-FR"/>
              </w:rPr>
              <w:t>RCT (3P)</w:t>
            </w:r>
          </w:p>
        </w:tc>
        <w:tc>
          <w:tcPr>
            <w:tcW w:w="3191" w:type="dxa"/>
          </w:tcPr>
          <w:p w14:paraId="71703F56" w14:textId="77777777" w:rsidR="00BF62E1" w:rsidRPr="00D07C2A" w:rsidRDefault="00BF62E1" w:rsidP="00CC4F3B">
            <w:pPr>
              <w:rPr>
                <w:color w:val="auto"/>
                <w:sz w:val="18"/>
                <w:szCs w:val="18"/>
              </w:rPr>
            </w:pPr>
            <w:r w:rsidRPr="00D07C2A">
              <w:rPr>
                <w:color w:val="auto"/>
                <w:sz w:val="18"/>
                <w:szCs w:val="18"/>
              </w:rPr>
              <w:t>Type 2 diabetes</w:t>
            </w:r>
          </w:p>
          <w:p w14:paraId="70AF1B35" w14:textId="08B3BA2A" w:rsidR="00DC374E" w:rsidRPr="00D07C2A" w:rsidRDefault="00DC374E" w:rsidP="00CC4F3B">
            <w:pPr>
              <w:rPr>
                <w:color w:val="auto"/>
                <w:sz w:val="18"/>
                <w:szCs w:val="18"/>
              </w:rPr>
            </w:pPr>
            <w:r w:rsidRPr="00D07C2A">
              <w:rPr>
                <w:color w:val="auto"/>
                <w:sz w:val="18"/>
                <w:szCs w:val="18"/>
                <w:lang w:val="en-GB"/>
              </w:rPr>
              <w:t>HR, AR</w:t>
            </w:r>
          </w:p>
          <w:p w14:paraId="7A3AC2B2" w14:textId="77777777" w:rsidR="00BF62E1" w:rsidRPr="00D07C2A" w:rsidRDefault="00BF62E1" w:rsidP="00B65936">
            <w:pPr>
              <w:rPr>
                <w:color w:val="auto"/>
                <w:sz w:val="18"/>
                <w:szCs w:val="18"/>
              </w:rPr>
            </w:pPr>
          </w:p>
        </w:tc>
        <w:tc>
          <w:tcPr>
            <w:tcW w:w="2126" w:type="dxa"/>
          </w:tcPr>
          <w:p w14:paraId="3B4C1BA1" w14:textId="77777777" w:rsidR="00BF62E1" w:rsidRPr="00D07C2A" w:rsidRDefault="00BF62E1" w:rsidP="00CC4F3B">
            <w:pPr>
              <w:rPr>
                <w:color w:val="auto"/>
                <w:sz w:val="18"/>
                <w:szCs w:val="18"/>
              </w:rPr>
            </w:pPr>
            <w:r w:rsidRPr="00D07C2A">
              <w:rPr>
                <w:color w:val="auto"/>
                <w:sz w:val="18"/>
                <w:szCs w:val="18"/>
              </w:rPr>
              <w:t>n= 108, USA</w:t>
            </w:r>
          </w:p>
          <w:p w14:paraId="71CCB7CB" w14:textId="77777777" w:rsidR="00BF62E1" w:rsidRPr="00D07C2A" w:rsidRDefault="00BF62E1" w:rsidP="00CC4F3B">
            <w:pPr>
              <w:rPr>
                <w:color w:val="auto"/>
                <w:sz w:val="18"/>
                <w:szCs w:val="18"/>
              </w:rPr>
            </w:pPr>
            <w:r w:rsidRPr="00D07C2A">
              <w:rPr>
                <w:color w:val="auto"/>
                <w:sz w:val="18"/>
                <w:szCs w:val="18"/>
              </w:rPr>
              <w:t>58.7yrs</w:t>
            </w:r>
          </w:p>
          <w:p w14:paraId="55B3CB73" w14:textId="35A60F16" w:rsidR="00BF62E1" w:rsidRPr="00D07C2A" w:rsidRDefault="00B400FA" w:rsidP="00CC4F3B">
            <w:pPr>
              <w:rPr>
                <w:color w:val="auto"/>
                <w:sz w:val="18"/>
                <w:szCs w:val="18"/>
              </w:rPr>
            </w:pPr>
            <w:r w:rsidRPr="00D07C2A">
              <w:rPr>
                <w:color w:val="auto"/>
                <w:sz w:val="18"/>
                <w:szCs w:val="18"/>
              </w:rPr>
              <w:t>3mths</w:t>
            </w:r>
          </w:p>
          <w:p w14:paraId="6D90D969" w14:textId="77777777" w:rsidR="00BF62E1" w:rsidRPr="00D07C2A" w:rsidRDefault="00BF62E1" w:rsidP="00B70CAB">
            <w:pPr>
              <w:rPr>
                <w:color w:val="auto"/>
                <w:sz w:val="18"/>
                <w:szCs w:val="18"/>
              </w:rPr>
            </w:pPr>
            <w:r w:rsidRPr="00D07C2A">
              <w:rPr>
                <w:color w:val="auto"/>
                <w:sz w:val="18"/>
                <w:szCs w:val="18"/>
              </w:rPr>
              <w:t xml:space="preserve">n (%) of people with increased perceived confidence </w:t>
            </w:r>
          </w:p>
        </w:tc>
        <w:tc>
          <w:tcPr>
            <w:tcW w:w="2480" w:type="dxa"/>
            <w:gridSpan w:val="2"/>
          </w:tcPr>
          <w:p w14:paraId="68F17ACB" w14:textId="3E9D917D" w:rsidR="00BF62E1" w:rsidRPr="00D07C2A" w:rsidRDefault="00BF62E1" w:rsidP="00CC4F3B">
            <w:pPr>
              <w:rPr>
                <w:color w:val="auto"/>
                <w:sz w:val="18"/>
                <w:szCs w:val="18"/>
              </w:rPr>
            </w:pPr>
            <w:r w:rsidRPr="00D07C2A">
              <w:rPr>
                <w:b/>
                <w:color w:val="auto"/>
                <w:sz w:val="18"/>
                <w:szCs w:val="18"/>
              </w:rPr>
              <w:t xml:space="preserve">Phenotypic risk + 12wk program </w:t>
            </w:r>
          </w:p>
          <w:p w14:paraId="13009C15" w14:textId="77777777" w:rsidR="00BF62E1" w:rsidRPr="00D07C2A" w:rsidRDefault="00BF62E1" w:rsidP="00CC4F3B">
            <w:pPr>
              <w:rPr>
                <w:color w:val="auto"/>
                <w:sz w:val="18"/>
                <w:szCs w:val="18"/>
              </w:rPr>
            </w:pPr>
          </w:p>
          <w:p w14:paraId="19709F68" w14:textId="77777777" w:rsidR="00BF62E1" w:rsidRPr="00D07C2A" w:rsidRDefault="00BF62E1" w:rsidP="00CC4F3B">
            <w:pPr>
              <w:rPr>
                <w:color w:val="auto"/>
                <w:sz w:val="18"/>
                <w:szCs w:val="18"/>
              </w:rPr>
            </w:pPr>
            <w:r w:rsidRPr="00D07C2A">
              <w:rPr>
                <w:color w:val="auto"/>
                <w:sz w:val="18"/>
                <w:szCs w:val="18"/>
              </w:rPr>
              <w:t xml:space="preserve">Weight loss: </w:t>
            </w:r>
            <w:r w:rsidR="00CC4F3B" w:rsidRPr="00D07C2A">
              <w:rPr>
                <w:color w:val="auto"/>
                <w:sz w:val="18"/>
                <w:szCs w:val="18"/>
              </w:rPr>
              <w:t>18 (52.7)</w:t>
            </w:r>
          </w:p>
          <w:p w14:paraId="10A02117" w14:textId="77777777" w:rsidR="00BF62E1" w:rsidRPr="00D07C2A" w:rsidRDefault="00BF62E1" w:rsidP="00CC4F3B">
            <w:pPr>
              <w:rPr>
                <w:color w:val="auto"/>
                <w:sz w:val="18"/>
                <w:szCs w:val="18"/>
              </w:rPr>
            </w:pPr>
            <w:r w:rsidRPr="00D07C2A">
              <w:rPr>
                <w:color w:val="auto"/>
                <w:sz w:val="18"/>
                <w:szCs w:val="18"/>
              </w:rPr>
              <w:t xml:space="preserve">Dietary change: </w:t>
            </w:r>
            <w:r w:rsidR="00CC4F3B" w:rsidRPr="00D07C2A">
              <w:rPr>
                <w:color w:val="auto"/>
                <w:sz w:val="18"/>
                <w:szCs w:val="18"/>
              </w:rPr>
              <w:t>16 (47.1)</w:t>
            </w:r>
          </w:p>
          <w:p w14:paraId="6A222DB2" w14:textId="77777777" w:rsidR="00BF62E1" w:rsidRPr="00D07C2A" w:rsidRDefault="00BF62E1" w:rsidP="00CC4F3B">
            <w:pPr>
              <w:rPr>
                <w:color w:val="auto"/>
                <w:sz w:val="18"/>
                <w:szCs w:val="18"/>
              </w:rPr>
            </w:pPr>
            <w:r w:rsidRPr="00D07C2A">
              <w:rPr>
                <w:color w:val="auto"/>
                <w:sz w:val="18"/>
                <w:szCs w:val="18"/>
              </w:rPr>
              <w:t xml:space="preserve">Exercise: </w:t>
            </w:r>
            <w:r w:rsidR="00960F8F" w:rsidRPr="00D07C2A">
              <w:rPr>
                <w:color w:val="auto"/>
                <w:sz w:val="18"/>
                <w:szCs w:val="18"/>
              </w:rPr>
              <w:t>14 (41.2)</w:t>
            </w:r>
          </w:p>
          <w:p w14:paraId="3C3FE44D" w14:textId="77777777" w:rsidR="00BF62E1" w:rsidRPr="00D07C2A" w:rsidRDefault="00BF62E1" w:rsidP="00960F8F">
            <w:pPr>
              <w:rPr>
                <w:color w:val="auto"/>
                <w:sz w:val="18"/>
                <w:szCs w:val="18"/>
              </w:rPr>
            </w:pPr>
            <w:r w:rsidRPr="00D07C2A">
              <w:rPr>
                <w:color w:val="auto"/>
                <w:sz w:val="18"/>
                <w:szCs w:val="18"/>
              </w:rPr>
              <w:t xml:space="preserve">Diabetes prevention: </w:t>
            </w:r>
            <w:r w:rsidR="00960F8F" w:rsidRPr="00D07C2A">
              <w:rPr>
                <w:color w:val="auto"/>
                <w:sz w:val="18"/>
                <w:szCs w:val="18"/>
              </w:rPr>
              <w:t>11 (32.4)</w:t>
            </w:r>
          </w:p>
        </w:tc>
        <w:tc>
          <w:tcPr>
            <w:tcW w:w="3970" w:type="dxa"/>
            <w:gridSpan w:val="7"/>
          </w:tcPr>
          <w:p w14:paraId="7A262141" w14:textId="1F1B63FE" w:rsidR="00BF62E1" w:rsidRPr="00D07C2A" w:rsidRDefault="00BF62E1" w:rsidP="00CC4F3B">
            <w:pPr>
              <w:rPr>
                <w:b/>
                <w:color w:val="auto"/>
                <w:sz w:val="18"/>
                <w:szCs w:val="18"/>
              </w:rPr>
            </w:pPr>
            <w:r w:rsidRPr="00D07C2A">
              <w:rPr>
                <w:b/>
                <w:color w:val="auto"/>
                <w:sz w:val="18"/>
                <w:szCs w:val="18"/>
              </w:rPr>
              <w:t xml:space="preserve">GT HR vs </w:t>
            </w:r>
            <w:r w:rsidR="004F4484" w:rsidRPr="00D07C2A">
              <w:rPr>
                <w:b/>
                <w:color w:val="auto"/>
                <w:sz w:val="18"/>
                <w:szCs w:val="18"/>
              </w:rPr>
              <w:t>AR</w:t>
            </w:r>
            <w:r w:rsidRPr="00D07C2A">
              <w:rPr>
                <w:b/>
                <w:color w:val="auto"/>
                <w:sz w:val="18"/>
                <w:szCs w:val="18"/>
              </w:rPr>
              <w:t xml:space="preserve"> + genetic counselling + 12wk program</w:t>
            </w:r>
          </w:p>
          <w:p w14:paraId="00706E2D" w14:textId="77777777" w:rsidR="00B70CAB" w:rsidRPr="00D07C2A" w:rsidRDefault="00B70CAB" w:rsidP="00CC4F3B">
            <w:pPr>
              <w:rPr>
                <w:color w:val="auto"/>
                <w:sz w:val="18"/>
                <w:szCs w:val="18"/>
              </w:rPr>
            </w:pPr>
          </w:p>
          <w:p w14:paraId="743F657F" w14:textId="77777777" w:rsidR="00BF62E1" w:rsidRPr="00D07C2A" w:rsidRDefault="00695913" w:rsidP="00CC4F3B">
            <w:pPr>
              <w:rPr>
                <w:color w:val="auto"/>
                <w:sz w:val="18"/>
                <w:szCs w:val="18"/>
              </w:rPr>
            </w:pPr>
            <w:r w:rsidRPr="00D07C2A">
              <w:rPr>
                <w:color w:val="auto"/>
                <w:sz w:val="18"/>
                <w:szCs w:val="18"/>
              </w:rPr>
              <w:t>15 (35.7), p=0.13, 18 (52.9), p=0.21</w:t>
            </w:r>
          </w:p>
          <w:p w14:paraId="3F25BF56" w14:textId="77777777" w:rsidR="00BF62E1" w:rsidRPr="00D07C2A" w:rsidRDefault="00695913" w:rsidP="00CC4F3B">
            <w:pPr>
              <w:rPr>
                <w:color w:val="auto"/>
                <w:sz w:val="18"/>
                <w:szCs w:val="18"/>
              </w:rPr>
            </w:pPr>
            <w:r w:rsidRPr="00D07C2A">
              <w:rPr>
                <w:color w:val="auto"/>
                <w:sz w:val="18"/>
                <w:szCs w:val="18"/>
              </w:rPr>
              <w:t>20 (47.6), p= 0.96, 11 (35.5), p=0.34</w:t>
            </w:r>
          </w:p>
          <w:p w14:paraId="262A118C" w14:textId="77777777" w:rsidR="00BF62E1" w:rsidRPr="00D07C2A" w:rsidRDefault="00F55B3D" w:rsidP="00CC4F3B">
            <w:pPr>
              <w:rPr>
                <w:color w:val="auto"/>
                <w:sz w:val="18"/>
                <w:szCs w:val="18"/>
              </w:rPr>
            </w:pPr>
            <w:r w:rsidRPr="00D07C2A">
              <w:rPr>
                <w:color w:val="auto"/>
                <w:sz w:val="18"/>
                <w:szCs w:val="18"/>
              </w:rPr>
              <w:t>17 (40.5), p=0.95, 11 (34.4), p=0.57</w:t>
            </w:r>
          </w:p>
          <w:p w14:paraId="36EFF064" w14:textId="77777777" w:rsidR="00BF62E1" w:rsidRPr="00D07C2A" w:rsidRDefault="00F55B3D" w:rsidP="00CC4F3B">
            <w:pPr>
              <w:rPr>
                <w:color w:val="auto"/>
                <w:sz w:val="18"/>
                <w:szCs w:val="18"/>
              </w:rPr>
            </w:pPr>
            <w:r w:rsidRPr="00D07C2A">
              <w:rPr>
                <w:color w:val="auto"/>
                <w:sz w:val="18"/>
                <w:szCs w:val="18"/>
              </w:rPr>
              <w:t>17 (40.5), p=0.47, 13 (41.9), p=0.42</w:t>
            </w:r>
          </w:p>
        </w:tc>
        <w:tc>
          <w:tcPr>
            <w:tcW w:w="1416" w:type="dxa"/>
          </w:tcPr>
          <w:p w14:paraId="2DE5FF93" w14:textId="77777777" w:rsidR="00BF62E1" w:rsidRPr="00D07C2A" w:rsidRDefault="00BF62E1" w:rsidP="00BF62E1">
            <w:pPr>
              <w:pStyle w:val="ListParagraph"/>
              <w:numPr>
                <w:ilvl w:val="0"/>
                <w:numId w:val="3"/>
              </w:numPr>
              <w:rPr>
                <w:rFonts w:ascii="Times New Roman" w:hAnsi="Times New Roman" w:cs="Times New Roman"/>
                <w:sz w:val="18"/>
                <w:szCs w:val="18"/>
                <w:lang w:eastAsia="zh-TW"/>
              </w:rPr>
            </w:pPr>
          </w:p>
        </w:tc>
      </w:tr>
      <w:tr w:rsidR="00D07C2A" w:rsidRPr="00D07C2A" w14:paraId="67B260AB" w14:textId="77777777" w:rsidTr="00035057">
        <w:tc>
          <w:tcPr>
            <w:tcW w:w="14742" w:type="dxa"/>
            <w:gridSpan w:val="13"/>
            <w:shd w:val="clear" w:color="auto" w:fill="BFBFBF" w:themeFill="background1" w:themeFillShade="BF"/>
          </w:tcPr>
          <w:p w14:paraId="3ADDBD42" w14:textId="77777777" w:rsidR="00BF62E1" w:rsidRPr="00D07C2A" w:rsidRDefault="00BF62E1" w:rsidP="00282885">
            <w:pPr>
              <w:rPr>
                <w:b/>
                <w:color w:val="auto"/>
                <w:sz w:val="18"/>
                <w:szCs w:val="18"/>
              </w:rPr>
            </w:pPr>
            <w:r w:rsidRPr="00D07C2A">
              <w:rPr>
                <w:b/>
                <w:color w:val="auto"/>
                <w:sz w:val="18"/>
                <w:szCs w:val="18"/>
              </w:rPr>
              <w:t>Outcome: Perceived effectiveness of treatment</w:t>
            </w:r>
          </w:p>
        </w:tc>
      </w:tr>
      <w:tr w:rsidR="00D07C2A" w:rsidRPr="00D07C2A" w14:paraId="57650F61" w14:textId="77777777" w:rsidTr="00291228">
        <w:tc>
          <w:tcPr>
            <w:tcW w:w="1559" w:type="dxa"/>
            <w:vMerge w:val="restart"/>
          </w:tcPr>
          <w:p w14:paraId="41337C34" w14:textId="77777777" w:rsidR="00BF62E1" w:rsidRPr="00D07C2A" w:rsidRDefault="00BF62E1" w:rsidP="0077557E">
            <w:pPr>
              <w:rPr>
                <w:b/>
                <w:color w:val="auto"/>
                <w:sz w:val="18"/>
                <w:szCs w:val="18"/>
                <w:lang w:val="fr-FR"/>
              </w:rPr>
            </w:pPr>
            <w:r w:rsidRPr="00D07C2A">
              <w:rPr>
                <w:b/>
                <w:color w:val="auto"/>
                <w:sz w:val="18"/>
                <w:szCs w:val="18"/>
                <w:lang w:val="fr-FR"/>
              </w:rPr>
              <w:t>Marteau et al., 2004 RCT (2P)</w:t>
            </w:r>
          </w:p>
        </w:tc>
        <w:tc>
          <w:tcPr>
            <w:tcW w:w="3191" w:type="dxa"/>
            <w:vMerge w:val="restart"/>
          </w:tcPr>
          <w:p w14:paraId="6F30A8EF" w14:textId="77777777" w:rsidR="00BF62E1" w:rsidRPr="00D07C2A" w:rsidRDefault="00BF62E1" w:rsidP="0077557E">
            <w:pPr>
              <w:rPr>
                <w:color w:val="auto"/>
                <w:sz w:val="18"/>
                <w:szCs w:val="18"/>
              </w:rPr>
            </w:pPr>
            <w:r w:rsidRPr="00D07C2A">
              <w:rPr>
                <w:color w:val="auto"/>
                <w:sz w:val="18"/>
                <w:szCs w:val="18"/>
              </w:rPr>
              <w:t>CVD-Familial hypercholesterolaemia</w:t>
            </w:r>
          </w:p>
          <w:p w14:paraId="38CDD50E" w14:textId="77777777" w:rsidR="00BF62E1" w:rsidRPr="00D07C2A" w:rsidRDefault="00BF62E1" w:rsidP="0077557E">
            <w:pPr>
              <w:rPr>
                <w:color w:val="auto"/>
                <w:sz w:val="18"/>
                <w:szCs w:val="18"/>
              </w:rPr>
            </w:pPr>
          </w:p>
          <w:p w14:paraId="4B735A38" w14:textId="77777777" w:rsidR="00BF62E1" w:rsidRPr="00D07C2A" w:rsidRDefault="00BF62E1" w:rsidP="0077557E">
            <w:pPr>
              <w:rPr>
                <w:color w:val="auto"/>
                <w:sz w:val="18"/>
                <w:szCs w:val="18"/>
              </w:rPr>
            </w:pPr>
          </w:p>
          <w:p w14:paraId="2358F1E8" w14:textId="77777777" w:rsidR="00BF62E1" w:rsidRPr="00D07C2A" w:rsidRDefault="00BF62E1" w:rsidP="0077557E">
            <w:pPr>
              <w:rPr>
                <w:color w:val="auto"/>
                <w:sz w:val="18"/>
                <w:szCs w:val="18"/>
              </w:rPr>
            </w:pPr>
            <w:r w:rsidRPr="00D07C2A">
              <w:rPr>
                <w:color w:val="auto"/>
                <w:sz w:val="18"/>
                <w:szCs w:val="18"/>
              </w:rPr>
              <w:t>Perceived treatment effectiveness: dietary (low fat diet)  or medication</w:t>
            </w:r>
          </w:p>
          <w:p w14:paraId="264529C6" w14:textId="77777777" w:rsidR="00BF62E1" w:rsidRPr="00D07C2A" w:rsidRDefault="00BF62E1" w:rsidP="0077557E">
            <w:pPr>
              <w:rPr>
                <w:color w:val="auto"/>
                <w:sz w:val="18"/>
                <w:szCs w:val="18"/>
              </w:rPr>
            </w:pPr>
          </w:p>
        </w:tc>
        <w:tc>
          <w:tcPr>
            <w:tcW w:w="2126" w:type="dxa"/>
            <w:vMerge w:val="restart"/>
          </w:tcPr>
          <w:p w14:paraId="46605843" w14:textId="77777777" w:rsidR="00BF62E1" w:rsidRPr="00D07C2A" w:rsidRDefault="00BF62E1" w:rsidP="0077557E">
            <w:pPr>
              <w:rPr>
                <w:color w:val="auto"/>
                <w:sz w:val="18"/>
                <w:szCs w:val="18"/>
              </w:rPr>
            </w:pPr>
            <w:r w:rsidRPr="00D07C2A">
              <w:rPr>
                <w:color w:val="auto"/>
                <w:sz w:val="18"/>
                <w:szCs w:val="18"/>
              </w:rPr>
              <w:t>n= 316, UK</w:t>
            </w:r>
          </w:p>
          <w:p w14:paraId="7926D92E" w14:textId="77777777" w:rsidR="00BF62E1" w:rsidRPr="00D07C2A" w:rsidRDefault="00BF62E1" w:rsidP="0077557E">
            <w:pPr>
              <w:rPr>
                <w:color w:val="auto"/>
                <w:sz w:val="18"/>
                <w:szCs w:val="18"/>
              </w:rPr>
            </w:pPr>
            <w:r w:rsidRPr="00D07C2A">
              <w:rPr>
                <w:color w:val="auto"/>
                <w:sz w:val="18"/>
                <w:szCs w:val="18"/>
              </w:rPr>
              <w:t>44-56yrs</w:t>
            </w:r>
          </w:p>
          <w:p w14:paraId="7B0D14EB" w14:textId="3FE8749C" w:rsidR="0077024D" w:rsidRPr="00D07C2A" w:rsidRDefault="0077024D" w:rsidP="0077557E">
            <w:pPr>
              <w:rPr>
                <w:color w:val="auto"/>
                <w:sz w:val="18"/>
                <w:szCs w:val="18"/>
              </w:rPr>
            </w:pPr>
            <w:r w:rsidRPr="00D07C2A">
              <w:rPr>
                <w:color w:val="auto"/>
                <w:sz w:val="18"/>
                <w:szCs w:val="18"/>
              </w:rPr>
              <w:t>6mth</w:t>
            </w:r>
          </w:p>
          <w:p w14:paraId="6266A78E" w14:textId="77777777" w:rsidR="00BF62E1" w:rsidRPr="00D07C2A" w:rsidRDefault="00BF62E1" w:rsidP="0077557E">
            <w:pPr>
              <w:rPr>
                <w:color w:val="auto"/>
                <w:sz w:val="18"/>
                <w:szCs w:val="18"/>
              </w:rPr>
            </w:pPr>
          </w:p>
          <w:p w14:paraId="1736D784" w14:textId="554B0091" w:rsidR="00BF62E1" w:rsidRPr="00D07C2A" w:rsidRDefault="002471A2" w:rsidP="0077557E">
            <w:pPr>
              <w:rPr>
                <w:color w:val="auto"/>
                <w:sz w:val="18"/>
                <w:szCs w:val="18"/>
              </w:rPr>
            </w:pPr>
            <w:r w:rsidRPr="00D07C2A">
              <w:rPr>
                <w:color w:val="auto"/>
                <w:sz w:val="18"/>
                <w:szCs w:val="18"/>
              </w:rPr>
              <w:t>7 point Li</w:t>
            </w:r>
            <w:r w:rsidR="00BF62E1" w:rsidRPr="00D07C2A">
              <w:rPr>
                <w:color w:val="auto"/>
                <w:sz w:val="18"/>
                <w:szCs w:val="18"/>
              </w:rPr>
              <w:t>kert</w:t>
            </w:r>
          </w:p>
        </w:tc>
        <w:tc>
          <w:tcPr>
            <w:tcW w:w="2480" w:type="dxa"/>
            <w:gridSpan w:val="2"/>
          </w:tcPr>
          <w:p w14:paraId="2DF6B021" w14:textId="53CE4B07" w:rsidR="00BF62E1" w:rsidRPr="00D07C2A" w:rsidRDefault="00BF62E1" w:rsidP="0077557E">
            <w:pPr>
              <w:rPr>
                <w:color w:val="auto"/>
                <w:sz w:val="18"/>
                <w:szCs w:val="18"/>
              </w:rPr>
            </w:pPr>
            <w:r w:rsidRPr="00D07C2A">
              <w:rPr>
                <w:b/>
                <w:color w:val="auto"/>
                <w:sz w:val="18"/>
                <w:szCs w:val="18"/>
              </w:rPr>
              <w:t>clinical diagnosis + lifestyle advice</w:t>
            </w:r>
            <w:r w:rsidRPr="00D07C2A">
              <w:rPr>
                <w:color w:val="auto"/>
                <w:sz w:val="18"/>
                <w:szCs w:val="18"/>
              </w:rPr>
              <w:t xml:space="preserve"> </w:t>
            </w:r>
          </w:p>
          <w:p w14:paraId="6BCFBF46" w14:textId="77777777" w:rsidR="00BF62E1" w:rsidRPr="00D07C2A" w:rsidRDefault="00BF62E1" w:rsidP="0077557E">
            <w:pPr>
              <w:rPr>
                <w:color w:val="auto"/>
                <w:sz w:val="18"/>
                <w:szCs w:val="18"/>
              </w:rPr>
            </w:pPr>
          </w:p>
          <w:p w14:paraId="1BE9BFBE" w14:textId="77777777" w:rsidR="00BF62E1" w:rsidRPr="00D07C2A" w:rsidRDefault="00BF62E1" w:rsidP="0077557E">
            <w:pPr>
              <w:rPr>
                <w:color w:val="auto"/>
                <w:sz w:val="18"/>
                <w:szCs w:val="18"/>
              </w:rPr>
            </w:pPr>
            <w:r w:rsidRPr="00D07C2A">
              <w:rPr>
                <w:color w:val="auto"/>
                <w:sz w:val="18"/>
                <w:szCs w:val="18"/>
              </w:rPr>
              <w:t xml:space="preserve">Diet: </w:t>
            </w:r>
          </w:p>
          <w:p w14:paraId="136BF012" w14:textId="6382F770" w:rsidR="00BF62E1" w:rsidRPr="00D07C2A" w:rsidRDefault="00BF62E1" w:rsidP="0077024D">
            <w:pPr>
              <w:rPr>
                <w:color w:val="auto"/>
                <w:sz w:val="18"/>
                <w:szCs w:val="18"/>
              </w:rPr>
            </w:pPr>
            <w:r w:rsidRPr="00D07C2A">
              <w:rPr>
                <w:color w:val="auto"/>
                <w:sz w:val="18"/>
                <w:szCs w:val="18"/>
              </w:rPr>
              <w:t>5.08 (1.29)</w:t>
            </w:r>
          </w:p>
        </w:tc>
        <w:tc>
          <w:tcPr>
            <w:tcW w:w="3949" w:type="dxa"/>
            <w:gridSpan w:val="6"/>
          </w:tcPr>
          <w:p w14:paraId="3B1A4DB5" w14:textId="11DCED29" w:rsidR="00BF62E1" w:rsidRPr="00D07C2A" w:rsidRDefault="00BF62E1" w:rsidP="0077557E">
            <w:pPr>
              <w:rPr>
                <w:color w:val="auto"/>
                <w:sz w:val="18"/>
                <w:szCs w:val="18"/>
              </w:rPr>
            </w:pPr>
            <w:r w:rsidRPr="00D07C2A">
              <w:rPr>
                <w:b/>
                <w:color w:val="auto"/>
                <w:sz w:val="18"/>
                <w:szCs w:val="18"/>
              </w:rPr>
              <w:t>clinical diagnosis + GT confirmation + lifestyle advice</w:t>
            </w:r>
            <w:r w:rsidRPr="00D07C2A">
              <w:rPr>
                <w:color w:val="auto"/>
                <w:sz w:val="18"/>
                <w:szCs w:val="18"/>
              </w:rPr>
              <w:t xml:space="preserve"> </w:t>
            </w:r>
          </w:p>
          <w:p w14:paraId="7B23FAD5" w14:textId="77777777" w:rsidR="00BF62E1" w:rsidRPr="00D07C2A" w:rsidRDefault="00BF62E1" w:rsidP="0077557E">
            <w:pPr>
              <w:rPr>
                <w:color w:val="auto"/>
                <w:sz w:val="18"/>
                <w:szCs w:val="18"/>
              </w:rPr>
            </w:pPr>
          </w:p>
          <w:p w14:paraId="2E5AB4AB" w14:textId="77777777" w:rsidR="00BF62E1" w:rsidRPr="00D07C2A" w:rsidRDefault="00BF62E1" w:rsidP="0077557E">
            <w:pPr>
              <w:rPr>
                <w:color w:val="auto"/>
                <w:sz w:val="18"/>
                <w:szCs w:val="18"/>
              </w:rPr>
            </w:pPr>
            <w:r w:rsidRPr="00D07C2A">
              <w:rPr>
                <w:color w:val="auto"/>
                <w:sz w:val="18"/>
                <w:szCs w:val="18"/>
              </w:rPr>
              <w:t xml:space="preserve">mutation 4.79 (1.34) </w:t>
            </w:r>
          </w:p>
          <w:p w14:paraId="68D1BE30" w14:textId="77777777" w:rsidR="00BF62E1" w:rsidRPr="00D07C2A" w:rsidRDefault="00BF62E1" w:rsidP="0077557E">
            <w:pPr>
              <w:rPr>
                <w:color w:val="auto"/>
                <w:sz w:val="18"/>
                <w:szCs w:val="18"/>
              </w:rPr>
            </w:pPr>
            <w:r w:rsidRPr="00D07C2A">
              <w:rPr>
                <w:color w:val="auto"/>
                <w:sz w:val="18"/>
                <w:szCs w:val="18"/>
              </w:rPr>
              <w:t>no mutation 5.19 (1.09)</w:t>
            </w:r>
            <w:r w:rsidRPr="00D07C2A">
              <w:rPr>
                <w:b/>
                <w:color w:val="auto"/>
                <w:sz w:val="18"/>
                <w:szCs w:val="18"/>
              </w:rPr>
              <w:t xml:space="preserve"> </w:t>
            </w:r>
          </w:p>
        </w:tc>
        <w:tc>
          <w:tcPr>
            <w:tcW w:w="1437" w:type="dxa"/>
            <w:gridSpan w:val="2"/>
          </w:tcPr>
          <w:p w14:paraId="517A2EDF" w14:textId="77777777" w:rsidR="00BF62E1" w:rsidRPr="00D07C2A" w:rsidRDefault="00BF62E1" w:rsidP="0077557E">
            <w:pPr>
              <w:rPr>
                <w:color w:val="auto"/>
                <w:sz w:val="18"/>
                <w:szCs w:val="18"/>
              </w:rPr>
            </w:pPr>
            <w:r w:rsidRPr="00D07C2A">
              <w:rPr>
                <w:color w:val="auto"/>
                <w:sz w:val="18"/>
                <w:szCs w:val="18"/>
              </w:rPr>
              <w:t>-</w:t>
            </w:r>
          </w:p>
        </w:tc>
      </w:tr>
      <w:tr w:rsidR="00D07C2A" w:rsidRPr="00D07C2A" w14:paraId="514B0663" w14:textId="77777777" w:rsidTr="00291228">
        <w:tc>
          <w:tcPr>
            <w:tcW w:w="1559" w:type="dxa"/>
            <w:vMerge/>
          </w:tcPr>
          <w:p w14:paraId="5B0BEB6E" w14:textId="77777777" w:rsidR="00BF62E1" w:rsidRPr="00D07C2A" w:rsidRDefault="00BF62E1" w:rsidP="0077557E">
            <w:pPr>
              <w:rPr>
                <w:color w:val="auto"/>
                <w:sz w:val="18"/>
                <w:szCs w:val="18"/>
              </w:rPr>
            </w:pPr>
          </w:p>
        </w:tc>
        <w:tc>
          <w:tcPr>
            <w:tcW w:w="3191" w:type="dxa"/>
            <w:vMerge/>
          </w:tcPr>
          <w:p w14:paraId="7353CA14" w14:textId="77777777" w:rsidR="00BF62E1" w:rsidRPr="00D07C2A" w:rsidRDefault="00BF62E1" w:rsidP="0077557E">
            <w:pPr>
              <w:rPr>
                <w:color w:val="auto"/>
                <w:sz w:val="18"/>
                <w:szCs w:val="18"/>
              </w:rPr>
            </w:pPr>
          </w:p>
        </w:tc>
        <w:tc>
          <w:tcPr>
            <w:tcW w:w="2126" w:type="dxa"/>
            <w:vMerge/>
          </w:tcPr>
          <w:p w14:paraId="707C496A" w14:textId="77777777" w:rsidR="00BF62E1" w:rsidRPr="00D07C2A" w:rsidRDefault="00BF62E1" w:rsidP="0077557E">
            <w:pPr>
              <w:rPr>
                <w:color w:val="auto"/>
                <w:sz w:val="18"/>
                <w:szCs w:val="18"/>
              </w:rPr>
            </w:pPr>
          </w:p>
        </w:tc>
        <w:tc>
          <w:tcPr>
            <w:tcW w:w="6429" w:type="dxa"/>
            <w:gridSpan w:val="8"/>
          </w:tcPr>
          <w:p w14:paraId="6B1953ED" w14:textId="77777777" w:rsidR="00BF62E1" w:rsidRPr="00D07C2A" w:rsidRDefault="00BF62E1" w:rsidP="0077557E">
            <w:pPr>
              <w:ind w:left="720"/>
              <w:rPr>
                <w:color w:val="auto"/>
                <w:sz w:val="18"/>
                <w:szCs w:val="18"/>
              </w:rPr>
            </w:pPr>
            <w:r w:rsidRPr="00D07C2A">
              <w:rPr>
                <w:color w:val="auto"/>
                <w:sz w:val="18"/>
                <w:szCs w:val="18"/>
              </w:rPr>
              <w:t>mutation vs no mutation: (β  0.40, 95%CI 0.05 to 0.75,p=0.02)</w:t>
            </w:r>
          </w:p>
          <w:p w14:paraId="45B5A502" w14:textId="77777777" w:rsidR="00BF62E1" w:rsidRPr="00D07C2A" w:rsidRDefault="00BF62E1" w:rsidP="0077557E">
            <w:pPr>
              <w:ind w:left="720"/>
              <w:rPr>
                <w:color w:val="auto"/>
                <w:sz w:val="18"/>
                <w:szCs w:val="18"/>
              </w:rPr>
            </w:pPr>
            <w:r w:rsidRPr="00D07C2A">
              <w:rPr>
                <w:color w:val="auto"/>
                <w:sz w:val="18"/>
                <w:szCs w:val="18"/>
              </w:rPr>
              <w:t>mutation vs control: (β 0.29, 95%CI -0.08 to 0.66,p=0.12)</w:t>
            </w:r>
          </w:p>
        </w:tc>
        <w:tc>
          <w:tcPr>
            <w:tcW w:w="1437" w:type="dxa"/>
            <w:gridSpan w:val="2"/>
          </w:tcPr>
          <w:p w14:paraId="64880595" w14:textId="77777777" w:rsidR="00BF62E1" w:rsidRPr="00D07C2A" w:rsidRDefault="00BF62E1" w:rsidP="0077557E">
            <w:pPr>
              <w:rPr>
                <w:color w:val="auto"/>
                <w:sz w:val="18"/>
                <w:szCs w:val="18"/>
              </w:rPr>
            </w:pPr>
          </w:p>
        </w:tc>
      </w:tr>
      <w:tr w:rsidR="00D07C2A" w:rsidRPr="00D07C2A" w14:paraId="2BC826D6" w14:textId="77777777" w:rsidTr="00291228">
        <w:tc>
          <w:tcPr>
            <w:tcW w:w="1559" w:type="dxa"/>
            <w:vMerge/>
          </w:tcPr>
          <w:p w14:paraId="4640D4F6" w14:textId="77777777" w:rsidR="00BF62E1" w:rsidRPr="00D07C2A" w:rsidRDefault="00BF62E1" w:rsidP="0077557E">
            <w:pPr>
              <w:rPr>
                <w:color w:val="auto"/>
                <w:sz w:val="18"/>
                <w:szCs w:val="18"/>
              </w:rPr>
            </w:pPr>
          </w:p>
        </w:tc>
        <w:tc>
          <w:tcPr>
            <w:tcW w:w="3191" w:type="dxa"/>
            <w:vMerge/>
          </w:tcPr>
          <w:p w14:paraId="4036C8C5" w14:textId="77777777" w:rsidR="00BF62E1" w:rsidRPr="00D07C2A" w:rsidRDefault="00BF62E1" w:rsidP="0077557E">
            <w:pPr>
              <w:rPr>
                <w:color w:val="auto"/>
                <w:sz w:val="18"/>
                <w:szCs w:val="18"/>
              </w:rPr>
            </w:pPr>
          </w:p>
        </w:tc>
        <w:tc>
          <w:tcPr>
            <w:tcW w:w="2126" w:type="dxa"/>
            <w:vMerge/>
          </w:tcPr>
          <w:p w14:paraId="10C0FA85" w14:textId="77777777" w:rsidR="00BF62E1" w:rsidRPr="00D07C2A" w:rsidRDefault="00BF62E1" w:rsidP="0077557E">
            <w:pPr>
              <w:rPr>
                <w:color w:val="auto"/>
                <w:sz w:val="18"/>
                <w:szCs w:val="18"/>
              </w:rPr>
            </w:pPr>
          </w:p>
        </w:tc>
        <w:tc>
          <w:tcPr>
            <w:tcW w:w="2480" w:type="dxa"/>
            <w:gridSpan w:val="2"/>
          </w:tcPr>
          <w:p w14:paraId="565788B2" w14:textId="77777777" w:rsidR="00BF62E1" w:rsidRPr="00D07C2A" w:rsidRDefault="00BF62E1" w:rsidP="0077557E">
            <w:pPr>
              <w:rPr>
                <w:color w:val="auto"/>
                <w:sz w:val="18"/>
                <w:szCs w:val="18"/>
              </w:rPr>
            </w:pPr>
            <w:r w:rsidRPr="00D07C2A">
              <w:rPr>
                <w:color w:val="auto"/>
                <w:sz w:val="18"/>
                <w:szCs w:val="18"/>
              </w:rPr>
              <w:t xml:space="preserve">Medication: </w:t>
            </w:r>
          </w:p>
          <w:p w14:paraId="77240055" w14:textId="77777777" w:rsidR="00BF62E1" w:rsidRPr="00D07C2A" w:rsidRDefault="00BF62E1" w:rsidP="0077557E">
            <w:pPr>
              <w:rPr>
                <w:color w:val="auto"/>
                <w:sz w:val="18"/>
                <w:szCs w:val="18"/>
              </w:rPr>
            </w:pPr>
            <w:r w:rsidRPr="00D07C2A">
              <w:rPr>
                <w:color w:val="auto"/>
                <w:sz w:val="18"/>
                <w:szCs w:val="18"/>
              </w:rPr>
              <w:t xml:space="preserve">5.35 (0.93) </w:t>
            </w:r>
          </w:p>
        </w:tc>
        <w:tc>
          <w:tcPr>
            <w:tcW w:w="3949" w:type="dxa"/>
            <w:gridSpan w:val="6"/>
          </w:tcPr>
          <w:p w14:paraId="3B2DBDC2" w14:textId="77777777" w:rsidR="00BF62E1" w:rsidRPr="00D07C2A" w:rsidRDefault="00BF62E1" w:rsidP="0077557E">
            <w:pPr>
              <w:rPr>
                <w:color w:val="auto"/>
                <w:sz w:val="18"/>
                <w:szCs w:val="18"/>
              </w:rPr>
            </w:pPr>
            <w:r w:rsidRPr="00D07C2A">
              <w:rPr>
                <w:color w:val="auto"/>
                <w:sz w:val="18"/>
                <w:szCs w:val="18"/>
              </w:rPr>
              <w:t xml:space="preserve">mutation 5.54 (0.71) </w:t>
            </w:r>
          </w:p>
          <w:p w14:paraId="64D57F23" w14:textId="77777777" w:rsidR="00BF62E1" w:rsidRPr="00D07C2A" w:rsidRDefault="00BF62E1" w:rsidP="0077557E">
            <w:pPr>
              <w:rPr>
                <w:color w:val="auto"/>
                <w:sz w:val="18"/>
                <w:szCs w:val="18"/>
              </w:rPr>
            </w:pPr>
            <w:r w:rsidRPr="00D07C2A">
              <w:rPr>
                <w:color w:val="auto"/>
                <w:sz w:val="18"/>
                <w:szCs w:val="18"/>
              </w:rPr>
              <w:t xml:space="preserve">no mutation 5.31 (0.86) </w:t>
            </w:r>
          </w:p>
        </w:tc>
        <w:tc>
          <w:tcPr>
            <w:tcW w:w="1437" w:type="dxa"/>
            <w:gridSpan w:val="2"/>
          </w:tcPr>
          <w:p w14:paraId="6D7B3C60" w14:textId="77777777" w:rsidR="00BF62E1" w:rsidRPr="00D07C2A" w:rsidRDefault="00BF62E1" w:rsidP="0077557E">
            <w:pPr>
              <w:rPr>
                <w:color w:val="auto"/>
                <w:sz w:val="18"/>
                <w:szCs w:val="18"/>
              </w:rPr>
            </w:pPr>
          </w:p>
        </w:tc>
      </w:tr>
      <w:tr w:rsidR="00D07C2A" w:rsidRPr="00D07C2A" w14:paraId="303BA8A9" w14:textId="77777777" w:rsidTr="00291228">
        <w:tc>
          <w:tcPr>
            <w:tcW w:w="1559" w:type="dxa"/>
            <w:vMerge/>
          </w:tcPr>
          <w:p w14:paraId="3886B23D" w14:textId="77777777" w:rsidR="00BF62E1" w:rsidRPr="00D07C2A" w:rsidRDefault="00BF62E1" w:rsidP="0077557E">
            <w:pPr>
              <w:rPr>
                <w:color w:val="auto"/>
                <w:sz w:val="18"/>
                <w:szCs w:val="18"/>
              </w:rPr>
            </w:pPr>
          </w:p>
        </w:tc>
        <w:tc>
          <w:tcPr>
            <w:tcW w:w="3191" w:type="dxa"/>
            <w:vMerge/>
          </w:tcPr>
          <w:p w14:paraId="2270A77A" w14:textId="77777777" w:rsidR="00BF62E1" w:rsidRPr="00D07C2A" w:rsidRDefault="00BF62E1" w:rsidP="0077557E">
            <w:pPr>
              <w:rPr>
                <w:color w:val="auto"/>
                <w:sz w:val="18"/>
                <w:szCs w:val="18"/>
              </w:rPr>
            </w:pPr>
          </w:p>
        </w:tc>
        <w:tc>
          <w:tcPr>
            <w:tcW w:w="2126" w:type="dxa"/>
            <w:vMerge/>
          </w:tcPr>
          <w:p w14:paraId="56D5BA93" w14:textId="77777777" w:rsidR="00BF62E1" w:rsidRPr="00D07C2A" w:rsidRDefault="00BF62E1" w:rsidP="0077557E">
            <w:pPr>
              <w:rPr>
                <w:color w:val="auto"/>
                <w:sz w:val="18"/>
                <w:szCs w:val="18"/>
              </w:rPr>
            </w:pPr>
          </w:p>
        </w:tc>
        <w:tc>
          <w:tcPr>
            <w:tcW w:w="6429" w:type="dxa"/>
            <w:gridSpan w:val="8"/>
          </w:tcPr>
          <w:p w14:paraId="60638FA3" w14:textId="77777777" w:rsidR="00BF62E1" w:rsidRPr="00D07C2A" w:rsidRDefault="00BF62E1" w:rsidP="0077557E">
            <w:pPr>
              <w:ind w:left="720"/>
              <w:rPr>
                <w:color w:val="auto"/>
                <w:sz w:val="18"/>
                <w:szCs w:val="18"/>
              </w:rPr>
            </w:pPr>
            <w:r w:rsidRPr="00D07C2A">
              <w:rPr>
                <w:color w:val="auto"/>
                <w:sz w:val="18"/>
                <w:szCs w:val="18"/>
              </w:rPr>
              <w:t>mutation vs no mutation: (β -0.24,  95%CI -0.48 to 0.01,p=0.06)</w:t>
            </w:r>
          </w:p>
          <w:p w14:paraId="668A522E" w14:textId="77777777" w:rsidR="00BF62E1" w:rsidRPr="00D07C2A" w:rsidRDefault="00BF62E1" w:rsidP="00592F2A">
            <w:pPr>
              <w:ind w:left="720"/>
              <w:rPr>
                <w:color w:val="auto"/>
                <w:sz w:val="18"/>
                <w:szCs w:val="18"/>
              </w:rPr>
            </w:pPr>
            <w:r w:rsidRPr="00D07C2A">
              <w:rPr>
                <w:color w:val="auto"/>
                <w:sz w:val="18"/>
                <w:szCs w:val="18"/>
              </w:rPr>
              <w:t>mutation vs control: (β -0.19, 95%CI -0.44 to 0.07,p=0.15)</w:t>
            </w:r>
          </w:p>
        </w:tc>
        <w:tc>
          <w:tcPr>
            <w:tcW w:w="1437" w:type="dxa"/>
            <w:gridSpan w:val="2"/>
          </w:tcPr>
          <w:p w14:paraId="637F931D" w14:textId="77777777" w:rsidR="00BF62E1" w:rsidRPr="00D07C2A" w:rsidRDefault="00BF62E1" w:rsidP="0077557E">
            <w:pPr>
              <w:rPr>
                <w:color w:val="auto"/>
                <w:sz w:val="18"/>
                <w:szCs w:val="18"/>
              </w:rPr>
            </w:pPr>
          </w:p>
        </w:tc>
      </w:tr>
      <w:tr w:rsidR="00D07C2A" w:rsidRPr="00D07C2A" w14:paraId="63983AF1" w14:textId="77777777" w:rsidTr="001F1F26">
        <w:tc>
          <w:tcPr>
            <w:tcW w:w="14742" w:type="dxa"/>
            <w:gridSpan w:val="13"/>
            <w:shd w:val="clear" w:color="auto" w:fill="BFBFBF" w:themeFill="background1" w:themeFillShade="BF"/>
          </w:tcPr>
          <w:p w14:paraId="7BC22F29" w14:textId="77777777" w:rsidR="00A13379" w:rsidRPr="00D07C2A" w:rsidRDefault="00A13379" w:rsidP="00A13379">
            <w:pPr>
              <w:rPr>
                <w:color w:val="auto"/>
                <w:sz w:val="18"/>
                <w:szCs w:val="18"/>
              </w:rPr>
            </w:pPr>
            <w:r w:rsidRPr="00D07C2A">
              <w:rPr>
                <w:b/>
                <w:color w:val="auto"/>
                <w:sz w:val="18"/>
                <w:szCs w:val="18"/>
              </w:rPr>
              <w:t>Outcome: Perceived risk</w:t>
            </w:r>
          </w:p>
        </w:tc>
      </w:tr>
      <w:tr w:rsidR="00D07C2A" w:rsidRPr="00D07C2A" w14:paraId="7EC72152" w14:textId="77777777" w:rsidTr="007A62E7">
        <w:tc>
          <w:tcPr>
            <w:tcW w:w="1559" w:type="dxa"/>
          </w:tcPr>
          <w:p w14:paraId="621A23EA" w14:textId="77777777" w:rsidR="00A13379" w:rsidRPr="00D07C2A" w:rsidRDefault="00A13379" w:rsidP="007A62E7">
            <w:pPr>
              <w:rPr>
                <w:b/>
                <w:color w:val="auto"/>
                <w:sz w:val="18"/>
                <w:szCs w:val="18"/>
                <w:lang w:val="fr-FR"/>
              </w:rPr>
            </w:pPr>
            <w:r w:rsidRPr="00D07C2A">
              <w:rPr>
                <w:b/>
                <w:color w:val="auto"/>
                <w:sz w:val="18"/>
                <w:szCs w:val="18"/>
                <w:lang w:val="fr-FR"/>
              </w:rPr>
              <w:t>Grant et al., 2013</w:t>
            </w:r>
          </w:p>
          <w:p w14:paraId="1FE0A539" w14:textId="77777777" w:rsidR="00A13379" w:rsidRPr="00D07C2A" w:rsidRDefault="00A13379" w:rsidP="007A62E7">
            <w:pPr>
              <w:rPr>
                <w:b/>
                <w:color w:val="auto"/>
                <w:sz w:val="18"/>
                <w:szCs w:val="18"/>
                <w:lang w:val="fr-FR"/>
              </w:rPr>
            </w:pPr>
            <w:r w:rsidRPr="00D07C2A">
              <w:rPr>
                <w:b/>
                <w:color w:val="auto"/>
                <w:sz w:val="18"/>
                <w:szCs w:val="18"/>
                <w:lang w:val="fr-FR"/>
              </w:rPr>
              <w:t>RCT (3P)</w:t>
            </w:r>
          </w:p>
        </w:tc>
        <w:tc>
          <w:tcPr>
            <w:tcW w:w="3191" w:type="dxa"/>
          </w:tcPr>
          <w:p w14:paraId="082F2DB0" w14:textId="77777777" w:rsidR="00A13379" w:rsidRPr="00D07C2A" w:rsidRDefault="00A13379" w:rsidP="007A62E7">
            <w:pPr>
              <w:rPr>
                <w:color w:val="auto"/>
                <w:sz w:val="18"/>
                <w:szCs w:val="18"/>
              </w:rPr>
            </w:pPr>
            <w:r w:rsidRPr="00D07C2A">
              <w:rPr>
                <w:color w:val="auto"/>
                <w:sz w:val="18"/>
                <w:szCs w:val="18"/>
              </w:rPr>
              <w:t>Type 2 diabetes</w:t>
            </w:r>
          </w:p>
          <w:p w14:paraId="71F9A51C" w14:textId="11402ACC" w:rsidR="00DC374E" w:rsidRPr="00D07C2A" w:rsidRDefault="00DC374E" w:rsidP="007A62E7">
            <w:pPr>
              <w:rPr>
                <w:color w:val="auto"/>
                <w:sz w:val="18"/>
                <w:szCs w:val="18"/>
              </w:rPr>
            </w:pPr>
            <w:r w:rsidRPr="00D07C2A">
              <w:rPr>
                <w:color w:val="auto"/>
                <w:sz w:val="18"/>
                <w:szCs w:val="18"/>
                <w:lang w:val="en-GB"/>
              </w:rPr>
              <w:t>HR, AR</w:t>
            </w:r>
          </w:p>
          <w:p w14:paraId="14F87256" w14:textId="77777777" w:rsidR="00A13379" w:rsidRPr="00D07C2A" w:rsidRDefault="00A13379" w:rsidP="007A62E7">
            <w:pPr>
              <w:rPr>
                <w:color w:val="auto"/>
                <w:sz w:val="18"/>
                <w:szCs w:val="18"/>
              </w:rPr>
            </w:pPr>
          </w:p>
        </w:tc>
        <w:tc>
          <w:tcPr>
            <w:tcW w:w="2126" w:type="dxa"/>
          </w:tcPr>
          <w:p w14:paraId="1A4705F7" w14:textId="77777777" w:rsidR="00A13379" w:rsidRPr="00D07C2A" w:rsidRDefault="00A13379" w:rsidP="007A62E7">
            <w:pPr>
              <w:rPr>
                <w:color w:val="auto"/>
                <w:sz w:val="18"/>
                <w:szCs w:val="18"/>
              </w:rPr>
            </w:pPr>
            <w:r w:rsidRPr="00D07C2A">
              <w:rPr>
                <w:color w:val="auto"/>
                <w:sz w:val="18"/>
                <w:szCs w:val="18"/>
              </w:rPr>
              <w:t>n= 108, USA</w:t>
            </w:r>
          </w:p>
          <w:p w14:paraId="31BC9B77" w14:textId="77777777" w:rsidR="00A13379" w:rsidRPr="00D07C2A" w:rsidRDefault="00A13379" w:rsidP="007A62E7">
            <w:pPr>
              <w:rPr>
                <w:color w:val="auto"/>
                <w:sz w:val="18"/>
                <w:szCs w:val="18"/>
              </w:rPr>
            </w:pPr>
            <w:r w:rsidRPr="00D07C2A">
              <w:rPr>
                <w:color w:val="auto"/>
                <w:sz w:val="18"/>
                <w:szCs w:val="18"/>
              </w:rPr>
              <w:t>58.7yrs</w:t>
            </w:r>
          </w:p>
          <w:p w14:paraId="2BA4E9B1" w14:textId="32C0192C" w:rsidR="00A13379" w:rsidRPr="00D07C2A" w:rsidRDefault="008E4E97" w:rsidP="007A62E7">
            <w:pPr>
              <w:rPr>
                <w:color w:val="auto"/>
                <w:sz w:val="18"/>
                <w:szCs w:val="18"/>
              </w:rPr>
            </w:pPr>
            <w:r w:rsidRPr="00D07C2A">
              <w:rPr>
                <w:color w:val="auto"/>
                <w:sz w:val="18"/>
                <w:szCs w:val="18"/>
              </w:rPr>
              <w:t>3mth</w:t>
            </w:r>
          </w:p>
          <w:p w14:paraId="70A5ED63" w14:textId="77777777" w:rsidR="00A13379" w:rsidRPr="00D07C2A" w:rsidRDefault="00A13379" w:rsidP="001322BD">
            <w:pPr>
              <w:rPr>
                <w:color w:val="auto"/>
                <w:sz w:val="18"/>
                <w:szCs w:val="18"/>
              </w:rPr>
            </w:pPr>
            <w:r w:rsidRPr="00D07C2A">
              <w:rPr>
                <w:color w:val="auto"/>
                <w:sz w:val="18"/>
                <w:szCs w:val="18"/>
              </w:rPr>
              <w:t xml:space="preserve">n (%) of people with increased perceived </w:t>
            </w:r>
            <w:r w:rsidR="001322BD" w:rsidRPr="00D07C2A">
              <w:rPr>
                <w:color w:val="auto"/>
                <w:sz w:val="18"/>
                <w:szCs w:val="18"/>
              </w:rPr>
              <w:t>risk</w:t>
            </w:r>
          </w:p>
        </w:tc>
        <w:tc>
          <w:tcPr>
            <w:tcW w:w="3214" w:type="dxa"/>
            <w:gridSpan w:val="3"/>
          </w:tcPr>
          <w:p w14:paraId="2890D0BF" w14:textId="39FCCFE3" w:rsidR="00A13379" w:rsidRPr="00D07C2A" w:rsidRDefault="00A13379" w:rsidP="007A62E7">
            <w:pPr>
              <w:rPr>
                <w:color w:val="auto"/>
                <w:sz w:val="18"/>
                <w:szCs w:val="18"/>
              </w:rPr>
            </w:pPr>
            <w:r w:rsidRPr="00D07C2A">
              <w:rPr>
                <w:b/>
                <w:color w:val="auto"/>
                <w:sz w:val="18"/>
                <w:szCs w:val="18"/>
              </w:rPr>
              <w:t xml:space="preserve">Phenotypic risk + 12wk program </w:t>
            </w:r>
          </w:p>
          <w:p w14:paraId="56A50AE0" w14:textId="77777777" w:rsidR="00A13379" w:rsidRPr="00D07C2A" w:rsidRDefault="00A13379" w:rsidP="007A62E7">
            <w:pPr>
              <w:rPr>
                <w:color w:val="auto"/>
                <w:sz w:val="18"/>
                <w:szCs w:val="18"/>
              </w:rPr>
            </w:pPr>
          </w:p>
          <w:p w14:paraId="149F04E6" w14:textId="77777777" w:rsidR="009B6B34" w:rsidRPr="00D07C2A" w:rsidRDefault="009B6B34" w:rsidP="007A62E7">
            <w:pPr>
              <w:rPr>
                <w:color w:val="auto"/>
                <w:sz w:val="18"/>
                <w:szCs w:val="18"/>
              </w:rPr>
            </w:pPr>
          </w:p>
          <w:p w14:paraId="338BB702" w14:textId="77777777" w:rsidR="00A13379" w:rsidRPr="00D07C2A" w:rsidRDefault="009B6B34" w:rsidP="007A62E7">
            <w:pPr>
              <w:rPr>
                <w:color w:val="auto"/>
                <w:sz w:val="18"/>
                <w:szCs w:val="18"/>
              </w:rPr>
            </w:pPr>
            <w:r w:rsidRPr="00D07C2A">
              <w:rPr>
                <w:color w:val="auto"/>
                <w:sz w:val="18"/>
                <w:szCs w:val="18"/>
              </w:rPr>
              <w:t>4 (11.8)</w:t>
            </w:r>
          </w:p>
        </w:tc>
        <w:tc>
          <w:tcPr>
            <w:tcW w:w="3215" w:type="dxa"/>
            <w:gridSpan w:val="5"/>
          </w:tcPr>
          <w:p w14:paraId="11F89E32" w14:textId="54820B02" w:rsidR="00A13379" w:rsidRPr="00D07C2A" w:rsidRDefault="00A13379" w:rsidP="007A62E7">
            <w:pPr>
              <w:rPr>
                <w:b/>
                <w:color w:val="auto"/>
                <w:sz w:val="18"/>
                <w:szCs w:val="18"/>
              </w:rPr>
            </w:pPr>
            <w:r w:rsidRPr="00D07C2A">
              <w:rPr>
                <w:b/>
                <w:color w:val="auto"/>
                <w:sz w:val="18"/>
                <w:szCs w:val="18"/>
              </w:rPr>
              <w:t xml:space="preserve">GT HR vs </w:t>
            </w:r>
            <w:r w:rsidR="004F4484" w:rsidRPr="00D07C2A">
              <w:rPr>
                <w:b/>
                <w:color w:val="auto"/>
                <w:sz w:val="18"/>
                <w:szCs w:val="18"/>
              </w:rPr>
              <w:t>AR</w:t>
            </w:r>
            <w:r w:rsidRPr="00D07C2A">
              <w:rPr>
                <w:b/>
                <w:color w:val="auto"/>
                <w:sz w:val="18"/>
                <w:szCs w:val="18"/>
              </w:rPr>
              <w:t xml:space="preserve"> + genetic counselling + 12wk program</w:t>
            </w:r>
          </w:p>
          <w:p w14:paraId="7F21D7A3" w14:textId="77777777" w:rsidR="009B6B34" w:rsidRPr="00D07C2A" w:rsidRDefault="009B6B34" w:rsidP="007A62E7">
            <w:pPr>
              <w:rPr>
                <w:color w:val="auto"/>
                <w:sz w:val="18"/>
                <w:szCs w:val="18"/>
              </w:rPr>
            </w:pPr>
          </w:p>
          <w:p w14:paraId="505A924F" w14:textId="77777777" w:rsidR="00A13379" w:rsidRPr="00D07C2A" w:rsidRDefault="009B6B34" w:rsidP="009B6B34">
            <w:pPr>
              <w:rPr>
                <w:color w:val="auto"/>
                <w:sz w:val="18"/>
                <w:szCs w:val="18"/>
              </w:rPr>
            </w:pPr>
            <w:r w:rsidRPr="00D07C2A">
              <w:rPr>
                <w:color w:val="auto"/>
                <w:sz w:val="18"/>
                <w:szCs w:val="18"/>
              </w:rPr>
              <w:t>9 (22), p=0.25, 1 (3.1), p=0.18</w:t>
            </w:r>
          </w:p>
        </w:tc>
        <w:tc>
          <w:tcPr>
            <w:tcW w:w="1437" w:type="dxa"/>
            <w:gridSpan w:val="2"/>
          </w:tcPr>
          <w:p w14:paraId="3DABB18C" w14:textId="77777777" w:rsidR="00A13379" w:rsidRPr="00D07C2A" w:rsidRDefault="00A13379" w:rsidP="0077557E">
            <w:pPr>
              <w:rPr>
                <w:color w:val="auto"/>
                <w:sz w:val="18"/>
                <w:szCs w:val="18"/>
              </w:rPr>
            </w:pPr>
          </w:p>
        </w:tc>
      </w:tr>
      <w:tr w:rsidR="00D07C2A" w:rsidRPr="00D07C2A" w14:paraId="2301C9EC" w14:textId="77777777" w:rsidTr="007A62E7">
        <w:tc>
          <w:tcPr>
            <w:tcW w:w="1559" w:type="dxa"/>
          </w:tcPr>
          <w:p w14:paraId="38564259" w14:textId="77777777" w:rsidR="00926C84" w:rsidRPr="00D07C2A" w:rsidRDefault="00926C84" w:rsidP="007A62E7">
            <w:pPr>
              <w:rPr>
                <w:b/>
                <w:color w:val="auto"/>
                <w:sz w:val="18"/>
                <w:szCs w:val="18"/>
              </w:rPr>
            </w:pPr>
            <w:r w:rsidRPr="00D07C2A">
              <w:rPr>
                <w:b/>
                <w:color w:val="auto"/>
                <w:sz w:val="18"/>
                <w:szCs w:val="18"/>
              </w:rPr>
              <w:t>Voils et al., 2015 (2P)</w:t>
            </w:r>
          </w:p>
          <w:p w14:paraId="603C1809" w14:textId="77777777" w:rsidR="00926C84" w:rsidRPr="00D07C2A" w:rsidRDefault="00926C84" w:rsidP="007A62E7">
            <w:pPr>
              <w:rPr>
                <w:b/>
                <w:color w:val="auto"/>
                <w:sz w:val="18"/>
                <w:szCs w:val="18"/>
              </w:rPr>
            </w:pPr>
          </w:p>
        </w:tc>
        <w:tc>
          <w:tcPr>
            <w:tcW w:w="3191" w:type="dxa"/>
          </w:tcPr>
          <w:p w14:paraId="7C730AF3" w14:textId="29A07B5F" w:rsidR="00926C84" w:rsidRPr="00D07C2A" w:rsidRDefault="00D6314D" w:rsidP="007A62E7">
            <w:pPr>
              <w:rPr>
                <w:color w:val="auto"/>
                <w:sz w:val="18"/>
                <w:szCs w:val="18"/>
              </w:rPr>
            </w:pPr>
            <w:r w:rsidRPr="00D07C2A">
              <w:rPr>
                <w:color w:val="auto"/>
                <w:sz w:val="18"/>
                <w:szCs w:val="18"/>
              </w:rPr>
              <w:t>T2D</w:t>
            </w:r>
          </w:p>
          <w:p w14:paraId="64780BE1" w14:textId="77777777" w:rsidR="00926C84" w:rsidRPr="00D07C2A" w:rsidRDefault="00926C84" w:rsidP="007A62E7">
            <w:pPr>
              <w:rPr>
                <w:color w:val="auto"/>
                <w:sz w:val="18"/>
                <w:szCs w:val="18"/>
              </w:rPr>
            </w:pPr>
            <w:r w:rsidRPr="00D07C2A">
              <w:rPr>
                <w:color w:val="auto"/>
                <w:sz w:val="18"/>
                <w:szCs w:val="18"/>
              </w:rPr>
              <w:t xml:space="preserve">Weight change </w:t>
            </w:r>
          </w:p>
        </w:tc>
        <w:tc>
          <w:tcPr>
            <w:tcW w:w="2126" w:type="dxa"/>
          </w:tcPr>
          <w:p w14:paraId="6C6C9D76" w14:textId="77777777" w:rsidR="00926C84" w:rsidRPr="00D07C2A" w:rsidRDefault="00926C84" w:rsidP="007A62E7">
            <w:pPr>
              <w:rPr>
                <w:color w:val="auto"/>
                <w:sz w:val="18"/>
                <w:szCs w:val="18"/>
                <w:lang w:val="it-IT"/>
              </w:rPr>
            </w:pPr>
            <w:r w:rsidRPr="00D07C2A">
              <w:rPr>
                <w:color w:val="auto"/>
                <w:sz w:val="18"/>
                <w:szCs w:val="18"/>
                <w:lang w:val="it-IT"/>
              </w:rPr>
              <w:t>n= 601, USA multi-ethnic Veterans</w:t>
            </w:r>
          </w:p>
          <w:p w14:paraId="1DE1B932" w14:textId="77777777" w:rsidR="00926C84" w:rsidRPr="00D07C2A" w:rsidRDefault="00926C84" w:rsidP="007A62E7">
            <w:pPr>
              <w:rPr>
                <w:color w:val="auto"/>
                <w:sz w:val="18"/>
                <w:szCs w:val="18"/>
                <w:lang w:val="it-IT"/>
              </w:rPr>
            </w:pPr>
            <w:r w:rsidRPr="00D07C2A">
              <w:rPr>
                <w:color w:val="auto"/>
                <w:sz w:val="18"/>
                <w:szCs w:val="18"/>
                <w:lang w:val="it-IT"/>
              </w:rPr>
              <w:t>54.1yrs</w:t>
            </w:r>
          </w:p>
          <w:p w14:paraId="0E92816F" w14:textId="77777777" w:rsidR="00926C84" w:rsidRPr="00D07C2A" w:rsidRDefault="00926C84" w:rsidP="007A62E7">
            <w:pPr>
              <w:rPr>
                <w:color w:val="auto"/>
                <w:sz w:val="18"/>
                <w:szCs w:val="18"/>
                <w:vertAlign w:val="superscript"/>
              </w:rPr>
            </w:pPr>
            <w:r w:rsidRPr="00D07C2A">
              <w:rPr>
                <w:color w:val="auto"/>
                <w:sz w:val="18"/>
                <w:szCs w:val="18"/>
              </w:rPr>
              <w:t>BMI</w:t>
            </w:r>
            <w:r w:rsidRPr="00D07C2A">
              <w:rPr>
                <w:color w:val="auto"/>
                <w:sz w:val="18"/>
                <w:szCs w:val="18"/>
                <w:lang w:eastAsia="zh-TW"/>
              </w:rPr>
              <w:t>≥27</w:t>
            </w:r>
            <w:r w:rsidRPr="00D07C2A">
              <w:rPr>
                <w:color w:val="auto"/>
                <w:sz w:val="18"/>
                <w:szCs w:val="18"/>
              </w:rPr>
              <w:t xml:space="preserve"> kg/m</w:t>
            </w:r>
            <w:r w:rsidRPr="00D07C2A">
              <w:rPr>
                <w:color w:val="auto"/>
                <w:sz w:val="18"/>
                <w:szCs w:val="18"/>
                <w:vertAlign w:val="superscript"/>
              </w:rPr>
              <w:t>2</w:t>
            </w:r>
          </w:p>
          <w:p w14:paraId="778A7A6B" w14:textId="257C27A3" w:rsidR="008E4E97" w:rsidRPr="00D07C2A" w:rsidRDefault="008E4E97" w:rsidP="007A62E7">
            <w:pPr>
              <w:rPr>
                <w:color w:val="auto"/>
                <w:sz w:val="18"/>
                <w:szCs w:val="18"/>
              </w:rPr>
            </w:pPr>
            <w:r w:rsidRPr="00D07C2A">
              <w:rPr>
                <w:color w:val="auto"/>
                <w:sz w:val="18"/>
                <w:szCs w:val="18"/>
              </w:rPr>
              <w:t>3, 6mth</w:t>
            </w:r>
          </w:p>
        </w:tc>
        <w:tc>
          <w:tcPr>
            <w:tcW w:w="3214" w:type="dxa"/>
            <w:gridSpan w:val="3"/>
          </w:tcPr>
          <w:p w14:paraId="1687511C" w14:textId="77777777" w:rsidR="00926C84" w:rsidRPr="00D07C2A" w:rsidRDefault="00926C84" w:rsidP="007A62E7">
            <w:pPr>
              <w:rPr>
                <w:b/>
                <w:color w:val="auto"/>
                <w:sz w:val="18"/>
                <w:szCs w:val="18"/>
              </w:rPr>
            </w:pPr>
            <w:r w:rsidRPr="00D07C2A">
              <w:rPr>
                <w:b/>
                <w:color w:val="auto"/>
                <w:sz w:val="18"/>
                <w:szCs w:val="18"/>
              </w:rPr>
              <w:t xml:space="preserve">conventional risk + control eye disease counselling </w:t>
            </w:r>
          </w:p>
          <w:p w14:paraId="7BF5D212" w14:textId="77777777" w:rsidR="00AA0EE2" w:rsidRPr="00D07C2A" w:rsidRDefault="00AA0EE2" w:rsidP="00AA0EE2">
            <w:pPr>
              <w:rPr>
                <w:color w:val="auto"/>
                <w:sz w:val="18"/>
                <w:szCs w:val="18"/>
                <w:lang w:eastAsia="zh-TW"/>
              </w:rPr>
            </w:pPr>
            <w:r w:rsidRPr="00D07C2A">
              <w:rPr>
                <w:color w:val="auto"/>
                <w:sz w:val="18"/>
                <w:szCs w:val="18"/>
                <w:lang w:eastAsia="zh-TW"/>
              </w:rPr>
              <w:t>3mth: 3.1</w:t>
            </w:r>
          </w:p>
          <w:p w14:paraId="208903C9" w14:textId="77777777" w:rsidR="003C5388" w:rsidRPr="00D07C2A" w:rsidRDefault="00AA0EE2" w:rsidP="00AA0EE2">
            <w:pPr>
              <w:rPr>
                <w:color w:val="auto"/>
                <w:sz w:val="18"/>
                <w:szCs w:val="18"/>
              </w:rPr>
            </w:pPr>
            <w:r w:rsidRPr="00D07C2A">
              <w:rPr>
                <w:color w:val="auto"/>
                <w:sz w:val="18"/>
                <w:szCs w:val="18"/>
                <w:lang w:eastAsia="zh-TW"/>
              </w:rPr>
              <w:t>6mth: 3.1</w:t>
            </w:r>
          </w:p>
        </w:tc>
        <w:tc>
          <w:tcPr>
            <w:tcW w:w="3215" w:type="dxa"/>
            <w:gridSpan w:val="5"/>
          </w:tcPr>
          <w:p w14:paraId="43630A9D" w14:textId="77777777" w:rsidR="00AA0EE2" w:rsidRPr="00D07C2A" w:rsidRDefault="00926C84" w:rsidP="007A62E7">
            <w:pPr>
              <w:rPr>
                <w:b/>
                <w:color w:val="auto"/>
                <w:sz w:val="18"/>
                <w:szCs w:val="18"/>
              </w:rPr>
            </w:pPr>
            <w:r w:rsidRPr="00D07C2A">
              <w:rPr>
                <w:b/>
                <w:color w:val="auto"/>
                <w:sz w:val="18"/>
                <w:szCs w:val="18"/>
              </w:rPr>
              <w:t>conventional risk + genetic counselling</w:t>
            </w:r>
          </w:p>
          <w:p w14:paraId="499B05A5" w14:textId="77777777" w:rsidR="00AA0EE2" w:rsidRPr="00D07C2A" w:rsidRDefault="00AA0EE2" w:rsidP="00AA0EE2">
            <w:pPr>
              <w:rPr>
                <w:color w:val="auto"/>
                <w:sz w:val="18"/>
                <w:szCs w:val="18"/>
              </w:rPr>
            </w:pPr>
          </w:p>
          <w:p w14:paraId="06F67CB5" w14:textId="77777777" w:rsidR="00AA0EE2" w:rsidRPr="00D07C2A" w:rsidRDefault="00AA0EE2" w:rsidP="00AA0EE2">
            <w:pPr>
              <w:rPr>
                <w:color w:val="auto"/>
                <w:sz w:val="18"/>
                <w:szCs w:val="18"/>
                <w:lang w:eastAsia="zh-TW"/>
              </w:rPr>
            </w:pPr>
            <w:r w:rsidRPr="00D07C2A">
              <w:rPr>
                <w:color w:val="auto"/>
                <w:sz w:val="18"/>
                <w:szCs w:val="18"/>
                <w:lang w:eastAsia="zh-TW"/>
              </w:rPr>
              <w:t>3mth: 3.0</w:t>
            </w:r>
          </w:p>
          <w:p w14:paraId="391AE17A" w14:textId="77777777" w:rsidR="00926C84" w:rsidRPr="00D07C2A" w:rsidRDefault="00AA0EE2" w:rsidP="00AA0EE2">
            <w:pPr>
              <w:rPr>
                <w:color w:val="auto"/>
                <w:sz w:val="18"/>
                <w:szCs w:val="18"/>
              </w:rPr>
            </w:pPr>
            <w:r w:rsidRPr="00D07C2A">
              <w:rPr>
                <w:color w:val="auto"/>
                <w:sz w:val="18"/>
                <w:szCs w:val="18"/>
                <w:lang w:eastAsia="zh-TW"/>
              </w:rPr>
              <w:t>6mth: 3.1</w:t>
            </w:r>
          </w:p>
        </w:tc>
        <w:tc>
          <w:tcPr>
            <w:tcW w:w="1437" w:type="dxa"/>
            <w:gridSpan w:val="2"/>
          </w:tcPr>
          <w:p w14:paraId="5748E839" w14:textId="77777777" w:rsidR="00926C84" w:rsidRPr="00D07C2A" w:rsidRDefault="00926C84" w:rsidP="00926C84">
            <w:pPr>
              <w:pStyle w:val="ListParagraph"/>
              <w:numPr>
                <w:ilvl w:val="0"/>
                <w:numId w:val="3"/>
              </w:numPr>
              <w:rPr>
                <w:rFonts w:ascii="Times New Roman" w:hAnsi="Times New Roman" w:cs="Times New Roman"/>
                <w:sz w:val="18"/>
                <w:szCs w:val="18"/>
              </w:rPr>
            </w:pPr>
          </w:p>
        </w:tc>
      </w:tr>
      <w:tr w:rsidR="00D07C2A" w:rsidRPr="00D07C2A" w14:paraId="305DF5F1" w14:textId="77777777" w:rsidTr="007A62E7">
        <w:tc>
          <w:tcPr>
            <w:tcW w:w="1559" w:type="dxa"/>
          </w:tcPr>
          <w:p w14:paraId="16AC15D7" w14:textId="77777777" w:rsidR="00240C80" w:rsidRPr="00D07C2A" w:rsidRDefault="00240C80" w:rsidP="007A62E7">
            <w:pPr>
              <w:rPr>
                <w:b/>
                <w:color w:val="auto"/>
                <w:sz w:val="18"/>
                <w:szCs w:val="18"/>
              </w:rPr>
            </w:pPr>
          </w:p>
        </w:tc>
        <w:tc>
          <w:tcPr>
            <w:tcW w:w="3191" w:type="dxa"/>
          </w:tcPr>
          <w:p w14:paraId="62CE87EF" w14:textId="77777777" w:rsidR="00240C80" w:rsidRPr="00D07C2A" w:rsidRDefault="00240C80" w:rsidP="007A62E7">
            <w:pPr>
              <w:rPr>
                <w:color w:val="auto"/>
                <w:sz w:val="18"/>
                <w:szCs w:val="18"/>
              </w:rPr>
            </w:pPr>
          </w:p>
        </w:tc>
        <w:tc>
          <w:tcPr>
            <w:tcW w:w="2126" w:type="dxa"/>
          </w:tcPr>
          <w:p w14:paraId="2841C9D2" w14:textId="77777777" w:rsidR="00240C80" w:rsidRPr="00D07C2A" w:rsidRDefault="00240C80" w:rsidP="007A62E7">
            <w:pPr>
              <w:rPr>
                <w:color w:val="auto"/>
                <w:sz w:val="18"/>
                <w:szCs w:val="18"/>
              </w:rPr>
            </w:pPr>
          </w:p>
        </w:tc>
        <w:tc>
          <w:tcPr>
            <w:tcW w:w="7866" w:type="dxa"/>
            <w:gridSpan w:val="10"/>
          </w:tcPr>
          <w:p w14:paraId="771C9737" w14:textId="77777777" w:rsidR="00240C80" w:rsidRPr="00D07C2A" w:rsidRDefault="0093066C" w:rsidP="00240C80">
            <w:pPr>
              <w:jc w:val="center"/>
              <w:rPr>
                <w:color w:val="auto"/>
                <w:sz w:val="18"/>
                <w:szCs w:val="18"/>
                <w:lang w:eastAsia="zh-TW"/>
              </w:rPr>
            </w:pPr>
            <w:r w:rsidRPr="00D07C2A">
              <w:rPr>
                <w:color w:val="auto"/>
                <w:sz w:val="18"/>
                <w:szCs w:val="18"/>
                <w:lang w:eastAsia="zh-TW"/>
              </w:rPr>
              <w:t>Treatment difference =</w:t>
            </w:r>
            <w:r w:rsidR="00240C80" w:rsidRPr="00D07C2A">
              <w:rPr>
                <w:color w:val="auto"/>
                <w:sz w:val="18"/>
                <w:szCs w:val="18"/>
                <w:lang w:eastAsia="zh-TW"/>
              </w:rPr>
              <w:t>0 (</w:t>
            </w:r>
            <w:r w:rsidRPr="00D07C2A">
              <w:rPr>
                <w:color w:val="auto"/>
                <w:sz w:val="18"/>
                <w:szCs w:val="18"/>
                <w:lang w:eastAsia="zh-TW"/>
              </w:rPr>
              <w:t xml:space="preserve">95%CI: </w:t>
            </w:r>
            <w:r w:rsidR="00240C80" w:rsidRPr="00D07C2A">
              <w:rPr>
                <w:color w:val="auto"/>
                <w:sz w:val="18"/>
                <w:szCs w:val="18"/>
                <w:lang w:eastAsia="zh-TW"/>
              </w:rPr>
              <w:t>-0.3 to 0.2), p=NA</w:t>
            </w:r>
          </w:p>
          <w:p w14:paraId="7EE849A3" w14:textId="204AFA0F" w:rsidR="002105E6" w:rsidRPr="00D07C2A" w:rsidRDefault="008A064D" w:rsidP="00240C80">
            <w:pPr>
              <w:jc w:val="center"/>
              <w:rPr>
                <w:color w:val="auto"/>
                <w:sz w:val="18"/>
                <w:szCs w:val="18"/>
              </w:rPr>
            </w:pPr>
            <w:r w:rsidRPr="00D07C2A">
              <w:rPr>
                <w:color w:val="auto"/>
                <w:sz w:val="18"/>
                <w:szCs w:val="18"/>
              </w:rPr>
              <w:t>No statistically significant difference</w:t>
            </w:r>
          </w:p>
        </w:tc>
      </w:tr>
    </w:tbl>
    <w:p w14:paraId="1FB0DE9E" w14:textId="3CE3E686" w:rsidR="00B52DE9" w:rsidRPr="00D07C2A" w:rsidRDefault="00B52DE9" w:rsidP="00B52DE9">
      <w:pPr>
        <w:rPr>
          <w:color w:val="auto"/>
          <w:sz w:val="18"/>
          <w:szCs w:val="18"/>
        </w:rPr>
      </w:pPr>
      <w:r w:rsidRPr="00D07C2A">
        <w:rPr>
          <w:color w:val="auto"/>
          <w:sz w:val="18"/>
          <w:szCs w:val="18"/>
        </w:rPr>
        <w:t>Abbreviations: GT: genetic testing; FH: family history; PA: physical activity; F: factorial; P: parallel; Audience 1</w:t>
      </w:r>
      <w:r w:rsidRPr="00D07C2A">
        <w:rPr>
          <w:color w:val="auto"/>
          <w:sz w:val="18"/>
          <w:szCs w:val="18"/>
          <w:vertAlign w:val="superscript"/>
        </w:rPr>
        <w:t>st</w:t>
      </w:r>
      <w:r w:rsidRPr="00D07C2A">
        <w:rPr>
          <w:color w:val="auto"/>
          <w:sz w:val="18"/>
          <w:szCs w:val="18"/>
        </w:rPr>
        <w:t>: first person; 3</w:t>
      </w:r>
      <w:r w:rsidRPr="00D07C2A">
        <w:rPr>
          <w:color w:val="auto"/>
          <w:sz w:val="18"/>
          <w:szCs w:val="18"/>
          <w:vertAlign w:val="superscript"/>
        </w:rPr>
        <w:t>rd</w:t>
      </w:r>
      <w:r w:rsidRPr="00D07C2A">
        <w:rPr>
          <w:color w:val="auto"/>
          <w:sz w:val="18"/>
          <w:szCs w:val="18"/>
        </w:rPr>
        <w:t xml:space="preserve">: third person; all: general; HR: high </w:t>
      </w:r>
      <w:r w:rsidR="00AC7F5E" w:rsidRPr="00D07C2A">
        <w:rPr>
          <w:color w:val="auto"/>
          <w:sz w:val="18"/>
          <w:szCs w:val="18"/>
        </w:rPr>
        <w:t xml:space="preserve">risk; AR: average risk; </w:t>
      </w:r>
      <w:r w:rsidRPr="00D07C2A">
        <w:rPr>
          <w:color w:val="auto"/>
          <w:sz w:val="18"/>
          <w:szCs w:val="18"/>
        </w:rPr>
        <w:t xml:space="preserve"> LS: low severity; HS: higher severity; HM: health messages; F+V: fruit and vegetable; PA: physical activity; T2D: type</w:t>
      </w:r>
      <w:r w:rsidR="00D14E82" w:rsidRPr="00D07C2A">
        <w:rPr>
          <w:color w:val="auto"/>
          <w:sz w:val="18"/>
          <w:szCs w:val="18"/>
        </w:rPr>
        <w:t xml:space="preserve"> 2 diabetes; NA: not available</w:t>
      </w:r>
    </w:p>
    <w:p w14:paraId="092F154A" w14:textId="27F7DE6C" w:rsidR="00496169" w:rsidRPr="00D07C2A" w:rsidRDefault="0077557E">
      <w:pPr>
        <w:spacing w:after="200" w:line="276" w:lineRule="auto"/>
        <w:rPr>
          <w:color w:val="auto"/>
        </w:rPr>
      </w:pPr>
      <w:r w:rsidRPr="00D07C2A">
        <w:rPr>
          <w:color w:val="auto"/>
          <w:sz w:val="24"/>
          <w:szCs w:val="24"/>
        </w:rPr>
        <w:br w:type="page"/>
      </w:r>
    </w:p>
    <w:p w14:paraId="6E5072B3" w14:textId="77777777" w:rsidR="00346CB1" w:rsidRPr="00D07C2A" w:rsidRDefault="00346CB1">
      <w:pPr>
        <w:rPr>
          <w:b/>
          <w:color w:val="auto"/>
          <w:sz w:val="26"/>
          <w:szCs w:val="26"/>
        </w:rPr>
        <w:sectPr w:rsidR="00346CB1" w:rsidRPr="00D07C2A" w:rsidSect="008E034F">
          <w:pgSz w:w="15840" w:h="12240" w:orient="landscape"/>
          <w:pgMar w:top="426" w:right="709" w:bottom="426" w:left="851" w:header="709" w:footer="709" w:gutter="0"/>
          <w:cols w:space="708"/>
          <w:docGrid w:linePitch="360"/>
        </w:sectPr>
      </w:pPr>
    </w:p>
    <w:p w14:paraId="1F4D2D6C" w14:textId="30140485" w:rsidR="00C555D9" w:rsidRPr="00D07C2A" w:rsidRDefault="0095358F" w:rsidP="00103A5D">
      <w:pPr>
        <w:spacing w:line="276" w:lineRule="auto"/>
        <w:rPr>
          <w:b/>
          <w:color w:val="auto"/>
          <w:sz w:val="26"/>
          <w:szCs w:val="26"/>
        </w:rPr>
      </w:pPr>
      <w:r w:rsidRPr="00D07C2A">
        <w:rPr>
          <w:b/>
          <w:color w:val="auto"/>
          <w:sz w:val="26"/>
          <w:szCs w:val="26"/>
        </w:rPr>
        <w:t>Supplementary Material</w:t>
      </w:r>
      <w:r w:rsidR="006B4CE9" w:rsidRPr="00D07C2A">
        <w:rPr>
          <w:b/>
          <w:color w:val="auto"/>
          <w:sz w:val="26"/>
          <w:szCs w:val="26"/>
        </w:rPr>
        <w:t xml:space="preserve"> 4</w:t>
      </w:r>
      <w:r w:rsidR="00496169" w:rsidRPr="00D07C2A">
        <w:rPr>
          <w:b/>
          <w:color w:val="auto"/>
          <w:sz w:val="26"/>
          <w:szCs w:val="26"/>
        </w:rPr>
        <w:t xml:space="preserve">: </w:t>
      </w:r>
      <w:r w:rsidR="00321877" w:rsidRPr="00D07C2A">
        <w:rPr>
          <w:b/>
          <w:color w:val="auto"/>
          <w:sz w:val="26"/>
          <w:szCs w:val="26"/>
        </w:rPr>
        <w:t xml:space="preserve">Meta-analyses of the effect of genetic risk communication on psychological outcomes </w:t>
      </w:r>
    </w:p>
    <w:p w14:paraId="6ED44D64" w14:textId="77777777" w:rsidR="00496169" w:rsidRPr="00D07C2A" w:rsidRDefault="00496169">
      <w:pPr>
        <w:rPr>
          <w:color w:val="auto"/>
        </w:rPr>
      </w:pPr>
    </w:p>
    <w:p w14:paraId="61A9E844" w14:textId="784E51FE" w:rsidR="00496169" w:rsidRPr="00D07C2A" w:rsidRDefault="00496169" w:rsidP="005346BC">
      <w:pPr>
        <w:spacing w:line="276" w:lineRule="auto"/>
        <w:rPr>
          <w:color w:val="auto"/>
          <w:sz w:val="24"/>
          <w:szCs w:val="24"/>
        </w:rPr>
      </w:pPr>
      <w:r w:rsidRPr="00D07C2A">
        <w:rPr>
          <w:color w:val="auto"/>
          <w:sz w:val="24"/>
          <w:szCs w:val="24"/>
        </w:rPr>
        <w:t>The following are potential mediators that have been previo</w:t>
      </w:r>
      <w:r w:rsidR="00E53878" w:rsidRPr="00D07C2A">
        <w:rPr>
          <w:color w:val="auto"/>
          <w:sz w:val="24"/>
          <w:szCs w:val="24"/>
        </w:rPr>
        <w:t>usly reported in the literature, which were examined in some vignette and some clinical studies.</w:t>
      </w:r>
      <w:r w:rsidR="00BE5CD8" w:rsidRPr="00D07C2A">
        <w:rPr>
          <w:color w:val="auto"/>
          <w:sz w:val="24"/>
          <w:szCs w:val="24"/>
        </w:rPr>
        <w:t xml:space="preserve"> Below we present the summarised findings in text. </w:t>
      </w:r>
      <w:r w:rsidR="00A87985" w:rsidRPr="00D07C2A">
        <w:rPr>
          <w:color w:val="auto"/>
          <w:sz w:val="24"/>
          <w:szCs w:val="24"/>
        </w:rPr>
        <w:t>W</w:t>
      </w:r>
      <w:r w:rsidR="00E53878" w:rsidRPr="00D07C2A">
        <w:rPr>
          <w:color w:val="auto"/>
          <w:sz w:val="24"/>
          <w:szCs w:val="24"/>
        </w:rPr>
        <w:t xml:space="preserve">e </w:t>
      </w:r>
      <w:r w:rsidR="00BE5CD8" w:rsidRPr="00D07C2A">
        <w:rPr>
          <w:color w:val="auto"/>
          <w:sz w:val="24"/>
          <w:szCs w:val="24"/>
        </w:rPr>
        <w:t xml:space="preserve">also </w:t>
      </w:r>
      <w:r w:rsidR="00E53878" w:rsidRPr="00D07C2A">
        <w:rPr>
          <w:color w:val="auto"/>
          <w:sz w:val="24"/>
          <w:szCs w:val="24"/>
        </w:rPr>
        <w:t xml:space="preserve">conducted meta-analyses </w:t>
      </w:r>
      <w:r w:rsidR="00BE5CD8" w:rsidRPr="00D07C2A">
        <w:rPr>
          <w:color w:val="auto"/>
          <w:sz w:val="24"/>
          <w:szCs w:val="24"/>
        </w:rPr>
        <w:t>of the</w:t>
      </w:r>
      <w:r w:rsidR="001237DE" w:rsidRPr="00D07C2A">
        <w:rPr>
          <w:color w:val="auto"/>
          <w:sz w:val="24"/>
          <w:szCs w:val="24"/>
        </w:rPr>
        <w:t xml:space="preserve"> vignette studies </w:t>
      </w:r>
      <w:r w:rsidR="00B22027" w:rsidRPr="00D07C2A">
        <w:rPr>
          <w:color w:val="auto"/>
          <w:sz w:val="24"/>
          <w:szCs w:val="24"/>
        </w:rPr>
        <w:t>because of</w:t>
      </w:r>
      <w:r w:rsidR="004C6614" w:rsidRPr="00D07C2A">
        <w:rPr>
          <w:color w:val="auto"/>
          <w:sz w:val="24"/>
          <w:szCs w:val="24"/>
        </w:rPr>
        <w:t xml:space="preserve"> the greater number of studies available</w:t>
      </w:r>
      <w:r w:rsidR="00F5695C" w:rsidRPr="00D07C2A">
        <w:rPr>
          <w:color w:val="auto"/>
          <w:sz w:val="24"/>
          <w:szCs w:val="24"/>
        </w:rPr>
        <w:t>. These were not</w:t>
      </w:r>
      <w:r w:rsidR="004C6614" w:rsidRPr="00D07C2A">
        <w:rPr>
          <w:color w:val="auto"/>
          <w:sz w:val="24"/>
          <w:szCs w:val="24"/>
        </w:rPr>
        <w:t xml:space="preserve"> combine</w:t>
      </w:r>
      <w:r w:rsidR="00F5695C" w:rsidRPr="00D07C2A">
        <w:rPr>
          <w:color w:val="auto"/>
          <w:sz w:val="24"/>
          <w:szCs w:val="24"/>
        </w:rPr>
        <w:t>d</w:t>
      </w:r>
      <w:r w:rsidR="004C6614" w:rsidRPr="00D07C2A">
        <w:rPr>
          <w:color w:val="auto"/>
          <w:sz w:val="24"/>
          <w:szCs w:val="24"/>
        </w:rPr>
        <w:t xml:space="preserve"> with </w:t>
      </w:r>
      <w:r w:rsidR="00F5695C" w:rsidRPr="00D07C2A">
        <w:rPr>
          <w:color w:val="auto"/>
          <w:sz w:val="24"/>
          <w:szCs w:val="24"/>
        </w:rPr>
        <w:t>results from clinical studies because of the differences in study design</w:t>
      </w:r>
      <w:r w:rsidR="00BE5CD8" w:rsidRPr="00D07C2A">
        <w:rPr>
          <w:color w:val="auto"/>
          <w:sz w:val="24"/>
          <w:szCs w:val="24"/>
        </w:rPr>
        <w:t xml:space="preserve"> (s</w:t>
      </w:r>
      <w:r w:rsidR="00B407FF" w:rsidRPr="00D07C2A">
        <w:rPr>
          <w:color w:val="auto"/>
          <w:sz w:val="24"/>
          <w:szCs w:val="24"/>
        </w:rPr>
        <w:t>ee Figure 4</w:t>
      </w:r>
      <w:r w:rsidR="00BE5CD8" w:rsidRPr="00D07C2A">
        <w:rPr>
          <w:color w:val="auto"/>
          <w:sz w:val="24"/>
          <w:szCs w:val="24"/>
        </w:rPr>
        <w:t>)</w:t>
      </w:r>
      <w:r w:rsidR="00B407FF" w:rsidRPr="00D07C2A">
        <w:rPr>
          <w:color w:val="auto"/>
          <w:sz w:val="24"/>
          <w:szCs w:val="24"/>
        </w:rPr>
        <w:t>.</w:t>
      </w:r>
    </w:p>
    <w:p w14:paraId="4E406B1E" w14:textId="77777777" w:rsidR="00496169" w:rsidRPr="00D07C2A" w:rsidRDefault="00496169" w:rsidP="005346BC">
      <w:pPr>
        <w:spacing w:line="276" w:lineRule="auto"/>
        <w:rPr>
          <w:color w:val="auto"/>
          <w:sz w:val="24"/>
          <w:szCs w:val="24"/>
        </w:rPr>
      </w:pPr>
    </w:p>
    <w:p w14:paraId="185A45C0" w14:textId="562EB20F" w:rsidR="00496169" w:rsidRPr="00D07C2A" w:rsidRDefault="00496169" w:rsidP="005346BC">
      <w:pPr>
        <w:spacing w:line="276" w:lineRule="auto"/>
        <w:rPr>
          <w:i/>
          <w:color w:val="auto"/>
          <w:sz w:val="24"/>
          <w:szCs w:val="24"/>
        </w:rPr>
      </w:pPr>
      <w:r w:rsidRPr="00D07C2A">
        <w:rPr>
          <w:i/>
          <w:color w:val="auto"/>
          <w:sz w:val="24"/>
          <w:szCs w:val="24"/>
        </w:rPr>
        <w:t>Perceived control</w:t>
      </w:r>
      <w:r w:rsidR="00110440" w:rsidRPr="00D07C2A">
        <w:rPr>
          <w:i/>
          <w:color w:val="auto"/>
          <w:sz w:val="24"/>
          <w:szCs w:val="24"/>
        </w:rPr>
        <w:t xml:space="preserve"> </w:t>
      </w:r>
    </w:p>
    <w:p w14:paraId="5A32A726" w14:textId="77777777" w:rsidR="00496169" w:rsidRPr="00D07C2A" w:rsidRDefault="00496169" w:rsidP="005346BC">
      <w:pPr>
        <w:spacing w:line="276" w:lineRule="auto"/>
        <w:rPr>
          <w:i/>
          <w:color w:val="auto"/>
          <w:sz w:val="24"/>
          <w:szCs w:val="24"/>
        </w:rPr>
      </w:pPr>
    </w:p>
    <w:p w14:paraId="644332D2" w14:textId="53166980" w:rsidR="00496169" w:rsidRPr="00D07C2A" w:rsidRDefault="008428D9" w:rsidP="005346BC">
      <w:pPr>
        <w:spacing w:line="276" w:lineRule="auto"/>
        <w:rPr>
          <w:color w:val="auto"/>
        </w:rPr>
      </w:pPr>
      <w:r w:rsidRPr="00D07C2A">
        <w:rPr>
          <w:color w:val="auto"/>
          <w:sz w:val="24"/>
          <w:szCs w:val="24"/>
        </w:rPr>
        <w:t>Two</w:t>
      </w:r>
      <w:r w:rsidR="00496169" w:rsidRPr="00D07C2A">
        <w:rPr>
          <w:color w:val="auto"/>
          <w:sz w:val="24"/>
          <w:szCs w:val="24"/>
        </w:rPr>
        <w:t xml:space="preserve"> clinical</w:t>
      </w:r>
      <w:r w:rsidR="00496169" w:rsidRPr="00D07C2A">
        <w:rPr>
          <w:color w:val="auto"/>
          <w:sz w:val="24"/>
          <w:szCs w:val="24"/>
        </w:rPr>
        <w:fldChar w:fldCharType="begin" w:fldLock="1"/>
      </w:r>
      <w:r w:rsidR="004869ED" w:rsidRPr="00D07C2A">
        <w:rPr>
          <w:color w:val="auto"/>
          <w:sz w:val="24"/>
          <w:szCs w:val="24"/>
        </w:rPr>
        <w:instrText>ADDIN CSL_CITATION { "citationItems" : [ { "id" : "ITEM-1", "itemData" : { "DOI" : "10.2337/dc12-0884.", "author" : [ { "dropping-particle" : "", "family" : "Grant", "given" : "Richard W", "non-dropping-particle" : "", "parse-names" : false, "suffix" : "" }, { "dropping-particle" : "", "family" : "O'Brien", "given" : "Kelsey E", "non-dropping-particle" : "", "parse-names" : false, "suffix" : "" }, { "dropping-particle" : "", "family" : "Waxler", "given" : "Jessica L", "non-dropping-particle" : "", "parse-names" : false, "suffix" : "" }, { "dropping-particle" : "", "family" : "et al.", "given" : "", "non-dropping-particle" : "", "parse-names" : false, "suffix" : "" } ], "container-title" : "Diabetes Care", "id" : "ITEM-1", "issued" : { "date-parts" : [ [ "2013" ] ] }, "page" : "13-9", "title" : "Personalized Genetic Risk Counseling to Motivate Diabetes Prevention. A RCT", "type" : "article-journal", "volume" : "36" }, "uris" : [ "http://www.mendeley.com/documents/?uuid=216b6767-6cbe-41d4-b2c7-b478df51aa2d" ] }, { "id" : "ITEM-2", "itemData" : { "DOI" : "10.1002/ajmg.a.30102", "ISBN" : "1552-4825 (Print)\\n1552-4825 (Linking)", "ISSN" : "1552-4825", "PMID" : "15216550", "abstract" : "This trial tests the hypothesis that confirming a clinical diagnosis of familial hypercholesterolemia (FH) by finding a genetic mutation reduces patients' perceptions of control over the disease and adherence to risk-reducing behaviors. Three hundred forty-one families, comprising 341 hypercholesterolemia probands and 128 adult relatives, were randomized to one of two groups: (a) routine clinical diagnosis; (b) routine clinical diagnosis plus genetic testing (mutation searching in probands and direct gene testing in relatives). The main outcome measures were perceptions of control over hypercholesterolemia, adherence to cholesterol-lowering medication, diet, physical activity, and smoking. There was no support for the main hypothesis: finding a mutation had no impact on perceived control or adherence to risk-reducing behavior (all P-values &gt; 0.10). While all groups believed that lowering cholesterol was an effective way of reducing the risk of a heart attack, participants in whom a mutation was found believed less strongly in the efficacy of diet in reducing their cholesterol level (P = 0.02 at 6 months) and showed a trend in believing more strongly in the efficacy of cholesterol-lowering medication (P = 0.06 at 6 months). In conclusion, finding a mutation to confirm a clinical diagnosis of FH in a previously aware population does not reduce perceptions of control or adherence to risk-reducing behaviors. The pattern of findings leads to the new hypothesis that genetic testing does not affect the extent to which people feel they have control over a condition, but does affect their perceptions of how control is most effectively achieved. Further work is needed to determine whether similar results will be obtained in populations with little previous awareness of their risks.", "author" : [ { "dropping-particle" : "", "family" : "Marteau", "given" : "Theresa", "non-dropping-particle" : "", "parse-names" : false, "suffix" : "" }, { "dropping-particle" : "", "family" : "Senior", "given" : "Victoria", "non-dropping-particle" : "", "parse-names" : false, "suffix" : "" }, { "dropping-particle" : "", "family" : "Humphries", "given" : "Steve E", "non-dropping-particle" : "", "parse-names" : false, "suffix" : "" }, { "dropping-particle" : "", "family" : "Bobrow", "given" : "Martin", "non-dropping-particle" : "", "parse-names" : false, "suffix" : "" }, { "dropping-particle" : "", "family" : "Cranston", "given" : "Treena", "non-dropping-particle" : "", "parse-names" : false, "suffix" : "" }, { "dropping-particle" : "", "family" : "Crook", "given" : "Martin a", "non-dropping-particle" : "", "parse-names" : false, "suffix" : "" }, { "dropping-particle" : "", "family" : "Day", "given" : "Lorna", "non-dropping-particle" : "", "parse-names" : false, "suffix" : "" }, { "dropping-particle" : "", "family" : "Fernandez", "given" : "Maryam", "non-dropping-particle" : "", "parse-names" : false, "suffix" : "" }, { "dropping-particle" : "", "family" : "Horne", "given" : "Rob", "non-dropping-particle" : "", "parse-names" : false, "suffix" : "" }, { "dropping-particle" : "", "family" : "Iversen", "given" : "Andrew", "non-dropping-particle" : "", "parse-names" : false, "suffix" : "" }, { "dropping-particle" : "", "family" : "Jackson", "given" : "Zoe", "non-dropping-particle" : "", "parse-names" : false, "suffix" : "" }, { "dropping-particle" : "", "family" : "Lynas", "given" : "Jacqui", "non-dropping-particle" : "", "parse-names" : false, "suffix" : "" }, { "dropping-particle" : "", "family" : "Middleton-Price", "given" : "Helen", "non-dropping-particle" : "", "parse-names" : false, "suffix" : "" }, { "dropping-particle" : "", "family" : "Savine", "given" : "Richard", "non-dropping-particle" : "", "parse-names" : false, "suffix" : "" }, { "dropping-particle" : "", "family" : "Sikorski", "given" : "Jim", "non-dropping-particle" : "", "parse-names" : false, "suffix" : "" }, { "dropping-particle" : "", "family" : "Watson", "given" : "Melanie", "non-dropping-particle" : "", "parse-names" : false, "suffix" : "" }, { "dropping-particle" : "", "family" : "Weinman", "given" : "John", "non-dropping-particle" : "", "parse-names" : false, "suffix" : "" }, { "dropping-particle" : "", "family" : "Wierzbicki", "given" : "Anthony S", "non-dropping-particle" : "", "parse-names" : false, "suffix" : "" }, { "dropping-particle" : "", "family" : "Wray", "given" : "Richard", "non-dropping-particle" : "", "parse-names" : false, "suffix" : "" } ], "container-title" : "American journal of medical genetics", "id" : "ITEM-2", "issued" : { "date-parts" : [ [ "2004" ] ] }, "page" : "285-293", "title" : "Psychological impact of genetic testing for familial hypercholesterolemia within a previously aware population: a randomized controlled trial.", "type" : "article-journal", "volume" : "128A" }, "uris" : [ "http://www.mendeley.com/documents/?uuid=9d9b2745-1a28-4f5d-9c0c-72d13d03287e" ] } ], "mendeley" : { "formattedCitation" : "&lt;sup&gt;[1,2]&lt;/sup&gt;", "plainTextFormattedCitation" : "[1,2]", "previouslyFormattedCitation" : "&lt;sup&gt;[1,2]&lt;/sup&gt;" }, "properties" : { "noteIndex" : 0 }, "schema" : "https://github.com/citation-style-language/schema/raw/master/csl-citation.json" }</w:instrText>
      </w:r>
      <w:r w:rsidR="00496169" w:rsidRPr="00D07C2A">
        <w:rPr>
          <w:color w:val="auto"/>
          <w:sz w:val="24"/>
          <w:szCs w:val="24"/>
        </w:rPr>
        <w:fldChar w:fldCharType="separate"/>
      </w:r>
      <w:r w:rsidR="004869ED" w:rsidRPr="00D07C2A">
        <w:rPr>
          <w:noProof/>
          <w:color w:val="auto"/>
          <w:sz w:val="24"/>
          <w:szCs w:val="24"/>
          <w:vertAlign w:val="superscript"/>
        </w:rPr>
        <w:t>[1,2]</w:t>
      </w:r>
      <w:r w:rsidR="00496169" w:rsidRPr="00D07C2A">
        <w:rPr>
          <w:color w:val="auto"/>
          <w:sz w:val="24"/>
          <w:szCs w:val="24"/>
        </w:rPr>
        <w:fldChar w:fldCharType="end"/>
      </w:r>
      <w:r w:rsidR="00474CB3" w:rsidRPr="00D07C2A">
        <w:rPr>
          <w:color w:val="auto"/>
          <w:sz w:val="24"/>
          <w:szCs w:val="24"/>
        </w:rPr>
        <w:t xml:space="preserve"> and two</w:t>
      </w:r>
      <w:r w:rsidR="00496169" w:rsidRPr="00D07C2A">
        <w:rPr>
          <w:color w:val="auto"/>
          <w:sz w:val="24"/>
          <w:szCs w:val="24"/>
        </w:rPr>
        <w:t xml:space="preserve"> vignette studies</w:t>
      </w:r>
      <w:r w:rsidR="00496169" w:rsidRPr="00D07C2A">
        <w:rPr>
          <w:color w:val="auto"/>
          <w:sz w:val="24"/>
          <w:szCs w:val="24"/>
        </w:rPr>
        <w:fldChar w:fldCharType="begin" w:fldLock="1"/>
      </w:r>
      <w:r w:rsidR="004869ED" w:rsidRPr="00D07C2A">
        <w:rPr>
          <w:color w:val="auto"/>
          <w:sz w:val="24"/>
          <w:szCs w:val="24"/>
        </w:rPr>
        <w:instrText>ADDIN CSL_CITATION { "citationItems" : [ { "id" : "ITEM-1", "itemData" : { "DOI" : "10.1159/000217794", "ISSN" : "1662-8063", "PMID" : "19407440", "abstract" : "BACKGROUND: Common obesity-associated genetic variants may exert their effects through increasing eating or decreasing metabolism. Such differences might influence individual responses to obesity genetic test results. METHODS: This was an experimental analogue study: 191 participants were asked to imagine they had received a genetic test result indicating high eating-based (n = 37) or high metabolism-based (n = 41) risk of obesity, an enzyme test result indicating high eating-based (n = 35) or high metabolism-based (n = 41) risk of obesity, or no risk information (n = 37). Outcomes included perceived risk, self-efficacy (confidence in ability to eat healthily), response-efficacy (confidence that eating healthily will reduce risk), and intention to eat healthily. RESULTS: The groups receiving increased obesity risk information reported greater perceived risk and intention to eat healthily than the no risk information group (both p &lt; 0.01). There were main effects of test type on perceived risk (genetic vs. enzyme: 3.91 vs. 3.55, p = 0.031) and of causal pathway on worry (eating vs. metabolism: 3.33 vs. 2.86, p = 0.049), but no effects of either manipulation on any other outcomes. CONCLUSION: Personal risk information indicating increased obesity risk may increase motivation to eat healthily, regardless of whether the risk is described as genetic or non-genetic or as acting through an eating-based or metabolism-based causal pathway.", "author" : [ { "dropping-particle" : "", "family" : "Sanderson", "given" : "S C", "non-dropping-particle" : "", "parse-names" : false, "suffix" : "" }, { "dropping-particle" : "", "family" : "Persky", "given" : "S", "non-dropping-particle" : "", "parse-names" : false, "suffix" : "" }, { "dropping-particle" : "", "family" : "Michie", "given" : "S", "non-dropping-particle" : "", "parse-names" : false, "suffix" : "" } ], "container-title" : "Public health genomics", "id" : "ITEM-1", "issue" : "1", "issued" : { "date-parts" : [ [ "2010", "1" ] ] }, "page" : "34-47", "title" : "Psychological and behavioral responses to genetic test results indicating increased risk of obesity: does the causal pathway from gene to obesity matter?", "type" : "article-journal", "volume" : "13" }, "uris" : [ "http://www.mendeley.com/documents/?uuid=94586c13-5587-400d-aa83-f25d3c361d96" ] }, { "id" : "ITEM-2", "itemData" : { "author" : [ { "dropping-particle" : "", "family" : "Frosch", "given" : "Dominick L", "non-dropping-particle" : "", "parse-names" : false, "suffix" : "" }, { "dropping-particle" : "", "family" : "Mello", "given" : "Paul", "non-dropping-particle" : "", "parse-names" : false, "suffix" : "" }, { "dropping-particle" : "", "family" : "Lerman", "given" : "Caryn", "non-dropping-particle" : "", "parse-names" : false, "suffix" : "" } ], "container-title" : "Cancer epidemiology, biomarkers &amp; prevention", "id" : "ITEM-2", "issue" : "6", "issued" : { "date-parts" : [ [ "2005" ] ] }, "page" : "1485-1489", "title" : "Behavioral Consequences of Testing for Obesity Risk", "type" : "article-journal", "volume" : "14" }, "uris" : [ "http://www.mendeley.com/documents/?uuid=f8ea5c61-aa3e-4dab-a170-aac4a57034e4" ] } ], "mendeley" : { "formattedCitation" : "&lt;sup&gt;[3,4]&lt;/sup&gt;", "plainTextFormattedCitation" : "[3,4]", "previouslyFormattedCitation" : "&lt;sup&gt;[3,4]&lt;/sup&gt;" }, "properties" : { "noteIndex" : 0 }, "schema" : "https://github.com/citation-style-language/schema/raw/master/csl-citation.json" }</w:instrText>
      </w:r>
      <w:r w:rsidR="00496169" w:rsidRPr="00D07C2A">
        <w:rPr>
          <w:color w:val="auto"/>
          <w:sz w:val="24"/>
          <w:szCs w:val="24"/>
        </w:rPr>
        <w:fldChar w:fldCharType="separate"/>
      </w:r>
      <w:r w:rsidR="004869ED" w:rsidRPr="00D07C2A">
        <w:rPr>
          <w:noProof/>
          <w:color w:val="auto"/>
          <w:sz w:val="24"/>
          <w:szCs w:val="24"/>
          <w:vertAlign w:val="superscript"/>
        </w:rPr>
        <w:t>[3,4]</w:t>
      </w:r>
      <w:r w:rsidR="00496169" w:rsidRPr="00D07C2A">
        <w:rPr>
          <w:color w:val="auto"/>
          <w:sz w:val="24"/>
          <w:szCs w:val="24"/>
        </w:rPr>
        <w:fldChar w:fldCharType="end"/>
      </w:r>
      <w:r w:rsidR="00496169" w:rsidRPr="00D07C2A">
        <w:rPr>
          <w:color w:val="auto"/>
          <w:sz w:val="24"/>
          <w:szCs w:val="24"/>
        </w:rPr>
        <w:t xml:space="preserve"> revealed that </w:t>
      </w:r>
      <w:r w:rsidR="00F9422C" w:rsidRPr="00D07C2A">
        <w:rPr>
          <w:color w:val="auto"/>
          <w:sz w:val="24"/>
          <w:szCs w:val="24"/>
        </w:rPr>
        <w:t>perceived control</w:t>
      </w:r>
      <w:r w:rsidR="00496169" w:rsidRPr="00D07C2A">
        <w:rPr>
          <w:color w:val="auto"/>
          <w:sz w:val="24"/>
          <w:szCs w:val="24"/>
        </w:rPr>
        <w:t xml:space="preserve"> for behaviour change (diet, exercise or diabetes prevention) was unaffected by </w:t>
      </w:r>
      <w:r w:rsidRPr="00D07C2A">
        <w:rPr>
          <w:color w:val="auto"/>
          <w:sz w:val="24"/>
          <w:szCs w:val="24"/>
        </w:rPr>
        <w:t xml:space="preserve">the provision of </w:t>
      </w:r>
      <w:r w:rsidR="00496169" w:rsidRPr="00D07C2A">
        <w:rPr>
          <w:color w:val="auto"/>
          <w:sz w:val="24"/>
          <w:szCs w:val="24"/>
        </w:rPr>
        <w:t>genetic risk information. Even after being diagnosed with a monogenic condition such as FH, control over FH, cholesterol levels and CVD risk were similar between intervention groups.</w:t>
      </w:r>
      <w:r w:rsidR="00496169" w:rsidRPr="00D07C2A">
        <w:rPr>
          <w:color w:val="auto"/>
          <w:sz w:val="24"/>
          <w:szCs w:val="24"/>
        </w:rPr>
        <w:fldChar w:fldCharType="begin" w:fldLock="1"/>
      </w:r>
      <w:r w:rsidR="004869ED" w:rsidRPr="00D07C2A">
        <w:rPr>
          <w:color w:val="auto"/>
          <w:sz w:val="24"/>
          <w:szCs w:val="24"/>
        </w:rPr>
        <w:instrText>ADDIN CSL_CITATION { "citationItems" : [ { "id" : "ITEM-1", "itemData" : { "DOI" : "10.1002/ajmg.a.30102", "ISBN" : "1552-4825 (Print)\\n1552-4825 (Linking)", "ISSN" : "1552-4825", "PMID" : "15216550", "abstract" : "This trial tests the hypothesis that confirming a clinical diagnosis of familial hypercholesterolemia (FH) by finding a genetic mutation reduces patients' perceptions of control over the disease and adherence to risk-reducing behaviors. Three hundred forty-one families, comprising 341 hypercholesterolemia probands and 128 adult relatives, were randomized to one of two groups: (a) routine clinical diagnosis; (b) routine clinical diagnosis plus genetic testing (mutation searching in probands and direct gene testing in relatives). The main outcome measures were perceptions of control over hypercholesterolemia, adherence to cholesterol-lowering medication, diet, physical activity, and smoking. There was no support for the main hypothesis: finding a mutation had no impact on perceived control or adherence to risk-reducing behavior (all P-values &gt; 0.10). While all groups believed that lowering cholesterol was an effective way of reducing the risk of a heart attack, participants in whom a mutation was found believed less strongly in the efficacy of diet in reducing their cholesterol level (P = 0.02 at 6 months) and showed a trend in believing more strongly in the efficacy of cholesterol-lowering medication (P = 0.06 at 6 months). In conclusion, finding a mutation to confirm a clinical diagnosis of FH in a previously aware population does not reduce perceptions of control or adherence to risk-reducing behaviors. The pattern of findings leads to the new hypothesis that genetic testing does not affect the extent to which people feel they have control over a condition, but does affect their perceptions of how control is most effectively achieved. Further work is needed to determine whether similar results will be obtained in populations with little previous awareness of their risks.", "author" : [ { "dropping-particle" : "", "family" : "Marteau", "given" : "Theresa", "non-dropping-particle" : "", "parse-names" : false, "suffix" : "" }, { "dropping-particle" : "", "family" : "Senior", "given" : "Victoria", "non-dropping-particle" : "", "parse-names" : false, "suffix" : "" }, { "dropping-particle" : "", "family" : "Humphries", "given" : "Steve E", "non-dropping-particle" : "", "parse-names" : false, "suffix" : "" }, { "dropping-particle" : "", "family" : "Bobrow", "given" : "Martin", "non-dropping-particle" : "", "parse-names" : false, "suffix" : "" }, { "dropping-particle" : "", "family" : "Cranston", "given" : "Treena", "non-dropping-particle" : "", "parse-names" : false, "suffix" : "" }, { "dropping-particle" : "", "family" : "Crook", "given" : "Martin a", "non-dropping-particle" : "", "parse-names" : false, "suffix" : "" }, { "dropping-particle" : "", "family" : "Day", "given" : "Lorna", "non-dropping-particle" : "", "parse-names" : false, "suffix" : "" }, { "dropping-particle" : "", "family" : "Fernandez", "given" : "Maryam", "non-dropping-particle" : "", "parse-names" : false, "suffix" : "" }, { "dropping-particle" : "", "family" : "Horne", "given" : "Rob", "non-dropping-particle" : "", "parse-names" : false, "suffix" : "" }, { "dropping-particle" : "", "family" : "Iversen", "given" : "Andrew", "non-dropping-particle" : "", "parse-names" : false, "suffix" : "" }, { "dropping-particle" : "", "family" : "Jackson", "given" : "Zoe", "non-dropping-particle" : "", "parse-names" : false, "suffix" : "" }, { "dropping-particle" : "", "family" : "Lynas", "given" : "Jacqui", "non-dropping-particle" : "", "parse-names" : false, "suffix" : "" }, { "dropping-particle" : "", "family" : "Middleton-Price", "given" : "Helen", "non-dropping-particle" : "", "parse-names" : false, "suffix" : "" }, { "dropping-particle" : "", "family" : "Savine", "given" : "Richard", "non-dropping-particle" : "", "parse-names" : false, "suffix" : "" }, { "dropping-particle" : "", "family" : "Sikorski", "given" : "Jim", "non-dropping-particle" : "", "parse-names" : false, "suffix" : "" }, { "dropping-particle" : "", "family" : "Watson", "given" : "Melanie", "non-dropping-particle" : "", "parse-names" : false, "suffix" : "" }, { "dropping-particle" : "", "family" : "Weinman", "given" : "John", "non-dropping-particle" : "", "parse-names" : false, "suffix" : "" }, { "dropping-particle" : "", "family" : "Wierzbicki", "given" : "Anthony S", "non-dropping-particle" : "", "parse-names" : false, "suffix" : "" }, { "dropping-particle" : "", "family" : "Wray", "given" : "Richard", "non-dropping-particle" : "", "parse-names" : false, "suffix" : "" } ], "container-title" : "American journal of medical genetics", "id" : "ITEM-1", "issued" : { "date-parts" : [ [ "2004" ] ] }, "page" : "285-293", "title" : "Psychological impact of genetic testing for familial hypercholesterolemia within a previously aware population: a randomized controlled trial.", "type" : "article-journal", "volume" : "128A" }, "uris" : [ "http://www.mendeley.com/documents/?uuid=9d9b2745-1a28-4f5d-9c0c-72d13d03287e" ] } ], "mendeley" : { "formattedCitation" : "&lt;sup&gt;[2]&lt;/sup&gt;", "plainTextFormattedCitation" : "[2]", "previouslyFormattedCitation" : "&lt;sup&gt;[2]&lt;/sup&gt;" }, "properties" : { "noteIndex" : 0 }, "schema" : "https://github.com/citation-style-language/schema/raw/master/csl-citation.json" }</w:instrText>
      </w:r>
      <w:r w:rsidR="00496169" w:rsidRPr="00D07C2A">
        <w:rPr>
          <w:color w:val="auto"/>
          <w:sz w:val="24"/>
          <w:szCs w:val="24"/>
        </w:rPr>
        <w:fldChar w:fldCharType="separate"/>
      </w:r>
      <w:r w:rsidR="004869ED" w:rsidRPr="00D07C2A">
        <w:rPr>
          <w:noProof/>
          <w:color w:val="auto"/>
          <w:sz w:val="24"/>
          <w:szCs w:val="24"/>
          <w:vertAlign w:val="superscript"/>
        </w:rPr>
        <w:t>[2]</w:t>
      </w:r>
      <w:r w:rsidR="00496169" w:rsidRPr="00D07C2A">
        <w:rPr>
          <w:color w:val="auto"/>
          <w:sz w:val="24"/>
          <w:szCs w:val="24"/>
        </w:rPr>
        <w:fldChar w:fldCharType="end"/>
      </w:r>
      <w:r w:rsidR="00496169" w:rsidRPr="00D07C2A">
        <w:rPr>
          <w:color w:val="auto"/>
          <w:sz w:val="24"/>
          <w:szCs w:val="24"/>
        </w:rPr>
        <w:t xml:space="preserve"> Frosch et al., however detected lower perceived control in those pr</w:t>
      </w:r>
      <w:r w:rsidRPr="00D07C2A">
        <w:rPr>
          <w:color w:val="auto"/>
          <w:sz w:val="24"/>
          <w:szCs w:val="24"/>
        </w:rPr>
        <w:t>esenting with</w:t>
      </w:r>
      <w:r w:rsidR="00496169" w:rsidRPr="00D07C2A">
        <w:rPr>
          <w:color w:val="auto"/>
          <w:sz w:val="24"/>
          <w:szCs w:val="24"/>
        </w:rPr>
        <w:t xml:space="preserve"> a higher genetic risk than those with average genetic risk. Contrasting results were </w:t>
      </w:r>
      <w:r w:rsidRPr="00D07C2A">
        <w:rPr>
          <w:color w:val="auto"/>
          <w:sz w:val="24"/>
          <w:szCs w:val="24"/>
        </w:rPr>
        <w:t>reported</w:t>
      </w:r>
      <w:r w:rsidR="00496169" w:rsidRPr="00D07C2A">
        <w:rPr>
          <w:color w:val="auto"/>
          <w:sz w:val="24"/>
          <w:szCs w:val="24"/>
        </w:rPr>
        <w:t xml:space="preserve"> for the hormone risk estimate.</w:t>
      </w:r>
      <w:r w:rsidR="00496169" w:rsidRPr="00D07C2A">
        <w:rPr>
          <w:color w:val="auto"/>
          <w:sz w:val="24"/>
          <w:szCs w:val="24"/>
        </w:rPr>
        <w:fldChar w:fldCharType="begin" w:fldLock="1"/>
      </w:r>
      <w:r w:rsidR="004869ED" w:rsidRPr="00D07C2A">
        <w:rPr>
          <w:color w:val="auto"/>
          <w:sz w:val="24"/>
          <w:szCs w:val="24"/>
        </w:rPr>
        <w:instrText>ADDIN CSL_CITATION { "citationItems" : [ { "id" : "ITEM-1", "itemData" : { "author" : [ { "dropping-particle" : "", "family" : "Frosch", "given" : "Dominick L", "non-dropping-particle" : "", "parse-names" : false, "suffix" : "" }, { "dropping-particle" : "", "family" : "Mello", "given" : "Paul", "non-dropping-particle" : "", "parse-names" : false, "suffix" : "" }, { "dropping-particle" : "", "family" : "Lerman", "given" : "Caryn", "non-dropping-particle" : "", "parse-names" : false, "suffix" : "" } ], "container-title" : "Cancer epidemiology, biomarkers &amp; prevention", "id" : "ITEM-1", "issue" : "6", "issued" : { "date-parts" : [ [ "2005" ] ] }, "page" : "1485-1489", "title" : "Behavioral Consequences of Testing for Obesity Risk", "type" : "article-journal", "volume" : "14" }, "uris" : [ "http://www.mendeley.com/documents/?uuid=f8ea5c61-aa3e-4dab-a170-aac4a57034e4" ] } ], "mendeley" : { "formattedCitation" : "&lt;sup&gt;[4]&lt;/sup&gt;", "plainTextFormattedCitation" : "[4]", "previouslyFormattedCitation" : "&lt;sup&gt;[4]&lt;/sup&gt;" }, "properties" : { "noteIndex" : 0 }, "schema" : "https://github.com/citation-style-language/schema/raw/master/csl-citation.json" }</w:instrText>
      </w:r>
      <w:r w:rsidR="00496169" w:rsidRPr="00D07C2A">
        <w:rPr>
          <w:color w:val="auto"/>
          <w:sz w:val="24"/>
          <w:szCs w:val="24"/>
        </w:rPr>
        <w:fldChar w:fldCharType="separate"/>
      </w:r>
      <w:r w:rsidR="004869ED" w:rsidRPr="00D07C2A">
        <w:rPr>
          <w:noProof/>
          <w:color w:val="auto"/>
          <w:sz w:val="24"/>
          <w:szCs w:val="24"/>
          <w:vertAlign w:val="superscript"/>
        </w:rPr>
        <w:t>[4]</w:t>
      </w:r>
      <w:r w:rsidR="00496169" w:rsidRPr="00D07C2A">
        <w:rPr>
          <w:color w:val="auto"/>
          <w:sz w:val="24"/>
          <w:szCs w:val="24"/>
        </w:rPr>
        <w:fldChar w:fldCharType="end"/>
      </w:r>
      <w:r w:rsidR="00CB07C7" w:rsidRPr="00D07C2A">
        <w:rPr>
          <w:color w:val="auto"/>
          <w:sz w:val="24"/>
          <w:szCs w:val="24"/>
        </w:rPr>
        <w:t xml:space="preserve"> Our meta-analysis </w:t>
      </w:r>
      <w:r w:rsidR="00FC3FFC" w:rsidRPr="00D07C2A">
        <w:rPr>
          <w:color w:val="auto"/>
          <w:sz w:val="24"/>
          <w:szCs w:val="24"/>
        </w:rPr>
        <w:t>do</w:t>
      </w:r>
      <w:r w:rsidRPr="00D07C2A">
        <w:rPr>
          <w:color w:val="auto"/>
          <w:sz w:val="24"/>
          <w:szCs w:val="24"/>
        </w:rPr>
        <w:t>es</w:t>
      </w:r>
      <w:r w:rsidR="00FC3FFC" w:rsidRPr="00D07C2A">
        <w:rPr>
          <w:color w:val="auto"/>
          <w:sz w:val="24"/>
          <w:szCs w:val="24"/>
        </w:rPr>
        <w:t xml:space="preserve"> not support the notion that genetic risk information influences perceived control</w:t>
      </w:r>
      <w:r w:rsidR="007412D4" w:rsidRPr="00D07C2A">
        <w:rPr>
          <w:color w:val="auto"/>
          <w:sz w:val="24"/>
          <w:szCs w:val="24"/>
        </w:rPr>
        <w:t xml:space="preserve"> (SMD: -0.09, 95% CI: -0.48 to0.81, p=0.66)</w:t>
      </w:r>
      <w:r w:rsidR="00FC3FFC" w:rsidRPr="00D07C2A">
        <w:rPr>
          <w:color w:val="auto"/>
          <w:sz w:val="24"/>
          <w:szCs w:val="24"/>
        </w:rPr>
        <w:t xml:space="preserve">, in the context of </w:t>
      </w:r>
      <w:r w:rsidR="005346BC" w:rsidRPr="00D07C2A">
        <w:rPr>
          <w:color w:val="auto"/>
          <w:sz w:val="24"/>
          <w:szCs w:val="24"/>
        </w:rPr>
        <w:t>two</w:t>
      </w:r>
      <w:r w:rsidR="00FC3FFC" w:rsidRPr="00D07C2A">
        <w:rPr>
          <w:color w:val="auto"/>
          <w:sz w:val="24"/>
          <w:szCs w:val="24"/>
        </w:rPr>
        <w:t xml:space="preserve"> small RCTs.</w:t>
      </w:r>
    </w:p>
    <w:p w14:paraId="01019037" w14:textId="77777777" w:rsidR="00496169" w:rsidRPr="00D07C2A" w:rsidRDefault="00496169" w:rsidP="005346BC">
      <w:pPr>
        <w:spacing w:line="276" w:lineRule="auto"/>
        <w:rPr>
          <w:color w:val="auto"/>
          <w:sz w:val="24"/>
          <w:szCs w:val="24"/>
        </w:rPr>
      </w:pPr>
      <w:r w:rsidRPr="00D07C2A">
        <w:rPr>
          <w:color w:val="auto"/>
          <w:sz w:val="24"/>
          <w:szCs w:val="24"/>
        </w:rPr>
        <w:t xml:space="preserve"> </w:t>
      </w:r>
    </w:p>
    <w:p w14:paraId="34062D00" w14:textId="77777777" w:rsidR="00496169" w:rsidRPr="00D07C2A" w:rsidRDefault="00496169" w:rsidP="005346BC">
      <w:pPr>
        <w:spacing w:line="276" w:lineRule="auto"/>
        <w:rPr>
          <w:i/>
          <w:color w:val="auto"/>
          <w:sz w:val="24"/>
          <w:szCs w:val="24"/>
        </w:rPr>
      </w:pPr>
      <w:r w:rsidRPr="00D07C2A">
        <w:rPr>
          <w:i/>
          <w:color w:val="auto"/>
          <w:sz w:val="24"/>
          <w:szCs w:val="24"/>
        </w:rPr>
        <w:t xml:space="preserve">Perceived effectiveness of intervention </w:t>
      </w:r>
    </w:p>
    <w:p w14:paraId="76F001A9" w14:textId="77777777" w:rsidR="006F313C" w:rsidRPr="00D07C2A" w:rsidRDefault="006F313C" w:rsidP="005346BC">
      <w:pPr>
        <w:spacing w:line="276" w:lineRule="auto"/>
        <w:rPr>
          <w:color w:val="auto"/>
          <w:sz w:val="24"/>
          <w:szCs w:val="24"/>
        </w:rPr>
      </w:pPr>
    </w:p>
    <w:p w14:paraId="6BF93A7B" w14:textId="53D3114B" w:rsidR="00496169" w:rsidRPr="00D07C2A" w:rsidRDefault="008428D9" w:rsidP="005346BC">
      <w:pPr>
        <w:spacing w:line="276" w:lineRule="auto"/>
        <w:rPr>
          <w:color w:val="auto"/>
          <w:sz w:val="24"/>
          <w:szCs w:val="24"/>
        </w:rPr>
      </w:pPr>
      <w:r w:rsidRPr="00D07C2A">
        <w:rPr>
          <w:color w:val="auto"/>
          <w:sz w:val="24"/>
          <w:szCs w:val="24"/>
        </w:rPr>
        <w:t>Three</w:t>
      </w:r>
      <w:r w:rsidR="00496169" w:rsidRPr="00D07C2A">
        <w:rPr>
          <w:color w:val="auto"/>
          <w:sz w:val="24"/>
          <w:szCs w:val="24"/>
        </w:rPr>
        <w:t xml:space="preserve"> studies</w:t>
      </w:r>
      <w:r w:rsidR="00496169" w:rsidRPr="00D07C2A">
        <w:rPr>
          <w:color w:val="auto"/>
          <w:sz w:val="24"/>
          <w:szCs w:val="24"/>
        </w:rPr>
        <w:fldChar w:fldCharType="begin" w:fldLock="1"/>
      </w:r>
      <w:r w:rsidR="004869ED" w:rsidRPr="00D07C2A">
        <w:rPr>
          <w:color w:val="auto"/>
          <w:sz w:val="24"/>
          <w:szCs w:val="24"/>
        </w:rPr>
        <w:instrText>ADDIN CSL_CITATION { "citationItems" : [ { "id" : "ITEM-1", "itemData" : { "author" : [ { "dropping-particle" : "", "family" : "Frosch", "given" : "Dominick L", "non-dropping-particle" : "", "parse-names" : false, "suffix" : "" }, { "dropping-particle" : "", "family" : "Mello", "given" : "Paul", "non-dropping-particle" : "", "parse-names" : false, "suffix" : "" }, { "dropping-particle" : "", "family" : "Lerman", "given" : "Caryn", "non-dropping-particle" : "", "parse-names" : false, "suffix" : "" } ], "container-title" : "Cancer epidemiology, biomarkers &amp; prevention", "id" : "ITEM-1", "issue" : "6", "issued" : { "date-parts" : [ [ "2005" ] ] }, "page" : "1485-1489", "title" : "Behavioral Consequences of Testing for Obesity Risk", "type" : "article-journal", "volume" : "14" }, "uris" : [ "http://www.mendeley.com/documents/?uuid=f8ea5c61-aa3e-4dab-a170-aac4a57034e4" ] }, { "id" : "ITEM-2", "itemData" : { "DOI" : "10.1159/000217794", "ISSN" : "1662-8063", "PMID" : "19407440", "abstract" : "BACKGROUND: Common obesity-associated genetic variants may exert their effects through increasing eating or decreasing metabolism. Such differences might influence individual responses to obesity genetic test results. METHODS: This was an experimental analogue study: 191 participants were asked to imagine they had received a genetic test result indicating high eating-based (n = 37) or high metabolism-based (n = 41) risk of obesity, an enzyme test result indicating high eating-based (n = 35) or high metabolism-based (n = 41) risk of obesity, or no risk information (n = 37). Outcomes included perceived risk, self-efficacy (confidence in ability to eat healthily), response-efficacy (confidence that eating healthily will reduce risk), and intention to eat healthily. RESULTS: The groups receiving increased obesity risk information reported greater perceived risk and intention to eat healthily than the no risk information group (both p &lt; 0.01). There were main effects of test type on perceived risk (genetic vs. enzyme: 3.91 vs. 3.55, p = 0.031) and of causal pathway on worry (eating vs. metabolism: 3.33 vs. 2.86, p = 0.049), but no effects of either manipulation on any other outcomes. CONCLUSION: Personal risk information indicating increased obesity risk may increase motivation to eat healthily, regardless of whether the risk is described as genetic or non-genetic or as acting through an eating-based or metabolism-based causal pathway.", "author" : [ { "dropping-particle" : "", "family" : "Sanderson", "given" : "S C", "non-dropping-particle" : "", "parse-names" : false, "suffix" : "" }, { "dropping-particle" : "", "family" : "Persky", "given" : "S", "non-dropping-particle" : "", "parse-names" : false, "suffix" : "" }, { "dropping-particle" : "", "family" : "Michie", "given" : "S", "non-dropping-particle" : "", "parse-names" : false, "suffix" : "" } ], "container-title" : "Public health genomics", "id" : "ITEM-2", "issue" : "1", "issued" : { "date-parts" : [ [ "2010", "1" ] ] }, "page" : "34-47", "title" : "Psychological and behavioral responses to genetic test results indicating increased risk of obesity: does the causal pathway from gene to obesity matter?", "type" : "article-journal", "volume" : "13" }, "uris" : [ "http://www.mendeley.com/documents/?uuid=94586c13-5587-400d-aa83-f25d3c361d96" ] }, { "id" : "ITEM-3", "itemData" : { "DOI" : "10.1002/ajmg.a.30102", "ISBN" : "1552-4825 (Print)\\n1552-4825 (Linking)", "ISSN" : "1552-4825", "PMID" : "15216550", "abstract" : "This trial tests the hypothesis that confirming a clinical diagnosis of familial hypercholesterolemia (FH) by finding a genetic mutation reduces patients' perceptions of control over the disease and adherence to risk-reducing behaviors. Three hundred forty-one families, comprising 341 hypercholesterolemia probands and 128 adult relatives, were randomized to one of two groups: (a) routine clinical diagnosis; (b) routine clinical diagnosis plus genetic testing (mutation searching in probands and direct gene testing in relatives). The main outcome measures were perceptions of control over hypercholesterolemia, adherence to cholesterol-lowering medication, diet, physical activity, and smoking. There was no support for the main hypothesis: finding a mutation had no impact on perceived control or adherence to risk-reducing behavior (all P-values &gt; 0.10). While all groups believed that lowering cholesterol was an effective way of reducing the risk of a heart attack, participants in whom a mutation was found believed less strongly in the efficacy of diet in reducing their cholesterol level (P = 0.02 at 6 months) and showed a trend in believing more strongly in the efficacy of cholesterol-lowering medication (P = 0.06 at 6 months). In conclusion, finding a mutation to confirm a clinical diagnosis of FH in a previously aware population does not reduce perceptions of control or adherence to risk-reducing behaviors. The pattern of findings leads to the new hypothesis that genetic testing does not affect the extent to which people feel they have control over a condition, but does affect their perceptions of how control is most effectively achieved. Further work is needed to determine whether similar results will be obtained in populations with little previous awareness of their risks.", "author" : [ { "dropping-particle" : "", "family" : "Marteau", "given" : "Theresa", "non-dropping-particle" : "", "parse-names" : false, "suffix" : "" }, { "dropping-particle" : "", "family" : "Senior", "given" : "Victoria", "non-dropping-particle" : "", "parse-names" : false, "suffix" : "" }, { "dropping-particle" : "", "family" : "Humphries", "given" : "Steve E", "non-dropping-particle" : "", "parse-names" : false, "suffix" : "" }, { "dropping-particle" : "", "family" : "Bobrow", "given" : "Martin", "non-dropping-particle" : "", "parse-names" : false, "suffix" : "" }, { "dropping-particle" : "", "family" : "Cranston", "given" : "Treena", "non-dropping-particle" : "", "parse-names" : false, "suffix" : "" }, { "dropping-particle" : "", "family" : "Crook", "given" : "Martin a", "non-dropping-particle" : "", "parse-names" : false, "suffix" : "" }, { "dropping-particle" : "", "family" : "Day", "given" : "Lorna", "non-dropping-particle" : "", "parse-names" : false, "suffix" : "" }, { "dropping-particle" : "", "family" : "Fernandez", "given" : "Maryam", "non-dropping-particle" : "", "parse-names" : false, "suffix" : "" }, { "dropping-particle" : "", "family" : "Horne", "given" : "Rob", "non-dropping-particle" : "", "parse-names" : false, "suffix" : "" }, { "dropping-particle" : "", "family" : "Iversen", "given" : "Andrew", "non-dropping-particle" : "", "parse-names" : false, "suffix" : "" }, { "dropping-particle" : "", "family" : "Jackson", "given" : "Zoe", "non-dropping-particle" : "", "parse-names" : false, "suffix" : "" }, { "dropping-particle" : "", "family" : "Lynas", "given" : "Jacqui", "non-dropping-particle" : "", "parse-names" : false, "suffix" : "" }, { "dropping-particle" : "", "family" : "Middleton-Price", "given" : "Helen", "non-dropping-particle" : "", "parse-names" : false, "suffix" : "" }, { "dropping-particle" : "", "family" : "Savine", "given" : "Richard", "non-dropping-particle" : "", "parse-names" : false, "suffix" : "" }, { "dropping-particle" : "", "family" : "Sikorski", "given" : "Jim", "non-dropping-particle" : "", "parse-names" : false, "suffix" : "" }, { "dropping-particle" : "", "family" : "Watson", "given" : "Melanie", "non-dropping-particle" : "", "parse-names" : false, "suffix" : "" }, { "dropping-particle" : "", "family" : "Weinman", "given" : "John", "non-dropping-particle" : "", "parse-names" : false, "suffix" : "" }, { "dropping-particle" : "", "family" : "Wierzbicki", "given" : "Anthony S", "non-dropping-particle" : "", "parse-names" : false, "suffix" : "" }, { "dropping-particle" : "", "family" : "Wray", "given" : "Richard", "non-dropping-particle" : "", "parse-names" : false, "suffix" : "" } ], "container-title" : "American journal of medical genetics", "id" : "ITEM-3", "issued" : { "date-parts" : [ [ "2004" ] ] }, "page" : "285-293", "title" : "Psychological impact of genetic testing for familial hypercholesterolemia within a previously aware population: a randomized controlled trial.", "type" : "article-journal", "volume" : "128A" }, "uris" : [ "http://www.mendeley.com/documents/?uuid=9d9b2745-1a28-4f5d-9c0c-72d13d03287e" ] } ], "mendeley" : { "formattedCitation" : "&lt;sup&gt;[2\u20134]&lt;/sup&gt;", "plainTextFormattedCitation" : "[2\u20134]", "previouslyFormattedCitation" : "&lt;sup&gt;[2\u20134]&lt;/sup&gt;" }, "properties" : { "noteIndex" : 0 }, "schema" : "https://github.com/citation-style-language/schema/raw/master/csl-citation.json" }</w:instrText>
      </w:r>
      <w:r w:rsidR="00496169" w:rsidRPr="00D07C2A">
        <w:rPr>
          <w:color w:val="auto"/>
          <w:sz w:val="24"/>
          <w:szCs w:val="24"/>
        </w:rPr>
        <w:fldChar w:fldCharType="separate"/>
      </w:r>
      <w:r w:rsidR="004869ED" w:rsidRPr="00D07C2A">
        <w:rPr>
          <w:noProof/>
          <w:color w:val="auto"/>
          <w:sz w:val="24"/>
          <w:szCs w:val="24"/>
          <w:vertAlign w:val="superscript"/>
        </w:rPr>
        <w:t>[2–4]</w:t>
      </w:r>
      <w:r w:rsidR="00496169" w:rsidRPr="00D07C2A">
        <w:rPr>
          <w:color w:val="auto"/>
          <w:sz w:val="24"/>
          <w:szCs w:val="24"/>
        </w:rPr>
        <w:fldChar w:fldCharType="end"/>
      </w:r>
      <w:r w:rsidR="00496169" w:rsidRPr="00D07C2A">
        <w:rPr>
          <w:color w:val="auto"/>
          <w:sz w:val="24"/>
          <w:szCs w:val="24"/>
        </w:rPr>
        <w:t xml:space="preserve"> examined how effective </w:t>
      </w:r>
      <w:r w:rsidRPr="00D07C2A">
        <w:rPr>
          <w:color w:val="auto"/>
          <w:sz w:val="24"/>
          <w:szCs w:val="24"/>
        </w:rPr>
        <w:t>an</w:t>
      </w:r>
      <w:r w:rsidR="00496169" w:rsidRPr="00D07C2A">
        <w:rPr>
          <w:color w:val="auto"/>
          <w:sz w:val="24"/>
          <w:szCs w:val="24"/>
        </w:rPr>
        <w:t xml:space="preserve"> intervention was after genetic risk information was provided</w:t>
      </w:r>
      <w:r w:rsidRPr="00D07C2A">
        <w:rPr>
          <w:color w:val="auto"/>
          <w:sz w:val="24"/>
          <w:szCs w:val="24"/>
        </w:rPr>
        <w:t xml:space="preserve"> to participants</w:t>
      </w:r>
      <w:r w:rsidR="00496169" w:rsidRPr="00D07C2A">
        <w:rPr>
          <w:color w:val="auto"/>
          <w:sz w:val="24"/>
          <w:szCs w:val="24"/>
        </w:rPr>
        <w:t>. Compared with controls, there w</w:t>
      </w:r>
      <w:r w:rsidRPr="00D07C2A">
        <w:rPr>
          <w:color w:val="auto"/>
          <w:sz w:val="24"/>
          <w:szCs w:val="24"/>
        </w:rPr>
        <w:t>ere</w:t>
      </w:r>
      <w:r w:rsidR="00496169" w:rsidRPr="00D07C2A">
        <w:rPr>
          <w:color w:val="auto"/>
          <w:sz w:val="24"/>
          <w:szCs w:val="24"/>
        </w:rPr>
        <w:t xml:space="preserve"> no difference</w:t>
      </w:r>
      <w:r w:rsidRPr="00D07C2A">
        <w:rPr>
          <w:color w:val="auto"/>
          <w:sz w:val="24"/>
          <w:szCs w:val="24"/>
        </w:rPr>
        <w:t>s</w:t>
      </w:r>
      <w:r w:rsidR="00496169" w:rsidRPr="00D07C2A">
        <w:rPr>
          <w:color w:val="auto"/>
          <w:sz w:val="24"/>
          <w:szCs w:val="24"/>
        </w:rPr>
        <w:t xml:space="preserve"> in perceived efficacy of behavioural versus medical treatments for FH, cholesterol control or CVD prevention.</w:t>
      </w:r>
      <w:r w:rsidR="00496169" w:rsidRPr="00D07C2A">
        <w:rPr>
          <w:color w:val="auto"/>
          <w:sz w:val="24"/>
          <w:szCs w:val="24"/>
        </w:rPr>
        <w:fldChar w:fldCharType="begin" w:fldLock="1"/>
      </w:r>
      <w:r w:rsidR="004869ED" w:rsidRPr="00D07C2A">
        <w:rPr>
          <w:color w:val="auto"/>
          <w:sz w:val="24"/>
          <w:szCs w:val="24"/>
        </w:rPr>
        <w:instrText>ADDIN CSL_CITATION { "citationItems" : [ { "id" : "ITEM-1", "itemData" : { "DOI" : "10.1002/ajmg.a.30102", "ISBN" : "1552-4825 (Print)\\n1552-4825 (Linking)", "ISSN" : "1552-4825", "PMID" : "15216550", "abstract" : "This trial tests the hypothesis that confirming a clinical diagnosis of familial hypercholesterolemia (FH) by finding a genetic mutation reduces patients' perceptions of control over the disease and adherence to risk-reducing behaviors. Three hundred forty-one families, comprising 341 hypercholesterolemia probands and 128 adult relatives, were randomized to one of two groups: (a) routine clinical diagnosis; (b) routine clinical diagnosis plus genetic testing (mutation searching in probands and direct gene testing in relatives). The main outcome measures were perceptions of control over hypercholesterolemia, adherence to cholesterol-lowering medication, diet, physical activity, and smoking. There was no support for the main hypothesis: finding a mutation had no impact on perceived control or adherence to risk-reducing behavior (all P-values &gt; 0.10). While all groups believed that lowering cholesterol was an effective way of reducing the risk of a heart attack, participants in whom a mutation was found believed less strongly in the efficacy of diet in reducing their cholesterol level (P = 0.02 at 6 months) and showed a trend in believing more strongly in the efficacy of cholesterol-lowering medication (P = 0.06 at 6 months). In conclusion, finding a mutation to confirm a clinical diagnosis of FH in a previously aware population does not reduce perceptions of control or adherence to risk-reducing behaviors. The pattern of findings leads to the new hypothesis that genetic testing does not affect the extent to which people feel they have control over a condition, but does affect their perceptions of how control is most effectively achieved. Further work is needed to determine whether similar results will be obtained in populations with little previous awareness of their risks.", "author" : [ { "dropping-particle" : "", "family" : "Marteau", "given" : "Theresa", "non-dropping-particle" : "", "parse-names" : false, "suffix" : "" }, { "dropping-particle" : "", "family" : "Senior", "given" : "Victoria", "non-dropping-particle" : "", "parse-names" : false, "suffix" : "" }, { "dropping-particle" : "", "family" : "Humphries", "given" : "Steve E", "non-dropping-particle" : "", "parse-names" : false, "suffix" : "" }, { "dropping-particle" : "", "family" : "Bobrow", "given" : "Martin", "non-dropping-particle" : "", "parse-names" : false, "suffix" : "" }, { "dropping-particle" : "", "family" : "Cranston", "given" : "Treena", "non-dropping-particle" : "", "parse-names" : false, "suffix" : "" }, { "dropping-particle" : "", "family" : "Crook", "given" : "Martin a", "non-dropping-particle" : "", "parse-names" : false, "suffix" : "" }, { "dropping-particle" : "", "family" : "Day", "given" : "Lorna", "non-dropping-particle" : "", "parse-names" : false, "suffix" : "" }, { "dropping-particle" : "", "family" : "Fernandez", "given" : "Maryam", "non-dropping-particle" : "", "parse-names" : false, "suffix" : "" }, { "dropping-particle" : "", "family" : "Horne", "given" : "Rob", "non-dropping-particle" : "", "parse-names" : false, "suffix" : "" }, { "dropping-particle" : "", "family" : "Iversen", "given" : "Andrew", "non-dropping-particle" : "", "parse-names" : false, "suffix" : "" }, { "dropping-particle" : "", "family" : "Jackson", "given" : "Zoe", "non-dropping-particle" : "", "parse-names" : false, "suffix" : "" }, { "dropping-particle" : "", "family" : "Lynas", "given" : "Jacqui", "non-dropping-particle" : "", "parse-names" : false, "suffix" : "" }, { "dropping-particle" : "", "family" : "Middleton-Price", "given" : "Helen", "non-dropping-particle" : "", "parse-names" : false, "suffix" : "" }, { "dropping-particle" : "", "family" : "Savine", "given" : "Richard", "non-dropping-particle" : "", "parse-names" : false, "suffix" : "" }, { "dropping-particle" : "", "family" : "Sikorski", "given" : "Jim", "non-dropping-particle" : "", "parse-names" : false, "suffix" : "" }, { "dropping-particle" : "", "family" : "Watson", "given" : "Melanie", "non-dropping-particle" : "", "parse-names" : false, "suffix" : "" }, { "dropping-particle" : "", "family" : "Weinman", "given" : "John", "non-dropping-particle" : "", "parse-names" : false, "suffix" : "" }, { "dropping-particle" : "", "family" : "Wierzbicki", "given" : "Anthony S", "non-dropping-particle" : "", "parse-names" : false, "suffix" : "" }, { "dropping-particle" : "", "family" : "Wray", "given" : "Richard", "non-dropping-particle" : "", "parse-names" : false, "suffix" : "" } ], "container-title" : "American journal of medical genetics", "id" : "ITEM-1", "issued" : { "date-parts" : [ [ "2004" ] ] }, "page" : "285-293", "title" : "Psychological impact of genetic testing for familial hypercholesterolemia within a previously aware population: a randomized controlled trial.", "type" : "article-journal", "volume" : "128A" }, "uris" : [ "http://www.mendeley.com/documents/?uuid=9d9b2745-1a28-4f5d-9c0c-72d13d03287e" ] } ], "mendeley" : { "formattedCitation" : "&lt;sup&gt;[2]&lt;/sup&gt;", "plainTextFormattedCitation" : "[2]", "previouslyFormattedCitation" : "&lt;sup&gt;[2]&lt;/sup&gt;" }, "properties" : { "noteIndex" : 0 }, "schema" : "https://github.com/citation-style-language/schema/raw/master/csl-citation.json" }</w:instrText>
      </w:r>
      <w:r w:rsidR="00496169" w:rsidRPr="00D07C2A">
        <w:rPr>
          <w:color w:val="auto"/>
          <w:sz w:val="24"/>
          <w:szCs w:val="24"/>
        </w:rPr>
        <w:fldChar w:fldCharType="separate"/>
      </w:r>
      <w:r w:rsidR="004869ED" w:rsidRPr="00D07C2A">
        <w:rPr>
          <w:noProof/>
          <w:color w:val="auto"/>
          <w:sz w:val="24"/>
          <w:szCs w:val="24"/>
          <w:vertAlign w:val="superscript"/>
        </w:rPr>
        <w:t>[2]</w:t>
      </w:r>
      <w:r w:rsidR="00496169" w:rsidRPr="00D07C2A">
        <w:rPr>
          <w:color w:val="auto"/>
          <w:sz w:val="24"/>
          <w:szCs w:val="24"/>
        </w:rPr>
        <w:fldChar w:fldCharType="end"/>
      </w:r>
      <w:r w:rsidR="00496169" w:rsidRPr="00D07C2A">
        <w:rPr>
          <w:color w:val="auto"/>
          <w:sz w:val="24"/>
          <w:szCs w:val="24"/>
        </w:rPr>
        <w:t xml:space="preserve"> When stratified by level of genetic risk, diet was considered more effective among those with average genetic risk whilst medication was more effective for those with high genetic risk.</w:t>
      </w:r>
      <w:r w:rsidR="00496169" w:rsidRPr="00D07C2A">
        <w:rPr>
          <w:color w:val="auto"/>
          <w:sz w:val="24"/>
          <w:szCs w:val="24"/>
        </w:rPr>
        <w:fldChar w:fldCharType="begin" w:fldLock="1"/>
      </w:r>
      <w:r w:rsidR="004869ED" w:rsidRPr="00D07C2A">
        <w:rPr>
          <w:color w:val="auto"/>
          <w:sz w:val="24"/>
          <w:szCs w:val="24"/>
        </w:rPr>
        <w:instrText>ADDIN CSL_CITATION { "citationItems" : [ { "id" : "ITEM-1", "itemData" : { "DOI" : "10.1002/ajmg.a.30102", "ISBN" : "1552-4825 (Print)\\n1552-4825 (Linking)", "ISSN" : "1552-4825", "PMID" : "15216550", "abstract" : "This trial tests the hypothesis that confirming a clinical diagnosis of familial hypercholesterolemia (FH) by finding a genetic mutation reduces patients' perceptions of control over the disease and adherence to risk-reducing behaviors. Three hundred forty-one families, comprising 341 hypercholesterolemia probands and 128 adult relatives, were randomized to one of two groups: (a) routine clinical diagnosis; (b) routine clinical diagnosis plus genetic testing (mutation searching in probands and direct gene testing in relatives). The main outcome measures were perceptions of control over hypercholesterolemia, adherence to cholesterol-lowering medication, diet, physical activity, and smoking. There was no support for the main hypothesis: finding a mutation had no impact on perceived control or adherence to risk-reducing behavior (all P-values &gt; 0.10). While all groups believed that lowering cholesterol was an effective way of reducing the risk of a heart attack, participants in whom a mutation was found believed less strongly in the efficacy of diet in reducing their cholesterol level (P = 0.02 at 6 months) and showed a trend in believing more strongly in the efficacy of cholesterol-lowering medication (P = 0.06 at 6 months). In conclusion, finding a mutation to confirm a clinical diagnosis of FH in a previously aware population does not reduce perceptions of control or adherence to risk-reducing behaviors. The pattern of findings leads to the new hypothesis that genetic testing does not affect the extent to which people feel they have control over a condition, but does affect their perceptions of how control is most effectively achieved. Further work is needed to determine whether similar results will be obtained in populations with little previous awareness of their risks.", "author" : [ { "dropping-particle" : "", "family" : "Marteau", "given" : "Theresa", "non-dropping-particle" : "", "parse-names" : false, "suffix" : "" }, { "dropping-particle" : "", "family" : "Senior", "given" : "Victoria", "non-dropping-particle" : "", "parse-names" : false, "suffix" : "" }, { "dropping-particle" : "", "family" : "Humphries", "given" : "Steve E", "non-dropping-particle" : "", "parse-names" : false, "suffix" : "" }, { "dropping-particle" : "", "family" : "Bobrow", "given" : "Martin", "non-dropping-particle" : "", "parse-names" : false, "suffix" : "" }, { "dropping-particle" : "", "family" : "Cranston", "given" : "Treena", "non-dropping-particle" : "", "parse-names" : false, "suffix" : "" }, { "dropping-particle" : "", "family" : "Crook", "given" : "Martin a", "non-dropping-particle" : "", "parse-names" : false, "suffix" : "" }, { "dropping-particle" : "", "family" : "Day", "given" : "Lorna", "non-dropping-particle" : "", "parse-names" : false, "suffix" : "" }, { "dropping-particle" : "", "family" : "Fernandez", "given" : "Maryam", "non-dropping-particle" : "", "parse-names" : false, "suffix" : "" }, { "dropping-particle" : "", "family" : "Horne", "given" : "Rob", "non-dropping-particle" : "", "parse-names" : false, "suffix" : "" }, { "dropping-particle" : "", "family" : "Iversen", "given" : "Andrew", "non-dropping-particle" : "", "parse-names" : false, "suffix" : "" }, { "dropping-particle" : "", "family" : "Jackson", "given" : "Zoe", "non-dropping-particle" : "", "parse-names" : false, "suffix" : "" }, { "dropping-particle" : "", "family" : "Lynas", "given" : "Jacqui", "non-dropping-particle" : "", "parse-names" : false, "suffix" : "" }, { "dropping-particle" : "", "family" : "Middleton-Price", "given" : "Helen", "non-dropping-particle" : "", "parse-names" : false, "suffix" : "" }, { "dropping-particle" : "", "family" : "Savine", "given" : "Richard", "non-dropping-particle" : "", "parse-names" : false, "suffix" : "" }, { "dropping-particle" : "", "family" : "Sikorski", "given" : "Jim", "non-dropping-particle" : "", "parse-names" : false, "suffix" : "" }, { "dropping-particle" : "", "family" : "Watson", "given" : "Melanie", "non-dropping-particle" : "", "parse-names" : false, "suffix" : "" }, { "dropping-particle" : "", "family" : "Weinman", "given" : "John", "non-dropping-particle" : "", "parse-names" : false, "suffix" : "" }, { "dropping-particle" : "", "family" : "Wierzbicki", "given" : "Anthony S", "non-dropping-particle" : "", "parse-names" : false, "suffix" : "" }, { "dropping-particle" : "", "family" : "Wray", "given" : "Richard", "non-dropping-particle" : "", "parse-names" : false, "suffix" : "" } ], "container-title" : "American journal of medical genetics", "id" : "ITEM-1", "issued" : { "date-parts" : [ [ "2004" ] ] }, "page" : "285-293", "title" : "Psychological impact of genetic testing for familial hypercholesterolemia within a previously aware population: a randomized controlled trial.", "type" : "article-journal", "volume" : "128A" }, "uris" : [ "http://www.mendeley.com/documents/?uuid=9d9b2745-1a28-4f5d-9c0c-72d13d03287e" ] } ], "mendeley" : { "formattedCitation" : "&lt;sup&gt;[2]&lt;/sup&gt;", "plainTextFormattedCitation" : "[2]", "previouslyFormattedCitation" : "&lt;sup&gt;[2]&lt;/sup&gt;" }, "properties" : { "noteIndex" : 0 }, "schema" : "https://github.com/citation-style-language/schema/raw/master/csl-citation.json" }</w:instrText>
      </w:r>
      <w:r w:rsidR="00496169" w:rsidRPr="00D07C2A">
        <w:rPr>
          <w:color w:val="auto"/>
          <w:sz w:val="24"/>
          <w:szCs w:val="24"/>
        </w:rPr>
        <w:fldChar w:fldCharType="separate"/>
      </w:r>
      <w:r w:rsidR="004869ED" w:rsidRPr="00D07C2A">
        <w:rPr>
          <w:noProof/>
          <w:color w:val="auto"/>
          <w:sz w:val="24"/>
          <w:szCs w:val="24"/>
          <w:vertAlign w:val="superscript"/>
        </w:rPr>
        <w:t>[2]</w:t>
      </w:r>
      <w:r w:rsidR="00496169" w:rsidRPr="00D07C2A">
        <w:rPr>
          <w:color w:val="auto"/>
          <w:sz w:val="24"/>
          <w:szCs w:val="24"/>
        </w:rPr>
        <w:fldChar w:fldCharType="end"/>
      </w:r>
      <w:r w:rsidR="00996E24" w:rsidRPr="00D07C2A">
        <w:rPr>
          <w:color w:val="auto"/>
          <w:sz w:val="24"/>
          <w:szCs w:val="24"/>
        </w:rPr>
        <w:t xml:space="preserve">   Pooled results from the meta-analysis found no association between the type of risk information (genetic versus alternative) on </w:t>
      </w:r>
      <w:r w:rsidR="00E91552" w:rsidRPr="00D07C2A">
        <w:rPr>
          <w:color w:val="auto"/>
          <w:sz w:val="24"/>
          <w:szCs w:val="24"/>
        </w:rPr>
        <w:t xml:space="preserve">perceived effectiveness of </w:t>
      </w:r>
      <w:r w:rsidRPr="00D07C2A">
        <w:rPr>
          <w:color w:val="auto"/>
          <w:sz w:val="24"/>
          <w:szCs w:val="24"/>
        </w:rPr>
        <w:t xml:space="preserve">either </w:t>
      </w:r>
      <w:r w:rsidR="00E91552" w:rsidRPr="00D07C2A">
        <w:rPr>
          <w:color w:val="auto"/>
          <w:sz w:val="24"/>
          <w:szCs w:val="24"/>
        </w:rPr>
        <w:t>intervention (SMD: -0.13, 95%CI: -0.52 to 0.26, p=0.52)</w:t>
      </w:r>
      <w:r w:rsidR="00FB66F6" w:rsidRPr="00D07C2A">
        <w:rPr>
          <w:color w:val="auto"/>
          <w:sz w:val="24"/>
          <w:szCs w:val="24"/>
        </w:rPr>
        <w:t>.</w:t>
      </w:r>
    </w:p>
    <w:p w14:paraId="53457216" w14:textId="77777777" w:rsidR="00496169" w:rsidRPr="00D07C2A" w:rsidRDefault="00496169" w:rsidP="005346BC">
      <w:pPr>
        <w:spacing w:line="276" w:lineRule="auto"/>
        <w:rPr>
          <w:i/>
          <w:color w:val="auto"/>
          <w:sz w:val="24"/>
          <w:szCs w:val="24"/>
        </w:rPr>
      </w:pPr>
    </w:p>
    <w:p w14:paraId="2A369FB8" w14:textId="77777777" w:rsidR="00496169" w:rsidRPr="00D07C2A" w:rsidRDefault="00496169" w:rsidP="005346BC">
      <w:pPr>
        <w:spacing w:line="276" w:lineRule="auto"/>
        <w:rPr>
          <w:i/>
          <w:color w:val="auto"/>
          <w:sz w:val="24"/>
          <w:szCs w:val="24"/>
        </w:rPr>
      </w:pPr>
      <w:r w:rsidRPr="00D07C2A">
        <w:rPr>
          <w:i/>
          <w:color w:val="auto"/>
          <w:sz w:val="24"/>
          <w:szCs w:val="24"/>
        </w:rPr>
        <w:t xml:space="preserve">Perceived risk </w:t>
      </w:r>
    </w:p>
    <w:p w14:paraId="0C9A14A3" w14:textId="77777777" w:rsidR="00496169" w:rsidRPr="00D07C2A" w:rsidRDefault="00496169" w:rsidP="005346BC">
      <w:pPr>
        <w:spacing w:line="276" w:lineRule="auto"/>
        <w:rPr>
          <w:color w:val="auto"/>
          <w:sz w:val="24"/>
          <w:szCs w:val="24"/>
        </w:rPr>
      </w:pPr>
    </w:p>
    <w:p w14:paraId="0E166CF0" w14:textId="40808282" w:rsidR="00496169" w:rsidRPr="00D07C2A" w:rsidRDefault="008428D9" w:rsidP="005346BC">
      <w:pPr>
        <w:spacing w:line="276" w:lineRule="auto"/>
        <w:rPr>
          <w:color w:val="auto"/>
          <w:sz w:val="24"/>
          <w:szCs w:val="24"/>
        </w:rPr>
      </w:pPr>
      <w:r w:rsidRPr="00D07C2A">
        <w:rPr>
          <w:color w:val="auto"/>
          <w:sz w:val="24"/>
          <w:szCs w:val="24"/>
        </w:rPr>
        <w:t>Five</w:t>
      </w:r>
      <w:r w:rsidR="00496169" w:rsidRPr="00D07C2A">
        <w:rPr>
          <w:color w:val="auto"/>
          <w:sz w:val="24"/>
          <w:szCs w:val="24"/>
        </w:rPr>
        <w:t xml:space="preserve"> studies e</w:t>
      </w:r>
      <w:r w:rsidRPr="00D07C2A">
        <w:rPr>
          <w:color w:val="auto"/>
          <w:sz w:val="24"/>
          <w:szCs w:val="24"/>
        </w:rPr>
        <w:t xml:space="preserve">xplored </w:t>
      </w:r>
      <w:r w:rsidR="00496169" w:rsidRPr="00D07C2A">
        <w:rPr>
          <w:color w:val="auto"/>
          <w:sz w:val="24"/>
          <w:szCs w:val="24"/>
        </w:rPr>
        <w:t>if genetic risk information may impact on perceived risk of developing the m</w:t>
      </w:r>
      <w:r w:rsidR="00F9422C" w:rsidRPr="00D07C2A">
        <w:rPr>
          <w:color w:val="auto"/>
          <w:sz w:val="24"/>
          <w:szCs w:val="24"/>
        </w:rPr>
        <w:t>etabolic condition of interest (</w:t>
      </w:r>
      <w:r w:rsidR="00474CB3" w:rsidRPr="00D07C2A">
        <w:rPr>
          <w:color w:val="auto"/>
          <w:sz w:val="24"/>
          <w:szCs w:val="24"/>
        </w:rPr>
        <w:t>two</w:t>
      </w:r>
      <w:r w:rsidR="00496169" w:rsidRPr="00D07C2A">
        <w:rPr>
          <w:color w:val="auto"/>
          <w:sz w:val="24"/>
          <w:szCs w:val="24"/>
        </w:rPr>
        <w:t xml:space="preserve"> clinical</w:t>
      </w:r>
      <w:r w:rsidR="00496169" w:rsidRPr="00D07C2A">
        <w:rPr>
          <w:color w:val="auto"/>
          <w:sz w:val="24"/>
          <w:szCs w:val="24"/>
        </w:rPr>
        <w:fldChar w:fldCharType="begin" w:fldLock="1"/>
      </w:r>
      <w:r w:rsidR="00541FA7" w:rsidRPr="00D07C2A">
        <w:rPr>
          <w:color w:val="auto"/>
          <w:sz w:val="24"/>
          <w:szCs w:val="24"/>
        </w:rPr>
        <w:instrText>ADDIN CSL_CITATION { "citationItems" : [ { "id" : "ITEM-1", "itemData" : { "DOI" : "10.2337/dc12-0884.", "author" : [ { "dropping-particle" : "", "family" : "Grant", "given" : "Richard W", "non-dropping-particle" : "", "parse-names" : false, "suffix" : "" }, { "dropping-particle" : "", "family" : "O'Brien", "given" : "Kelsey E", "non-dropping-particle" : "", "parse-names" : false, "suffix" : "" }, { "dropping-particle" : "", "family" : "Waxler", "given" : "Jessica L", "non-dropping-particle" : "", "parse-names" : false, "suffix" : "" }, { "dropping-particle" : "", "family" : "et al.", "given" : "", "non-dropping-particle" : "", "parse-names" : false, "suffix" : "" } ], "container-title" : "Diabetes Care", "id" : "ITEM-1", "issued" : { "date-parts" : [ [ "2013" ] ] }, "page" : "13-9", "title" : "Personalized Genetic Risk Counseling to Motivate Diabetes Prevention. A RCT", "type" : "article-journal", "volume" : "36" }, "uris" : [ "http://www.mendeley.com/documents/?uuid=216b6767-6cbe-41d4-b2c7-b478df51aa2d" ] }, { "id" : "ITEM-2", "itemData" : { "DOI" : "10.1007/s11606-015-3315-5", "ISSN" : "0884-8734", "author" : [ { "dropping-particle" : "", "family" : "Voils", "given" : "Corrine I.", "non-dropping-particle" : "", "parse-names" : false, "suffix" : "" }, { "dropping-particle" : "", "family" : "Coffman", "given" : "Cynthia J.", "non-dropping-particle" : "", "parse-names" : false, "suffix" : "" }, { "dropping-particle" : "", "family" : "Grubber", "given" : "Janet M.", "non-dropping-particle" : "", "parse-names" : false, "suffix" : "" }, { "dropping-particle" : "", "family" : "Edelman", "given" : "David", "non-dropping-particle" : "", "parse-names" : false, "suffix" : "" }, { "dropping-particle" : "", "family" : "Sadeghpour", "given" : "Azita", "non-dropping-particle" : "", "parse-names" : false, "suffix" : "" }, { "dropping-particle" : "", "family" : "Maciejewski", "given" : "Matthew L.", "non-dropping-particle" : "", "parse-names" : false, "suffix" : "" }, { "dropping-particle" : "", "family" : "Bolton", "given" : "Jamiyla", "non-dropping-particle" : "", "parse-names" : false, "suffix" : "" }, { "dropping-particle" : "", "family" : "Cho", "given" : "Alex", "non-dropping-particle" : "", "parse-names" : false, "suffix" : "" }, { "dropping-particle" : "", "family" : "Ginsburg", "given" : "Geoffrey S.", "non-dropping-particle" : "", "parse-names" : false, "suffix" : "" }, { "dropping-particle" : "", "family" : "Yancy", "given" : "William S.", "non-dropping-particle" : "", "parse-names" : false, "suffix" : "" } ], "container-title" : "Journal of General Internal Medicine", "id" : "ITEM-2", "issue" : "11", "issued" : { "date-parts" : [ [ "2015" ] ] }, "page" : "1591-8", "title" : "Does Type 2 Diabetes Genetic Testing and Counseling Reduce Modifiable Risk Factors? A Randomized Controlled Trial of Veterans", "type" : "article-journal", "volume" : "30" }, "uris" : [ "http://www.mendeley.com/documents/?uuid=08e513ee-a2a5-4fc4-8cb9-65d52faf8763" ] } ], "mendeley" : { "formattedCitation" : "&lt;sup&gt;[5,1]&lt;/sup&gt;", "plainTextFormattedCitation" : "[5,1]", "previouslyFormattedCitation" : "&lt;sup&gt;[1,5]&lt;/sup&gt;" }, "properties" : { "noteIndex" : 0 }, "schema" : "https://github.com/citation-style-language/schema/raw/master/csl-citation.json" }</w:instrText>
      </w:r>
      <w:r w:rsidR="00496169" w:rsidRPr="00D07C2A">
        <w:rPr>
          <w:color w:val="auto"/>
          <w:sz w:val="24"/>
          <w:szCs w:val="24"/>
        </w:rPr>
        <w:fldChar w:fldCharType="separate"/>
      </w:r>
      <w:r w:rsidR="00541FA7" w:rsidRPr="00D07C2A">
        <w:rPr>
          <w:noProof/>
          <w:color w:val="auto"/>
          <w:sz w:val="24"/>
          <w:szCs w:val="24"/>
          <w:vertAlign w:val="superscript"/>
        </w:rPr>
        <w:t>[5,1]</w:t>
      </w:r>
      <w:r w:rsidR="00496169" w:rsidRPr="00D07C2A">
        <w:rPr>
          <w:color w:val="auto"/>
          <w:sz w:val="24"/>
          <w:szCs w:val="24"/>
        </w:rPr>
        <w:fldChar w:fldCharType="end"/>
      </w:r>
      <w:r w:rsidR="00474CB3" w:rsidRPr="00D07C2A">
        <w:rPr>
          <w:color w:val="auto"/>
          <w:sz w:val="24"/>
          <w:szCs w:val="24"/>
        </w:rPr>
        <w:t xml:space="preserve"> and three</w:t>
      </w:r>
      <w:r w:rsidR="00496169" w:rsidRPr="00D07C2A">
        <w:rPr>
          <w:color w:val="auto"/>
          <w:sz w:val="24"/>
          <w:szCs w:val="24"/>
        </w:rPr>
        <w:t xml:space="preserve"> vignette </w:t>
      </w:r>
      <w:r w:rsidR="00F9422C" w:rsidRPr="00D07C2A">
        <w:rPr>
          <w:color w:val="auto"/>
          <w:sz w:val="24"/>
          <w:szCs w:val="24"/>
        </w:rPr>
        <w:t>studies)</w:t>
      </w:r>
      <w:r w:rsidR="00496169" w:rsidRPr="00D07C2A">
        <w:rPr>
          <w:color w:val="auto"/>
          <w:sz w:val="24"/>
          <w:szCs w:val="24"/>
        </w:rPr>
        <w:t>.</w:t>
      </w:r>
      <w:r w:rsidR="00496169" w:rsidRPr="00D07C2A">
        <w:rPr>
          <w:color w:val="auto"/>
          <w:sz w:val="24"/>
          <w:szCs w:val="24"/>
        </w:rPr>
        <w:fldChar w:fldCharType="begin" w:fldLock="1"/>
      </w:r>
      <w:r w:rsidR="004869ED" w:rsidRPr="00D07C2A">
        <w:rPr>
          <w:color w:val="auto"/>
          <w:sz w:val="24"/>
          <w:szCs w:val="24"/>
        </w:rPr>
        <w:instrText>ADDIN CSL_CITATION { "citationItems" : [ { "id" : "ITEM-1", "itemData" : { "DOI" : "10.1159/000217794", "ISSN" : "1662-8063", "PMID" : "19407440", "abstract" : "BACKGROUND: Common obesity-associated genetic variants may exert their effects through increasing eating or decreasing metabolism. Such differences might influence individual responses to obesity genetic test results. METHODS: This was an experimental analogue study: 191 participants were asked to imagine they had received a genetic test result indicating high eating-based (n = 37) or high metabolism-based (n = 41) risk of obesity, an enzyme test result indicating high eating-based (n = 35) or high metabolism-based (n = 41) risk of obesity, or no risk information (n = 37). Outcomes included perceived risk, self-efficacy (confidence in ability to eat healthily), response-efficacy (confidence that eating healthily will reduce risk), and intention to eat healthily. RESULTS: The groups receiving increased obesity risk information reported greater perceived risk and intention to eat healthily than the no risk information group (both p &lt; 0.01). There were main effects of test type on perceived risk (genetic vs. enzyme: 3.91 vs. 3.55, p = 0.031) and of causal pathway on worry (eating vs. metabolism: 3.33 vs. 2.86, p = 0.049), but no effects of either manipulation on any other outcomes. CONCLUSION: Personal risk information indicating increased obesity risk may increase motivation to eat healthily, regardless of whether the risk is described as genetic or non-genetic or as acting through an eating-based or metabolism-based causal pathway.", "author" : [ { "dropping-particle" : "", "family" : "Sanderson", "given" : "S C", "non-dropping-particle" : "", "parse-names" : false, "suffix" : "" }, { "dropping-particle" : "", "family" : "Persky", "given" : "S", "non-dropping-particle" : "", "parse-names" : false, "suffix" : "" }, { "dropping-particle" : "", "family" : "Michie", "given" : "S", "non-dropping-particle" : "", "parse-names" : false, "suffix" : "" } ], "container-title" : "Public health genomics", "id" : "ITEM-1", "issue" : "1", "issued" : { "date-parts" : [ [ "2010", "1" ] ] }, "page" : "34-47", "title" : "Psychological and behavioral responses to genetic test results indicating increased risk of obesity: does the causal pathway from gene to obesity matter?", "type" : "article-journal", "volume" : "13" }, "uris" : [ "http://www.mendeley.com/documents/?uuid=94586c13-5587-400d-aa83-f25d3c361d96" ] }, { "id" : "ITEM-2", "itemData" : { "DOI" : "10.1037/a0016386", "ISSN" : "1930-7810", "PMID" : "19916642", "abstract" : "BACKGROUND: Health messages alerting the public to previously unknown genetic risk factors for multifactorial diseases are a potentially useful strategy to create public awareness, and may be an important first step in promoting public health. However, there is a lack of evidence-based insight into its impact on individuals who were unaware of the existence of genetic risk factors at the moment of information exposure. METHOD: The authors conducted 3 experimental studies with health messages communicating information about genetic risk factors for salt sensitivity (Studies 1A and 1B) and heightened cholesterol (Study 2) compared with general information without reference to genetic risk factors as a between-subjects variable and risk perception and intention to engage in preventive behavior as dependent variables. RESULTS: All 3 studies revealed lower perceived susceptibility among participants who received information on genetic risk factors, which was associated with lowered intentions to engage in preventive behavior. In Studies 1A and 1B, these effects were observed only for previously unaware individuals, whereas in Study 2, they were observed for the entire sample. CONCLUSION: Alerting the public to the existence of genetic risk factors may not necessarily be beneficial to public health. Public health promoters should be aware of the possible adverse effects of alerting the general population to genetic risk factors, and should simultaneously educate the public about the meaning and consequences of such factors.", "author" : [ { "dropping-particle" : "", "family" : "Smerecnik", "given" : "Chris M R", "non-dropping-particle" : "", "parse-names" : false, "suffix" : "" }, { "dropping-particle" : "", "family" : "Mesters", "given" : "Ilse", "non-dropping-particle" : "", "parse-names" : false, "suffix" : "" }, { "dropping-particle" : "", "family" : "Vries", "given" : "Nanne K", "non-dropping-particle" : "de", "parse-names" : false, "suffix" : "" }, { "dropping-particle" : "", "family" : "Vries", "given" : "Hein", "non-dropping-particle" : "de", "parse-names" : false, "suffix" : "" } ], "container-title" : "Health psychology", "id" : "ITEM-2", "issue" : "6", "issued" : { "date-parts" : [ [ "2009", "11" ] ] }, "page" : "734-45", "title" : "Alerting the general population to genetic risks: the value of health messages communicating the existence of genetic risk factors for public health promotion.", "type" : "article-journal", "volume" : "28" }, "uris" : [ "http://www.mendeley.com/documents/?uuid=3d1cfbbc-4ae1-414d-8e39-a83da246b224" ] }, { "id" : "ITEM-3", "itemData" : { "author" : [ { "dropping-particle" : "", "family" : "Frosch", "given" : "Dominick L", "non-dropping-particle" : "", "parse-names" : false, "suffix" : "" }, { "dropping-particle" : "", "family" : "Mello", "given" : "Paul", "non-dropping-particle" : "", "parse-names" : false, "suffix" : "" }, { "dropping-particle" : "", "family" : "Lerman", "given" : "Caryn", "non-dropping-particle" : "", "parse-names" : false, "suffix" : "" } ], "container-title" : "Cancer epidemiology, biomarkers &amp; prevention", "id" : "ITEM-3", "issue" : "6", "issued" : { "date-parts" : [ [ "2005" ] ] }, "page" : "1485-1489", "title" : "Behavioral Consequences of Testing for Obesity Risk", "type" : "article-journal", "volume" : "14" }, "uris" : [ "http://www.mendeley.com/documents/?uuid=f8ea5c61-aa3e-4dab-a170-aac4a57034e4" ] } ], "mendeley" : { "formattedCitation" : "&lt;sup&gt;[3,4,6]&lt;/sup&gt;", "plainTextFormattedCitation" : "[3,4,6]", "previouslyFormattedCitation" : "&lt;sup&gt;[3,4,6]&lt;/sup&gt;" }, "properties" : { "noteIndex" : 0 }, "schema" : "https://github.com/citation-style-language/schema/raw/master/csl-citation.json" }</w:instrText>
      </w:r>
      <w:r w:rsidR="00496169" w:rsidRPr="00D07C2A">
        <w:rPr>
          <w:color w:val="auto"/>
          <w:sz w:val="24"/>
          <w:szCs w:val="24"/>
        </w:rPr>
        <w:fldChar w:fldCharType="separate"/>
      </w:r>
      <w:r w:rsidR="004869ED" w:rsidRPr="00D07C2A">
        <w:rPr>
          <w:noProof/>
          <w:color w:val="auto"/>
          <w:sz w:val="24"/>
          <w:szCs w:val="24"/>
          <w:vertAlign w:val="superscript"/>
        </w:rPr>
        <w:t>[3,4,6]</w:t>
      </w:r>
      <w:r w:rsidR="00496169" w:rsidRPr="00D07C2A">
        <w:rPr>
          <w:color w:val="auto"/>
          <w:sz w:val="24"/>
          <w:szCs w:val="24"/>
        </w:rPr>
        <w:fldChar w:fldCharType="end"/>
      </w:r>
      <w:r w:rsidR="00496169" w:rsidRPr="00D07C2A">
        <w:rPr>
          <w:color w:val="auto"/>
          <w:sz w:val="24"/>
          <w:szCs w:val="24"/>
        </w:rPr>
        <w:t xml:space="preserve"> Pooled results from vignette studies </w:t>
      </w:r>
      <w:r w:rsidRPr="00D07C2A">
        <w:rPr>
          <w:color w:val="auto"/>
          <w:sz w:val="24"/>
          <w:szCs w:val="24"/>
        </w:rPr>
        <w:t>were</w:t>
      </w:r>
      <w:r w:rsidR="00496169" w:rsidRPr="00D07C2A">
        <w:rPr>
          <w:color w:val="auto"/>
          <w:sz w:val="24"/>
          <w:szCs w:val="24"/>
        </w:rPr>
        <w:t xml:space="preserve"> consistent with clinical studies, </w:t>
      </w:r>
      <w:r w:rsidR="00474CB3" w:rsidRPr="00D07C2A">
        <w:rPr>
          <w:color w:val="auto"/>
          <w:sz w:val="24"/>
          <w:szCs w:val="24"/>
        </w:rPr>
        <w:t>showing no difference between genetic test</w:t>
      </w:r>
      <w:r w:rsidR="00496169" w:rsidRPr="00D07C2A">
        <w:rPr>
          <w:color w:val="auto"/>
          <w:sz w:val="24"/>
          <w:szCs w:val="24"/>
        </w:rPr>
        <w:t xml:space="preserve"> and control (</w:t>
      </w:r>
      <w:r w:rsidR="00990BDC" w:rsidRPr="00D07C2A">
        <w:rPr>
          <w:color w:val="auto"/>
          <w:sz w:val="24"/>
          <w:szCs w:val="24"/>
        </w:rPr>
        <w:t>based on a standardised likert scale 1-</w:t>
      </w:r>
      <w:r w:rsidR="00496169" w:rsidRPr="00D07C2A">
        <w:rPr>
          <w:color w:val="auto"/>
          <w:sz w:val="24"/>
          <w:szCs w:val="24"/>
        </w:rPr>
        <w:t xml:space="preserve"> 10, random effects meta-analysis difference of: 0.52, 95%CI: -0.66 to 1.7, p=0.386) or between genetic and alternative test (0.021, 95%CI: -1.46</w:t>
      </w:r>
      <w:r w:rsidR="00F82E03" w:rsidRPr="00D07C2A">
        <w:rPr>
          <w:color w:val="auto"/>
          <w:sz w:val="24"/>
          <w:szCs w:val="24"/>
        </w:rPr>
        <w:t xml:space="preserve">4 to 1.506, p=0.978).  </w:t>
      </w:r>
      <w:r w:rsidR="00985129" w:rsidRPr="00D07C2A">
        <w:rPr>
          <w:color w:val="auto"/>
          <w:sz w:val="24"/>
          <w:szCs w:val="24"/>
        </w:rPr>
        <w:t>High heterogeneity appears to be due to differences in the method of communicating risk. Sanderson et al., communicated genetic risk using the first person,</w:t>
      </w:r>
      <w:r w:rsidR="00985129" w:rsidRPr="00D07C2A">
        <w:rPr>
          <w:color w:val="auto"/>
          <w:sz w:val="24"/>
          <w:szCs w:val="24"/>
        </w:rPr>
        <w:fldChar w:fldCharType="begin" w:fldLock="1"/>
      </w:r>
      <w:r w:rsidR="00985129" w:rsidRPr="00D07C2A">
        <w:rPr>
          <w:color w:val="auto"/>
          <w:sz w:val="24"/>
          <w:szCs w:val="24"/>
        </w:rPr>
        <w:instrText>ADDIN CSL_CITATION { "citationItems" : [ { "id" : "ITEM-1", "itemData" : { "DOI" : "10.1159/000217794", "ISSN" : "1662-8063", "PMID" : "19407440", "abstract" : "BACKGROUND: Common obesity-associated genetic variants may exert their effects through increasing eating or decreasing metabolism. Such differences might influence individual responses to obesity genetic test results. METHODS: This was an experimental analogue study: 191 participants were asked to imagine they had received a genetic test result indicating high eating-based (n = 37) or high metabolism-based (n = 41) risk of obesity, an enzyme test result indicating high eating-based (n = 35) or high metabolism-based (n = 41) risk of obesity, or no risk information (n = 37). Outcomes included perceived risk, self-efficacy (confidence in ability to eat healthily), response-efficacy (confidence that eating healthily will reduce risk), and intention to eat healthily. RESULTS: The groups receiving increased obesity risk information reported greater perceived risk and intention to eat healthily than the no risk information group (both p &lt; 0.01). There were main effects of test type on perceived risk (genetic vs. enzyme: 3.91 vs. 3.55, p = 0.031) and of causal pathway on worry (eating vs. metabolism: 3.33 vs. 2.86, p = 0.049), but no effects of either manipulation on any other outcomes. CONCLUSION: Personal risk information indicating increased obesity risk may increase motivation to eat healthily, regardless of whether the risk is described as genetic or non-genetic or as acting through an eating-based or metabolism-based causal pathway.", "author" : [ { "dropping-particle" : "", "family" : "Sanderson", "given" : "S C", "non-dropping-particle" : "", "parse-names" : false, "suffix" : "" }, { "dropping-particle" : "", "family" : "Persky", "given" : "S", "non-dropping-particle" : "", "parse-names" : false, "suffix" : "" }, { "dropping-particle" : "", "family" : "Michie", "given" : "S", "non-dropping-particle" : "", "parse-names" : false, "suffix" : "" } ], "container-title" : "Public health genomics", "id" : "ITEM-1", "issue" : "1", "issued" : { "date-parts" : [ [ "2010", "1" ] ] }, "page" : "34-47", "title" : "Psychological and behavioral responses to genetic test results indicating increased risk of obesity: does the causal pathway from gene to obesity matter?", "type" : "article-journal", "volume" : "13" }, "uris" : [ "http://www.mendeley.com/documents/?uuid=94586c13-5587-400d-aa83-f25d3c361d96" ] } ], "mendeley" : { "formattedCitation" : "&lt;sup&gt;[3]&lt;/sup&gt;", "plainTextFormattedCitation" : "[3]", "previouslyFormattedCitation" : "&lt;sup&gt;[3]&lt;/sup&gt;" }, "properties" : { "noteIndex" : 0 }, "schema" : "https://github.com/citation-style-language/schema/raw/master/csl-citation.json" }</w:instrText>
      </w:r>
      <w:r w:rsidR="00985129" w:rsidRPr="00D07C2A">
        <w:rPr>
          <w:color w:val="auto"/>
          <w:sz w:val="24"/>
          <w:szCs w:val="24"/>
        </w:rPr>
        <w:fldChar w:fldCharType="separate"/>
      </w:r>
      <w:r w:rsidR="00985129" w:rsidRPr="00D07C2A">
        <w:rPr>
          <w:noProof/>
          <w:color w:val="auto"/>
          <w:sz w:val="24"/>
          <w:szCs w:val="24"/>
          <w:vertAlign w:val="superscript"/>
        </w:rPr>
        <w:t>[3]</w:t>
      </w:r>
      <w:r w:rsidR="00985129" w:rsidRPr="00D07C2A">
        <w:rPr>
          <w:color w:val="auto"/>
          <w:sz w:val="24"/>
          <w:szCs w:val="24"/>
        </w:rPr>
        <w:fldChar w:fldCharType="end"/>
      </w:r>
      <w:r w:rsidR="00985129" w:rsidRPr="00D07C2A">
        <w:rPr>
          <w:color w:val="auto"/>
          <w:sz w:val="24"/>
          <w:szCs w:val="24"/>
        </w:rPr>
        <w:t xml:space="preserve"> which may be more salient than the third person approach adopted by Smerecnik et al.,.</w:t>
      </w:r>
      <w:r w:rsidR="00985129" w:rsidRPr="00D07C2A">
        <w:rPr>
          <w:color w:val="auto"/>
          <w:sz w:val="24"/>
          <w:szCs w:val="24"/>
        </w:rPr>
        <w:fldChar w:fldCharType="begin" w:fldLock="1"/>
      </w:r>
      <w:r w:rsidR="00985129" w:rsidRPr="00D07C2A">
        <w:rPr>
          <w:color w:val="auto"/>
          <w:sz w:val="24"/>
          <w:szCs w:val="24"/>
        </w:rPr>
        <w:instrText>ADDIN CSL_CITATION { "citationItems" : [ { "id" : "ITEM-1", "itemData" : { "DOI" : "10.1037/a0016386", "ISSN" : "1930-7810", "PMID" : "19916642", "abstract" : "BACKGROUND: Health messages alerting the public to previously unknown genetic risk factors for multifactorial diseases are a potentially useful strategy to create public awareness, and may be an important first step in promoting public health. However, there is a lack of evidence-based insight into its impact on individuals who were unaware of the existence of genetic risk factors at the moment of information exposure. METHOD: The authors conducted 3 experimental studies with health messages communicating information about genetic risk factors for salt sensitivity (Studies 1A and 1B) and heightened cholesterol (Study 2) compared with general information without reference to genetic risk factors as a between-subjects variable and risk perception and intention to engage in preventive behavior as dependent variables. RESULTS: All 3 studies revealed lower perceived susceptibility among participants who received information on genetic risk factors, which was associated with lowered intentions to engage in preventive behavior. In Studies 1A and 1B, these effects were observed only for previously unaware individuals, whereas in Study 2, they were observed for the entire sample. CONCLUSION: Alerting the public to the existence of genetic risk factors may not necessarily be beneficial to public health. Public health promoters should be aware of the possible adverse effects of alerting the general population to genetic risk factors, and should simultaneously educate the public about the meaning and consequences of such factors.", "author" : [ { "dropping-particle" : "", "family" : "Smerecnik", "given" : "Chris M R", "non-dropping-particle" : "", "parse-names" : false, "suffix" : "" }, { "dropping-particle" : "", "family" : "Mesters", "given" : "Ilse", "non-dropping-particle" : "", "parse-names" : false, "suffix" : "" }, { "dropping-particle" : "", "family" : "Vries", "given" : "Nanne K", "non-dropping-particle" : "de", "parse-names" : false, "suffix" : "" }, { "dropping-particle" : "", "family" : "Vries", "given" : "Hein", "non-dropping-particle" : "de", "parse-names" : false, "suffix" : "" } ], "container-title" : "Health psychology", "id" : "ITEM-1", "issue" : "6", "issued" : { "date-parts" : [ [ "2009", "11" ] ] }, "page" : "734-45", "title" : "Alerting the general population to genetic risks: the value of health messages communicating the existence of genetic risk factors for public health promotion.", "type" : "article-journal", "volume" : "28" }, "uris" : [ "http://www.mendeley.com/documents/?uuid=3d1cfbbc-4ae1-414d-8e39-a83da246b224" ] } ], "mendeley" : { "formattedCitation" : "&lt;sup&gt;[6]&lt;/sup&gt;", "plainTextFormattedCitation" : "[6]", "previouslyFormattedCitation" : "&lt;sup&gt;[6]&lt;/sup&gt;" }, "properties" : { "noteIndex" : 0 }, "schema" : "https://github.com/citation-style-language/schema/raw/master/csl-citation.json" }</w:instrText>
      </w:r>
      <w:r w:rsidR="00985129" w:rsidRPr="00D07C2A">
        <w:rPr>
          <w:color w:val="auto"/>
          <w:sz w:val="24"/>
          <w:szCs w:val="24"/>
        </w:rPr>
        <w:fldChar w:fldCharType="separate"/>
      </w:r>
      <w:r w:rsidR="00985129" w:rsidRPr="00D07C2A">
        <w:rPr>
          <w:noProof/>
          <w:color w:val="auto"/>
          <w:sz w:val="24"/>
          <w:szCs w:val="24"/>
          <w:vertAlign w:val="superscript"/>
        </w:rPr>
        <w:t>[6]</w:t>
      </w:r>
      <w:r w:rsidR="00985129" w:rsidRPr="00D07C2A">
        <w:rPr>
          <w:color w:val="auto"/>
          <w:sz w:val="24"/>
          <w:szCs w:val="24"/>
        </w:rPr>
        <w:fldChar w:fldCharType="end"/>
      </w:r>
      <w:r w:rsidR="00985129" w:rsidRPr="00D07C2A">
        <w:rPr>
          <w:color w:val="auto"/>
          <w:sz w:val="24"/>
          <w:szCs w:val="24"/>
        </w:rPr>
        <w:t xml:space="preserve"> This may explain the heterogeneity in the meta-analysis on the perceived risk of disease (genetic vs control). Whereas the high heterogeneity observed in the meta-analysis between communicating risk using a genetic vs an alternative test may be because Frosch et al.,</w:t>
      </w:r>
      <w:r w:rsidR="00985129" w:rsidRPr="00D07C2A">
        <w:rPr>
          <w:color w:val="auto"/>
          <w:sz w:val="24"/>
          <w:szCs w:val="24"/>
        </w:rPr>
        <w:fldChar w:fldCharType="begin" w:fldLock="1"/>
      </w:r>
      <w:r w:rsidR="00985129" w:rsidRPr="00D07C2A">
        <w:rPr>
          <w:color w:val="auto"/>
          <w:sz w:val="24"/>
          <w:szCs w:val="24"/>
        </w:rPr>
        <w:instrText>ADDIN CSL_CITATION { "citationItems" : [ { "id" : "ITEM-1", "itemData" : { "author" : [ { "dropping-particle" : "", "family" : "Frosch", "given" : "Dominick L", "non-dropping-particle" : "", "parse-names" : false, "suffix" : "" }, { "dropping-particle" : "", "family" : "Mello", "given" : "Paul", "non-dropping-particle" : "", "parse-names" : false, "suffix" : "" }, { "dropping-particle" : "", "family" : "Lerman", "given" : "Caryn", "non-dropping-particle" : "", "parse-names" : false, "suffix" : "" } ], "container-title" : "Cancer epidemiology, biomarkers &amp; prevention", "id" : "ITEM-1", "issue" : "6", "issued" : { "date-parts" : [ [ "2005" ] ] }, "page" : "1485-1489", "title" : "Behavioral Consequences of Testing for Obesity Risk", "type" : "article-journal", "volume" : "14" }, "uris" : [ "http://www.mendeley.com/documents/?uuid=f8ea5c61-aa3e-4dab-a170-aac4a57034e4" ] } ], "mendeley" : { "formattedCitation" : "&lt;sup&gt;[4]&lt;/sup&gt;", "plainTextFormattedCitation" : "[4]", "previouslyFormattedCitation" : "&lt;sup&gt;[4]&lt;/sup&gt;" }, "properties" : { "noteIndex" : 0 }, "schema" : "https://github.com/citation-style-language/schema/raw/master/csl-citation.json" }</w:instrText>
      </w:r>
      <w:r w:rsidR="00985129" w:rsidRPr="00D07C2A">
        <w:rPr>
          <w:color w:val="auto"/>
          <w:sz w:val="24"/>
          <w:szCs w:val="24"/>
        </w:rPr>
        <w:fldChar w:fldCharType="separate"/>
      </w:r>
      <w:r w:rsidR="00985129" w:rsidRPr="00D07C2A">
        <w:rPr>
          <w:noProof/>
          <w:color w:val="auto"/>
          <w:sz w:val="24"/>
          <w:szCs w:val="24"/>
          <w:vertAlign w:val="superscript"/>
        </w:rPr>
        <w:t>[4]</w:t>
      </w:r>
      <w:r w:rsidR="00985129" w:rsidRPr="00D07C2A">
        <w:rPr>
          <w:color w:val="auto"/>
          <w:sz w:val="24"/>
          <w:szCs w:val="24"/>
        </w:rPr>
        <w:fldChar w:fldCharType="end"/>
      </w:r>
      <w:r w:rsidR="00985129" w:rsidRPr="00D07C2A">
        <w:rPr>
          <w:color w:val="auto"/>
          <w:sz w:val="24"/>
          <w:szCs w:val="24"/>
        </w:rPr>
        <w:t xml:space="preserve"> appeared to possess higher risk of bias than Sanderson et al.,</w:t>
      </w:r>
      <w:r w:rsidR="00985129" w:rsidRPr="00D07C2A">
        <w:rPr>
          <w:color w:val="auto"/>
          <w:sz w:val="24"/>
          <w:szCs w:val="24"/>
        </w:rPr>
        <w:fldChar w:fldCharType="begin" w:fldLock="1"/>
      </w:r>
      <w:r w:rsidR="00541FA7" w:rsidRPr="00D07C2A">
        <w:rPr>
          <w:color w:val="auto"/>
          <w:sz w:val="24"/>
          <w:szCs w:val="24"/>
        </w:rPr>
        <w:instrText>ADDIN CSL_CITATION { "citationItems" : [ { "id" : "ITEM-1", "itemData" : { "DOI" : "10.1159/000217794", "ISSN" : "1662-8063", "PMID" : "19407440", "abstract" : "BACKGROUND: Common obesity-associated genetic variants may exert their effects through increasing eating or decreasing metabolism. Such differences might influence individual responses to obesity genetic test results. METHODS: This was an experimental analogue study: 191 participants were asked to imagine they had received a genetic test result indicating high eating-based (n = 37) or high metabolism-based (n = 41) risk of obesity, an enzyme test result indicating high eating-based (n = 35) or high metabolism-based (n = 41) risk of obesity, or no risk information (n = 37). Outcomes included perceived risk, self-efficacy (confidence in ability to eat healthily), response-efficacy (confidence that eating healthily will reduce risk), and intention to eat healthily. RESULTS: The groups receiving increased obesity risk information reported greater perceived risk and intention to eat healthily than the no risk information group (both p &lt; 0.01). There were main effects of test type on perceived risk (genetic vs. enzyme: 3.91 vs. 3.55, p = 0.031) and of causal pathway on worry (eating vs. metabolism: 3.33 vs. 2.86, p = 0.049), but no effects of either manipulation on any other outcomes. CONCLUSION: Personal risk information indicating increased obesity risk may increase motivation to eat healthily, regardless of whether the risk is described as genetic or non-genetic or as acting through an eating-based or metabolism-based causal pathway.", "author" : [ { "dropping-particle" : "", "family" : "Sanderson", "given" : "S C", "non-dropping-particle" : "", "parse-names" : false, "suffix" : "" }, { "dropping-particle" : "", "family" : "Persky", "given" : "S", "non-dropping-particle" : "", "parse-names" : false, "suffix" : "" }, { "dropping-particle" : "", "family" : "Michie", "given" : "S", "non-dropping-particle" : "", "parse-names" : false, "suffix" : "" } ], "container-title" : "Public health genomics", "id" : "ITEM-1", "issue" : "1", "issued" : { "date-parts" : [ [ "2010", "1" ] ] }, "page" : "34-47", "title" : "Psychological and behavioral responses to genetic test results indicating increased risk of obesity: does the causal pathway from gene to obesity matter?", "type" : "article-journal", "volume" : "13" }, "uris" : [ "http://www.mendeley.com/documents/?uuid=94586c13-5587-400d-aa83-f25d3c361d96" ] } ], "mendeley" : { "formattedCitation" : "&lt;sup&gt;[3]&lt;/sup&gt;", "plainTextFormattedCitation" : "[3]", "previouslyFormattedCitation" : "&lt;sup&gt;[3]&lt;/sup&gt;" }, "properties" : { "noteIndex" : 0 }, "schema" : "https://github.com/citation-style-language/schema/raw/master/csl-citation.json" }</w:instrText>
      </w:r>
      <w:r w:rsidR="00985129" w:rsidRPr="00D07C2A">
        <w:rPr>
          <w:color w:val="auto"/>
          <w:sz w:val="24"/>
          <w:szCs w:val="24"/>
        </w:rPr>
        <w:fldChar w:fldCharType="separate"/>
      </w:r>
      <w:r w:rsidR="00985129" w:rsidRPr="00D07C2A">
        <w:rPr>
          <w:noProof/>
          <w:color w:val="auto"/>
          <w:sz w:val="24"/>
          <w:szCs w:val="24"/>
          <w:vertAlign w:val="superscript"/>
        </w:rPr>
        <w:t>[3]</w:t>
      </w:r>
      <w:r w:rsidR="00985129" w:rsidRPr="00D07C2A">
        <w:rPr>
          <w:color w:val="auto"/>
          <w:sz w:val="24"/>
          <w:szCs w:val="24"/>
        </w:rPr>
        <w:fldChar w:fldCharType="end"/>
      </w:r>
      <w:r w:rsidR="00985129" w:rsidRPr="00D07C2A">
        <w:rPr>
          <w:color w:val="auto"/>
          <w:sz w:val="24"/>
          <w:szCs w:val="24"/>
        </w:rPr>
        <w:t xml:space="preserve"> owing to lack of information on allocation concealment and selective reporting of results.</w:t>
      </w:r>
    </w:p>
    <w:p w14:paraId="0D5DDDC0" w14:textId="77777777" w:rsidR="00891E7D" w:rsidRPr="00D07C2A" w:rsidRDefault="00891E7D">
      <w:pPr>
        <w:spacing w:after="200" w:line="276" w:lineRule="auto"/>
        <w:rPr>
          <w:color w:val="auto"/>
        </w:rPr>
      </w:pPr>
      <w:r w:rsidRPr="00D07C2A">
        <w:rPr>
          <w:color w:val="auto"/>
        </w:rPr>
        <w:br w:type="page"/>
      </w:r>
    </w:p>
    <w:p w14:paraId="6510C8D1" w14:textId="711DC73C" w:rsidR="004869ED" w:rsidRPr="00D07C2A" w:rsidRDefault="00891E7D">
      <w:pPr>
        <w:rPr>
          <w:color w:val="auto"/>
        </w:rPr>
      </w:pPr>
      <w:r w:rsidRPr="00D07C2A">
        <w:rPr>
          <w:noProof/>
          <w:color w:val="auto"/>
          <w:lang w:val="en-GB" w:eastAsia="en-GB"/>
        </w:rPr>
        <mc:AlternateContent>
          <mc:Choice Requires="wps">
            <w:drawing>
              <wp:anchor distT="0" distB="0" distL="114300" distR="114300" simplePos="0" relativeHeight="251710464" behindDoc="0" locked="0" layoutInCell="1" allowOverlap="1" wp14:anchorId="33B3DB18" wp14:editId="67975CB1">
                <wp:simplePos x="0" y="0"/>
                <wp:positionH relativeFrom="column">
                  <wp:posOffset>-55245</wp:posOffset>
                </wp:positionH>
                <wp:positionV relativeFrom="paragraph">
                  <wp:posOffset>6130290</wp:posOffset>
                </wp:positionV>
                <wp:extent cx="7229475" cy="646331"/>
                <wp:effectExtent l="0" t="0" r="0" b="0"/>
                <wp:wrapNone/>
                <wp:docPr id="149" name="TextBox 148"/>
                <wp:cNvGraphicFramePr/>
                <a:graphic xmlns:a="http://schemas.openxmlformats.org/drawingml/2006/main">
                  <a:graphicData uri="http://schemas.microsoft.com/office/word/2010/wordprocessingShape">
                    <wps:wsp>
                      <wps:cNvSpPr txBox="1"/>
                      <wps:spPr>
                        <a:xfrm>
                          <a:off x="0" y="0"/>
                          <a:ext cx="7229475" cy="646331"/>
                        </a:xfrm>
                        <a:prstGeom prst="rect">
                          <a:avLst/>
                        </a:prstGeom>
                        <a:noFill/>
                      </wps:spPr>
                      <wps:txbx>
                        <w:txbxContent>
                          <w:p w14:paraId="5C90279C" w14:textId="688B5C67" w:rsidR="00D75D73" w:rsidRDefault="004A661C" w:rsidP="00891E7D">
                            <w:pPr>
                              <w:pStyle w:val="NormalWeb"/>
                              <w:spacing w:before="0" w:beforeAutospacing="0" w:after="0" w:afterAutospacing="0"/>
                            </w:pPr>
                            <w:r>
                              <w:rPr>
                                <w:rFonts w:asciiTheme="minorHAnsi" w:hAnsi="Calibri" w:cstheme="minorBidi"/>
                                <w:b/>
                                <w:bCs/>
                                <w:color w:val="000000" w:themeColor="text1"/>
                                <w:kern w:val="24"/>
                              </w:rPr>
                              <w:t>Supplementary f</w:t>
                            </w:r>
                            <w:r w:rsidR="00D75D73">
                              <w:rPr>
                                <w:rFonts w:asciiTheme="minorHAnsi" w:hAnsi="Calibri" w:cstheme="minorBidi"/>
                                <w:b/>
                                <w:bCs/>
                                <w:color w:val="000000" w:themeColor="text1"/>
                                <w:kern w:val="24"/>
                              </w:rPr>
                              <w:t>igure 4: Summary of pooled standardised mean difference  (SMD)  in perceived confidence, effectiveness of behaviour change and risk of disease, via a random effects meta-analysis of vignette studies (standardised likert scale: 1 to 10)</w:t>
                            </w:r>
                            <w:r w:rsidR="00D75D73">
                              <w:rPr>
                                <w:rFonts w:asciiTheme="minorHAnsi" w:hAnsi="Calibri" w:cstheme="minorBidi"/>
                                <w:color w:val="000000" w:themeColor="text1"/>
                                <w:kern w:val="24"/>
                              </w:rPr>
                              <w:t>. I</w:t>
                            </w:r>
                            <w:r w:rsidR="00D75D73">
                              <w:rPr>
                                <w:rFonts w:asciiTheme="minorHAnsi" w:hAnsi="Calibri" w:cstheme="minorBidi"/>
                                <w:color w:val="000000" w:themeColor="text1"/>
                                <w:kern w:val="24"/>
                                <w:position w:val="7"/>
                                <w:vertAlign w:val="superscript"/>
                              </w:rPr>
                              <w:t>2</w:t>
                            </w:r>
                            <w:r w:rsidR="00D75D73">
                              <w:rPr>
                                <w:rFonts w:asciiTheme="minorHAnsi" w:hAnsi="Calibri" w:cstheme="minorBidi"/>
                                <w:color w:val="000000" w:themeColor="text1"/>
                                <w:kern w:val="24"/>
                              </w:rPr>
                              <w:t xml:space="preserve"> is the between-trial heterogeneity. </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48" o:spid="_x0000_s1026" type="#_x0000_t202" style="position:absolute;margin-left:-4.35pt;margin-top:482.7pt;width:569.25pt;height:50.9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" filled="f" stroked="f">
                <v:textbox style="mso-fit-shape-to-text:t">
                  <w:txbxContent>
                    <w:p w14:paraId="5C90279C" w14:textId="688B5C67" w:rsidR="00D75D73" w:rsidRDefault="004A661C" w:rsidP="00891E7D">
                      <w:pPr>
                        <w:pStyle w:val="NormalWeb"/>
                        <w:spacing w:before="0" w:beforeAutospacing="0" w:after="0" w:afterAutospacing="0"/>
                      </w:pPr>
                      <w:r>
                        <w:rPr>
                          <w:rFonts w:asciiTheme="minorHAnsi" w:hAnsi="Calibri" w:cstheme="minorBidi"/>
                          <w:b/>
                          <w:bCs/>
                          <w:color w:val="000000" w:themeColor="text1"/>
                          <w:kern w:val="24"/>
                        </w:rPr>
                        <w:t>Supplementary f</w:t>
                      </w:r>
                      <w:r w:rsidR="00D75D73">
                        <w:rPr>
                          <w:rFonts w:asciiTheme="minorHAnsi" w:hAnsi="Calibri" w:cstheme="minorBidi"/>
                          <w:b/>
                          <w:bCs/>
                          <w:color w:val="000000" w:themeColor="text1"/>
                          <w:kern w:val="24"/>
                        </w:rPr>
                        <w:t>igure 4: Summary of pooled standardised mean difference  (SMD)  in perceived confidence, effectiveness of behaviour change and risk of disease, via a random effects meta-analysis of vignette studies (standardised likert scale: 1 to 10)</w:t>
                      </w:r>
                      <w:r w:rsidR="00D75D73">
                        <w:rPr>
                          <w:rFonts w:asciiTheme="minorHAnsi" w:hAnsi="Calibri" w:cstheme="minorBidi"/>
                          <w:color w:val="000000" w:themeColor="text1"/>
                          <w:kern w:val="24"/>
                        </w:rPr>
                        <w:t>. I</w:t>
                      </w:r>
                      <w:r w:rsidR="00D75D73">
                        <w:rPr>
                          <w:rFonts w:asciiTheme="minorHAnsi" w:hAnsi="Calibri" w:cstheme="minorBidi"/>
                          <w:color w:val="000000" w:themeColor="text1"/>
                          <w:kern w:val="24"/>
                          <w:position w:val="7"/>
                          <w:vertAlign w:val="superscript"/>
                        </w:rPr>
                        <w:t>2</w:t>
                      </w:r>
                      <w:r w:rsidR="00D75D73">
                        <w:rPr>
                          <w:rFonts w:asciiTheme="minorHAnsi" w:hAnsi="Calibri" w:cstheme="minorBidi"/>
                          <w:color w:val="000000" w:themeColor="text1"/>
                          <w:kern w:val="24"/>
                        </w:rPr>
                        <w:t xml:space="preserve"> is the between-trial heterogeneity. </w:t>
                      </w:r>
                    </w:p>
                  </w:txbxContent>
                </v:textbox>
              </v:shape>
            </w:pict>
          </mc:Fallback>
        </mc:AlternateContent>
      </w:r>
    </w:p>
    <w:p w14:paraId="298A7F4E" w14:textId="1C7D3713" w:rsidR="004869ED" w:rsidRPr="00D07C2A" w:rsidRDefault="00767DD5" w:rsidP="004869ED">
      <w:pPr>
        <w:rPr>
          <w:color w:val="auto"/>
        </w:rPr>
      </w:pPr>
      <w:r>
        <w:rPr>
          <w:noProof/>
          <w:color w:val="auto"/>
          <w:lang w:val="en-GB" w:eastAsia="en-GB"/>
        </w:rPr>
        <w:drawing>
          <wp:inline distT="0" distB="0" distL="0" distR="0" wp14:anchorId="4BBAFE9E" wp14:editId="1931F1DE">
            <wp:extent cx="7238475" cy="569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1440" cy="5695562"/>
                    </a:xfrm>
                    <a:prstGeom prst="rect">
                      <a:avLst/>
                    </a:prstGeom>
                    <a:noFill/>
                  </pic:spPr>
                </pic:pic>
              </a:graphicData>
            </a:graphic>
          </wp:inline>
        </w:drawing>
      </w:r>
    </w:p>
    <w:p w14:paraId="32DE2CD8" w14:textId="77777777" w:rsidR="004869ED" w:rsidRPr="00D07C2A" w:rsidRDefault="004869ED" w:rsidP="004869ED">
      <w:pPr>
        <w:rPr>
          <w:color w:val="auto"/>
        </w:rPr>
      </w:pPr>
    </w:p>
    <w:p w14:paraId="7A49FD4F" w14:textId="77777777" w:rsidR="004869ED" w:rsidRPr="00D07C2A" w:rsidRDefault="004869ED" w:rsidP="004869ED">
      <w:pPr>
        <w:rPr>
          <w:color w:val="auto"/>
        </w:rPr>
      </w:pPr>
    </w:p>
    <w:p w14:paraId="0A32EE96" w14:textId="77777777" w:rsidR="004869ED" w:rsidRPr="00D07C2A" w:rsidRDefault="004869ED" w:rsidP="004869ED">
      <w:pPr>
        <w:rPr>
          <w:color w:val="auto"/>
        </w:rPr>
      </w:pPr>
    </w:p>
    <w:p w14:paraId="5B632965" w14:textId="77777777" w:rsidR="004869ED" w:rsidRPr="00D07C2A" w:rsidRDefault="004869ED" w:rsidP="004869ED">
      <w:pPr>
        <w:rPr>
          <w:color w:val="auto"/>
        </w:rPr>
      </w:pPr>
    </w:p>
    <w:p w14:paraId="2D5A5BF6" w14:textId="77777777" w:rsidR="004869ED" w:rsidRPr="00D07C2A" w:rsidRDefault="004869ED" w:rsidP="004869ED">
      <w:pPr>
        <w:rPr>
          <w:color w:val="auto"/>
        </w:rPr>
      </w:pPr>
    </w:p>
    <w:p w14:paraId="030CF3A5" w14:textId="7E86BA97" w:rsidR="004869ED" w:rsidRPr="00D07C2A" w:rsidRDefault="004869ED" w:rsidP="004869ED">
      <w:pPr>
        <w:rPr>
          <w:color w:val="auto"/>
        </w:rPr>
      </w:pPr>
    </w:p>
    <w:p w14:paraId="11B124F9" w14:textId="53E43082" w:rsidR="004869ED" w:rsidRPr="00D07C2A" w:rsidRDefault="004869ED" w:rsidP="004869ED">
      <w:pPr>
        <w:rPr>
          <w:color w:val="auto"/>
        </w:rPr>
      </w:pPr>
    </w:p>
    <w:p w14:paraId="7425D313" w14:textId="6A1F76A9" w:rsidR="004869ED" w:rsidRPr="00D07C2A" w:rsidRDefault="004869ED" w:rsidP="004869ED">
      <w:pPr>
        <w:rPr>
          <w:color w:val="auto"/>
        </w:rPr>
      </w:pPr>
    </w:p>
    <w:p w14:paraId="541E7283" w14:textId="77777777" w:rsidR="004869ED" w:rsidRPr="00D07C2A" w:rsidRDefault="004869ED">
      <w:pPr>
        <w:spacing w:after="200" w:line="276" w:lineRule="auto"/>
        <w:rPr>
          <w:color w:val="auto"/>
        </w:rPr>
      </w:pPr>
    </w:p>
    <w:p w14:paraId="2F1BF41E" w14:textId="77777777" w:rsidR="004869ED" w:rsidRPr="00D07C2A" w:rsidRDefault="004869ED">
      <w:pPr>
        <w:spacing w:after="200" w:line="276" w:lineRule="auto"/>
        <w:rPr>
          <w:color w:val="auto"/>
        </w:rPr>
      </w:pPr>
    </w:p>
    <w:p w14:paraId="5E70E549" w14:textId="77777777" w:rsidR="004869ED" w:rsidRPr="00D07C2A" w:rsidRDefault="004869ED">
      <w:pPr>
        <w:spacing w:after="200" w:line="276" w:lineRule="auto"/>
        <w:rPr>
          <w:color w:val="auto"/>
        </w:rPr>
      </w:pPr>
    </w:p>
    <w:p w14:paraId="2C18F8D0" w14:textId="77777777" w:rsidR="004869ED" w:rsidRPr="00D07C2A" w:rsidRDefault="004869ED">
      <w:pPr>
        <w:spacing w:after="200" w:line="276" w:lineRule="auto"/>
        <w:rPr>
          <w:color w:val="auto"/>
        </w:rPr>
      </w:pPr>
    </w:p>
    <w:p w14:paraId="550E0E7D" w14:textId="77777777" w:rsidR="004869ED" w:rsidRPr="00D07C2A" w:rsidRDefault="004869ED">
      <w:pPr>
        <w:spacing w:after="200" w:line="276" w:lineRule="auto"/>
        <w:rPr>
          <w:color w:val="auto"/>
        </w:rPr>
      </w:pPr>
    </w:p>
    <w:p w14:paraId="54182DD9" w14:textId="174EC3D4" w:rsidR="004869ED" w:rsidRPr="00D07C2A" w:rsidRDefault="004869ED">
      <w:pPr>
        <w:spacing w:after="200" w:line="276" w:lineRule="auto"/>
        <w:rPr>
          <w:color w:val="auto"/>
        </w:rPr>
      </w:pPr>
    </w:p>
    <w:p w14:paraId="43BB5D81" w14:textId="05FEEE44" w:rsidR="004869ED" w:rsidRPr="00D07C2A" w:rsidRDefault="004869ED">
      <w:pPr>
        <w:spacing w:after="200" w:line="276" w:lineRule="auto"/>
        <w:rPr>
          <w:b/>
          <w:color w:val="auto"/>
          <w:sz w:val="30"/>
          <w:szCs w:val="30"/>
        </w:rPr>
      </w:pPr>
      <w:r w:rsidRPr="00D07C2A">
        <w:rPr>
          <w:b/>
          <w:color w:val="auto"/>
          <w:sz w:val="30"/>
          <w:szCs w:val="30"/>
        </w:rPr>
        <w:t>References</w:t>
      </w:r>
    </w:p>
    <w:p w14:paraId="158A3253" w14:textId="0050D6B2" w:rsidR="00541FA7" w:rsidRPr="00D07C2A" w:rsidRDefault="004869ED">
      <w:pPr>
        <w:pStyle w:val="NormalWeb"/>
        <w:ind w:left="640" w:hanging="640"/>
        <w:divId w:val="488325907"/>
        <w:rPr>
          <w:rFonts w:eastAsiaTheme="minorEastAsia"/>
          <w:noProof/>
          <w:sz w:val="20"/>
        </w:rPr>
      </w:pPr>
      <w:r w:rsidRPr="00D07C2A">
        <w:fldChar w:fldCharType="begin" w:fldLock="1"/>
      </w:r>
      <w:r w:rsidRPr="00D07C2A">
        <w:instrText xml:space="preserve">ADDIN Mendeley Bibliography CSL_BIBLIOGRAPHY </w:instrText>
      </w:r>
      <w:r w:rsidRPr="00D07C2A">
        <w:fldChar w:fldCharType="separate"/>
      </w:r>
      <w:r w:rsidR="00541FA7" w:rsidRPr="00D07C2A">
        <w:rPr>
          <w:noProof/>
          <w:sz w:val="20"/>
        </w:rPr>
        <w:t xml:space="preserve">1. </w:t>
      </w:r>
      <w:r w:rsidR="00541FA7" w:rsidRPr="00D07C2A">
        <w:rPr>
          <w:noProof/>
          <w:sz w:val="20"/>
        </w:rPr>
        <w:tab/>
        <w:t xml:space="preserve">Grant RW, O’Brien KE, Waxler JL, et al. Personalized Genetic Risk Counseling to Motivate Diabetes Prevention. A RCT. Diabetes Care 2013;36:13–9. </w:t>
      </w:r>
    </w:p>
    <w:p w14:paraId="71B96A06" w14:textId="77777777" w:rsidR="00541FA7" w:rsidRPr="00D07C2A" w:rsidRDefault="00541FA7">
      <w:pPr>
        <w:pStyle w:val="NormalWeb"/>
        <w:ind w:left="640" w:hanging="640"/>
        <w:divId w:val="488325907"/>
        <w:rPr>
          <w:noProof/>
          <w:sz w:val="20"/>
        </w:rPr>
      </w:pPr>
      <w:r w:rsidRPr="00D07C2A">
        <w:rPr>
          <w:noProof/>
          <w:sz w:val="20"/>
        </w:rPr>
        <w:t xml:space="preserve">2. </w:t>
      </w:r>
      <w:r w:rsidRPr="00D07C2A">
        <w:rPr>
          <w:noProof/>
          <w:sz w:val="20"/>
        </w:rPr>
        <w:tab/>
        <w:t xml:space="preserve">Marteau T, Senior V, Humphries SE, Bobrow M, Cranston T, Crook M a, et al. Psychological impact of genetic testing for familial hypercholesterolemia within a previously aware population: a randomized controlled trial. Am J Med Genet 2004;128A:285–93. </w:t>
      </w:r>
    </w:p>
    <w:p w14:paraId="71255A25" w14:textId="77777777" w:rsidR="00541FA7" w:rsidRPr="00D07C2A" w:rsidRDefault="00541FA7">
      <w:pPr>
        <w:pStyle w:val="NormalWeb"/>
        <w:ind w:left="640" w:hanging="640"/>
        <w:divId w:val="488325907"/>
        <w:rPr>
          <w:noProof/>
          <w:sz w:val="20"/>
        </w:rPr>
      </w:pPr>
      <w:r w:rsidRPr="00D07C2A">
        <w:rPr>
          <w:noProof/>
          <w:sz w:val="20"/>
        </w:rPr>
        <w:t xml:space="preserve">3. </w:t>
      </w:r>
      <w:r w:rsidRPr="00D07C2A">
        <w:rPr>
          <w:noProof/>
          <w:sz w:val="20"/>
        </w:rPr>
        <w:tab/>
        <w:t xml:space="preserve">Sanderson SC, Persky S, Michie S. Psychological and behavioral responses to genetic test results indicating increased risk of obesity: does the causal pathway from gene to obesity matter? Public Health Genomics 2010;13(1):34–47. </w:t>
      </w:r>
    </w:p>
    <w:p w14:paraId="410021EC" w14:textId="77777777" w:rsidR="00541FA7" w:rsidRPr="00D07C2A" w:rsidRDefault="00541FA7">
      <w:pPr>
        <w:pStyle w:val="NormalWeb"/>
        <w:ind w:left="640" w:hanging="640"/>
        <w:divId w:val="488325907"/>
        <w:rPr>
          <w:noProof/>
          <w:sz w:val="20"/>
        </w:rPr>
      </w:pPr>
      <w:r w:rsidRPr="00D07C2A">
        <w:rPr>
          <w:noProof/>
          <w:sz w:val="20"/>
        </w:rPr>
        <w:t xml:space="preserve">4. </w:t>
      </w:r>
      <w:r w:rsidRPr="00D07C2A">
        <w:rPr>
          <w:noProof/>
          <w:sz w:val="20"/>
        </w:rPr>
        <w:tab/>
        <w:t xml:space="preserve">Frosch DL, Mello P, Lerman C. Behavioral Consequences of Testing for Obesity Risk. Cancer Epidemiol biomarkers Prev 2005;14(6):1485–9. </w:t>
      </w:r>
    </w:p>
    <w:p w14:paraId="3D22248A" w14:textId="77777777" w:rsidR="00541FA7" w:rsidRPr="00D07C2A" w:rsidRDefault="00541FA7">
      <w:pPr>
        <w:pStyle w:val="NormalWeb"/>
        <w:ind w:left="640" w:hanging="640"/>
        <w:divId w:val="488325907"/>
        <w:rPr>
          <w:noProof/>
          <w:sz w:val="20"/>
        </w:rPr>
      </w:pPr>
      <w:r w:rsidRPr="00D07C2A">
        <w:rPr>
          <w:noProof/>
          <w:sz w:val="20"/>
        </w:rPr>
        <w:t xml:space="preserve">5. </w:t>
      </w:r>
      <w:r w:rsidRPr="00D07C2A">
        <w:rPr>
          <w:noProof/>
          <w:sz w:val="20"/>
        </w:rPr>
        <w:tab/>
        <w:t xml:space="preserve">Voils CI, Coffman CJ, Grubber JM, Edelman D, Sadeghpour A, Maciejewski ML, et al. Does Type 2 Diabetes Genetic Testing and Counseling Reduce Modifiable Risk Factors? A Randomized Controlled Trial of Veterans. J Gen Intern Med 2015;30(11):1591–8. </w:t>
      </w:r>
    </w:p>
    <w:p w14:paraId="61E098C0" w14:textId="77777777" w:rsidR="00541FA7" w:rsidRPr="00D07C2A" w:rsidRDefault="00541FA7">
      <w:pPr>
        <w:pStyle w:val="NormalWeb"/>
        <w:ind w:left="640" w:hanging="640"/>
        <w:divId w:val="488325907"/>
        <w:rPr>
          <w:noProof/>
          <w:sz w:val="20"/>
        </w:rPr>
      </w:pPr>
      <w:r w:rsidRPr="00D07C2A">
        <w:rPr>
          <w:noProof/>
          <w:sz w:val="20"/>
        </w:rPr>
        <w:t xml:space="preserve">6. </w:t>
      </w:r>
      <w:r w:rsidRPr="00D07C2A">
        <w:rPr>
          <w:noProof/>
          <w:sz w:val="20"/>
        </w:rPr>
        <w:tab/>
        <w:t xml:space="preserve">Smerecnik CMR, Mesters I, de Vries NK, de Vries H. Alerting the general population to genetic risks: the value of health messages communicating the existence of genetic risk factors for public health promotion. Heal Psychol 2009;28(6):734–45. </w:t>
      </w:r>
    </w:p>
    <w:p w14:paraId="2DD7C479" w14:textId="515087DF" w:rsidR="00496169" w:rsidRPr="00D07C2A" w:rsidRDefault="004869ED" w:rsidP="00541FA7">
      <w:pPr>
        <w:pStyle w:val="NormalWeb"/>
        <w:ind w:left="640" w:hanging="640"/>
        <w:divId w:val="2122338705"/>
      </w:pPr>
      <w:r w:rsidRPr="00D07C2A">
        <w:fldChar w:fldCharType="end"/>
      </w:r>
    </w:p>
    <w:sectPr w:rsidR="00496169" w:rsidRPr="00D07C2A" w:rsidSect="00346CB1">
      <w:pgSz w:w="12240" w:h="15840"/>
      <w:pgMar w:top="709" w:right="567" w:bottom="851" w:left="56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46EBBA" w15:done="0"/>
  <w15:commentEx w15:paraId="1BFF1A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6E108" w14:textId="77777777" w:rsidR="002C6C98" w:rsidRDefault="002C6C98" w:rsidP="00574B65">
      <w:r>
        <w:separator/>
      </w:r>
    </w:p>
  </w:endnote>
  <w:endnote w:type="continuationSeparator" w:id="0">
    <w:p w14:paraId="2C8632E3" w14:textId="77777777" w:rsidR="002C6C98" w:rsidRDefault="002C6C98" w:rsidP="0057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26049"/>
      <w:docPartObj>
        <w:docPartGallery w:val="Page Numbers (Bottom of Page)"/>
        <w:docPartUnique/>
      </w:docPartObj>
    </w:sdtPr>
    <w:sdtEndPr>
      <w:rPr>
        <w:noProof/>
      </w:rPr>
    </w:sdtEndPr>
    <w:sdtContent>
      <w:p w14:paraId="29E84458" w14:textId="77777777" w:rsidR="00D75D73" w:rsidRDefault="00D75D73">
        <w:pPr>
          <w:pStyle w:val="Footer"/>
          <w:jc w:val="right"/>
        </w:pPr>
        <w:r>
          <w:fldChar w:fldCharType="begin"/>
        </w:r>
        <w:r>
          <w:instrText xml:space="preserve"> PAGE   \* MERGEFORMAT </w:instrText>
        </w:r>
        <w:r>
          <w:fldChar w:fldCharType="separate"/>
        </w:r>
        <w:r w:rsidR="00B61625">
          <w:rPr>
            <w:noProof/>
          </w:rPr>
          <w:t>2</w:t>
        </w:r>
        <w:r>
          <w:rPr>
            <w:noProof/>
          </w:rPr>
          <w:fldChar w:fldCharType="end"/>
        </w:r>
      </w:p>
    </w:sdtContent>
  </w:sdt>
  <w:p w14:paraId="4E929CD7" w14:textId="77777777" w:rsidR="00D75D73" w:rsidRDefault="00D75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EF891" w14:textId="77777777" w:rsidR="002C6C98" w:rsidRDefault="002C6C98" w:rsidP="00574B65">
      <w:r>
        <w:separator/>
      </w:r>
    </w:p>
  </w:footnote>
  <w:footnote w:type="continuationSeparator" w:id="0">
    <w:p w14:paraId="490CA5A9" w14:textId="77777777" w:rsidR="002C6C98" w:rsidRDefault="002C6C98" w:rsidP="00574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C4CBC"/>
    <w:multiLevelType w:val="hybridMultilevel"/>
    <w:tmpl w:val="63EA85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B571F7"/>
    <w:multiLevelType w:val="hybridMultilevel"/>
    <w:tmpl w:val="A176CDE8"/>
    <w:lvl w:ilvl="0" w:tplc="A49C6058">
      <w:start w:val="7"/>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650A0449"/>
    <w:multiLevelType w:val="hybridMultilevel"/>
    <w:tmpl w:val="BF78F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Truby">
    <w15:presenceInfo w15:providerId="AD" w15:userId="S-1-5-21-948756243-734778046-674738317-9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OxNDY0MjS1MDY0NjZW0lEKTi0uzszPAykwrAUAVhD/sywAAAA="/>
  </w:docVars>
  <w:rsids>
    <w:rsidRoot w:val="00574B65"/>
    <w:rsid w:val="0000045A"/>
    <w:rsid w:val="000014A1"/>
    <w:rsid w:val="00001667"/>
    <w:rsid w:val="0000204F"/>
    <w:rsid w:val="00005338"/>
    <w:rsid w:val="0001238E"/>
    <w:rsid w:val="00012FB1"/>
    <w:rsid w:val="000247B1"/>
    <w:rsid w:val="00027C14"/>
    <w:rsid w:val="00035057"/>
    <w:rsid w:val="00037F4D"/>
    <w:rsid w:val="00046853"/>
    <w:rsid w:val="000630A5"/>
    <w:rsid w:val="00070DA2"/>
    <w:rsid w:val="00074566"/>
    <w:rsid w:val="0007674B"/>
    <w:rsid w:val="00091A4C"/>
    <w:rsid w:val="00094476"/>
    <w:rsid w:val="00096426"/>
    <w:rsid w:val="0009721D"/>
    <w:rsid w:val="000A3EFA"/>
    <w:rsid w:val="000B260C"/>
    <w:rsid w:val="000C79A0"/>
    <w:rsid w:val="000D7BD2"/>
    <w:rsid w:val="000E06B1"/>
    <w:rsid w:val="000F4561"/>
    <w:rsid w:val="000F4975"/>
    <w:rsid w:val="001016BF"/>
    <w:rsid w:val="00103A5D"/>
    <w:rsid w:val="00110440"/>
    <w:rsid w:val="001124F3"/>
    <w:rsid w:val="00116D3C"/>
    <w:rsid w:val="001215A2"/>
    <w:rsid w:val="001237DE"/>
    <w:rsid w:val="00123E2E"/>
    <w:rsid w:val="001322BD"/>
    <w:rsid w:val="00135B31"/>
    <w:rsid w:val="00136EA5"/>
    <w:rsid w:val="00154771"/>
    <w:rsid w:val="00157887"/>
    <w:rsid w:val="00167851"/>
    <w:rsid w:val="001766B7"/>
    <w:rsid w:val="001855A5"/>
    <w:rsid w:val="0019113E"/>
    <w:rsid w:val="00194306"/>
    <w:rsid w:val="00194929"/>
    <w:rsid w:val="001B0410"/>
    <w:rsid w:val="001C1861"/>
    <w:rsid w:val="001D219A"/>
    <w:rsid w:val="001E7B00"/>
    <w:rsid w:val="001F1F26"/>
    <w:rsid w:val="0020430C"/>
    <w:rsid w:val="002105E6"/>
    <w:rsid w:val="00240C80"/>
    <w:rsid w:val="002471A2"/>
    <w:rsid w:val="00250284"/>
    <w:rsid w:val="00273EB5"/>
    <w:rsid w:val="00281FF8"/>
    <w:rsid w:val="00282885"/>
    <w:rsid w:val="002909CA"/>
    <w:rsid w:val="00291228"/>
    <w:rsid w:val="00297064"/>
    <w:rsid w:val="002C6C98"/>
    <w:rsid w:val="002D6EBB"/>
    <w:rsid w:val="002F277D"/>
    <w:rsid w:val="002F5CCB"/>
    <w:rsid w:val="002F7B4D"/>
    <w:rsid w:val="00315E77"/>
    <w:rsid w:val="00321877"/>
    <w:rsid w:val="003322ED"/>
    <w:rsid w:val="00336A0F"/>
    <w:rsid w:val="00337191"/>
    <w:rsid w:val="003467DF"/>
    <w:rsid w:val="00346CB1"/>
    <w:rsid w:val="00357B98"/>
    <w:rsid w:val="00361D4C"/>
    <w:rsid w:val="00372D8A"/>
    <w:rsid w:val="00390856"/>
    <w:rsid w:val="00390911"/>
    <w:rsid w:val="003B7BD1"/>
    <w:rsid w:val="003C5388"/>
    <w:rsid w:val="003D10B3"/>
    <w:rsid w:val="003D5CF3"/>
    <w:rsid w:val="003D7DC1"/>
    <w:rsid w:val="003F06CC"/>
    <w:rsid w:val="00407085"/>
    <w:rsid w:val="00415227"/>
    <w:rsid w:val="00417AE2"/>
    <w:rsid w:val="004642A3"/>
    <w:rsid w:val="00470066"/>
    <w:rsid w:val="00474CB3"/>
    <w:rsid w:val="00482BB2"/>
    <w:rsid w:val="004869ED"/>
    <w:rsid w:val="00487780"/>
    <w:rsid w:val="00487D4D"/>
    <w:rsid w:val="00496169"/>
    <w:rsid w:val="004A661C"/>
    <w:rsid w:val="004A7A35"/>
    <w:rsid w:val="004B1270"/>
    <w:rsid w:val="004B191F"/>
    <w:rsid w:val="004C4C80"/>
    <w:rsid w:val="004C5C2B"/>
    <w:rsid w:val="004C6614"/>
    <w:rsid w:val="004D5EB2"/>
    <w:rsid w:val="004D61AD"/>
    <w:rsid w:val="004E5874"/>
    <w:rsid w:val="004E5F7C"/>
    <w:rsid w:val="004F0ED1"/>
    <w:rsid w:val="004F4484"/>
    <w:rsid w:val="005005C4"/>
    <w:rsid w:val="00512795"/>
    <w:rsid w:val="00523656"/>
    <w:rsid w:val="005346BC"/>
    <w:rsid w:val="00537DC4"/>
    <w:rsid w:val="00541FA7"/>
    <w:rsid w:val="00547B62"/>
    <w:rsid w:val="0055392D"/>
    <w:rsid w:val="00556843"/>
    <w:rsid w:val="00556C22"/>
    <w:rsid w:val="00557CFC"/>
    <w:rsid w:val="00574B65"/>
    <w:rsid w:val="0057560F"/>
    <w:rsid w:val="00585F53"/>
    <w:rsid w:val="00586DE3"/>
    <w:rsid w:val="00592F2A"/>
    <w:rsid w:val="005948E9"/>
    <w:rsid w:val="00594999"/>
    <w:rsid w:val="005A133E"/>
    <w:rsid w:val="005A536B"/>
    <w:rsid w:val="005E6D17"/>
    <w:rsid w:val="005E6E91"/>
    <w:rsid w:val="005E6EF5"/>
    <w:rsid w:val="005F236E"/>
    <w:rsid w:val="00603632"/>
    <w:rsid w:val="00632396"/>
    <w:rsid w:val="00635903"/>
    <w:rsid w:val="00641FFD"/>
    <w:rsid w:val="0064633F"/>
    <w:rsid w:val="006512D6"/>
    <w:rsid w:val="006836E0"/>
    <w:rsid w:val="00683D15"/>
    <w:rsid w:val="00695913"/>
    <w:rsid w:val="006A072C"/>
    <w:rsid w:val="006A4DAE"/>
    <w:rsid w:val="006A6C1A"/>
    <w:rsid w:val="006B23BB"/>
    <w:rsid w:val="006B4CE9"/>
    <w:rsid w:val="006B5789"/>
    <w:rsid w:val="006C0B49"/>
    <w:rsid w:val="006C0D19"/>
    <w:rsid w:val="006C1194"/>
    <w:rsid w:val="006E77E0"/>
    <w:rsid w:val="006F0BD1"/>
    <w:rsid w:val="006F313C"/>
    <w:rsid w:val="006F4F26"/>
    <w:rsid w:val="006F6014"/>
    <w:rsid w:val="006F6FA8"/>
    <w:rsid w:val="00701EA2"/>
    <w:rsid w:val="00713BEB"/>
    <w:rsid w:val="007261AE"/>
    <w:rsid w:val="007412D4"/>
    <w:rsid w:val="007418BE"/>
    <w:rsid w:val="00745664"/>
    <w:rsid w:val="00753999"/>
    <w:rsid w:val="00761D74"/>
    <w:rsid w:val="00763AA4"/>
    <w:rsid w:val="00766F83"/>
    <w:rsid w:val="00767DD5"/>
    <w:rsid w:val="0077023E"/>
    <w:rsid w:val="0077024D"/>
    <w:rsid w:val="00770FC9"/>
    <w:rsid w:val="00774D12"/>
    <w:rsid w:val="007754B9"/>
    <w:rsid w:val="0077557E"/>
    <w:rsid w:val="007A213A"/>
    <w:rsid w:val="007A2363"/>
    <w:rsid w:val="007A62E7"/>
    <w:rsid w:val="007C353C"/>
    <w:rsid w:val="007D26CC"/>
    <w:rsid w:val="007D7333"/>
    <w:rsid w:val="007E7D29"/>
    <w:rsid w:val="007F5489"/>
    <w:rsid w:val="007F71CE"/>
    <w:rsid w:val="00805D23"/>
    <w:rsid w:val="00813520"/>
    <w:rsid w:val="00825298"/>
    <w:rsid w:val="00830708"/>
    <w:rsid w:val="00833A00"/>
    <w:rsid w:val="00834673"/>
    <w:rsid w:val="00841967"/>
    <w:rsid w:val="008428D9"/>
    <w:rsid w:val="00843BA4"/>
    <w:rsid w:val="008568B0"/>
    <w:rsid w:val="00856E58"/>
    <w:rsid w:val="008659A5"/>
    <w:rsid w:val="00881BA0"/>
    <w:rsid w:val="00881F58"/>
    <w:rsid w:val="00891455"/>
    <w:rsid w:val="00891E7D"/>
    <w:rsid w:val="0089751D"/>
    <w:rsid w:val="008A064D"/>
    <w:rsid w:val="008B01F7"/>
    <w:rsid w:val="008B3CD9"/>
    <w:rsid w:val="008C5D44"/>
    <w:rsid w:val="008E034F"/>
    <w:rsid w:val="008E0E05"/>
    <w:rsid w:val="008E4E97"/>
    <w:rsid w:val="008E7D54"/>
    <w:rsid w:val="008F6B04"/>
    <w:rsid w:val="00903ABB"/>
    <w:rsid w:val="00920BCB"/>
    <w:rsid w:val="009225F6"/>
    <w:rsid w:val="00926C84"/>
    <w:rsid w:val="0093066C"/>
    <w:rsid w:val="0093191D"/>
    <w:rsid w:val="009330E7"/>
    <w:rsid w:val="00934155"/>
    <w:rsid w:val="0093550E"/>
    <w:rsid w:val="0095358F"/>
    <w:rsid w:val="00960F8F"/>
    <w:rsid w:val="00984EF0"/>
    <w:rsid w:val="00985129"/>
    <w:rsid w:val="00990BDC"/>
    <w:rsid w:val="0099384C"/>
    <w:rsid w:val="00996E24"/>
    <w:rsid w:val="00997828"/>
    <w:rsid w:val="009A0314"/>
    <w:rsid w:val="009A23BD"/>
    <w:rsid w:val="009B18D0"/>
    <w:rsid w:val="009B6B34"/>
    <w:rsid w:val="009C55D3"/>
    <w:rsid w:val="009C5C6E"/>
    <w:rsid w:val="009D02EE"/>
    <w:rsid w:val="009D2037"/>
    <w:rsid w:val="009D6791"/>
    <w:rsid w:val="009D758E"/>
    <w:rsid w:val="009E33E7"/>
    <w:rsid w:val="009E78AF"/>
    <w:rsid w:val="00A00854"/>
    <w:rsid w:val="00A04773"/>
    <w:rsid w:val="00A13379"/>
    <w:rsid w:val="00A25FAC"/>
    <w:rsid w:val="00A41D0B"/>
    <w:rsid w:val="00A44BA1"/>
    <w:rsid w:val="00A460E0"/>
    <w:rsid w:val="00A47D8E"/>
    <w:rsid w:val="00A53A06"/>
    <w:rsid w:val="00A70681"/>
    <w:rsid w:val="00A759C0"/>
    <w:rsid w:val="00A840CD"/>
    <w:rsid w:val="00A853D9"/>
    <w:rsid w:val="00A87985"/>
    <w:rsid w:val="00A91A8C"/>
    <w:rsid w:val="00AA05CF"/>
    <w:rsid w:val="00AA0EE2"/>
    <w:rsid w:val="00AB280D"/>
    <w:rsid w:val="00AB571F"/>
    <w:rsid w:val="00AB6FB6"/>
    <w:rsid w:val="00AC2362"/>
    <w:rsid w:val="00AC7F5E"/>
    <w:rsid w:val="00AD51CA"/>
    <w:rsid w:val="00AE15C6"/>
    <w:rsid w:val="00AF3A5F"/>
    <w:rsid w:val="00B0260B"/>
    <w:rsid w:val="00B22027"/>
    <w:rsid w:val="00B228B1"/>
    <w:rsid w:val="00B27C1B"/>
    <w:rsid w:val="00B30744"/>
    <w:rsid w:val="00B30FEC"/>
    <w:rsid w:val="00B313A3"/>
    <w:rsid w:val="00B35107"/>
    <w:rsid w:val="00B400FA"/>
    <w:rsid w:val="00B407FF"/>
    <w:rsid w:val="00B4275F"/>
    <w:rsid w:val="00B44C88"/>
    <w:rsid w:val="00B5202B"/>
    <w:rsid w:val="00B52DE9"/>
    <w:rsid w:val="00B56C3E"/>
    <w:rsid w:val="00B61625"/>
    <w:rsid w:val="00B6534D"/>
    <w:rsid w:val="00B65936"/>
    <w:rsid w:val="00B70CAB"/>
    <w:rsid w:val="00B8586B"/>
    <w:rsid w:val="00B92BDA"/>
    <w:rsid w:val="00B96C05"/>
    <w:rsid w:val="00BC0B4F"/>
    <w:rsid w:val="00BC3032"/>
    <w:rsid w:val="00BC7BED"/>
    <w:rsid w:val="00BC7F48"/>
    <w:rsid w:val="00BE3707"/>
    <w:rsid w:val="00BE5CD8"/>
    <w:rsid w:val="00BF62E1"/>
    <w:rsid w:val="00C43BB1"/>
    <w:rsid w:val="00C43D4D"/>
    <w:rsid w:val="00C43F96"/>
    <w:rsid w:val="00C47B53"/>
    <w:rsid w:val="00C527AB"/>
    <w:rsid w:val="00C555D9"/>
    <w:rsid w:val="00C56E6F"/>
    <w:rsid w:val="00C57CA9"/>
    <w:rsid w:val="00C602A7"/>
    <w:rsid w:val="00C62027"/>
    <w:rsid w:val="00C66B7C"/>
    <w:rsid w:val="00C66F08"/>
    <w:rsid w:val="00C7254E"/>
    <w:rsid w:val="00C75F9C"/>
    <w:rsid w:val="00C82B53"/>
    <w:rsid w:val="00CA31C3"/>
    <w:rsid w:val="00CA6698"/>
    <w:rsid w:val="00CB07C7"/>
    <w:rsid w:val="00CB4388"/>
    <w:rsid w:val="00CC091B"/>
    <w:rsid w:val="00CC336A"/>
    <w:rsid w:val="00CC4468"/>
    <w:rsid w:val="00CC4F3B"/>
    <w:rsid w:val="00CD2C0C"/>
    <w:rsid w:val="00CD598B"/>
    <w:rsid w:val="00CE1B33"/>
    <w:rsid w:val="00CF3F31"/>
    <w:rsid w:val="00D07C2A"/>
    <w:rsid w:val="00D12822"/>
    <w:rsid w:val="00D14E82"/>
    <w:rsid w:val="00D24ECA"/>
    <w:rsid w:val="00D26DD9"/>
    <w:rsid w:val="00D272E0"/>
    <w:rsid w:val="00D274C5"/>
    <w:rsid w:val="00D3315C"/>
    <w:rsid w:val="00D36723"/>
    <w:rsid w:val="00D40CBE"/>
    <w:rsid w:val="00D41E81"/>
    <w:rsid w:val="00D477E6"/>
    <w:rsid w:val="00D50EB2"/>
    <w:rsid w:val="00D51445"/>
    <w:rsid w:val="00D55BBC"/>
    <w:rsid w:val="00D6314D"/>
    <w:rsid w:val="00D63192"/>
    <w:rsid w:val="00D63DFF"/>
    <w:rsid w:val="00D75712"/>
    <w:rsid w:val="00D75D73"/>
    <w:rsid w:val="00D814B7"/>
    <w:rsid w:val="00D81528"/>
    <w:rsid w:val="00D81800"/>
    <w:rsid w:val="00D82C49"/>
    <w:rsid w:val="00D838F7"/>
    <w:rsid w:val="00D90226"/>
    <w:rsid w:val="00D94800"/>
    <w:rsid w:val="00DA42CE"/>
    <w:rsid w:val="00DA7A03"/>
    <w:rsid w:val="00DB07C9"/>
    <w:rsid w:val="00DB1AC0"/>
    <w:rsid w:val="00DC374E"/>
    <w:rsid w:val="00DE0BE7"/>
    <w:rsid w:val="00DE7810"/>
    <w:rsid w:val="00DF2FF8"/>
    <w:rsid w:val="00E04162"/>
    <w:rsid w:val="00E26872"/>
    <w:rsid w:val="00E27E3E"/>
    <w:rsid w:val="00E36074"/>
    <w:rsid w:val="00E427E8"/>
    <w:rsid w:val="00E50FD7"/>
    <w:rsid w:val="00E53878"/>
    <w:rsid w:val="00E575BD"/>
    <w:rsid w:val="00E705CA"/>
    <w:rsid w:val="00E91552"/>
    <w:rsid w:val="00EB1981"/>
    <w:rsid w:val="00EB73F6"/>
    <w:rsid w:val="00EC1CBC"/>
    <w:rsid w:val="00EC1E2C"/>
    <w:rsid w:val="00EC3BF1"/>
    <w:rsid w:val="00EC4CEA"/>
    <w:rsid w:val="00ED4B87"/>
    <w:rsid w:val="00EE05F1"/>
    <w:rsid w:val="00EF1082"/>
    <w:rsid w:val="00EF309C"/>
    <w:rsid w:val="00F022E1"/>
    <w:rsid w:val="00F11A6F"/>
    <w:rsid w:val="00F139CA"/>
    <w:rsid w:val="00F15016"/>
    <w:rsid w:val="00F246C5"/>
    <w:rsid w:val="00F27AF4"/>
    <w:rsid w:val="00F358B7"/>
    <w:rsid w:val="00F447C3"/>
    <w:rsid w:val="00F44C43"/>
    <w:rsid w:val="00F475C0"/>
    <w:rsid w:val="00F53230"/>
    <w:rsid w:val="00F55B3D"/>
    <w:rsid w:val="00F5695C"/>
    <w:rsid w:val="00F63D7D"/>
    <w:rsid w:val="00F64040"/>
    <w:rsid w:val="00F729FD"/>
    <w:rsid w:val="00F825EB"/>
    <w:rsid w:val="00F82E03"/>
    <w:rsid w:val="00F86246"/>
    <w:rsid w:val="00F9422C"/>
    <w:rsid w:val="00FA5030"/>
    <w:rsid w:val="00FB2A20"/>
    <w:rsid w:val="00FB2C5A"/>
    <w:rsid w:val="00FB66F6"/>
    <w:rsid w:val="00FC0165"/>
    <w:rsid w:val="00FC3FFC"/>
    <w:rsid w:val="00FD2565"/>
    <w:rsid w:val="00FE15A2"/>
    <w:rsid w:val="00FE2937"/>
    <w:rsid w:val="00FF0BF7"/>
    <w:rsid w:val="00FF32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B65"/>
    <w:pPr>
      <w:spacing w:after="0" w:line="240" w:lineRule="auto"/>
    </w:pPr>
    <w:rPr>
      <w:rFonts w:ascii="Times New Roman" w:eastAsia="Times New Roman" w:hAnsi="Times New Roman" w:cs="Times New Roman"/>
      <w:color w:val="000000"/>
      <w:kern w:val="28"/>
      <w:sz w:val="20"/>
      <w:szCs w:val="20"/>
      <w:lang w:val="en-CA" w:eastAsia="en-CA"/>
    </w:rPr>
  </w:style>
  <w:style w:type="paragraph" w:styleId="Heading2">
    <w:name w:val="heading 2"/>
    <w:basedOn w:val="Normal"/>
    <w:next w:val="Normal"/>
    <w:link w:val="Heading2Char"/>
    <w:qFormat/>
    <w:rsid w:val="00574B65"/>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4B65"/>
    <w:rPr>
      <w:rFonts w:ascii="Times New Roman" w:eastAsia="Times New Roman" w:hAnsi="Times New Roman" w:cs="Times New Roman"/>
      <w:b/>
      <w:bCs/>
      <w:color w:val="000000"/>
      <w:kern w:val="28"/>
      <w:sz w:val="24"/>
      <w:szCs w:val="24"/>
      <w:lang w:val="en-CA" w:eastAsia="en-CA"/>
    </w:rPr>
  </w:style>
  <w:style w:type="paragraph" w:styleId="Footer">
    <w:name w:val="footer"/>
    <w:basedOn w:val="Normal"/>
    <w:link w:val="FooterChar"/>
    <w:uiPriority w:val="99"/>
    <w:rsid w:val="00574B65"/>
    <w:pPr>
      <w:tabs>
        <w:tab w:val="center" w:pos="4320"/>
        <w:tab w:val="right" w:pos="8640"/>
      </w:tabs>
    </w:pPr>
  </w:style>
  <w:style w:type="character" w:customStyle="1" w:styleId="FooterChar">
    <w:name w:val="Footer Char"/>
    <w:basedOn w:val="DefaultParagraphFont"/>
    <w:link w:val="Footer"/>
    <w:uiPriority w:val="99"/>
    <w:rsid w:val="00574B65"/>
    <w:rPr>
      <w:rFonts w:ascii="Times New Roman" w:eastAsia="Times New Roman" w:hAnsi="Times New Roman" w:cs="Times New Roman"/>
      <w:color w:val="000000"/>
      <w:kern w:val="28"/>
      <w:sz w:val="20"/>
      <w:szCs w:val="20"/>
      <w:lang w:val="en-CA" w:eastAsia="en-CA"/>
    </w:rPr>
  </w:style>
  <w:style w:type="character" w:styleId="Hyperlink">
    <w:name w:val="Hyperlink"/>
    <w:rsid w:val="00574B65"/>
    <w:rPr>
      <w:color w:val="0066FF"/>
      <w:u w:val="single"/>
    </w:rPr>
  </w:style>
  <w:style w:type="paragraph" w:styleId="Header">
    <w:name w:val="header"/>
    <w:basedOn w:val="Normal"/>
    <w:link w:val="HeaderChar"/>
    <w:uiPriority w:val="99"/>
    <w:unhideWhenUsed/>
    <w:rsid w:val="00574B65"/>
    <w:pPr>
      <w:tabs>
        <w:tab w:val="center" w:pos="4513"/>
        <w:tab w:val="right" w:pos="9026"/>
      </w:tabs>
    </w:pPr>
  </w:style>
  <w:style w:type="character" w:customStyle="1" w:styleId="HeaderChar">
    <w:name w:val="Header Char"/>
    <w:basedOn w:val="DefaultParagraphFont"/>
    <w:link w:val="Header"/>
    <w:uiPriority w:val="99"/>
    <w:rsid w:val="00574B65"/>
    <w:rPr>
      <w:rFonts w:ascii="Times New Roman" w:eastAsia="Times New Roman" w:hAnsi="Times New Roman" w:cs="Times New Roman"/>
      <w:color w:val="000000"/>
      <w:kern w:val="28"/>
      <w:sz w:val="20"/>
      <w:szCs w:val="20"/>
      <w:lang w:val="en-CA" w:eastAsia="en-CA"/>
    </w:rPr>
  </w:style>
  <w:style w:type="paragraph" w:styleId="BalloonText">
    <w:name w:val="Balloon Text"/>
    <w:basedOn w:val="Normal"/>
    <w:link w:val="BalloonTextChar"/>
    <w:uiPriority w:val="99"/>
    <w:semiHidden/>
    <w:unhideWhenUsed/>
    <w:rsid w:val="00D838F7"/>
    <w:rPr>
      <w:rFonts w:ascii="Tahoma" w:hAnsi="Tahoma" w:cs="Tahoma"/>
      <w:sz w:val="16"/>
      <w:szCs w:val="16"/>
    </w:rPr>
  </w:style>
  <w:style w:type="character" w:customStyle="1" w:styleId="BalloonTextChar">
    <w:name w:val="Balloon Text Char"/>
    <w:basedOn w:val="DefaultParagraphFont"/>
    <w:link w:val="BalloonText"/>
    <w:uiPriority w:val="99"/>
    <w:semiHidden/>
    <w:rsid w:val="00D838F7"/>
    <w:rPr>
      <w:rFonts w:ascii="Tahoma" w:eastAsia="Times New Roman" w:hAnsi="Tahoma" w:cs="Tahoma"/>
      <w:color w:val="000000"/>
      <w:kern w:val="28"/>
      <w:sz w:val="16"/>
      <w:szCs w:val="16"/>
      <w:lang w:val="en-CA" w:eastAsia="en-CA"/>
    </w:rPr>
  </w:style>
  <w:style w:type="character" w:customStyle="1" w:styleId="tgc">
    <w:name w:val="_tgc"/>
    <w:basedOn w:val="DefaultParagraphFont"/>
    <w:rsid w:val="00D51445"/>
  </w:style>
  <w:style w:type="character" w:customStyle="1" w:styleId="st">
    <w:name w:val="st"/>
    <w:basedOn w:val="DefaultParagraphFont"/>
    <w:rsid w:val="00D51445"/>
  </w:style>
  <w:style w:type="table" w:styleId="LightShading">
    <w:name w:val="Light Shading"/>
    <w:basedOn w:val="TableNormal"/>
    <w:uiPriority w:val="60"/>
    <w:rsid w:val="00482B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82B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FF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4800"/>
    <w:pPr>
      <w:spacing w:before="100" w:beforeAutospacing="1" w:after="100" w:afterAutospacing="1"/>
    </w:pPr>
    <w:rPr>
      <w:color w:val="auto"/>
      <w:kern w:val="0"/>
      <w:sz w:val="24"/>
      <w:szCs w:val="24"/>
      <w:lang w:val="en-GB" w:eastAsia="en-GB"/>
    </w:rPr>
  </w:style>
  <w:style w:type="paragraph" w:styleId="ListParagraph">
    <w:name w:val="List Paragraph"/>
    <w:basedOn w:val="Normal"/>
    <w:uiPriority w:val="34"/>
    <w:qFormat/>
    <w:rsid w:val="00D94800"/>
    <w:pPr>
      <w:spacing w:after="200" w:line="276" w:lineRule="auto"/>
      <w:ind w:left="720"/>
      <w:contextualSpacing/>
    </w:pPr>
    <w:rPr>
      <w:rFonts w:asciiTheme="minorHAnsi" w:eastAsiaTheme="minorHAnsi" w:hAnsiTheme="minorHAnsi" w:cstheme="minorBidi"/>
      <w:color w:val="auto"/>
      <w:kern w:val="0"/>
      <w:sz w:val="22"/>
      <w:szCs w:val="22"/>
      <w:lang w:val="en-GB" w:eastAsia="en-US"/>
    </w:rPr>
  </w:style>
  <w:style w:type="character" w:customStyle="1" w:styleId="complextitleprimary">
    <w:name w:val="complextitle_primary"/>
    <w:basedOn w:val="DefaultParagraphFont"/>
    <w:rsid w:val="00D94800"/>
  </w:style>
  <w:style w:type="character" w:customStyle="1" w:styleId="searchhistory-search-header">
    <w:name w:val="searchhistory-search-header"/>
    <w:basedOn w:val="DefaultParagraphFont"/>
    <w:rsid w:val="008C5D44"/>
  </w:style>
  <w:style w:type="character" w:customStyle="1" w:styleId="searchhistory-search-term">
    <w:name w:val="searchhistory-search-term"/>
    <w:basedOn w:val="DefaultParagraphFont"/>
    <w:rsid w:val="008C5D44"/>
  </w:style>
  <w:style w:type="character" w:styleId="CommentReference">
    <w:name w:val="annotation reference"/>
    <w:basedOn w:val="DefaultParagraphFont"/>
    <w:uiPriority w:val="99"/>
    <w:semiHidden/>
    <w:unhideWhenUsed/>
    <w:rsid w:val="000014A1"/>
    <w:rPr>
      <w:sz w:val="16"/>
      <w:szCs w:val="16"/>
    </w:rPr>
  </w:style>
  <w:style w:type="paragraph" w:styleId="CommentText">
    <w:name w:val="annotation text"/>
    <w:basedOn w:val="Normal"/>
    <w:link w:val="CommentTextChar"/>
    <w:uiPriority w:val="99"/>
    <w:semiHidden/>
    <w:unhideWhenUsed/>
    <w:rsid w:val="000014A1"/>
  </w:style>
  <w:style w:type="character" w:customStyle="1" w:styleId="CommentTextChar">
    <w:name w:val="Comment Text Char"/>
    <w:basedOn w:val="DefaultParagraphFont"/>
    <w:link w:val="CommentText"/>
    <w:uiPriority w:val="99"/>
    <w:semiHidden/>
    <w:rsid w:val="000014A1"/>
    <w:rPr>
      <w:rFonts w:ascii="Times New Roman" w:eastAsia="Times New Roman" w:hAnsi="Times New Roman" w:cs="Times New Roman"/>
      <w:color w:val="000000"/>
      <w:kern w:val="28"/>
      <w:sz w:val="20"/>
      <w:szCs w:val="20"/>
      <w:lang w:val="en-CA" w:eastAsia="en-CA"/>
    </w:rPr>
  </w:style>
  <w:style w:type="paragraph" w:styleId="CommentSubject">
    <w:name w:val="annotation subject"/>
    <w:basedOn w:val="CommentText"/>
    <w:next w:val="CommentText"/>
    <w:link w:val="CommentSubjectChar"/>
    <w:uiPriority w:val="99"/>
    <w:semiHidden/>
    <w:unhideWhenUsed/>
    <w:rsid w:val="000014A1"/>
    <w:rPr>
      <w:b/>
      <w:bCs/>
    </w:rPr>
  </w:style>
  <w:style w:type="character" w:customStyle="1" w:styleId="CommentSubjectChar">
    <w:name w:val="Comment Subject Char"/>
    <w:basedOn w:val="CommentTextChar"/>
    <w:link w:val="CommentSubject"/>
    <w:uiPriority w:val="99"/>
    <w:semiHidden/>
    <w:rsid w:val="000014A1"/>
    <w:rPr>
      <w:rFonts w:ascii="Times New Roman" w:eastAsia="Times New Roman" w:hAnsi="Times New Roman" w:cs="Times New Roman"/>
      <w:b/>
      <w:bCs/>
      <w:color w:val="000000"/>
      <w:kern w:val="28"/>
      <w:sz w:val="20"/>
      <w:szCs w:val="20"/>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B65"/>
    <w:pPr>
      <w:spacing w:after="0" w:line="240" w:lineRule="auto"/>
    </w:pPr>
    <w:rPr>
      <w:rFonts w:ascii="Times New Roman" w:eastAsia="Times New Roman" w:hAnsi="Times New Roman" w:cs="Times New Roman"/>
      <w:color w:val="000000"/>
      <w:kern w:val="28"/>
      <w:sz w:val="20"/>
      <w:szCs w:val="20"/>
      <w:lang w:val="en-CA" w:eastAsia="en-CA"/>
    </w:rPr>
  </w:style>
  <w:style w:type="paragraph" w:styleId="Heading2">
    <w:name w:val="heading 2"/>
    <w:basedOn w:val="Normal"/>
    <w:next w:val="Normal"/>
    <w:link w:val="Heading2Char"/>
    <w:qFormat/>
    <w:rsid w:val="00574B65"/>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4B65"/>
    <w:rPr>
      <w:rFonts w:ascii="Times New Roman" w:eastAsia="Times New Roman" w:hAnsi="Times New Roman" w:cs="Times New Roman"/>
      <w:b/>
      <w:bCs/>
      <w:color w:val="000000"/>
      <w:kern w:val="28"/>
      <w:sz w:val="24"/>
      <w:szCs w:val="24"/>
      <w:lang w:val="en-CA" w:eastAsia="en-CA"/>
    </w:rPr>
  </w:style>
  <w:style w:type="paragraph" w:styleId="Footer">
    <w:name w:val="footer"/>
    <w:basedOn w:val="Normal"/>
    <w:link w:val="FooterChar"/>
    <w:uiPriority w:val="99"/>
    <w:rsid w:val="00574B65"/>
    <w:pPr>
      <w:tabs>
        <w:tab w:val="center" w:pos="4320"/>
        <w:tab w:val="right" w:pos="8640"/>
      </w:tabs>
    </w:pPr>
  </w:style>
  <w:style w:type="character" w:customStyle="1" w:styleId="FooterChar">
    <w:name w:val="Footer Char"/>
    <w:basedOn w:val="DefaultParagraphFont"/>
    <w:link w:val="Footer"/>
    <w:uiPriority w:val="99"/>
    <w:rsid w:val="00574B65"/>
    <w:rPr>
      <w:rFonts w:ascii="Times New Roman" w:eastAsia="Times New Roman" w:hAnsi="Times New Roman" w:cs="Times New Roman"/>
      <w:color w:val="000000"/>
      <w:kern w:val="28"/>
      <w:sz w:val="20"/>
      <w:szCs w:val="20"/>
      <w:lang w:val="en-CA" w:eastAsia="en-CA"/>
    </w:rPr>
  </w:style>
  <w:style w:type="character" w:styleId="Hyperlink">
    <w:name w:val="Hyperlink"/>
    <w:rsid w:val="00574B65"/>
    <w:rPr>
      <w:color w:val="0066FF"/>
      <w:u w:val="single"/>
    </w:rPr>
  </w:style>
  <w:style w:type="paragraph" w:styleId="Header">
    <w:name w:val="header"/>
    <w:basedOn w:val="Normal"/>
    <w:link w:val="HeaderChar"/>
    <w:uiPriority w:val="99"/>
    <w:unhideWhenUsed/>
    <w:rsid w:val="00574B65"/>
    <w:pPr>
      <w:tabs>
        <w:tab w:val="center" w:pos="4513"/>
        <w:tab w:val="right" w:pos="9026"/>
      </w:tabs>
    </w:pPr>
  </w:style>
  <w:style w:type="character" w:customStyle="1" w:styleId="HeaderChar">
    <w:name w:val="Header Char"/>
    <w:basedOn w:val="DefaultParagraphFont"/>
    <w:link w:val="Header"/>
    <w:uiPriority w:val="99"/>
    <w:rsid w:val="00574B65"/>
    <w:rPr>
      <w:rFonts w:ascii="Times New Roman" w:eastAsia="Times New Roman" w:hAnsi="Times New Roman" w:cs="Times New Roman"/>
      <w:color w:val="000000"/>
      <w:kern w:val="28"/>
      <w:sz w:val="20"/>
      <w:szCs w:val="20"/>
      <w:lang w:val="en-CA" w:eastAsia="en-CA"/>
    </w:rPr>
  </w:style>
  <w:style w:type="paragraph" w:styleId="BalloonText">
    <w:name w:val="Balloon Text"/>
    <w:basedOn w:val="Normal"/>
    <w:link w:val="BalloonTextChar"/>
    <w:uiPriority w:val="99"/>
    <w:semiHidden/>
    <w:unhideWhenUsed/>
    <w:rsid w:val="00D838F7"/>
    <w:rPr>
      <w:rFonts w:ascii="Tahoma" w:hAnsi="Tahoma" w:cs="Tahoma"/>
      <w:sz w:val="16"/>
      <w:szCs w:val="16"/>
    </w:rPr>
  </w:style>
  <w:style w:type="character" w:customStyle="1" w:styleId="BalloonTextChar">
    <w:name w:val="Balloon Text Char"/>
    <w:basedOn w:val="DefaultParagraphFont"/>
    <w:link w:val="BalloonText"/>
    <w:uiPriority w:val="99"/>
    <w:semiHidden/>
    <w:rsid w:val="00D838F7"/>
    <w:rPr>
      <w:rFonts w:ascii="Tahoma" w:eastAsia="Times New Roman" w:hAnsi="Tahoma" w:cs="Tahoma"/>
      <w:color w:val="000000"/>
      <w:kern w:val="28"/>
      <w:sz w:val="16"/>
      <w:szCs w:val="16"/>
      <w:lang w:val="en-CA" w:eastAsia="en-CA"/>
    </w:rPr>
  </w:style>
  <w:style w:type="character" w:customStyle="1" w:styleId="tgc">
    <w:name w:val="_tgc"/>
    <w:basedOn w:val="DefaultParagraphFont"/>
    <w:rsid w:val="00D51445"/>
  </w:style>
  <w:style w:type="character" w:customStyle="1" w:styleId="st">
    <w:name w:val="st"/>
    <w:basedOn w:val="DefaultParagraphFont"/>
    <w:rsid w:val="00D51445"/>
  </w:style>
  <w:style w:type="table" w:styleId="LightShading">
    <w:name w:val="Light Shading"/>
    <w:basedOn w:val="TableNormal"/>
    <w:uiPriority w:val="60"/>
    <w:rsid w:val="00482B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82B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FF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4800"/>
    <w:pPr>
      <w:spacing w:before="100" w:beforeAutospacing="1" w:after="100" w:afterAutospacing="1"/>
    </w:pPr>
    <w:rPr>
      <w:color w:val="auto"/>
      <w:kern w:val="0"/>
      <w:sz w:val="24"/>
      <w:szCs w:val="24"/>
      <w:lang w:val="en-GB" w:eastAsia="en-GB"/>
    </w:rPr>
  </w:style>
  <w:style w:type="paragraph" w:styleId="ListParagraph">
    <w:name w:val="List Paragraph"/>
    <w:basedOn w:val="Normal"/>
    <w:uiPriority w:val="34"/>
    <w:qFormat/>
    <w:rsid w:val="00D94800"/>
    <w:pPr>
      <w:spacing w:after="200" w:line="276" w:lineRule="auto"/>
      <w:ind w:left="720"/>
      <w:contextualSpacing/>
    </w:pPr>
    <w:rPr>
      <w:rFonts w:asciiTheme="minorHAnsi" w:eastAsiaTheme="minorHAnsi" w:hAnsiTheme="minorHAnsi" w:cstheme="minorBidi"/>
      <w:color w:val="auto"/>
      <w:kern w:val="0"/>
      <w:sz w:val="22"/>
      <w:szCs w:val="22"/>
      <w:lang w:val="en-GB" w:eastAsia="en-US"/>
    </w:rPr>
  </w:style>
  <w:style w:type="character" w:customStyle="1" w:styleId="complextitleprimary">
    <w:name w:val="complextitle_primary"/>
    <w:basedOn w:val="DefaultParagraphFont"/>
    <w:rsid w:val="00D94800"/>
  </w:style>
  <w:style w:type="character" w:customStyle="1" w:styleId="searchhistory-search-header">
    <w:name w:val="searchhistory-search-header"/>
    <w:basedOn w:val="DefaultParagraphFont"/>
    <w:rsid w:val="008C5D44"/>
  </w:style>
  <w:style w:type="character" w:customStyle="1" w:styleId="searchhistory-search-term">
    <w:name w:val="searchhistory-search-term"/>
    <w:basedOn w:val="DefaultParagraphFont"/>
    <w:rsid w:val="008C5D44"/>
  </w:style>
  <w:style w:type="character" w:styleId="CommentReference">
    <w:name w:val="annotation reference"/>
    <w:basedOn w:val="DefaultParagraphFont"/>
    <w:uiPriority w:val="99"/>
    <w:semiHidden/>
    <w:unhideWhenUsed/>
    <w:rsid w:val="000014A1"/>
    <w:rPr>
      <w:sz w:val="16"/>
      <w:szCs w:val="16"/>
    </w:rPr>
  </w:style>
  <w:style w:type="paragraph" w:styleId="CommentText">
    <w:name w:val="annotation text"/>
    <w:basedOn w:val="Normal"/>
    <w:link w:val="CommentTextChar"/>
    <w:uiPriority w:val="99"/>
    <w:semiHidden/>
    <w:unhideWhenUsed/>
    <w:rsid w:val="000014A1"/>
  </w:style>
  <w:style w:type="character" w:customStyle="1" w:styleId="CommentTextChar">
    <w:name w:val="Comment Text Char"/>
    <w:basedOn w:val="DefaultParagraphFont"/>
    <w:link w:val="CommentText"/>
    <w:uiPriority w:val="99"/>
    <w:semiHidden/>
    <w:rsid w:val="000014A1"/>
    <w:rPr>
      <w:rFonts w:ascii="Times New Roman" w:eastAsia="Times New Roman" w:hAnsi="Times New Roman" w:cs="Times New Roman"/>
      <w:color w:val="000000"/>
      <w:kern w:val="28"/>
      <w:sz w:val="20"/>
      <w:szCs w:val="20"/>
      <w:lang w:val="en-CA" w:eastAsia="en-CA"/>
    </w:rPr>
  </w:style>
  <w:style w:type="paragraph" w:styleId="CommentSubject">
    <w:name w:val="annotation subject"/>
    <w:basedOn w:val="CommentText"/>
    <w:next w:val="CommentText"/>
    <w:link w:val="CommentSubjectChar"/>
    <w:uiPriority w:val="99"/>
    <w:semiHidden/>
    <w:unhideWhenUsed/>
    <w:rsid w:val="000014A1"/>
    <w:rPr>
      <w:b/>
      <w:bCs/>
    </w:rPr>
  </w:style>
  <w:style w:type="character" w:customStyle="1" w:styleId="CommentSubjectChar">
    <w:name w:val="Comment Subject Char"/>
    <w:basedOn w:val="CommentTextChar"/>
    <w:link w:val="CommentSubject"/>
    <w:uiPriority w:val="99"/>
    <w:semiHidden/>
    <w:rsid w:val="000014A1"/>
    <w:rPr>
      <w:rFonts w:ascii="Times New Roman" w:eastAsia="Times New Roman" w:hAnsi="Times New Roman" w:cs="Times New Roman"/>
      <w:b/>
      <w:bCs/>
      <w:color w:val="000000"/>
      <w:kern w:val="28"/>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4257">
      <w:bodyDiv w:val="1"/>
      <w:marLeft w:val="0"/>
      <w:marRight w:val="0"/>
      <w:marTop w:val="0"/>
      <w:marBottom w:val="0"/>
      <w:divBdr>
        <w:top w:val="none" w:sz="0" w:space="0" w:color="auto"/>
        <w:left w:val="none" w:sz="0" w:space="0" w:color="auto"/>
        <w:bottom w:val="none" w:sz="0" w:space="0" w:color="auto"/>
        <w:right w:val="none" w:sz="0" w:space="0" w:color="auto"/>
      </w:divBdr>
    </w:div>
    <w:div w:id="930118312">
      <w:bodyDiv w:val="1"/>
      <w:marLeft w:val="0"/>
      <w:marRight w:val="0"/>
      <w:marTop w:val="0"/>
      <w:marBottom w:val="0"/>
      <w:divBdr>
        <w:top w:val="none" w:sz="0" w:space="0" w:color="auto"/>
        <w:left w:val="none" w:sz="0" w:space="0" w:color="auto"/>
        <w:bottom w:val="none" w:sz="0" w:space="0" w:color="auto"/>
        <w:right w:val="none" w:sz="0" w:space="0" w:color="auto"/>
      </w:divBdr>
    </w:div>
    <w:div w:id="1088041777">
      <w:bodyDiv w:val="1"/>
      <w:marLeft w:val="0"/>
      <w:marRight w:val="0"/>
      <w:marTop w:val="0"/>
      <w:marBottom w:val="0"/>
      <w:divBdr>
        <w:top w:val="none" w:sz="0" w:space="0" w:color="auto"/>
        <w:left w:val="none" w:sz="0" w:space="0" w:color="auto"/>
        <w:bottom w:val="none" w:sz="0" w:space="0" w:color="auto"/>
        <w:right w:val="none" w:sz="0" w:space="0" w:color="auto"/>
      </w:divBdr>
      <w:divsChild>
        <w:div w:id="1804540697">
          <w:marLeft w:val="0"/>
          <w:marRight w:val="0"/>
          <w:marTop w:val="0"/>
          <w:marBottom w:val="0"/>
          <w:divBdr>
            <w:top w:val="none" w:sz="0" w:space="0" w:color="auto"/>
            <w:left w:val="none" w:sz="0" w:space="0" w:color="auto"/>
            <w:bottom w:val="none" w:sz="0" w:space="0" w:color="auto"/>
            <w:right w:val="none" w:sz="0" w:space="0" w:color="auto"/>
          </w:divBdr>
          <w:divsChild>
            <w:div w:id="1542404337">
              <w:marLeft w:val="0"/>
              <w:marRight w:val="0"/>
              <w:marTop w:val="0"/>
              <w:marBottom w:val="0"/>
              <w:divBdr>
                <w:top w:val="none" w:sz="0" w:space="0" w:color="auto"/>
                <w:left w:val="none" w:sz="0" w:space="0" w:color="auto"/>
                <w:bottom w:val="none" w:sz="0" w:space="0" w:color="auto"/>
                <w:right w:val="none" w:sz="0" w:space="0" w:color="auto"/>
              </w:divBdr>
              <w:divsChild>
                <w:div w:id="114258731">
                  <w:marLeft w:val="0"/>
                  <w:marRight w:val="0"/>
                  <w:marTop w:val="0"/>
                  <w:marBottom w:val="0"/>
                  <w:divBdr>
                    <w:top w:val="none" w:sz="0" w:space="0" w:color="auto"/>
                    <w:left w:val="none" w:sz="0" w:space="0" w:color="auto"/>
                    <w:bottom w:val="none" w:sz="0" w:space="0" w:color="auto"/>
                    <w:right w:val="none" w:sz="0" w:space="0" w:color="auto"/>
                  </w:divBdr>
                  <w:divsChild>
                    <w:div w:id="2122338705">
                      <w:marLeft w:val="0"/>
                      <w:marRight w:val="0"/>
                      <w:marTop w:val="0"/>
                      <w:marBottom w:val="0"/>
                      <w:divBdr>
                        <w:top w:val="none" w:sz="0" w:space="0" w:color="auto"/>
                        <w:left w:val="none" w:sz="0" w:space="0" w:color="auto"/>
                        <w:bottom w:val="none" w:sz="0" w:space="0" w:color="auto"/>
                        <w:right w:val="none" w:sz="0" w:space="0" w:color="auto"/>
                      </w:divBdr>
                      <w:divsChild>
                        <w:div w:id="4883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erly.li@mrc-epid.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E123A2B-BA0D-41AC-AEE5-42687A2A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11539</Words>
  <Characters>65777</Characters>
  <Application>Microsoft Office Word</Application>
  <DocSecurity>4</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77162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Sherly Li</dc:creator>
  <cp:lastModifiedBy>Juanita Goossens-Roach</cp:lastModifiedBy>
  <cp:revision>2</cp:revision>
  <dcterms:created xsi:type="dcterms:W3CDTF">2016-05-25T13:11:00Z</dcterms:created>
  <dcterms:modified xsi:type="dcterms:W3CDTF">2016-05-25T13:11:00Z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sherly.li@mrc-epid.cam.ac.uk@www.mendeley.com</vt:lpwstr>
  </property>
  <property fmtid="{D5CDD505-2E9C-101B-9397-08002B2CF9AE}" pid="4" name="Mendeley Citation Style_1">
    <vt:lpwstr>http://www.zotero.org/styles/vancouver-superscript-brackets-only-year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http://www.zotero.org/styles/the-american-journal-of-clinical-nutrition</vt:lpwstr>
  </property>
  <property fmtid="{D5CDD505-2E9C-101B-9397-08002B2CF9AE}" pid="22" name="Mendeley Recent Style Name 8_1">
    <vt:lpwstr>The American Journal of Clinical Nutrition</vt:lpwstr>
  </property>
  <property fmtid="{D5CDD505-2E9C-101B-9397-08002B2CF9AE}" pid="23" name="Mendeley Recent Style Id 9_1">
    <vt:lpwstr>http://www.zotero.org/styles/vancouver-superscript-brackets-only-year</vt:lpwstr>
  </property>
  <property fmtid="{D5CDD505-2E9C-101B-9397-08002B2CF9AE}" pid="24" name="Mendeley Recent Style Name 9_1">
    <vt:lpwstr>Vancouver (superscript, brackets, only year in date)</vt:lpwstr>
  </property>
</Properties>
</file>