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89" w:rsidRPr="001B21A4" w:rsidRDefault="00600689" w:rsidP="00600689">
      <w:pPr>
        <w:autoSpaceDE w:val="0"/>
        <w:autoSpaceDN w:val="0"/>
        <w:adjustRightInd w:val="0"/>
        <w:rPr>
          <w:rStyle w:val="shorttext"/>
          <w:rFonts w:ascii="Times New Roman" w:hAnsi="Times New Roman"/>
          <w:b/>
          <w:sz w:val="24"/>
          <w:szCs w:val="24"/>
          <w:lang w:val="en-US"/>
        </w:rPr>
      </w:pPr>
      <w:bookmarkStart w:id="0" w:name="_GoBack"/>
      <w:bookmarkEnd w:id="0"/>
      <w:r w:rsidRPr="001B21A4">
        <w:rPr>
          <w:rStyle w:val="shorttext"/>
          <w:rFonts w:ascii="Times New Roman" w:hAnsi="Times New Roman"/>
          <w:b/>
          <w:sz w:val="24"/>
          <w:szCs w:val="24"/>
          <w:lang w:val="en-US"/>
        </w:rPr>
        <w:t>ONLINE SUPPORTING MATERIAL</w:t>
      </w:r>
    </w:p>
    <w:p w:rsidR="00600689" w:rsidRPr="001B21A4" w:rsidRDefault="00600689" w:rsidP="00600689">
      <w:pPr>
        <w:spacing w:line="480" w:lineRule="auto"/>
        <w:rPr>
          <w:rFonts w:ascii="Times New Roman" w:hAnsi="Times New Roman" w:cs="Times New Roman"/>
          <w:sz w:val="24"/>
          <w:szCs w:val="24"/>
          <w:lang w:val="en-US" w:eastAsia="es-ES"/>
        </w:rPr>
      </w:pPr>
      <w:r>
        <w:rPr>
          <w:rFonts w:ascii="Times New Roman" w:hAnsi="Times New Roman" w:cs="Times New Roman"/>
          <w:b/>
          <w:sz w:val="24"/>
          <w:szCs w:val="24"/>
          <w:lang w:val="en-US" w:eastAsia="es-ES"/>
        </w:rPr>
        <w:t>Supplemental Methods 1</w:t>
      </w:r>
      <w:r w:rsidRPr="001B21A4">
        <w:rPr>
          <w:rFonts w:ascii="Times New Roman" w:hAnsi="Times New Roman" w:cs="Times New Roman"/>
          <w:b/>
          <w:sz w:val="24"/>
          <w:szCs w:val="24"/>
          <w:lang w:val="en-US" w:eastAsia="es-ES"/>
        </w:rPr>
        <w:t xml:space="preserve">: </w:t>
      </w:r>
      <w:r w:rsidRPr="001B21A4">
        <w:rPr>
          <w:rFonts w:ascii="Times New Roman" w:hAnsi="Times New Roman" w:cs="Times New Roman"/>
          <w:sz w:val="24"/>
          <w:szCs w:val="24"/>
          <w:lang w:val="en-US" w:eastAsia="es-ES"/>
        </w:rPr>
        <w:t xml:space="preserve">Methodology used to calculate 95% percentile confidence intervals of the component loadings resulting from the Principal Component Analysis.  </w:t>
      </w:r>
    </w:p>
    <w:p w:rsidR="00600689" w:rsidRPr="001B21A4" w:rsidRDefault="00600689" w:rsidP="00600689">
      <w:pPr>
        <w:spacing w:line="480" w:lineRule="auto"/>
        <w:rPr>
          <w:rFonts w:ascii="Times New Roman" w:hAnsi="Times New Roman" w:cs="Times New Roman"/>
          <w:sz w:val="24"/>
          <w:szCs w:val="24"/>
          <w:lang w:val="en-US" w:eastAsia="es-ES"/>
        </w:rPr>
      </w:pPr>
      <w:r w:rsidRPr="001B21A4">
        <w:rPr>
          <w:rFonts w:ascii="Times New Roman" w:hAnsi="Times New Roman" w:cs="Times New Roman"/>
          <w:sz w:val="24"/>
          <w:szCs w:val="24"/>
          <w:lang w:val="en-US" w:eastAsia="es-ES"/>
        </w:rPr>
        <w:t xml:space="preserve">PCA presents various difficulties when applying bootstrap that were taken into account: </w:t>
      </w:r>
    </w:p>
    <w:p w:rsidR="00600689" w:rsidRPr="001B21A4" w:rsidRDefault="00600689" w:rsidP="00600689">
      <w:pPr>
        <w:pStyle w:val="Prrafodelista"/>
        <w:numPr>
          <w:ilvl w:val="0"/>
          <w:numId w:val="1"/>
        </w:numPr>
        <w:spacing w:line="480" w:lineRule="auto"/>
        <w:rPr>
          <w:rFonts w:ascii="Times New Roman" w:hAnsi="Times New Roman" w:cs="Times New Roman"/>
          <w:sz w:val="24"/>
          <w:szCs w:val="24"/>
          <w:lang w:eastAsia="es-ES"/>
        </w:rPr>
      </w:pPr>
      <w:r w:rsidRPr="00600689">
        <w:rPr>
          <w:rFonts w:ascii="Times New Roman" w:hAnsi="Times New Roman" w:cs="Times New Roman"/>
          <w:sz w:val="24"/>
          <w:szCs w:val="24"/>
          <w:lang w:val="en-US" w:eastAsia="es-ES"/>
        </w:rPr>
        <w:t xml:space="preserve">On the one hand, </w:t>
      </w:r>
      <w:r w:rsidR="00EF5160" w:rsidRPr="00600689">
        <w:rPr>
          <w:rFonts w:ascii="Times New Roman" w:hAnsi="Times New Roman" w:cs="Times New Roman"/>
          <w:sz w:val="24"/>
          <w:szCs w:val="24"/>
          <w:lang w:val="en-US" w:eastAsia="es-ES"/>
        </w:rPr>
        <w:t>since PCA orders the components by percentage of variability explained</w:t>
      </w:r>
      <w:r w:rsidR="00EF5160">
        <w:rPr>
          <w:rFonts w:ascii="Times New Roman" w:hAnsi="Times New Roman" w:cs="Times New Roman"/>
          <w:sz w:val="24"/>
          <w:szCs w:val="24"/>
          <w:lang w:val="en-US" w:eastAsia="es-ES"/>
        </w:rPr>
        <w:t>,</w:t>
      </w:r>
      <w:r w:rsidR="00EF5160" w:rsidRPr="00600689">
        <w:rPr>
          <w:rFonts w:ascii="Times New Roman" w:hAnsi="Times New Roman" w:cs="Times New Roman"/>
          <w:sz w:val="24"/>
          <w:szCs w:val="24"/>
          <w:lang w:val="en-US" w:eastAsia="es-ES"/>
        </w:rPr>
        <w:t xml:space="preserve"> </w:t>
      </w:r>
      <w:r w:rsidRPr="00600689">
        <w:rPr>
          <w:rFonts w:ascii="Times New Roman" w:hAnsi="Times New Roman" w:cs="Times New Roman"/>
          <w:sz w:val="24"/>
          <w:szCs w:val="24"/>
          <w:lang w:val="en-US" w:eastAsia="es-ES"/>
        </w:rPr>
        <w:t xml:space="preserve">even if the same components are identified over the different bootstrap samples, they might appear in different order in each replication. We selected the most similar component </w:t>
      </w:r>
      <w:r w:rsidR="00EF5160">
        <w:rPr>
          <w:rFonts w:ascii="Times New Roman" w:hAnsi="Times New Roman" w:cs="Times New Roman"/>
          <w:sz w:val="24"/>
          <w:szCs w:val="24"/>
          <w:lang w:val="en-US" w:eastAsia="es-ES"/>
        </w:rPr>
        <w:t>from</w:t>
      </w:r>
      <w:r w:rsidRPr="00600689">
        <w:rPr>
          <w:rFonts w:ascii="Times New Roman" w:hAnsi="Times New Roman" w:cs="Times New Roman"/>
          <w:sz w:val="24"/>
          <w:szCs w:val="24"/>
          <w:lang w:val="en-US" w:eastAsia="es-ES"/>
        </w:rPr>
        <w:t xml:space="preserve"> each replication by calculating the relative difference between all pair</w:t>
      </w:r>
      <w:r w:rsidR="00EF5160">
        <w:rPr>
          <w:rFonts w:ascii="Times New Roman" w:hAnsi="Times New Roman" w:cs="Times New Roman"/>
          <w:sz w:val="24"/>
          <w:szCs w:val="24"/>
          <w:lang w:val="en-US" w:eastAsia="es-ES"/>
        </w:rPr>
        <w:t>s</w:t>
      </w:r>
      <w:r w:rsidRPr="00600689">
        <w:rPr>
          <w:rFonts w:ascii="Times New Roman" w:hAnsi="Times New Roman" w:cs="Times New Roman"/>
          <w:sz w:val="24"/>
          <w:szCs w:val="24"/>
          <w:lang w:val="en-US" w:eastAsia="es-ES"/>
        </w:rPr>
        <w:t xml:space="preserve"> of matrices resulting from comparing EpiGEICAM Western, Prudent and Mediterranean patterns with DDM-Spain components 1-10. For each step and EpiGEICAM pattern we selected the DDM-Spain component showing the smallest relative difference in absolute terms with the original </w:t>
      </w:r>
      <w:proofErr w:type="spellStart"/>
      <w:r w:rsidRPr="00600689">
        <w:rPr>
          <w:rFonts w:ascii="Times New Roman" w:hAnsi="Times New Roman" w:cs="Times New Roman"/>
          <w:sz w:val="24"/>
          <w:szCs w:val="24"/>
          <w:lang w:val="en-US" w:eastAsia="es-ES"/>
        </w:rPr>
        <w:t>Castelló’s</w:t>
      </w:r>
      <w:proofErr w:type="spellEnd"/>
      <w:r w:rsidRPr="00600689">
        <w:rPr>
          <w:rFonts w:ascii="Times New Roman" w:hAnsi="Times New Roman" w:cs="Times New Roman"/>
          <w:sz w:val="24"/>
          <w:szCs w:val="24"/>
          <w:lang w:val="en-US" w:eastAsia="es-ES"/>
        </w:rPr>
        <w:t xml:space="preserve"> et al. </w:t>
      </w:r>
      <w:r w:rsidRPr="001B21A4">
        <w:rPr>
          <w:rFonts w:ascii="Times New Roman" w:hAnsi="Times New Roman" w:cs="Times New Roman"/>
          <w:sz w:val="24"/>
          <w:szCs w:val="24"/>
          <w:lang w:eastAsia="es-ES"/>
        </w:rPr>
        <w:fldChar w:fldCharType="begin">
          <w:fldData xml:space="preserve">PEVuZE5vdGU+PENpdGU+PEF1dGhvcj5DYXN0ZWxsbzwvQXV0aG9yPjxZZWFyPjIwMTQ8L1llYXI+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ci0xPkJyaXRpc2ggam91cm5hbCBvZiBjYW5jZXI8L2FiYnItMT48L2FsdC1wZXJpb2RpY2FsPjxk
YXRlcz48eWVhcj4yMDE0PC95ZWFyPjxwdWItZGF0ZXM+PGRhdGU+QXVnIDc8L2RhdGU+PC9wdWIt
ZGF0ZXM+PC9kYXRlcz48aXNibj4xNTMyLTE4MjcgKEVsZWN0cm9uaWMpJiN4RDswMDA3LTA5MjAg
KExpbmtpbmcpPC9pc2JuPjxhY2Nlc3Npb24tbnVtPjI1MTAxNTY4PC9hY2Nlc3Npb24tbnVtPjx1
cmxzPjxyZWxhdGVkLXVybHM+PHVybD5odHRwOi8vd3d3Lm5jYmkubmxtLm5paC5nb3YvcHVibWVk
LzI1MTAxNTY4PC91cmw+PC9yZWxhdGVkLXVybHM+PC91cmxzPjxlbGVjdHJvbmljLXJlc291cmNl
LW51bT4xMC4xMDM4L2JqYy4yMDE0LjQzNDwvZWxlY3Ryb25pYy1yZXNvdXJjZS1udW0+PC9yZWNv
cmQ+PC9DaXRlPjwvRW5kTm90ZT4A
</w:fldData>
        </w:fldChar>
      </w:r>
      <w:r w:rsidRPr="00644A29">
        <w:rPr>
          <w:rFonts w:ascii="Times New Roman" w:hAnsi="Times New Roman" w:cs="Times New Roman"/>
          <w:sz w:val="24"/>
          <w:szCs w:val="24"/>
          <w:lang w:val="en-US" w:eastAsia="es-ES"/>
        </w:rPr>
        <w:instrText xml:space="preserve"> ADDIN EN.CITE </w:instrText>
      </w:r>
      <w:r>
        <w:rPr>
          <w:rFonts w:ascii="Times New Roman" w:hAnsi="Times New Roman" w:cs="Times New Roman"/>
          <w:sz w:val="24"/>
          <w:szCs w:val="24"/>
          <w:lang w:eastAsia="es-ES"/>
        </w:rPr>
        <w:fldChar w:fldCharType="begin">
          <w:fldData xml:space="preserve">PEVuZE5vdGU+PENpdGU+PEF1dGhvcj5DYXN0ZWxsbzwvQXV0aG9yPjxZZWFyPjIwMTQ8L1llYXI+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ci0xPkJyaXRpc2ggam91cm5hbCBvZiBjYW5jZXI8L2FiYnItMT48L2FsdC1wZXJpb2RpY2FsPjxk
YXRlcz48eWVhcj4yMDE0PC95ZWFyPjxwdWItZGF0ZXM+PGRhdGU+QXVnIDc8L2RhdGU+PC9wdWIt
ZGF0ZXM+PC9kYXRlcz48aXNibj4xNTMyLTE4MjcgKEVsZWN0cm9uaWMpJiN4RDswMDA3LTA5MjAg
KExpbmtpbmcpPC9pc2JuPjxhY2Nlc3Npb24tbnVtPjI1MTAxNTY4PC9hY2Nlc3Npb24tbnVtPjx1
cmxzPjxyZWxhdGVkLXVybHM+PHVybD5odHRwOi8vd3d3Lm5jYmkubmxtLm5paC5nb3YvcHVibWVk
LzI1MTAxNTY4PC91cmw+PC9yZWxhdGVkLXVybHM+PC91cmxzPjxlbGVjdHJvbmljLXJlc291cmNl
LW51bT4xMC4xMDM4L2JqYy4yMDE0LjQzNDwvZWxlY3Ryb25pYy1yZXNvdXJjZS1udW0+PC9yZWNv
cmQ+PC9DaXRlPjwvRW5kTm90ZT4A
</w:fldData>
        </w:fldChar>
      </w:r>
      <w:r w:rsidRPr="00644A29">
        <w:rPr>
          <w:rFonts w:ascii="Times New Roman" w:hAnsi="Times New Roman" w:cs="Times New Roman"/>
          <w:sz w:val="24"/>
          <w:szCs w:val="24"/>
          <w:lang w:val="en-US" w:eastAsia="es-ES"/>
        </w:rPr>
        <w:instrText xml:space="preserve"> ADDIN EN.CITE.DATA </w:instrText>
      </w:r>
      <w:r>
        <w:rPr>
          <w:rFonts w:ascii="Times New Roman" w:hAnsi="Times New Roman" w:cs="Times New Roman"/>
          <w:sz w:val="24"/>
          <w:szCs w:val="24"/>
          <w:lang w:eastAsia="es-ES"/>
        </w:rPr>
      </w:r>
      <w:r>
        <w:rPr>
          <w:rFonts w:ascii="Times New Roman" w:hAnsi="Times New Roman" w:cs="Times New Roman"/>
          <w:sz w:val="24"/>
          <w:szCs w:val="24"/>
          <w:lang w:eastAsia="es-ES"/>
        </w:rPr>
        <w:fldChar w:fldCharType="end"/>
      </w:r>
      <w:r w:rsidRPr="001B21A4">
        <w:rPr>
          <w:rFonts w:ascii="Times New Roman" w:hAnsi="Times New Roman" w:cs="Times New Roman"/>
          <w:sz w:val="24"/>
          <w:szCs w:val="24"/>
          <w:lang w:eastAsia="es-ES"/>
        </w:rPr>
      </w:r>
      <w:r w:rsidRPr="001B21A4">
        <w:rPr>
          <w:rFonts w:ascii="Times New Roman" w:hAnsi="Times New Roman" w:cs="Times New Roman"/>
          <w:sz w:val="24"/>
          <w:szCs w:val="24"/>
          <w:lang w:eastAsia="es-ES"/>
        </w:rPr>
        <w:fldChar w:fldCharType="separate"/>
      </w:r>
      <w:r w:rsidRPr="00600689">
        <w:rPr>
          <w:rFonts w:ascii="Times New Roman" w:hAnsi="Times New Roman" w:cs="Times New Roman"/>
          <w:noProof/>
          <w:sz w:val="24"/>
          <w:szCs w:val="24"/>
          <w:lang w:val="en-US" w:eastAsia="es-ES"/>
        </w:rPr>
        <w:t>(</w:t>
      </w:r>
      <w:hyperlink w:anchor="_ENREF_1" w:tooltip="Castello, 2014 #17" w:history="1">
        <w:r w:rsidRPr="00600689">
          <w:rPr>
            <w:rFonts w:ascii="Times New Roman" w:hAnsi="Times New Roman" w:cs="Times New Roman"/>
            <w:noProof/>
            <w:sz w:val="24"/>
            <w:szCs w:val="24"/>
            <w:lang w:val="en-US" w:eastAsia="es-ES"/>
          </w:rPr>
          <w:t>1</w:t>
        </w:r>
      </w:hyperlink>
      <w:r w:rsidRPr="00600689">
        <w:rPr>
          <w:rFonts w:ascii="Times New Roman" w:hAnsi="Times New Roman" w:cs="Times New Roman"/>
          <w:noProof/>
          <w:sz w:val="24"/>
          <w:szCs w:val="24"/>
          <w:lang w:val="en-US" w:eastAsia="es-ES"/>
        </w:rPr>
        <w:t>)</w:t>
      </w:r>
      <w:r w:rsidRPr="001B21A4">
        <w:rPr>
          <w:rFonts w:ascii="Times New Roman" w:hAnsi="Times New Roman" w:cs="Times New Roman"/>
          <w:sz w:val="24"/>
          <w:szCs w:val="24"/>
          <w:lang w:eastAsia="es-ES"/>
        </w:rPr>
        <w:fldChar w:fldCharType="end"/>
      </w:r>
    </w:p>
    <w:p w:rsidR="00600689" w:rsidRPr="00600689" w:rsidRDefault="00600689" w:rsidP="00600689">
      <w:pPr>
        <w:pStyle w:val="Prrafodelista"/>
        <w:numPr>
          <w:ilvl w:val="0"/>
          <w:numId w:val="1"/>
        </w:numPr>
        <w:spacing w:line="480" w:lineRule="auto"/>
        <w:rPr>
          <w:rFonts w:ascii="Times New Roman" w:hAnsi="Times New Roman" w:cs="Times New Roman"/>
          <w:b/>
          <w:sz w:val="24"/>
          <w:szCs w:val="24"/>
          <w:lang w:val="en-US" w:eastAsia="es-ES"/>
        </w:rPr>
      </w:pPr>
      <w:r w:rsidRPr="00600689">
        <w:rPr>
          <w:rFonts w:ascii="Times New Roman" w:hAnsi="Times New Roman" w:cs="Times New Roman"/>
          <w:sz w:val="24"/>
          <w:szCs w:val="24"/>
          <w:lang w:val="en-US" w:eastAsia="es-ES"/>
        </w:rPr>
        <w:t xml:space="preserve">On the other hand, two patterns might be explaining the same but be inversely associated with the items they include. For example, we can obtain the Western pattern in one replication and the anti-Western (very similar to Western but with opposite sing in the pattern loadings) in another replication. Those two patterns would explain the same in essence (high adherence to </w:t>
      </w:r>
      <w:proofErr w:type="spellStart"/>
      <w:r w:rsidRPr="00600689">
        <w:rPr>
          <w:rFonts w:ascii="Times New Roman" w:hAnsi="Times New Roman" w:cs="Times New Roman"/>
          <w:sz w:val="24"/>
          <w:szCs w:val="24"/>
          <w:lang w:val="en-US" w:eastAsia="es-ES"/>
        </w:rPr>
        <w:t>Western≈low</w:t>
      </w:r>
      <w:proofErr w:type="spellEnd"/>
      <w:r w:rsidRPr="00600689">
        <w:rPr>
          <w:rFonts w:ascii="Times New Roman" w:hAnsi="Times New Roman" w:cs="Times New Roman"/>
          <w:sz w:val="24"/>
          <w:szCs w:val="24"/>
          <w:lang w:val="en-US" w:eastAsia="es-ES"/>
        </w:rPr>
        <w:t xml:space="preserve"> adherence to anti-Western) but the change in the sign of the loadings would result in very wide bootstrap percentile confidence intervals that are not capturing the deviation of one result from the other in absolute terms. We overcame this issue by changing the sign of the DDM-Spain components when the relative difference was negative.   </w:t>
      </w:r>
    </w:p>
    <w:p w:rsidR="00600689" w:rsidRPr="001B21A4" w:rsidRDefault="00600689" w:rsidP="00600689">
      <w:pPr>
        <w:autoSpaceDE w:val="0"/>
        <w:autoSpaceDN w:val="0"/>
        <w:adjustRightInd w:val="0"/>
        <w:rPr>
          <w:rStyle w:val="shorttext"/>
          <w:rFonts w:ascii="Times New Roman" w:hAnsi="Times New Roman"/>
          <w:b/>
          <w:sz w:val="24"/>
          <w:szCs w:val="24"/>
          <w:lang w:val="en-US"/>
        </w:rPr>
      </w:pPr>
      <w:r w:rsidRPr="001B21A4">
        <w:rPr>
          <w:rFonts w:ascii="Times New Roman" w:hAnsi="Times New Roman" w:cs="Times New Roman"/>
          <w:sz w:val="20"/>
          <w:szCs w:val="20"/>
          <w:lang w:eastAsia="es-ES"/>
        </w:rPr>
        <w:t xml:space="preserve">1. </w:t>
      </w:r>
      <w:r w:rsidRPr="00C430D6">
        <w:rPr>
          <w:noProof/>
        </w:rPr>
        <w:t xml:space="preserve">Castello A, Pollan M, Buijsse B, Ruiz A, Casas AM, Baena-Canada JM, Lope V, Antolin S, Ramos M, Munoz M, et al. </w:t>
      </w:r>
      <w:r w:rsidRPr="001B21A4">
        <w:rPr>
          <w:noProof/>
          <w:lang w:val="en-US"/>
        </w:rPr>
        <w:t xml:space="preserve">Spanish Mediterranean diet and other dietary patterns and breast cancer risk: case-control EpiGEICAM study. </w:t>
      </w:r>
      <w:r w:rsidRPr="005B654C">
        <w:rPr>
          <w:noProof/>
          <w:lang w:val="en-US"/>
        </w:rPr>
        <w:t>British journal of cancer 2014. doi: 10.1038/bjc.2014.434.</w:t>
      </w:r>
      <w:r w:rsidRPr="00C06FFC">
        <w:rPr>
          <w:rFonts w:ascii="Times New Roman" w:hAnsi="Times New Roman" w:cs="Times New Roman"/>
          <w:sz w:val="20"/>
          <w:szCs w:val="20"/>
          <w:lang w:val="en-US" w:eastAsia="es-ES"/>
        </w:rPr>
        <w:br w:type="page"/>
      </w:r>
      <w:r w:rsidRPr="001B21A4">
        <w:rPr>
          <w:rStyle w:val="shorttext"/>
          <w:rFonts w:ascii="Times New Roman" w:hAnsi="Times New Roman"/>
          <w:b/>
          <w:sz w:val="24"/>
          <w:szCs w:val="24"/>
          <w:lang w:val="en-US"/>
        </w:rPr>
        <w:lastRenderedPageBreak/>
        <w:t>ONLINE SUPPORTING MATERIAL</w:t>
      </w:r>
    </w:p>
    <w:p w:rsidR="00600689" w:rsidRPr="00F22003" w:rsidRDefault="00600689" w:rsidP="00600689">
      <w:pPr>
        <w:spacing w:line="240" w:lineRule="auto"/>
        <w:rPr>
          <w:rFonts w:ascii="Times New Roman" w:hAnsi="Times New Roman" w:cs="Times New Roman"/>
          <w:b/>
          <w:lang w:val="en-US" w:eastAsia="es-ES"/>
        </w:rPr>
      </w:pPr>
      <w:r w:rsidRPr="00F22003">
        <w:rPr>
          <w:rFonts w:ascii="Times New Roman" w:hAnsi="Times New Roman" w:cs="Times New Roman"/>
          <w:b/>
          <w:lang w:val="en-US"/>
        </w:rPr>
        <w:t>Supplemental Table 1:</w:t>
      </w:r>
      <w:r w:rsidRPr="00F22003">
        <w:rPr>
          <w:rFonts w:ascii="Times New Roman" w:hAnsi="Times New Roman" w:cs="Times New Roman"/>
          <w:b/>
          <w:bCs/>
          <w:lang w:val="en-US" w:eastAsia="de-DE"/>
        </w:rPr>
        <w:t xml:space="preserve"> </w:t>
      </w:r>
      <w:r w:rsidRPr="00F22003">
        <w:rPr>
          <w:rFonts w:ascii="Times New Roman" w:hAnsi="Times New Roman" w:cs="Times New Roman"/>
          <w:bCs/>
          <w:lang w:val="en-US" w:eastAsia="de-DE"/>
        </w:rPr>
        <w:t>Food group intakes (gr/day) and component scores from DDM Spain women using all foods from the current FFQ (99</w:t>
      </w:r>
      <w:r w:rsidR="00515600">
        <w:rPr>
          <w:rFonts w:ascii="Times New Roman" w:hAnsi="Times New Roman" w:cs="Times New Roman"/>
          <w:bCs/>
          <w:lang w:val="en-US" w:eastAsia="de-DE"/>
        </w:rPr>
        <w:t xml:space="preserve"> </w:t>
      </w:r>
      <w:r w:rsidRPr="00F22003">
        <w:rPr>
          <w:rFonts w:ascii="Times New Roman" w:hAnsi="Times New Roman" w:cs="Times New Roman"/>
          <w:bCs/>
          <w:lang w:val="en-US" w:eastAsia="de-DE"/>
        </w:rPr>
        <w:t>items) and using same foods used in EpiGEICAM (86</w:t>
      </w:r>
      <w:r w:rsidR="00515600">
        <w:rPr>
          <w:rFonts w:ascii="Times New Roman" w:hAnsi="Times New Roman" w:cs="Times New Roman"/>
          <w:bCs/>
          <w:lang w:val="en-US" w:eastAsia="de-DE"/>
        </w:rPr>
        <w:t xml:space="preserve"> </w:t>
      </w:r>
      <w:r w:rsidRPr="00F22003">
        <w:rPr>
          <w:rFonts w:ascii="Times New Roman" w:hAnsi="Times New Roman" w:cs="Times New Roman"/>
          <w:bCs/>
          <w:lang w:val="en-US" w:eastAsia="de-DE"/>
        </w:rPr>
        <w:t>items).</w:t>
      </w:r>
    </w:p>
    <w:tbl>
      <w:tblPr>
        <w:tblW w:w="0" w:type="auto"/>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02"/>
        <w:gridCol w:w="1457"/>
        <w:gridCol w:w="1268"/>
        <w:gridCol w:w="1457"/>
        <w:gridCol w:w="1268"/>
        <w:gridCol w:w="627"/>
      </w:tblGrid>
      <w:tr w:rsidR="00600689" w:rsidRPr="00515600"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C06FFC" w:rsidRDefault="00600689" w:rsidP="0023527C">
            <w:pPr>
              <w:spacing w:after="0" w:line="240" w:lineRule="auto"/>
              <w:jc w:val="center"/>
              <w:rPr>
                <w:rFonts w:ascii="Times New Roman" w:hAnsi="Times New Roman" w:cs="Times New Roman"/>
                <w:color w:val="000000"/>
                <w:sz w:val="20"/>
                <w:szCs w:val="20"/>
                <w:lang w:val="en-US" w:eastAsia="es-E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DDM  ALL FOODS</w:t>
            </w:r>
          </w:p>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99</w:t>
            </w:r>
            <w:r w:rsidR="00515600">
              <w:rPr>
                <w:rFonts w:ascii="Times New Roman" w:hAnsi="Times New Roman" w:cs="Times New Roman"/>
                <w:b/>
                <w:bCs/>
                <w:color w:val="000000"/>
                <w:sz w:val="20"/>
                <w:szCs w:val="20"/>
                <w:lang w:eastAsia="es-ES"/>
              </w:rPr>
              <w:t xml:space="preserve"> </w:t>
            </w:r>
            <w:proofErr w:type="spellStart"/>
            <w:r w:rsidRPr="001F43EF">
              <w:rPr>
                <w:rFonts w:ascii="Times New Roman" w:hAnsi="Times New Roman" w:cs="Times New Roman"/>
                <w:b/>
                <w:bCs/>
                <w:color w:val="000000"/>
                <w:sz w:val="20"/>
                <w:szCs w:val="20"/>
                <w:lang w:eastAsia="es-ES"/>
              </w:rPr>
              <w:t>items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C06FFC" w:rsidRDefault="00600689" w:rsidP="0023527C">
            <w:pPr>
              <w:spacing w:after="0" w:line="240" w:lineRule="auto"/>
              <w:jc w:val="center"/>
              <w:rPr>
                <w:rFonts w:ascii="Times New Roman" w:hAnsi="Times New Roman" w:cs="Times New Roman"/>
                <w:b/>
                <w:bCs/>
                <w:color w:val="000000"/>
                <w:sz w:val="20"/>
                <w:szCs w:val="20"/>
                <w:lang w:val="en-US" w:eastAsia="es-ES"/>
              </w:rPr>
            </w:pPr>
            <w:r w:rsidRPr="00C06FFC">
              <w:rPr>
                <w:rFonts w:ascii="Times New Roman" w:hAnsi="Times New Roman" w:cs="Times New Roman"/>
                <w:b/>
                <w:bCs/>
                <w:color w:val="000000"/>
                <w:sz w:val="20"/>
                <w:szCs w:val="20"/>
                <w:lang w:val="en-US" w:eastAsia="es-ES"/>
              </w:rPr>
              <w:t>DDM  SAME FOODS</w:t>
            </w:r>
          </w:p>
          <w:p w:rsidR="00600689" w:rsidRPr="00C06FFC" w:rsidRDefault="00600689" w:rsidP="0023527C">
            <w:pPr>
              <w:spacing w:after="0" w:line="240" w:lineRule="auto"/>
              <w:jc w:val="center"/>
              <w:rPr>
                <w:rFonts w:ascii="Times New Roman" w:hAnsi="Times New Roman" w:cs="Times New Roman"/>
                <w:b/>
                <w:bCs/>
                <w:color w:val="000000"/>
                <w:sz w:val="20"/>
                <w:szCs w:val="20"/>
                <w:lang w:val="en-US" w:eastAsia="es-ES"/>
              </w:rPr>
            </w:pPr>
            <w:r w:rsidRPr="00C06FFC">
              <w:rPr>
                <w:rFonts w:ascii="Times New Roman" w:hAnsi="Times New Roman" w:cs="Times New Roman"/>
                <w:b/>
                <w:bCs/>
                <w:color w:val="000000"/>
                <w:sz w:val="20"/>
                <w:szCs w:val="20"/>
                <w:lang w:val="en-US" w:eastAsia="es-ES"/>
              </w:rPr>
              <w:t>86</w:t>
            </w:r>
            <w:r w:rsidR="00515600">
              <w:rPr>
                <w:rFonts w:ascii="Times New Roman" w:hAnsi="Times New Roman" w:cs="Times New Roman"/>
                <w:b/>
                <w:bCs/>
                <w:color w:val="000000"/>
                <w:sz w:val="20"/>
                <w:szCs w:val="20"/>
                <w:lang w:val="en-US" w:eastAsia="es-ES"/>
              </w:rPr>
              <w:t xml:space="preserve"> </w:t>
            </w:r>
            <w:r w:rsidRPr="00C06FFC">
              <w:rPr>
                <w:rFonts w:ascii="Times New Roman" w:hAnsi="Times New Roman" w:cs="Times New Roman"/>
                <w:b/>
                <w:bCs/>
                <w:color w:val="000000"/>
                <w:sz w:val="20"/>
                <w:szCs w:val="20"/>
                <w:lang w:val="en-US" w:eastAsia="es-ES"/>
              </w:rPr>
              <w:t>items</w:t>
            </w:r>
          </w:p>
        </w:tc>
        <w:tc>
          <w:tcPr>
            <w:tcW w:w="0" w:type="auto"/>
            <w:tcBorders>
              <w:top w:val="single" w:sz="4" w:space="0" w:color="auto"/>
              <w:left w:val="single" w:sz="4" w:space="0" w:color="auto"/>
              <w:bottom w:val="single" w:sz="4" w:space="0" w:color="auto"/>
            </w:tcBorders>
          </w:tcPr>
          <w:p w:rsidR="00600689" w:rsidRPr="00C06FFC" w:rsidRDefault="00600689" w:rsidP="0023527C">
            <w:pPr>
              <w:spacing w:after="0" w:line="240" w:lineRule="auto"/>
              <w:jc w:val="center"/>
              <w:rPr>
                <w:rFonts w:ascii="Times New Roman" w:hAnsi="Times New Roman" w:cs="Times New Roman"/>
                <w:b/>
                <w:bCs/>
                <w:color w:val="000000"/>
                <w:sz w:val="20"/>
                <w:szCs w:val="20"/>
                <w:lang w:val="en-US" w:eastAsia="es-ES"/>
              </w:rPr>
            </w:pP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C06FFC" w:rsidRDefault="00600689" w:rsidP="0023527C">
            <w:pPr>
              <w:spacing w:after="0" w:line="240" w:lineRule="auto"/>
              <w:jc w:val="center"/>
              <w:rPr>
                <w:rFonts w:ascii="Times New Roman" w:hAnsi="Times New Roman" w:cs="Times New Roman"/>
                <w:color w:val="000000"/>
                <w:sz w:val="20"/>
                <w:szCs w:val="20"/>
                <w:lang w:val="en-US" w:eastAsia="es-E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Median(IQR)</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Median(IQR)</w:t>
            </w:r>
          </w:p>
        </w:tc>
        <w:tc>
          <w:tcPr>
            <w:tcW w:w="0" w:type="auto"/>
            <w:tcBorders>
              <w:top w:val="single" w:sz="4" w:space="0" w:color="auto"/>
              <w:left w:val="single" w:sz="4" w:space="0" w:color="auto"/>
              <w:bottom w:val="single" w:sz="4" w:space="0" w:color="auto"/>
            </w:tcBorders>
          </w:tcPr>
          <w:p w:rsidR="00600689" w:rsidRPr="001F43EF" w:rsidRDefault="00600689" w:rsidP="0023527C">
            <w:pPr>
              <w:spacing w:after="0" w:line="240" w:lineRule="auto"/>
              <w:jc w:val="center"/>
              <w:rPr>
                <w:rFonts w:ascii="Times New Roman" w:hAnsi="Times New Roman" w:cs="Times New Roman"/>
                <w:b/>
                <w:bCs/>
                <w:color w:val="000000"/>
                <w:sz w:val="20"/>
                <w:szCs w:val="20"/>
                <w:vertAlign w:val="superscript"/>
                <w:lang w:eastAsia="es-ES"/>
              </w:rPr>
            </w:pPr>
            <w:r w:rsidRPr="001F43EF">
              <w:rPr>
                <w:rFonts w:ascii="Times New Roman" w:hAnsi="Times New Roman" w:cs="Times New Roman"/>
                <w:b/>
                <w:bCs/>
                <w:color w:val="000000"/>
                <w:sz w:val="20"/>
                <w:szCs w:val="20"/>
                <w:lang w:eastAsia="es-ES"/>
              </w:rPr>
              <w:t>Corr</w:t>
            </w:r>
            <w:r w:rsidRPr="001F43EF">
              <w:rPr>
                <w:rFonts w:ascii="Times New Roman" w:hAnsi="Times New Roman" w:cs="Times New Roman"/>
                <w:b/>
                <w:bCs/>
                <w:color w:val="000000"/>
                <w:sz w:val="20"/>
                <w:szCs w:val="20"/>
                <w:vertAlign w:val="superscript"/>
                <w:lang w:eastAsia="es-ES"/>
              </w:rPr>
              <w:t>a</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High </w:t>
            </w:r>
            <w:proofErr w:type="spellStart"/>
            <w:r w:rsidRPr="001F43EF">
              <w:rPr>
                <w:rFonts w:ascii="Times New Roman" w:hAnsi="Times New Roman" w:cs="Times New Roman"/>
                <w:color w:val="000000"/>
                <w:sz w:val="20"/>
                <w:szCs w:val="20"/>
                <w:lang w:eastAsia="es-ES"/>
              </w:rPr>
              <w:t>fat</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dairy</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48.72(16.03-146.45)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39.69(13.86-132.77)</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Low-fat</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dairy</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332.15(200.00-539.33)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256.98(101.60-521.45)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0.85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Eggs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21.62(7.21-21.62)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21.62(7.21-21.62)</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White </w:t>
            </w:r>
            <w:proofErr w:type="spellStart"/>
            <w:r w:rsidRPr="001F43EF">
              <w:rPr>
                <w:rFonts w:ascii="Times New Roman" w:hAnsi="Times New Roman" w:cs="Times New Roman"/>
                <w:color w:val="000000"/>
                <w:sz w:val="20"/>
                <w:szCs w:val="20"/>
                <w:lang w:eastAsia="es-ES"/>
              </w:rPr>
              <w:t>meat</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38.61(18.90-45.34)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38.61(18.90-45.34)</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Red </w:t>
            </w:r>
            <w:proofErr w:type="spellStart"/>
            <w:r w:rsidRPr="001F43EF">
              <w:rPr>
                <w:rFonts w:ascii="Times New Roman" w:hAnsi="Times New Roman" w:cs="Times New Roman"/>
                <w:color w:val="000000"/>
                <w:sz w:val="20"/>
                <w:szCs w:val="20"/>
                <w:lang w:eastAsia="es-ES"/>
              </w:rPr>
              <w:t>meat</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50.83(26.25-78.20)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50.83(26.25-78.20)</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Processed</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meat</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28.15(21.45-42.90)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6.70(3.26-13.85)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0.64</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White </w:t>
            </w:r>
            <w:proofErr w:type="spellStart"/>
            <w:r w:rsidRPr="001F43EF">
              <w:rPr>
                <w:rFonts w:ascii="Times New Roman" w:hAnsi="Times New Roman" w:cs="Times New Roman"/>
                <w:color w:val="000000"/>
                <w:sz w:val="20"/>
                <w:szCs w:val="20"/>
                <w:lang w:eastAsia="es-ES"/>
              </w:rPr>
              <w:t>fish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19.14(14.36-43.07)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14.36(6.73-43.07)</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0.89</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Oily</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fish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30.46(20.14-46.36)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24.62(14.36-39.88)</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Seafood</w:t>
            </w:r>
            <w:proofErr w:type="spellEnd"/>
            <w:r w:rsidRPr="001F43EF">
              <w:rPr>
                <w:rFonts w:ascii="Times New Roman" w:hAnsi="Times New Roman" w:cs="Times New Roman"/>
                <w:color w:val="000000"/>
                <w:sz w:val="20"/>
                <w:szCs w:val="20"/>
                <w:lang w:eastAsia="es-ES"/>
              </w:rPr>
              <w:t>/Shell</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14.36(8.60-21.53)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10.55(3.82-14.35)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0.77</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Leafy</w:t>
            </w:r>
            <w:proofErr w:type="spellEnd"/>
            <w:r w:rsidRPr="001F43EF">
              <w:rPr>
                <w:rFonts w:ascii="Times New Roman" w:hAnsi="Times New Roman" w:cs="Times New Roman"/>
                <w:color w:val="000000"/>
                <w:sz w:val="20"/>
                <w:szCs w:val="20"/>
                <w:lang w:eastAsia="es-ES"/>
              </w:rPr>
              <w:t xml:space="preserve"> vegetables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60.82(39.40-73.66)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60.82(39.4-73.66)</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Fruiting</w:t>
            </w:r>
            <w:proofErr w:type="spellEnd"/>
            <w:r w:rsidRPr="001F43EF">
              <w:rPr>
                <w:rFonts w:ascii="Times New Roman" w:hAnsi="Times New Roman" w:cs="Times New Roman"/>
                <w:color w:val="000000"/>
                <w:sz w:val="20"/>
                <w:szCs w:val="20"/>
                <w:lang w:eastAsia="es-ES"/>
              </w:rPr>
              <w:t xml:space="preserve"> vegetables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114.21(67.78-156.77)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114.21(67.78-156.77)</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Root</w:t>
            </w:r>
            <w:proofErr w:type="spellEnd"/>
            <w:r w:rsidRPr="001F43EF">
              <w:rPr>
                <w:rFonts w:ascii="Times New Roman" w:hAnsi="Times New Roman" w:cs="Times New Roman"/>
                <w:color w:val="000000"/>
                <w:sz w:val="20"/>
                <w:szCs w:val="20"/>
                <w:lang w:eastAsia="es-ES"/>
              </w:rPr>
              <w:t xml:space="preserve"> vegetables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21.45(7.15-21.45)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21.45(7.15-21.45)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Other</w:t>
            </w:r>
            <w:proofErr w:type="spellEnd"/>
            <w:r w:rsidRPr="001F43EF">
              <w:rPr>
                <w:rFonts w:ascii="Times New Roman" w:hAnsi="Times New Roman" w:cs="Times New Roman"/>
                <w:color w:val="000000"/>
                <w:sz w:val="20"/>
                <w:szCs w:val="20"/>
                <w:lang w:eastAsia="es-ES"/>
              </w:rPr>
              <w:t xml:space="preserve"> vegetables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133.45(95.85-188.33)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79.89(55.08-111.61)</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0.77</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Legumes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20.08(20.08-60.23)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20.08(20.08-60.23)</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0.89</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Potatoes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53.80(17.93-53.8)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53.80(17.93-53.8)</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Fruits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351.11(249.25-507.05)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351.11(249.25-507.05)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Nuts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2.01(0.00-12.87)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2.01(0.00-12.87)</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Refined</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grains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93.73(70.49-168.73)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93.73(70.49-168.73)</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Whole</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grains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0.00(0.00-50)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0.00(0.00-50)</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0.99</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Olives and </w:t>
            </w:r>
            <w:proofErr w:type="spellStart"/>
            <w:r w:rsidRPr="001F43EF">
              <w:rPr>
                <w:rFonts w:ascii="Times New Roman" w:hAnsi="Times New Roman" w:cs="Times New Roman"/>
                <w:color w:val="000000"/>
                <w:sz w:val="20"/>
                <w:szCs w:val="20"/>
                <w:lang w:eastAsia="es-ES"/>
              </w:rPr>
              <w:t>veg</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oil</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30.85(22.87-48.95)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30.85(22.87-48.95)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Other</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edible</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fats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0.00(0-0.68)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0.00(0.00-0.68)</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Sweets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12.50(4.29-30.00)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12.50(4.29-30.00)</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Sugary</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10.43(1.79-16.86)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10.43(1.79-16.86)</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Juices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17.88(0.00-99.20)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13.4(0.00-85.8.00)</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Caloric</w:t>
            </w:r>
            <w:proofErr w:type="spellEnd"/>
            <w:r w:rsidRPr="001F43EF">
              <w:rPr>
                <w:rFonts w:ascii="Times New Roman" w:hAnsi="Times New Roman" w:cs="Times New Roman"/>
                <w:color w:val="000000"/>
                <w:sz w:val="20"/>
                <w:szCs w:val="20"/>
                <w:lang w:eastAsia="es-ES"/>
              </w:rPr>
              <w:t xml:space="preserve"> </w:t>
            </w:r>
            <w:proofErr w:type="spellStart"/>
            <w:r w:rsidRPr="001F43EF">
              <w:rPr>
                <w:rFonts w:ascii="Times New Roman" w:hAnsi="Times New Roman" w:cs="Times New Roman"/>
                <w:color w:val="000000"/>
                <w:sz w:val="20"/>
                <w:szCs w:val="20"/>
                <w:lang w:eastAsia="es-ES"/>
              </w:rPr>
              <w:t>drinks</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0.00(0.00-16.75)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0.00(0.00-16.75)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rPr>
                <w:rFonts w:ascii="Times New Roman" w:hAnsi="Times New Roman" w:cs="Times New Roman"/>
                <w:color w:val="000000"/>
                <w:sz w:val="20"/>
                <w:szCs w:val="20"/>
                <w:lang w:eastAsia="es-ES"/>
              </w:rPr>
            </w:pPr>
            <w:proofErr w:type="spellStart"/>
            <w:r w:rsidRPr="001F43EF">
              <w:rPr>
                <w:rFonts w:ascii="Times New Roman" w:hAnsi="Times New Roman" w:cs="Times New Roman"/>
                <w:color w:val="000000"/>
                <w:sz w:val="20"/>
                <w:szCs w:val="20"/>
                <w:lang w:eastAsia="es-ES"/>
              </w:rPr>
              <w:t>Conv.food</w:t>
            </w:r>
            <w:proofErr w:type="spellEnd"/>
            <w:r w:rsidRPr="001F43EF">
              <w:rPr>
                <w:rFonts w:ascii="Times New Roman" w:hAnsi="Times New Roman" w:cs="Times New Roman"/>
                <w:color w:val="000000"/>
                <w:sz w:val="20"/>
                <w:szCs w:val="20"/>
                <w:lang w:eastAsia="es-ES"/>
              </w:rPr>
              <w:t xml:space="preserve"> &amp; sauces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24.09(11.50-40.25)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24.09(11.5-40.25)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1.00</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rPr>
                <w:rFonts w:ascii="Times New Roman" w:hAnsi="Times New Roman" w:cs="Times New Roman"/>
                <w:b/>
                <w:color w:val="000000"/>
                <w:sz w:val="20"/>
                <w:szCs w:val="20"/>
                <w:lang w:eastAsia="es-ES"/>
              </w:rPr>
            </w:pPr>
            <w:r w:rsidRPr="001F43EF">
              <w:rPr>
                <w:rFonts w:ascii="Times New Roman" w:hAnsi="Times New Roman" w:cs="Times New Roman"/>
                <w:b/>
                <w:color w:val="000000"/>
                <w:sz w:val="20"/>
                <w:szCs w:val="20"/>
                <w:lang w:eastAsia="es-ES"/>
              </w:rPr>
              <w:t xml:space="preserve">Principal </w:t>
            </w:r>
            <w:proofErr w:type="spellStart"/>
            <w:r w:rsidRPr="001F43EF">
              <w:rPr>
                <w:rFonts w:ascii="Times New Roman" w:hAnsi="Times New Roman" w:cs="Times New Roman"/>
                <w:b/>
                <w:color w:val="000000"/>
                <w:sz w:val="20"/>
                <w:szCs w:val="20"/>
                <w:lang w:eastAsia="es-ES"/>
              </w:rPr>
              <w:t>components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proofErr w:type="spellStart"/>
            <w:r w:rsidRPr="001F43EF">
              <w:rPr>
                <w:rFonts w:ascii="Times New Roman" w:hAnsi="Times New Roman" w:cs="Times New Roman"/>
                <w:b/>
                <w:bCs/>
                <w:color w:val="000000"/>
                <w:sz w:val="20"/>
                <w:szCs w:val="20"/>
                <w:lang w:eastAsia="es-ES"/>
              </w:rPr>
              <w:t>Descriptive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 xml:space="preserve">% </w:t>
            </w:r>
            <w:proofErr w:type="spellStart"/>
            <w:r w:rsidRPr="001F43EF">
              <w:rPr>
                <w:rFonts w:ascii="Times New Roman" w:hAnsi="Times New Roman" w:cs="Times New Roman"/>
                <w:b/>
                <w:bCs/>
                <w:color w:val="000000"/>
                <w:sz w:val="20"/>
                <w:szCs w:val="20"/>
                <w:lang w:eastAsia="es-ES"/>
              </w:rPr>
              <w:t>Variabilty</w:t>
            </w:r>
            <w:proofErr w:type="spellEnd"/>
            <w:r w:rsidRPr="001F43EF">
              <w:rPr>
                <w:rFonts w:ascii="Times New Roman" w:hAnsi="Times New Roman" w:cs="Times New Roman"/>
                <w:b/>
                <w:bCs/>
                <w:color w:val="000000"/>
                <w:sz w:val="20"/>
                <w:szCs w:val="20"/>
                <w:lang w:eastAsia="es-ES"/>
              </w:rPr>
              <w:t xml:space="preserve"> </w:t>
            </w:r>
          </w:p>
          <w:p w:rsidR="00600689" w:rsidRPr="001F43EF" w:rsidRDefault="00600689" w:rsidP="0023527C">
            <w:pPr>
              <w:spacing w:after="0" w:line="240" w:lineRule="auto"/>
              <w:jc w:val="center"/>
              <w:rPr>
                <w:rFonts w:ascii="Times New Roman" w:hAnsi="Times New Roman" w:cs="Times New Roman"/>
                <w:sz w:val="20"/>
                <w:szCs w:val="20"/>
              </w:rPr>
            </w:pPr>
            <w:proofErr w:type="spellStart"/>
            <w:r w:rsidRPr="001F43EF">
              <w:rPr>
                <w:rFonts w:ascii="Times New Roman" w:hAnsi="Times New Roman" w:cs="Times New Roman"/>
                <w:b/>
                <w:bCs/>
                <w:color w:val="000000"/>
                <w:sz w:val="20"/>
                <w:szCs w:val="20"/>
                <w:lang w:eastAsia="es-ES"/>
              </w:rPr>
              <w:t>Explained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proofErr w:type="spellStart"/>
            <w:r w:rsidRPr="001F43EF">
              <w:rPr>
                <w:rFonts w:ascii="Times New Roman" w:hAnsi="Times New Roman" w:cs="Times New Roman"/>
                <w:b/>
                <w:bCs/>
                <w:color w:val="000000"/>
                <w:sz w:val="20"/>
                <w:szCs w:val="20"/>
                <w:lang w:eastAsia="es-ES"/>
              </w:rPr>
              <w:t>Descriptive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b/>
                <w:bCs/>
                <w:color w:val="000000"/>
                <w:sz w:val="20"/>
                <w:szCs w:val="20"/>
                <w:lang w:eastAsia="es-ES"/>
              </w:rPr>
            </w:pPr>
            <w:r w:rsidRPr="001F43EF">
              <w:rPr>
                <w:rFonts w:ascii="Times New Roman" w:hAnsi="Times New Roman" w:cs="Times New Roman"/>
                <w:b/>
                <w:bCs/>
                <w:color w:val="000000"/>
                <w:sz w:val="20"/>
                <w:szCs w:val="20"/>
                <w:lang w:eastAsia="es-ES"/>
              </w:rPr>
              <w:t xml:space="preserve">% </w:t>
            </w:r>
            <w:proofErr w:type="spellStart"/>
            <w:r w:rsidRPr="001F43EF">
              <w:rPr>
                <w:rFonts w:ascii="Times New Roman" w:hAnsi="Times New Roman" w:cs="Times New Roman"/>
                <w:b/>
                <w:bCs/>
                <w:color w:val="000000"/>
                <w:sz w:val="20"/>
                <w:szCs w:val="20"/>
                <w:lang w:eastAsia="es-ES"/>
              </w:rPr>
              <w:t>Variabilty</w:t>
            </w:r>
            <w:proofErr w:type="spellEnd"/>
            <w:r w:rsidRPr="001F43EF">
              <w:rPr>
                <w:rFonts w:ascii="Times New Roman" w:hAnsi="Times New Roman" w:cs="Times New Roman"/>
                <w:b/>
                <w:bCs/>
                <w:color w:val="000000"/>
                <w:sz w:val="20"/>
                <w:szCs w:val="20"/>
                <w:lang w:eastAsia="es-ES"/>
              </w:rPr>
              <w:t xml:space="preserve"> </w:t>
            </w:r>
          </w:p>
          <w:p w:rsidR="00600689" w:rsidRPr="001F43EF" w:rsidRDefault="00600689" w:rsidP="0023527C">
            <w:pPr>
              <w:spacing w:after="0" w:line="240" w:lineRule="auto"/>
              <w:jc w:val="center"/>
              <w:rPr>
                <w:rFonts w:ascii="Times New Roman" w:hAnsi="Times New Roman" w:cs="Times New Roman"/>
                <w:sz w:val="20"/>
                <w:szCs w:val="20"/>
              </w:rPr>
            </w:pPr>
            <w:proofErr w:type="spellStart"/>
            <w:r w:rsidRPr="001F43EF">
              <w:rPr>
                <w:rFonts w:ascii="Times New Roman" w:hAnsi="Times New Roman" w:cs="Times New Roman"/>
                <w:b/>
                <w:bCs/>
                <w:color w:val="000000"/>
                <w:sz w:val="20"/>
                <w:szCs w:val="20"/>
                <w:lang w:eastAsia="es-ES"/>
              </w:rPr>
              <w:t>Explained</w:t>
            </w:r>
            <w:proofErr w:type="spellEnd"/>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Comp1  </w:t>
            </w:r>
            <w:r w:rsidRPr="001F43EF">
              <w:rPr>
                <w:rFonts w:ascii="Times New Roman" w:hAnsi="Times New Roman" w:cs="Times New Roman"/>
                <w:bCs/>
                <w:color w:val="000000"/>
                <w:sz w:val="20"/>
                <w:szCs w:val="20"/>
                <w:lang w:eastAsia="es-ES"/>
              </w:rPr>
              <w:t>Mean(</w:t>
            </w:r>
            <w:proofErr w:type="spellStart"/>
            <w:r w:rsidRPr="001F43EF">
              <w:rPr>
                <w:rFonts w:ascii="Times New Roman" w:hAnsi="Times New Roman" w:cs="Times New Roman"/>
                <w:bCs/>
                <w:color w:val="000000"/>
                <w:sz w:val="20"/>
                <w:szCs w:val="20"/>
                <w:lang w:eastAsia="es-ES"/>
              </w:rPr>
              <w:t>sd</w:t>
            </w:r>
            <w:proofErr w:type="spellEnd"/>
            <w:r w:rsidRPr="001F43EF">
              <w:rPr>
                <w:rFonts w:ascii="Times New Roman" w:hAnsi="Times New Roman" w:cs="Times New Roman"/>
                <w:bCs/>
                <w:color w:val="000000"/>
                <w:sz w:val="20"/>
                <w:szCs w:val="20"/>
                <w:lang w:eastAsia="es-E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0.96</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Comp2  Median(IQR)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0.34(-2.21-1.92)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0.11(-2.10-1.95)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0.95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Comp5 </w:t>
            </w:r>
            <w:r w:rsidRPr="001F43EF">
              <w:rPr>
                <w:rFonts w:ascii="Times New Roman" w:hAnsi="Times New Roman" w:cs="Times New Roman"/>
                <w:bCs/>
                <w:color w:val="000000"/>
                <w:sz w:val="20"/>
                <w:szCs w:val="20"/>
                <w:lang w:eastAsia="es-ES"/>
              </w:rPr>
              <w:t xml:space="preserve"> Mean(</w:t>
            </w:r>
            <w:proofErr w:type="spellStart"/>
            <w:r w:rsidRPr="001F43EF">
              <w:rPr>
                <w:rFonts w:ascii="Times New Roman" w:hAnsi="Times New Roman" w:cs="Times New Roman"/>
                <w:bCs/>
                <w:color w:val="000000"/>
                <w:sz w:val="20"/>
                <w:szCs w:val="20"/>
                <w:lang w:eastAsia="es-ES"/>
              </w:rPr>
              <w:t>sd</w:t>
            </w:r>
            <w:proofErr w:type="spellEnd"/>
            <w:r w:rsidRPr="001F43EF">
              <w:rPr>
                <w:rFonts w:ascii="Times New Roman" w:hAnsi="Times New Roman" w:cs="Times New Roman"/>
                <w:bCs/>
                <w:color w:val="000000"/>
                <w:sz w:val="20"/>
                <w:szCs w:val="20"/>
                <w:lang w:eastAsia="es-E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0.00(1.61)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0.85</w:t>
            </w:r>
          </w:p>
        </w:tc>
      </w:tr>
      <w:tr w:rsidR="00600689" w:rsidRPr="001F43EF" w:rsidTr="0023527C">
        <w:trPr>
          <w:trHeight w:val="20"/>
        </w:trPr>
        <w:tc>
          <w:tcPr>
            <w:tcW w:w="0" w:type="auto"/>
            <w:tcBorders>
              <w:top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rPr>
                <w:rFonts w:ascii="Times New Roman" w:hAnsi="Times New Roman" w:cs="Times New Roman"/>
                <w:color w:val="000000"/>
                <w:sz w:val="20"/>
                <w:szCs w:val="20"/>
                <w:lang w:eastAsia="es-ES"/>
              </w:rPr>
            </w:pPr>
            <w:r w:rsidRPr="001F43EF">
              <w:rPr>
                <w:rFonts w:ascii="Times New Roman" w:hAnsi="Times New Roman" w:cs="Times New Roman"/>
                <w:color w:val="000000"/>
                <w:sz w:val="20"/>
                <w:szCs w:val="20"/>
                <w:lang w:eastAsia="es-ES"/>
              </w:rPr>
              <w:t xml:space="preserve">Comp6 </w:t>
            </w:r>
            <w:r w:rsidRPr="001F43EF">
              <w:rPr>
                <w:rFonts w:ascii="Times New Roman" w:hAnsi="Times New Roman" w:cs="Times New Roman"/>
                <w:bCs/>
                <w:color w:val="000000"/>
                <w:sz w:val="20"/>
                <w:szCs w:val="20"/>
                <w:lang w:eastAsia="es-ES"/>
              </w:rPr>
              <w:t xml:space="preserve"> Mean(</w:t>
            </w:r>
            <w:proofErr w:type="spellStart"/>
            <w:r w:rsidRPr="001F43EF">
              <w:rPr>
                <w:rFonts w:ascii="Times New Roman" w:hAnsi="Times New Roman" w:cs="Times New Roman"/>
                <w:bCs/>
                <w:color w:val="000000"/>
                <w:sz w:val="20"/>
                <w:szCs w:val="20"/>
                <w:lang w:eastAsia="es-ES"/>
              </w:rPr>
              <w:t>sd</w:t>
            </w:r>
            <w:proofErr w:type="spellEnd"/>
            <w:r w:rsidRPr="001F43EF">
              <w:rPr>
                <w:rFonts w:ascii="Times New Roman" w:hAnsi="Times New Roman" w:cs="Times New Roman"/>
                <w:bCs/>
                <w:color w:val="000000"/>
                <w:sz w:val="20"/>
                <w:szCs w:val="20"/>
                <w:lang w:eastAsia="es-E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0.00(1.42)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00689" w:rsidRPr="001F43EF" w:rsidRDefault="00600689" w:rsidP="0023527C">
            <w:pPr>
              <w:spacing w:after="0" w:line="240" w:lineRule="auto"/>
              <w:jc w:val="center"/>
              <w:rPr>
                <w:rFonts w:ascii="Times New Roman" w:hAnsi="Times New Roman" w:cs="Times New Roman"/>
                <w:sz w:val="20"/>
                <w:szCs w:val="20"/>
              </w:rPr>
            </w:pPr>
            <w:r w:rsidRPr="001F43EF">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tcBorders>
            <w:vAlign w:val="bottom"/>
          </w:tcPr>
          <w:p w:rsidR="00600689" w:rsidRPr="001F43EF" w:rsidRDefault="00600689" w:rsidP="0023527C">
            <w:pPr>
              <w:spacing w:after="0" w:line="240" w:lineRule="auto"/>
              <w:jc w:val="right"/>
              <w:rPr>
                <w:rFonts w:ascii="Times New Roman" w:hAnsi="Times New Roman" w:cs="Times New Roman"/>
                <w:color w:val="000000"/>
                <w:sz w:val="20"/>
                <w:szCs w:val="20"/>
              </w:rPr>
            </w:pPr>
            <w:r w:rsidRPr="001F43EF">
              <w:rPr>
                <w:rFonts w:ascii="Times New Roman" w:hAnsi="Times New Roman" w:cs="Times New Roman"/>
                <w:color w:val="000000"/>
                <w:sz w:val="20"/>
                <w:szCs w:val="20"/>
              </w:rPr>
              <w:t>0.84</w:t>
            </w:r>
          </w:p>
        </w:tc>
      </w:tr>
    </w:tbl>
    <w:p w:rsidR="00600689" w:rsidRDefault="00600689" w:rsidP="00600689">
      <w:pPr>
        <w:rPr>
          <w:rFonts w:ascii="Times New Roman" w:hAnsi="Times New Roman" w:cs="Times New Roman"/>
          <w:bCs/>
          <w:sz w:val="20"/>
          <w:szCs w:val="20"/>
          <w:lang w:val="en-US" w:eastAsia="de-DE"/>
        </w:rPr>
        <w:sectPr w:rsidR="00600689" w:rsidSect="00D159C1">
          <w:footerReference w:type="default" r:id="rId8"/>
          <w:pgSz w:w="11906" w:h="16838"/>
          <w:pgMar w:top="1134" w:right="1134" w:bottom="1134" w:left="1134" w:header="709" w:footer="709" w:gutter="0"/>
          <w:cols w:space="708"/>
          <w:docGrid w:linePitch="360"/>
        </w:sectPr>
      </w:pPr>
      <w:proofErr w:type="spellStart"/>
      <w:proofErr w:type="gramStart"/>
      <w:r w:rsidRPr="00C06FFC">
        <w:rPr>
          <w:rFonts w:ascii="Times New Roman" w:hAnsi="Times New Roman" w:cs="Times New Roman"/>
          <w:bCs/>
          <w:sz w:val="20"/>
          <w:szCs w:val="20"/>
          <w:vertAlign w:val="superscript"/>
          <w:lang w:val="en-US" w:eastAsia="de-DE"/>
        </w:rPr>
        <w:t>a</w:t>
      </w:r>
      <w:r w:rsidRPr="00C06FFC">
        <w:rPr>
          <w:rFonts w:ascii="Times New Roman" w:hAnsi="Times New Roman" w:cs="Times New Roman"/>
          <w:bCs/>
          <w:sz w:val="20"/>
          <w:szCs w:val="20"/>
          <w:lang w:val="en-US" w:eastAsia="de-DE"/>
        </w:rPr>
        <w:t>All</w:t>
      </w:r>
      <w:proofErr w:type="spellEnd"/>
      <w:proofErr w:type="gramEnd"/>
      <w:r w:rsidRPr="00C06FFC">
        <w:rPr>
          <w:rFonts w:ascii="Times New Roman" w:hAnsi="Times New Roman" w:cs="Times New Roman"/>
          <w:bCs/>
          <w:sz w:val="20"/>
          <w:szCs w:val="20"/>
          <w:lang w:val="en-US" w:eastAsia="de-DE"/>
        </w:rPr>
        <w:t xml:space="preserve"> correlations were significant at a 95% confidence level.</w:t>
      </w:r>
    </w:p>
    <w:p w:rsidR="00600689" w:rsidRPr="001B21A4" w:rsidRDefault="00600689" w:rsidP="00600689">
      <w:pPr>
        <w:rPr>
          <w:rStyle w:val="shorttext"/>
          <w:rFonts w:ascii="Times New Roman" w:hAnsi="Times New Roman"/>
          <w:b/>
          <w:sz w:val="24"/>
          <w:szCs w:val="24"/>
          <w:lang w:val="en-US"/>
        </w:rPr>
      </w:pPr>
      <w:r w:rsidRPr="001B21A4">
        <w:rPr>
          <w:rStyle w:val="shorttext"/>
          <w:rFonts w:ascii="Times New Roman" w:hAnsi="Times New Roman"/>
          <w:b/>
          <w:sz w:val="24"/>
          <w:szCs w:val="24"/>
          <w:lang w:val="en-US"/>
        </w:rPr>
        <w:lastRenderedPageBreak/>
        <w:t>ONLINE SUPPORTING MATERIAL</w:t>
      </w:r>
    </w:p>
    <w:p w:rsidR="00600689" w:rsidRPr="00C06FFC" w:rsidRDefault="00600689" w:rsidP="00600689">
      <w:pPr>
        <w:spacing w:after="60"/>
        <w:rPr>
          <w:rFonts w:ascii="Times New Roman" w:hAnsi="Times New Roman" w:cs="Times New Roman"/>
          <w:bCs/>
          <w:sz w:val="20"/>
          <w:szCs w:val="20"/>
          <w:lang w:val="en-US" w:eastAsia="de-DE"/>
        </w:rPr>
      </w:pPr>
      <w:r w:rsidRPr="00F22003">
        <w:rPr>
          <w:rFonts w:ascii="Times New Roman" w:hAnsi="Times New Roman" w:cs="Times New Roman"/>
          <w:b/>
          <w:lang w:val="en-US"/>
        </w:rPr>
        <w:t>Supplemental Figure 1</w:t>
      </w:r>
      <w:r w:rsidRPr="00F22003">
        <w:rPr>
          <w:rFonts w:ascii="Times New Roman" w:hAnsi="Times New Roman" w:cs="Times New Roman"/>
          <w:lang w:val="en-US"/>
        </w:rPr>
        <w:t>:</w:t>
      </w:r>
      <w:r w:rsidRPr="00F22003">
        <w:rPr>
          <w:rFonts w:ascii="Times New Roman" w:hAnsi="Times New Roman" w:cs="Times New Roman"/>
          <w:bCs/>
          <w:lang w:val="en-US" w:eastAsia="de-DE"/>
        </w:rPr>
        <w:t xml:space="preserve"> Component loadings resulting from the Principal Component Analysis applied over the DDM-Spain food grouping that uses the same foods included in EpiGEICAM (86</w:t>
      </w:r>
      <w:r w:rsidR="00515600">
        <w:rPr>
          <w:rFonts w:ascii="Times New Roman" w:hAnsi="Times New Roman" w:cs="Times New Roman"/>
          <w:bCs/>
          <w:lang w:val="en-US" w:eastAsia="de-DE"/>
        </w:rPr>
        <w:t xml:space="preserve"> </w:t>
      </w:r>
      <w:r w:rsidRPr="00F22003">
        <w:rPr>
          <w:rFonts w:ascii="Times New Roman" w:hAnsi="Times New Roman" w:cs="Times New Roman"/>
          <w:bCs/>
          <w:lang w:val="en-US" w:eastAsia="de-DE"/>
        </w:rPr>
        <w:t xml:space="preserve">items). </w:t>
      </w:r>
      <w:proofErr w:type="gramStart"/>
      <w:r w:rsidRPr="00F22003">
        <w:rPr>
          <w:rFonts w:ascii="Times New Roman" w:hAnsi="Times New Roman" w:cs="Times New Roman"/>
          <w:bCs/>
          <w:lang w:val="en-US" w:eastAsia="de-DE"/>
        </w:rPr>
        <w:t>Congruence coefficients with the homonymous patterns from EpiGEICAM.</w:t>
      </w:r>
      <w:proofErr w:type="gramEnd"/>
      <w:r w:rsidRPr="00C06FFC">
        <w:rPr>
          <w:rFonts w:ascii="Times New Roman" w:hAnsi="Times New Roman" w:cs="Times New Roman"/>
          <w:bCs/>
          <w:sz w:val="20"/>
          <w:szCs w:val="20"/>
          <w:lang w:val="en-US" w:eastAsia="de-DE"/>
        </w:rPr>
        <w:t xml:space="preserve"> </w:t>
      </w:r>
      <w:r w:rsidRPr="001F43EF">
        <w:rPr>
          <w:rFonts w:ascii="Times New Roman" w:hAnsi="Times New Roman" w:cs="Times New Roman"/>
          <w:noProof/>
          <w:sz w:val="20"/>
          <w:szCs w:val="20"/>
          <w:lang w:eastAsia="es-ES"/>
        </w:rPr>
        <w:drawing>
          <wp:inline distT="0" distB="0" distL="0" distR="0" wp14:anchorId="4840452F" wp14:editId="64AAECEC">
            <wp:extent cx="8928000" cy="4019801"/>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foods.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8000" cy="4019801"/>
                    </a:xfrm>
                    <a:prstGeom prst="rect">
                      <a:avLst/>
                    </a:prstGeom>
                  </pic:spPr>
                </pic:pic>
              </a:graphicData>
            </a:graphic>
          </wp:inline>
        </w:drawing>
      </w:r>
    </w:p>
    <w:p w:rsidR="00600689" w:rsidRPr="00C06FFC" w:rsidRDefault="00600689" w:rsidP="00600689">
      <w:pPr>
        <w:spacing w:after="0" w:line="240" w:lineRule="auto"/>
        <w:rPr>
          <w:rStyle w:val="shorttext"/>
          <w:rFonts w:ascii="Times New Roman" w:hAnsi="Times New Roman"/>
          <w:lang w:val="en-US"/>
        </w:rPr>
      </w:pPr>
      <w:proofErr w:type="spellStart"/>
      <w:proofErr w:type="gramStart"/>
      <w:r w:rsidRPr="00C06FFC">
        <w:rPr>
          <w:rStyle w:val="shorttext"/>
          <w:rFonts w:ascii="Times New Roman" w:hAnsi="Times New Roman"/>
          <w:vertAlign w:val="superscript"/>
          <w:lang w:val="en-US"/>
        </w:rPr>
        <w:t>a</w:t>
      </w:r>
      <w:r w:rsidRPr="00C06FFC">
        <w:rPr>
          <w:rStyle w:val="shorttext"/>
          <w:rFonts w:ascii="Times New Roman" w:hAnsi="Times New Roman"/>
          <w:lang w:val="en-US"/>
        </w:rPr>
        <w:t>Congruence</w:t>
      </w:r>
      <w:proofErr w:type="spellEnd"/>
      <w:proofErr w:type="gramEnd"/>
      <w:r w:rsidRPr="00C06FFC">
        <w:rPr>
          <w:rStyle w:val="shorttext"/>
          <w:rFonts w:ascii="Times New Roman" w:hAnsi="Times New Roman"/>
          <w:lang w:val="en-US"/>
        </w:rPr>
        <w:t xml:space="preserve"> coefficient between EpiGEICAM and DDM-Spain pattern loadings.</w:t>
      </w:r>
    </w:p>
    <w:p w:rsidR="00600689" w:rsidRPr="00600689" w:rsidRDefault="00600689" w:rsidP="00600689">
      <w:pPr>
        <w:rPr>
          <w:rFonts w:ascii="Times New Roman" w:hAnsi="Times New Roman" w:cs="Times New Roman"/>
          <w:bCs/>
          <w:sz w:val="20"/>
          <w:szCs w:val="20"/>
          <w:lang w:eastAsia="de-DE"/>
        </w:rPr>
      </w:pPr>
      <w:proofErr w:type="spellStart"/>
      <w:proofErr w:type="gramStart"/>
      <w:r w:rsidRPr="00C06FFC">
        <w:rPr>
          <w:rStyle w:val="shorttext"/>
          <w:rFonts w:ascii="Times New Roman" w:hAnsi="Times New Roman"/>
          <w:vertAlign w:val="superscript"/>
          <w:lang w:val="en-US"/>
        </w:rPr>
        <w:t>b</w:t>
      </w:r>
      <w:r w:rsidRPr="00C06FFC">
        <w:rPr>
          <w:rStyle w:val="shorttext"/>
          <w:rFonts w:ascii="Times New Roman" w:hAnsi="Times New Roman"/>
          <w:lang w:val="en-US"/>
        </w:rPr>
        <w:t>Correlation</w:t>
      </w:r>
      <w:proofErr w:type="spellEnd"/>
      <w:proofErr w:type="gramEnd"/>
      <w:r w:rsidRPr="00C06FFC">
        <w:rPr>
          <w:rStyle w:val="shorttext"/>
          <w:rFonts w:ascii="Times New Roman" w:hAnsi="Times New Roman"/>
          <w:lang w:val="en-US"/>
        </w:rPr>
        <w:t xml:space="preserve"> coefficient between EpiGEICAM and DDM-Spain pattern scores. </w:t>
      </w:r>
      <w:proofErr w:type="spellStart"/>
      <w:r w:rsidRPr="001F43EF">
        <w:rPr>
          <w:rStyle w:val="shorttext"/>
          <w:rFonts w:ascii="Times New Roman" w:hAnsi="Times New Roman"/>
        </w:rPr>
        <w:t>All</w:t>
      </w:r>
      <w:proofErr w:type="spellEnd"/>
      <w:r w:rsidRPr="001F43EF">
        <w:rPr>
          <w:rStyle w:val="shorttext"/>
          <w:rFonts w:ascii="Times New Roman" w:hAnsi="Times New Roman"/>
        </w:rPr>
        <w:t xml:space="preserve"> </w:t>
      </w:r>
      <w:proofErr w:type="spellStart"/>
      <w:r w:rsidRPr="001F43EF">
        <w:rPr>
          <w:rStyle w:val="shorttext"/>
          <w:rFonts w:ascii="Times New Roman" w:hAnsi="Times New Roman"/>
        </w:rPr>
        <w:t>correlations</w:t>
      </w:r>
      <w:proofErr w:type="spellEnd"/>
      <w:r w:rsidRPr="001F43EF">
        <w:rPr>
          <w:rStyle w:val="shorttext"/>
          <w:rFonts w:ascii="Times New Roman" w:hAnsi="Times New Roman"/>
        </w:rPr>
        <w:t xml:space="preserve"> </w:t>
      </w:r>
      <w:proofErr w:type="spellStart"/>
      <w:r w:rsidRPr="001F43EF">
        <w:rPr>
          <w:rStyle w:val="shorttext"/>
          <w:rFonts w:ascii="Times New Roman" w:hAnsi="Times New Roman"/>
        </w:rPr>
        <w:t>were</w:t>
      </w:r>
      <w:proofErr w:type="spellEnd"/>
      <w:r w:rsidRPr="001F43EF">
        <w:rPr>
          <w:rStyle w:val="shorttext"/>
          <w:rFonts w:ascii="Times New Roman" w:hAnsi="Times New Roman"/>
        </w:rPr>
        <w:t xml:space="preserve"> </w:t>
      </w:r>
      <w:proofErr w:type="spellStart"/>
      <w:r w:rsidRPr="001F43EF">
        <w:rPr>
          <w:rStyle w:val="shorttext"/>
          <w:rFonts w:ascii="Times New Roman" w:hAnsi="Times New Roman"/>
        </w:rPr>
        <w:t>significant</w:t>
      </w:r>
      <w:proofErr w:type="spellEnd"/>
      <w:r w:rsidRPr="001F43EF">
        <w:rPr>
          <w:rStyle w:val="shorttext"/>
          <w:rFonts w:ascii="Times New Roman" w:hAnsi="Times New Roman"/>
        </w:rPr>
        <w:t xml:space="preserve"> at a 95% </w:t>
      </w:r>
      <w:proofErr w:type="spellStart"/>
      <w:r w:rsidRPr="001F43EF">
        <w:rPr>
          <w:rStyle w:val="shorttext"/>
          <w:rFonts w:ascii="Times New Roman" w:hAnsi="Times New Roman"/>
        </w:rPr>
        <w:t>confidence</w:t>
      </w:r>
      <w:proofErr w:type="spellEnd"/>
      <w:r w:rsidRPr="001F43EF">
        <w:rPr>
          <w:rStyle w:val="shorttext"/>
          <w:rFonts w:ascii="Times New Roman" w:hAnsi="Times New Roman"/>
        </w:rPr>
        <w:t xml:space="preserve"> </w:t>
      </w:r>
      <w:proofErr w:type="spellStart"/>
      <w:r w:rsidRPr="001F43EF">
        <w:rPr>
          <w:rStyle w:val="shorttext"/>
          <w:rFonts w:ascii="Times New Roman" w:hAnsi="Times New Roman"/>
        </w:rPr>
        <w:t>level</w:t>
      </w:r>
      <w:proofErr w:type="spellEnd"/>
      <w:r w:rsidRPr="001F43EF">
        <w:rPr>
          <w:rStyle w:val="shorttext"/>
          <w:rFonts w:ascii="Times New Roman" w:hAnsi="Times New Roman"/>
        </w:rPr>
        <w:t>.</w:t>
      </w:r>
      <w:r w:rsidRPr="00600689">
        <w:rPr>
          <w:rFonts w:ascii="Times New Roman" w:hAnsi="Times New Roman" w:cs="Times New Roman"/>
          <w:bCs/>
          <w:sz w:val="20"/>
          <w:szCs w:val="20"/>
          <w:lang w:eastAsia="de-DE"/>
        </w:rPr>
        <w:t xml:space="preserve"> </w:t>
      </w:r>
    </w:p>
    <w:p w:rsidR="002C0900" w:rsidRPr="00600689" w:rsidRDefault="002C0900" w:rsidP="00600689">
      <w:pPr>
        <w:rPr>
          <w:rFonts w:ascii="Times New Roman" w:hAnsi="Times New Roman" w:cs="Times New Roman"/>
          <w:bCs/>
          <w:sz w:val="20"/>
          <w:szCs w:val="20"/>
          <w:lang w:eastAsia="de-DE"/>
        </w:rPr>
      </w:pPr>
    </w:p>
    <w:sectPr w:rsidR="002C0900" w:rsidRPr="00600689" w:rsidSect="00E30A56">
      <w:footerReference w:type="default" r:id="rId10"/>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33" w:rsidRDefault="002B3033" w:rsidP="001933C1">
      <w:pPr>
        <w:spacing w:after="0" w:line="240" w:lineRule="auto"/>
      </w:pPr>
      <w:r>
        <w:separator/>
      </w:r>
    </w:p>
  </w:endnote>
  <w:endnote w:type="continuationSeparator" w:id="0">
    <w:p w:rsidR="002B3033" w:rsidRDefault="002B3033" w:rsidP="0019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75789"/>
      <w:docPartObj>
        <w:docPartGallery w:val="Page Numbers (Bottom of Page)"/>
        <w:docPartUnique/>
      </w:docPartObj>
    </w:sdtPr>
    <w:sdtEndPr/>
    <w:sdtContent>
      <w:p w:rsidR="00600689" w:rsidRDefault="00600689">
        <w:pPr>
          <w:pStyle w:val="Piedepgina"/>
          <w:jc w:val="right"/>
        </w:pPr>
        <w:r>
          <w:fldChar w:fldCharType="begin"/>
        </w:r>
        <w:r>
          <w:instrText>PAGE   \* MERGEFORMAT</w:instrText>
        </w:r>
        <w:r>
          <w:fldChar w:fldCharType="separate"/>
        </w:r>
        <w:r w:rsidR="00666557">
          <w:rPr>
            <w:noProof/>
          </w:rPr>
          <w:t>2</w:t>
        </w:r>
        <w:r>
          <w:fldChar w:fldCharType="end"/>
        </w:r>
      </w:p>
    </w:sdtContent>
  </w:sdt>
  <w:p w:rsidR="00600689" w:rsidRDefault="006006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69306"/>
      <w:docPartObj>
        <w:docPartGallery w:val="Page Numbers (Bottom of Page)"/>
        <w:docPartUnique/>
      </w:docPartObj>
    </w:sdtPr>
    <w:sdtEndPr/>
    <w:sdtContent>
      <w:p w:rsidR="001933C1" w:rsidRDefault="001933C1">
        <w:pPr>
          <w:pStyle w:val="Piedepgina"/>
          <w:jc w:val="right"/>
        </w:pPr>
        <w:r>
          <w:fldChar w:fldCharType="begin"/>
        </w:r>
        <w:r>
          <w:instrText>PAGE   \* MERGEFORMAT</w:instrText>
        </w:r>
        <w:r>
          <w:fldChar w:fldCharType="separate"/>
        </w:r>
        <w:r w:rsidR="00666557">
          <w:rPr>
            <w:noProof/>
          </w:rPr>
          <w:t>3</w:t>
        </w:r>
        <w:r>
          <w:fldChar w:fldCharType="end"/>
        </w:r>
      </w:p>
    </w:sdtContent>
  </w:sdt>
  <w:p w:rsidR="001933C1" w:rsidRDefault="001933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33" w:rsidRDefault="002B3033" w:rsidP="001933C1">
      <w:pPr>
        <w:spacing w:after="0" w:line="240" w:lineRule="auto"/>
      </w:pPr>
      <w:r>
        <w:separator/>
      </w:r>
    </w:p>
  </w:footnote>
  <w:footnote w:type="continuationSeparator" w:id="0">
    <w:p w:rsidR="002B3033" w:rsidRDefault="002B3033" w:rsidP="00193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D574A"/>
    <w:multiLevelType w:val="hybridMultilevel"/>
    <w:tmpl w:val="AE1636B0"/>
    <w:lvl w:ilvl="0" w:tplc="7E783D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059x9e5tpdt08edarsps2xrzvs5zwte5tpw&quot;&gt;Applicability and Reproducibility of dietary patterns&lt;record-ids&gt;&lt;item&gt;17&lt;/item&gt;&lt;/record-ids&gt;&lt;/item&gt;&lt;/Libraries&gt;"/>
  </w:docVars>
  <w:rsids>
    <w:rsidRoot w:val="00CD1234"/>
    <w:rsid w:val="00016642"/>
    <w:rsid w:val="000B2402"/>
    <w:rsid w:val="00105788"/>
    <w:rsid w:val="00154648"/>
    <w:rsid w:val="00163A9E"/>
    <w:rsid w:val="001933C1"/>
    <w:rsid w:val="001F43EF"/>
    <w:rsid w:val="002B3033"/>
    <w:rsid w:val="002C0900"/>
    <w:rsid w:val="002F2A2A"/>
    <w:rsid w:val="003723B8"/>
    <w:rsid w:val="004512FB"/>
    <w:rsid w:val="004B3A21"/>
    <w:rsid w:val="00515600"/>
    <w:rsid w:val="00600689"/>
    <w:rsid w:val="00644A29"/>
    <w:rsid w:val="006535DC"/>
    <w:rsid w:val="006609D5"/>
    <w:rsid w:val="00666557"/>
    <w:rsid w:val="006D7C0E"/>
    <w:rsid w:val="006E6D56"/>
    <w:rsid w:val="007258B1"/>
    <w:rsid w:val="00756CC4"/>
    <w:rsid w:val="007D6EE1"/>
    <w:rsid w:val="008A27A4"/>
    <w:rsid w:val="008A3AC1"/>
    <w:rsid w:val="00915206"/>
    <w:rsid w:val="009F1306"/>
    <w:rsid w:val="00A60038"/>
    <w:rsid w:val="00B1151E"/>
    <w:rsid w:val="00B47294"/>
    <w:rsid w:val="00BA2C14"/>
    <w:rsid w:val="00BB070B"/>
    <w:rsid w:val="00CD1234"/>
    <w:rsid w:val="00D24D92"/>
    <w:rsid w:val="00DC72FE"/>
    <w:rsid w:val="00E30A56"/>
    <w:rsid w:val="00EF4E27"/>
    <w:rsid w:val="00EF5160"/>
    <w:rsid w:val="00FB5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9"/>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A27A4"/>
    <w:rPr>
      <w:sz w:val="16"/>
      <w:szCs w:val="16"/>
    </w:rPr>
  </w:style>
  <w:style w:type="paragraph" w:styleId="Textocomentario">
    <w:name w:val="annotation text"/>
    <w:basedOn w:val="Normal"/>
    <w:link w:val="TextocomentarioCar"/>
    <w:uiPriority w:val="99"/>
    <w:unhideWhenUsed/>
    <w:rsid w:val="008A27A4"/>
    <w:pPr>
      <w:spacing w:line="240" w:lineRule="auto"/>
    </w:pPr>
    <w:rPr>
      <w:sz w:val="20"/>
      <w:szCs w:val="20"/>
    </w:rPr>
  </w:style>
  <w:style w:type="character" w:customStyle="1" w:styleId="TextocomentarioCar">
    <w:name w:val="Texto comentario Car"/>
    <w:basedOn w:val="Fuentedeprrafopredeter"/>
    <w:link w:val="Textocomentario"/>
    <w:uiPriority w:val="99"/>
    <w:rsid w:val="008A27A4"/>
    <w:rPr>
      <w:rFonts w:ascii="Calibri" w:eastAsia="Times New Roman" w:hAnsi="Calibri" w:cs="Calibri"/>
      <w:sz w:val="20"/>
      <w:szCs w:val="20"/>
    </w:rPr>
  </w:style>
  <w:style w:type="paragraph" w:styleId="Textodeglobo">
    <w:name w:val="Balloon Text"/>
    <w:basedOn w:val="Normal"/>
    <w:link w:val="TextodegloboCar"/>
    <w:uiPriority w:val="99"/>
    <w:semiHidden/>
    <w:unhideWhenUsed/>
    <w:rsid w:val="008A27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7A4"/>
    <w:rPr>
      <w:rFonts w:ascii="Tahoma" w:hAnsi="Tahoma" w:cs="Tahoma"/>
      <w:sz w:val="16"/>
      <w:szCs w:val="16"/>
      <w:lang w:val="en-US"/>
    </w:rPr>
  </w:style>
  <w:style w:type="paragraph" w:styleId="Prrafodelista">
    <w:name w:val="List Paragraph"/>
    <w:basedOn w:val="Normal"/>
    <w:link w:val="PrrafodelistaCar"/>
    <w:uiPriority w:val="34"/>
    <w:qFormat/>
    <w:rsid w:val="008A27A4"/>
    <w:pPr>
      <w:ind w:left="720"/>
      <w:contextualSpacing/>
    </w:pPr>
  </w:style>
  <w:style w:type="character" w:customStyle="1" w:styleId="shorttext">
    <w:name w:val="short_text"/>
    <w:uiPriority w:val="99"/>
    <w:rsid w:val="002C0900"/>
    <w:rPr>
      <w:rFonts w:cs="Times New Roman"/>
    </w:rPr>
  </w:style>
  <w:style w:type="paragraph" w:customStyle="1" w:styleId="EndNoteBibliographyTitle">
    <w:name w:val="EndNote Bibliography Title"/>
    <w:basedOn w:val="Normal"/>
    <w:link w:val="EndNoteBibliographyTitleCar"/>
    <w:rsid w:val="009F1306"/>
    <w:pPr>
      <w:spacing w:after="0"/>
      <w:jc w:val="center"/>
    </w:pPr>
    <w:rPr>
      <w:noProof/>
    </w:rPr>
  </w:style>
  <w:style w:type="character" w:customStyle="1" w:styleId="PrrafodelistaCar">
    <w:name w:val="Párrafo de lista Car"/>
    <w:basedOn w:val="Fuentedeprrafopredeter"/>
    <w:link w:val="Prrafodelista"/>
    <w:uiPriority w:val="34"/>
    <w:rsid w:val="009F1306"/>
    <w:rPr>
      <w:lang w:val="en-US"/>
    </w:rPr>
  </w:style>
  <w:style w:type="character" w:customStyle="1" w:styleId="EndNoteBibliographyTitleCar">
    <w:name w:val="EndNote Bibliography Title Car"/>
    <w:basedOn w:val="PrrafodelistaCar"/>
    <w:link w:val="EndNoteBibliographyTitle"/>
    <w:rsid w:val="009F1306"/>
    <w:rPr>
      <w:rFonts w:ascii="Calibri" w:eastAsia="Times New Roman" w:hAnsi="Calibri" w:cs="Calibri"/>
      <w:noProof/>
      <w:lang w:val="en-US"/>
    </w:rPr>
  </w:style>
  <w:style w:type="paragraph" w:customStyle="1" w:styleId="EndNoteBibliography">
    <w:name w:val="EndNote Bibliography"/>
    <w:basedOn w:val="Normal"/>
    <w:link w:val="EndNoteBibliographyCar"/>
    <w:rsid w:val="009F1306"/>
    <w:pPr>
      <w:spacing w:line="240" w:lineRule="auto"/>
    </w:pPr>
    <w:rPr>
      <w:noProof/>
    </w:rPr>
  </w:style>
  <w:style w:type="character" w:customStyle="1" w:styleId="EndNoteBibliographyCar">
    <w:name w:val="EndNote Bibliography Car"/>
    <w:basedOn w:val="PrrafodelistaCar"/>
    <w:link w:val="EndNoteBibliography"/>
    <w:rsid w:val="009F1306"/>
    <w:rPr>
      <w:rFonts w:ascii="Calibri" w:eastAsia="Times New Roman" w:hAnsi="Calibri" w:cs="Calibri"/>
      <w:noProof/>
      <w:lang w:val="en-US"/>
    </w:rPr>
  </w:style>
  <w:style w:type="character" w:styleId="Hipervnculo">
    <w:name w:val="Hyperlink"/>
    <w:basedOn w:val="Fuentedeprrafopredeter"/>
    <w:uiPriority w:val="99"/>
    <w:unhideWhenUsed/>
    <w:rsid w:val="009F1306"/>
    <w:rPr>
      <w:color w:val="0000FF" w:themeColor="hyperlink"/>
      <w:u w:val="single"/>
    </w:rPr>
  </w:style>
  <w:style w:type="paragraph" w:styleId="Encabezado">
    <w:name w:val="header"/>
    <w:basedOn w:val="Normal"/>
    <w:link w:val="EncabezadoCar"/>
    <w:uiPriority w:val="99"/>
    <w:unhideWhenUsed/>
    <w:rsid w:val="00193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3C1"/>
    <w:rPr>
      <w:lang w:val="en-US"/>
    </w:rPr>
  </w:style>
  <w:style w:type="paragraph" w:styleId="Piedepgina">
    <w:name w:val="footer"/>
    <w:basedOn w:val="Normal"/>
    <w:link w:val="PiedepginaCar"/>
    <w:uiPriority w:val="99"/>
    <w:unhideWhenUsed/>
    <w:rsid w:val="00193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3C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89"/>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A27A4"/>
    <w:rPr>
      <w:sz w:val="16"/>
      <w:szCs w:val="16"/>
    </w:rPr>
  </w:style>
  <w:style w:type="paragraph" w:styleId="Textocomentario">
    <w:name w:val="annotation text"/>
    <w:basedOn w:val="Normal"/>
    <w:link w:val="TextocomentarioCar"/>
    <w:uiPriority w:val="99"/>
    <w:unhideWhenUsed/>
    <w:rsid w:val="008A27A4"/>
    <w:pPr>
      <w:spacing w:line="240" w:lineRule="auto"/>
    </w:pPr>
    <w:rPr>
      <w:sz w:val="20"/>
      <w:szCs w:val="20"/>
    </w:rPr>
  </w:style>
  <w:style w:type="character" w:customStyle="1" w:styleId="TextocomentarioCar">
    <w:name w:val="Texto comentario Car"/>
    <w:basedOn w:val="Fuentedeprrafopredeter"/>
    <w:link w:val="Textocomentario"/>
    <w:uiPriority w:val="99"/>
    <w:rsid w:val="008A27A4"/>
    <w:rPr>
      <w:rFonts w:ascii="Calibri" w:eastAsia="Times New Roman" w:hAnsi="Calibri" w:cs="Calibri"/>
      <w:sz w:val="20"/>
      <w:szCs w:val="20"/>
    </w:rPr>
  </w:style>
  <w:style w:type="paragraph" w:styleId="Textodeglobo">
    <w:name w:val="Balloon Text"/>
    <w:basedOn w:val="Normal"/>
    <w:link w:val="TextodegloboCar"/>
    <w:uiPriority w:val="99"/>
    <w:semiHidden/>
    <w:unhideWhenUsed/>
    <w:rsid w:val="008A27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7A4"/>
    <w:rPr>
      <w:rFonts w:ascii="Tahoma" w:hAnsi="Tahoma" w:cs="Tahoma"/>
      <w:sz w:val="16"/>
      <w:szCs w:val="16"/>
      <w:lang w:val="en-US"/>
    </w:rPr>
  </w:style>
  <w:style w:type="paragraph" w:styleId="Prrafodelista">
    <w:name w:val="List Paragraph"/>
    <w:basedOn w:val="Normal"/>
    <w:link w:val="PrrafodelistaCar"/>
    <w:uiPriority w:val="34"/>
    <w:qFormat/>
    <w:rsid w:val="008A27A4"/>
    <w:pPr>
      <w:ind w:left="720"/>
      <w:contextualSpacing/>
    </w:pPr>
  </w:style>
  <w:style w:type="character" w:customStyle="1" w:styleId="shorttext">
    <w:name w:val="short_text"/>
    <w:uiPriority w:val="99"/>
    <w:rsid w:val="002C0900"/>
    <w:rPr>
      <w:rFonts w:cs="Times New Roman"/>
    </w:rPr>
  </w:style>
  <w:style w:type="paragraph" w:customStyle="1" w:styleId="EndNoteBibliographyTitle">
    <w:name w:val="EndNote Bibliography Title"/>
    <w:basedOn w:val="Normal"/>
    <w:link w:val="EndNoteBibliographyTitleCar"/>
    <w:rsid w:val="009F1306"/>
    <w:pPr>
      <w:spacing w:after="0"/>
      <w:jc w:val="center"/>
    </w:pPr>
    <w:rPr>
      <w:noProof/>
    </w:rPr>
  </w:style>
  <w:style w:type="character" w:customStyle="1" w:styleId="PrrafodelistaCar">
    <w:name w:val="Párrafo de lista Car"/>
    <w:basedOn w:val="Fuentedeprrafopredeter"/>
    <w:link w:val="Prrafodelista"/>
    <w:uiPriority w:val="34"/>
    <w:rsid w:val="009F1306"/>
    <w:rPr>
      <w:lang w:val="en-US"/>
    </w:rPr>
  </w:style>
  <w:style w:type="character" w:customStyle="1" w:styleId="EndNoteBibliographyTitleCar">
    <w:name w:val="EndNote Bibliography Title Car"/>
    <w:basedOn w:val="PrrafodelistaCar"/>
    <w:link w:val="EndNoteBibliographyTitle"/>
    <w:rsid w:val="009F1306"/>
    <w:rPr>
      <w:rFonts w:ascii="Calibri" w:eastAsia="Times New Roman" w:hAnsi="Calibri" w:cs="Calibri"/>
      <w:noProof/>
      <w:lang w:val="en-US"/>
    </w:rPr>
  </w:style>
  <w:style w:type="paragraph" w:customStyle="1" w:styleId="EndNoteBibliography">
    <w:name w:val="EndNote Bibliography"/>
    <w:basedOn w:val="Normal"/>
    <w:link w:val="EndNoteBibliographyCar"/>
    <w:rsid w:val="009F1306"/>
    <w:pPr>
      <w:spacing w:line="240" w:lineRule="auto"/>
    </w:pPr>
    <w:rPr>
      <w:noProof/>
    </w:rPr>
  </w:style>
  <w:style w:type="character" w:customStyle="1" w:styleId="EndNoteBibliographyCar">
    <w:name w:val="EndNote Bibliography Car"/>
    <w:basedOn w:val="PrrafodelistaCar"/>
    <w:link w:val="EndNoteBibliography"/>
    <w:rsid w:val="009F1306"/>
    <w:rPr>
      <w:rFonts w:ascii="Calibri" w:eastAsia="Times New Roman" w:hAnsi="Calibri" w:cs="Calibri"/>
      <w:noProof/>
      <w:lang w:val="en-US"/>
    </w:rPr>
  </w:style>
  <w:style w:type="character" w:styleId="Hipervnculo">
    <w:name w:val="Hyperlink"/>
    <w:basedOn w:val="Fuentedeprrafopredeter"/>
    <w:uiPriority w:val="99"/>
    <w:unhideWhenUsed/>
    <w:rsid w:val="009F1306"/>
    <w:rPr>
      <w:color w:val="0000FF" w:themeColor="hyperlink"/>
      <w:u w:val="single"/>
    </w:rPr>
  </w:style>
  <w:style w:type="paragraph" w:styleId="Encabezado">
    <w:name w:val="header"/>
    <w:basedOn w:val="Normal"/>
    <w:link w:val="EncabezadoCar"/>
    <w:uiPriority w:val="99"/>
    <w:unhideWhenUsed/>
    <w:rsid w:val="00193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3C1"/>
    <w:rPr>
      <w:lang w:val="en-US"/>
    </w:rPr>
  </w:style>
  <w:style w:type="paragraph" w:styleId="Piedepgina">
    <w:name w:val="footer"/>
    <w:basedOn w:val="Normal"/>
    <w:link w:val="PiedepginaCar"/>
    <w:uiPriority w:val="99"/>
    <w:unhideWhenUsed/>
    <w:rsid w:val="00193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3C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Castelló Pastor</dc:creator>
  <cp:lastModifiedBy>Adela Castelló Pastor</cp:lastModifiedBy>
  <cp:revision>2</cp:revision>
  <cp:lastPrinted>2015-12-09T14:09:00Z</cp:lastPrinted>
  <dcterms:created xsi:type="dcterms:W3CDTF">2016-04-25T13:08:00Z</dcterms:created>
  <dcterms:modified xsi:type="dcterms:W3CDTF">2016-04-25T13:08:00Z</dcterms:modified>
</cp:coreProperties>
</file>