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04307" w14:textId="175A2A7E" w:rsidR="008226FD" w:rsidRPr="00527961" w:rsidRDefault="00D35FD7" w:rsidP="00B11C3C">
      <w:pPr>
        <w:pStyle w:val="NoSpacing"/>
        <w:spacing w:line="480" w:lineRule="auto"/>
        <w:rPr>
          <w:b/>
          <w:lang w:val="en-US"/>
        </w:rPr>
      </w:pPr>
      <w:r w:rsidRPr="00D35FD7">
        <w:rPr>
          <w:noProof/>
          <w:lang w:val="en-US"/>
        </w:rPr>
        <w:drawing>
          <wp:inline distT="0" distB="0" distL="0" distR="0" wp14:anchorId="65DE3151" wp14:editId="5629A98B">
            <wp:extent cx="4895850" cy="3472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47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EDB80" w14:textId="0F78FC40" w:rsidR="008226FD" w:rsidRDefault="008226FD" w:rsidP="00D35FD7">
      <w:pPr>
        <w:pStyle w:val="NoSpacing"/>
        <w:spacing w:line="360" w:lineRule="auto"/>
      </w:pPr>
      <w:r w:rsidRPr="00527961">
        <w:rPr>
          <w:b/>
        </w:rPr>
        <w:t>Supplemental Figure 1.</w:t>
      </w:r>
      <w:r w:rsidRPr="00527961">
        <w:t xml:space="preserve"> Flow diagram of the sample for analysis of the association between the Dietary inflammatory index and risk of depression in mid-aged Australian women</w:t>
      </w:r>
    </w:p>
    <w:p w14:paraId="4A237E91" w14:textId="68B3D2CA" w:rsidR="00D35FD7" w:rsidRPr="00527961" w:rsidRDefault="00D35FD7" w:rsidP="00D35FD7">
      <w:pPr>
        <w:pStyle w:val="NoSpacing"/>
        <w:spacing w:line="360" w:lineRule="auto"/>
        <w:sectPr w:rsidR="00D35FD7" w:rsidRPr="00527961" w:rsidSect="008226FD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9236E">
        <w:rPr>
          <w:shd w:val="clear" w:color="auto" w:fill="FFFFFF"/>
          <w:vertAlign w:val="superscript"/>
          <w:lang w:val="en-US"/>
        </w:rPr>
        <w:t>1</w:t>
      </w:r>
      <w:r w:rsidRPr="00E9236E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Confounders including</w:t>
      </w:r>
      <w:r w:rsidRPr="00E9236E">
        <w:rPr>
          <w:shd w:val="clear" w:color="auto" w:fill="FFFFFF"/>
          <w:lang w:val="en-US"/>
        </w:rPr>
        <w:t xml:space="preserve"> total energy intake, highest qualification completed, marital status,</w:t>
      </w:r>
      <w:r>
        <w:rPr>
          <w:shd w:val="clear" w:color="auto" w:fill="FFFFFF"/>
          <w:lang w:val="en-US"/>
        </w:rPr>
        <w:t xml:space="preserve"> menopause status, night sweats, </w:t>
      </w:r>
      <w:r w:rsidRPr="00E9236E">
        <w:t>major personal illness or injury</w:t>
      </w:r>
      <w:r>
        <w:t xml:space="preserve">, </w:t>
      </w:r>
      <w:r>
        <w:rPr>
          <w:shd w:val="clear" w:color="auto" w:fill="FFFFFF"/>
          <w:lang w:val="en-US"/>
        </w:rPr>
        <w:t xml:space="preserve">smoking, physical activity, </w:t>
      </w:r>
      <w:r w:rsidRPr="00E9236E">
        <w:rPr>
          <w:shd w:val="clear" w:color="auto" w:fill="FFFFFF"/>
          <w:lang w:val="en-US"/>
        </w:rPr>
        <w:t>body mass index</w:t>
      </w:r>
      <w:r>
        <w:rPr>
          <w:shd w:val="clear" w:color="auto" w:fill="FFFFFF"/>
          <w:lang w:val="en-US"/>
        </w:rPr>
        <w:t xml:space="preserve"> and diagnosis or treatment for depression</w:t>
      </w:r>
    </w:p>
    <w:p w14:paraId="788DFC2D" w14:textId="0E8F744A" w:rsidR="00B11C3C" w:rsidRPr="00527961" w:rsidRDefault="00B11C3C" w:rsidP="00B11C3C">
      <w:pPr>
        <w:pStyle w:val="NoSpacing"/>
        <w:spacing w:line="480" w:lineRule="auto"/>
        <w:rPr>
          <w:shd w:val="clear" w:color="auto" w:fill="FFFFFF"/>
          <w:lang w:val="en-US"/>
        </w:rPr>
      </w:pPr>
      <w:r w:rsidRPr="00527961">
        <w:rPr>
          <w:b/>
          <w:lang w:val="en-US"/>
        </w:rPr>
        <w:lastRenderedPageBreak/>
        <w:t>Supplemental Table 1.</w:t>
      </w:r>
      <w:r w:rsidRPr="00527961">
        <w:rPr>
          <w:lang w:val="en-US"/>
        </w:rPr>
        <w:t xml:space="preserve"> </w:t>
      </w:r>
      <w:r w:rsidRPr="00527961">
        <w:rPr>
          <w:shd w:val="clear" w:color="auto" w:fill="FFFFFF"/>
          <w:lang w:val="en-US"/>
        </w:rPr>
        <w:t>Dietary intake of mid-aged women according to quartiles of the Dietary Inflammatory Index, N = 6,</w:t>
      </w:r>
      <w:r w:rsidR="00B629D3" w:rsidRPr="00527961">
        <w:rPr>
          <w:shd w:val="clear" w:color="auto" w:fill="FFFFFF"/>
          <w:lang w:val="en-US"/>
        </w:rPr>
        <w:t>438</w:t>
      </w:r>
    </w:p>
    <w:tbl>
      <w:tblPr>
        <w:tblW w:w="12631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2268"/>
        <w:gridCol w:w="2126"/>
        <w:gridCol w:w="1615"/>
        <w:gridCol w:w="1615"/>
        <w:gridCol w:w="1163"/>
      </w:tblGrid>
      <w:tr w:rsidR="00527961" w:rsidRPr="00527961" w14:paraId="1BE55B18" w14:textId="56A7E394" w:rsidTr="00843B2A">
        <w:trPr>
          <w:trHeight w:val="300"/>
        </w:trPr>
        <w:tc>
          <w:tcPr>
            <w:tcW w:w="384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505D928" w14:textId="77777777" w:rsidR="00305D5B" w:rsidRPr="00527961" w:rsidRDefault="00305D5B" w:rsidP="00B11C3C">
            <w:pPr>
              <w:pStyle w:val="NoSpacing"/>
              <w:spacing w:line="480" w:lineRule="auto"/>
              <w:rPr>
                <w:lang w:val="en-US" w:eastAsia="en-AU"/>
              </w:rPr>
            </w:pPr>
          </w:p>
        </w:tc>
        <w:tc>
          <w:tcPr>
            <w:tcW w:w="762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7462644" w14:textId="0121FA2C" w:rsidR="00305D5B" w:rsidRPr="00527961" w:rsidRDefault="00305D5B" w:rsidP="00843B2A">
            <w:pPr>
              <w:pStyle w:val="NoSpacing"/>
              <w:spacing w:line="48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Dietary Inflammatory Index</w:t>
            </w:r>
          </w:p>
        </w:tc>
        <w:tc>
          <w:tcPr>
            <w:tcW w:w="1163" w:type="dxa"/>
            <w:tcBorders>
              <w:top w:val="single" w:sz="4" w:space="0" w:color="auto"/>
              <w:bottom w:val="nil"/>
            </w:tcBorders>
            <w:vAlign w:val="bottom"/>
          </w:tcPr>
          <w:p w14:paraId="01D27A7D" w14:textId="77777777" w:rsidR="00305D5B" w:rsidRPr="00527961" w:rsidRDefault="00305D5B" w:rsidP="00843B2A">
            <w:pPr>
              <w:pStyle w:val="NoSpacing"/>
              <w:spacing w:line="48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14FC14E5" w14:textId="02B1B919" w:rsidTr="00843B2A">
        <w:trPr>
          <w:trHeight w:val="300"/>
        </w:trPr>
        <w:tc>
          <w:tcPr>
            <w:tcW w:w="384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0FB07EB" w14:textId="77777777" w:rsidR="00305D5B" w:rsidRPr="00527961" w:rsidRDefault="00305D5B" w:rsidP="00B11C3C">
            <w:pPr>
              <w:pStyle w:val="NoSpacing"/>
              <w:spacing w:line="480" w:lineRule="auto"/>
              <w:rPr>
                <w:lang w:val="en-US" w:eastAsia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96B74B9" w14:textId="586C6F00" w:rsidR="00305D5B" w:rsidRPr="00527961" w:rsidRDefault="00305D5B" w:rsidP="00843B2A">
            <w:pPr>
              <w:pStyle w:val="NoSpacing"/>
              <w:spacing w:line="48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Quartile 1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A69B973" w14:textId="3E96B155" w:rsidR="00305D5B" w:rsidRPr="00527961" w:rsidRDefault="00305D5B" w:rsidP="00843B2A">
            <w:pPr>
              <w:pStyle w:val="NoSpacing"/>
              <w:spacing w:line="48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Quartile 2</w:t>
            </w:r>
          </w:p>
        </w:tc>
        <w:tc>
          <w:tcPr>
            <w:tcW w:w="1615" w:type="dxa"/>
            <w:tcBorders>
              <w:top w:val="single" w:sz="4" w:space="0" w:color="auto"/>
              <w:bottom w:val="nil"/>
            </w:tcBorders>
            <w:vAlign w:val="bottom"/>
          </w:tcPr>
          <w:p w14:paraId="7ABBE008" w14:textId="3D88A7B5" w:rsidR="00305D5B" w:rsidRPr="00527961" w:rsidRDefault="00305D5B" w:rsidP="00843B2A">
            <w:pPr>
              <w:pStyle w:val="NoSpacing"/>
              <w:spacing w:line="48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Quartile 3</w:t>
            </w:r>
          </w:p>
        </w:tc>
        <w:tc>
          <w:tcPr>
            <w:tcW w:w="1615" w:type="dxa"/>
            <w:tcBorders>
              <w:top w:val="single" w:sz="4" w:space="0" w:color="auto"/>
              <w:bottom w:val="nil"/>
            </w:tcBorders>
            <w:vAlign w:val="bottom"/>
          </w:tcPr>
          <w:p w14:paraId="148E918A" w14:textId="1A847C2E" w:rsidR="00305D5B" w:rsidRPr="00527961" w:rsidRDefault="00305D5B" w:rsidP="00843B2A">
            <w:pPr>
              <w:pStyle w:val="NoSpacing"/>
              <w:spacing w:line="48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Quartile 4</w:t>
            </w:r>
          </w:p>
        </w:tc>
        <w:tc>
          <w:tcPr>
            <w:tcW w:w="1163" w:type="dxa"/>
            <w:tcBorders>
              <w:top w:val="nil"/>
              <w:bottom w:val="nil"/>
            </w:tcBorders>
            <w:vAlign w:val="bottom"/>
          </w:tcPr>
          <w:p w14:paraId="7716A396" w14:textId="77777777" w:rsidR="00305D5B" w:rsidRPr="00527961" w:rsidRDefault="00305D5B" w:rsidP="00843B2A">
            <w:pPr>
              <w:pStyle w:val="NoSpacing"/>
              <w:spacing w:line="48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40822CDA" w14:textId="3A8EA879" w:rsidTr="00843B2A">
        <w:trPr>
          <w:trHeight w:val="300"/>
        </w:trPr>
        <w:tc>
          <w:tcPr>
            <w:tcW w:w="38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E45E91" w14:textId="273FC573" w:rsidR="00305D5B" w:rsidRPr="00527961" w:rsidRDefault="00305D5B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shd w:val="clear" w:color="auto" w:fill="FFFFFF"/>
                <w:lang w:val="en-US"/>
              </w:rPr>
              <w:t>Dietary intake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0CB903" w14:textId="3017DAB8" w:rsidR="00305D5B" w:rsidRPr="00527961" w:rsidRDefault="00305D5B" w:rsidP="00843B2A">
            <w:pPr>
              <w:pStyle w:val="NoSpacing"/>
              <w:spacing w:line="48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i/>
                <w:shd w:val="clear" w:color="auto" w:fill="FFFFFF"/>
                <w:lang w:val="en-US"/>
              </w:rPr>
              <w:t>n</w:t>
            </w:r>
            <w:r w:rsidRPr="00527961">
              <w:rPr>
                <w:shd w:val="clear" w:color="auto" w:fill="FFFFFF"/>
                <w:lang w:val="en-US"/>
              </w:rPr>
              <w:t xml:space="preserve"> = 1,6</w:t>
            </w:r>
            <w:r w:rsidR="00B629D3" w:rsidRPr="00527961">
              <w:rPr>
                <w:shd w:val="clear" w:color="auto" w:fill="FFFFFF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22AE37" w14:textId="58FEBA0D" w:rsidR="00305D5B" w:rsidRPr="00527961" w:rsidRDefault="00862714" w:rsidP="00843B2A">
            <w:pPr>
              <w:pStyle w:val="NoSpacing"/>
              <w:spacing w:line="48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i/>
                <w:shd w:val="clear" w:color="auto" w:fill="FFFFFF"/>
                <w:lang w:val="en-US"/>
              </w:rPr>
              <w:t>n</w:t>
            </w:r>
            <w:r w:rsidRPr="00527961">
              <w:rPr>
                <w:shd w:val="clear" w:color="auto" w:fill="FFFFFF"/>
                <w:lang w:val="en-US"/>
              </w:rPr>
              <w:t xml:space="preserve"> = 1,6</w:t>
            </w:r>
            <w:r w:rsidR="00B629D3" w:rsidRPr="00527961">
              <w:rPr>
                <w:shd w:val="clear" w:color="auto" w:fill="FFFFFF"/>
                <w:lang w:val="en-US"/>
              </w:rPr>
              <w:t>09</w:t>
            </w:r>
          </w:p>
        </w:tc>
        <w:tc>
          <w:tcPr>
            <w:tcW w:w="1615" w:type="dxa"/>
            <w:tcBorders>
              <w:top w:val="nil"/>
              <w:bottom w:val="single" w:sz="4" w:space="0" w:color="auto"/>
            </w:tcBorders>
            <w:vAlign w:val="bottom"/>
          </w:tcPr>
          <w:p w14:paraId="7E7F0A27" w14:textId="617A9D14" w:rsidR="00305D5B" w:rsidRPr="00527961" w:rsidRDefault="00862714" w:rsidP="00843B2A">
            <w:pPr>
              <w:pStyle w:val="NoSpacing"/>
              <w:spacing w:line="480" w:lineRule="auto"/>
              <w:jc w:val="center"/>
              <w:rPr>
                <w:i/>
                <w:shd w:val="clear" w:color="auto" w:fill="FFFFFF"/>
                <w:lang w:val="en-US"/>
              </w:rPr>
            </w:pPr>
            <w:r w:rsidRPr="00527961">
              <w:rPr>
                <w:i/>
                <w:shd w:val="clear" w:color="auto" w:fill="FFFFFF"/>
                <w:lang w:val="en-US"/>
              </w:rPr>
              <w:t>n</w:t>
            </w:r>
            <w:r w:rsidRPr="00527961">
              <w:rPr>
                <w:shd w:val="clear" w:color="auto" w:fill="FFFFFF"/>
                <w:lang w:val="en-US"/>
              </w:rPr>
              <w:t xml:space="preserve"> = 1,6</w:t>
            </w:r>
            <w:r w:rsidR="00B629D3" w:rsidRPr="00527961">
              <w:rPr>
                <w:shd w:val="clear" w:color="auto" w:fill="FFFFFF"/>
                <w:lang w:val="en-US"/>
              </w:rPr>
              <w:t>09</w:t>
            </w:r>
          </w:p>
        </w:tc>
        <w:tc>
          <w:tcPr>
            <w:tcW w:w="1615" w:type="dxa"/>
            <w:tcBorders>
              <w:top w:val="nil"/>
              <w:bottom w:val="single" w:sz="4" w:space="0" w:color="auto"/>
            </w:tcBorders>
            <w:vAlign w:val="bottom"/>
          </w:tcPr>
          <w:p w14:paraId="6AB566E3" w14:textId="68FDDBFC" w:rsidR="00305D5B" w:rsidRPr="00527961" w:rsidRDefault="00305D5B" w:rsidP="00843B2A">
            <w:pPr>
              <w:pStyle w:val="NoSpacing"/>
              <w:spacing w:line="480" w:lineRule="auto"/>
              <w:jc w:val="center"/>
              <w:rPr>
                <w:i/>
                <w:shd w:val="clear" w:color="auto" w:fill="FFFFFF"/>
                <w:lang w:val="en-US"/>
              </w:rPr>
            </w:pPr>
            <w:r w:rsidRPr="00527961">
              <w:rPr>
                <w:i/>
                <w:shd w:val="clear" w:color="auto" w:fill="FFFFFF"/>
                <w:lang w:val="en-US"/>
              </w:rPr>
              <w:t>n</w:t>
            </w:r>
            <w:r w:rsidRPr="00527961">
              <w:rPr>
                <w:shd w:val="clear" w:color="auto" w:fill="FFFFFF"/>
                <w:lang w:val="en-US"/>
              </w:rPr>
              <w:t xml:space="preserve"> = 1,6</w:t>
            </w:r>
            <w:r w:rsidR="00B629D3" w:rsidRPr="00527961">
              <w:rPr>
                <w:shd w:val="clear" w:color="auto" w:fill="FFFFFF"/>
                <w:lang w:val="en-US"/>
              </w:rPr>
              <w:t>10</w:t>
            </w:r>
          </w:p>
        </w:tc>
        <w:tc>
          <w:tcPr>
            <w:tcW w:w="1163" w:type="dxa"/>
            <w:tcBorders>
              <w:top w:val="nil"/>
              <w:bottom w:val="single" w:sz="4" w:space="0" w:color="auto"/>
            </w:tcBorders>
            <w:vAlign w:val="bottom"/>
          </w:tcPr>
          <w:p w14:paraId="0DE20D3E" w14:textId="548694A2" w:rsidR="00305D5B" w:rsidRPr="00527961" w:rsidRDefault="00305D5B" w:rsidP="00843B2A">
            <w:pPr>
              <w:pStyle w:val="NoSpacing"/>
              <w:spacing w:line="480" w:lineRule="auto"/>
              <w:jc w:val="center"/>
              <w:rPr>
                <w:i/>
                <w:shd w:val="clear" w:color="auto" w:fill="FFFFFF"/>
                <w:lang w:val="en-US"/>
              </w:rPr>
            </w:pPr>
            <w:r w:rsidRPr="00527961">
              <w:rPr>
                <w:i/>
                <w:shd w:val="clear" w:color="auto" w:fill="FFFFFF"/>
                <w:lang w:val="en-US"/>
              </w:rPr>
              <w:t>P</w:t>
            </w:r>
            <w:r w:rsidRPr="00527961">
              <w:rPr>
                <w:shd w:val="clear" w:color="auto" w:fill="FFFFFF"/>
                <w:lang w:val="en-US"/>
              </w:rPr>
              <w:t>-value</w:t>
            </w:r>
            <w:r w:rsidR="0048051C" w:rsidRPr="00527961">
              <w:rPr>
                <w:vertAlign w:val="superscript"/>
                <w:lang w:val="en-US"/>
              </w:rPr>
              <w:t>1</w:t>
            </w:r>
          </w:p>
        </w:tc>
      </w:tr>
      <w:tr w:rsidR="00527961" w:rsidRPr="00527961" w14:paraId="26D32AC9" w14:textId="3422AA7D" w:rsidTr="00843B2A">
        <w:trPr>
          <w:trHeight w:val="300"/>
        </w:trPr>
        <w:tc>
          <w:tcPr>
            <w:tcW w:w="38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FF7BDD" w14:textId="77777777" w:rsidR="00FD0FAC" w:rsidRPr="00527961" w:rsidRDefault="00FD0FAC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Total energy intake, kJ/day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03FB0DD" w14:textId="0965E362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8,800 (2,635)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70F77C" w14:textId="24D0EB8A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7,033 (1,605)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vAlign w:val="bottom"/>
          </w:tcPr>
          <w:p w14:paraId="420A18C3" w14:textId="7DE8C4CD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5,953 (1,390)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vAlign w:val="bottom"/>
          </w:tcPr>
          <w:p w14:paraId="1864CCA1" w14:textId="67921D3C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4,867 (1,345)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bottom"/>
          </w:tcPr>
          <w:p w14:paraId="30F34245" w14:textId="6496CF4F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0DFDEE74" w14:textId="7F422821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0E1D3997" w14:textId="168FE237" w:rsidR="00FD0FAC" w:rsidRPr="00527961" w:rsidRDefault="00FD0FAC" w:rsidP="00F437EE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 xml:space="preserve">Carbohydrate, </w:t>
            </w:r>
            <w:r w:rsidR="00F437EE" w:rsidRPr="00527961">
              <w:rPr>
                <w:lang w:val="en-US" w:eastAsia="en-AU"/>
              </w:rPr>
              <w:t>energy %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236FDCC" w14:textId="05876EBA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45.9 (6.3)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2B32777" w14:textId="37AF7843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45.5 (6.3)</w:t>
            </w:r>
          </w:p>
        </w:tc>
        <w:tc>
          <w:tcPr>
            <w:tcW w:w="1615" w:type="dxa"/>
            <w:vAlign w:val="bottom"/>
          </w:tcPr>
          <w:p w14:paraId="3792E6A6" w14:textId="61A58000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44.6 (6.3)</w:t>
            </w:r>
          </w:p>
        </w:tc>
        <w:tc>
          <w:tcPr>
            <w:tcW w:w="1615" w:type="dxa"/>
            <w:vAlign w:val="bottom"/>
          </w:tcPr>
          <w:p w14:paraId="19A74659" w14:textId="31CA1B6B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42.9 (6.5)</w:t>
            </w:r>
          </w:p>
        </w:tc>
        <w:tc>
          <w:tcPr>
            <w:tcW w:w="1163" w:type="dxa"/>
            <w:vAlign w:val="bottom"/>
          </w:tcPr>
          <w:p w14:paraId="280A7CBD" w14:textId="089BF7C6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357569C3" w14:textId="35603727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61B19308" w14:textId="4D8CE5C4" w:rsidR="00FD0FAC" w:rsidRPr="00527961" w:rsidRDefault="00FD0FAC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 xml:space="preserve">Protein, </w:t>
            </w:r>
            <w:r w:rsidR="00F437EE" w:rsidRPr="00527961">
              <w:rPr>
                <w:lang w:val="en-US" w:eastAsia="en-AU"/>
              </w:rPr>
              <w:t>energy %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4629144" w14:textId="2C301A13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20.6 (3.4)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46BC51C" w14:textId="4C6507D2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20.7 (3.1)</w:t>
            </w:r>
          </w:p>
        </w:tc>
        <w:tc>
          <w:tcPr>
            <w:tcW w:w="1615" w:type="dxa"/>
            <w:vAlign w:val="bottom"/>
          </w:tcPr>
          <w:p w14:paraId="3070958D" w14:textId="5AE9D09D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20.8 (3.2)</w:t>
            </w:r>
          </w:p>
        </w:tc>
        <w:tc>
          <w:tcPr>
            <w:tcW w:w="1615" w:type="dxa"/>
            <w:vAlign w:val="bottom"/>
          </w:tcPr>
          <w:p w14:paraId="6A260774" w14:textId="1064750C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20.6 (3.3)</w:t>
            </w:r>
          </w:p>
        </w:tc>
        <w:tc>
          <w:tcPr>
            <w:tcW w:w="1163" w:type="dxa"/>
            <w:vAlign w:val="bottom"/>
          </w:tcPr>
          <w:p w14:paraId="47309A80" w14:textId="627D13E3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4BA922A0" w14:textId="2EA3F758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74672638" w14:textId="02F9093F" w:rsidR="00FD0FAC" w:rsidRPr="00527961" w:rsidRDefault="00FD0FAC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 xml:space="preserve">Total fat, </w:t>
            </w:r>
            <w:r w:rsidR="00F437EE" w:rsidRPr="00527961">
              <w:rPr>
                <w:lang w:val="en-US" w:eastAsia="en-AU"/>
              </w:rPr>
              <w:t>energy %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4321E04" w14:textId="6AED9F04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33.7 (5.7)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B65A0C" w14:textId="38FA432E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34.1 (5.9)</w:t>
            </w:r>
          </w:p>
        </w:tc>
        <w:tc>
          <w:tcPr>
            <w:tcW w:w="1615" w:type="dxa"/>
            <w:vAlign w:val="bottom"/>
          </w:tcPr>
          <w:p w14:paraId="1AC4A582" w14:textId="73F016BF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34.9 (6.0)</w:t>
            </w:r>
          </w:p>
        </w:tc>
        <w:tc>
          <w:tcPr>
            <w:tcW w:w="1615" w:type="dxa"/>
            <w:vAlign w:val="bottom"/>
          </w:tcPr>
          <w:p w14:paraId="050E2028" w14:textId="56D82FD5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36.9 (6.2)</w:t>
            </w:r>
          </w:p>
        </w:tc>
        <w:tc>
          <w:tcPr>
            <w:tcW w:w="1163" w:type="dxa"/>
            <w:vAlign w:val="bottom"/>
          </w:tcPr>
          <w:p w14:paraId="6354B273" w14:textId="7370C4B4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2B294CF0" w14:textId="434ECA8E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32A22AAC" w14:textId="5AB8BEA0" w:rsidR="00FD0FAC" w:rsidRPr="00527961" w:rsidRDefault="00FD0FAC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 xml:space="preserve">Saturated fat, </w:t>
            </w:r>
            <w:r w:rsidR="00F437EE" w:rsidRPr="00527961">
              <w:rPr>
                <w:lang w:val="en-US" w:eastAsia="en-AU"/>
              </w:rPr>
              <w:t>energy %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24BCB19" w14:textId="5F30D54A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12.5 (2.9)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BB43EB" w14:textId="6F736D4B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13.3 (3.1)</w:t>
            </w:r>
          </w:p>
        </w:tc>
        <w:tc>
          <w:tcPr>
            <w:tcW w:w="1615" w:type="dxa"/>
            <w:vAlign w:val="bottom"/>
          </w:tcPr>
          <w:p w14:paraId="7C45D08B" w14:textId="3A34C84A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13.9 (3.3)</w:t>
            </w:r>
          </w:p>
        </w:tc>
        <w:tc>
          <w:tcPr>
            <w:tcW w:w="1615" w:type="dxa"/>
            <w:vAlign w:val="bottom"/>
          </w:tcPr>
          <w:p w14:paraId="1D5E5B56" w14:textId="6074A6D4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15.5 (3.9)</w:t>
            </w:r>
          </w:p>
        </w:tc>
        <w:tc>
          <w:tcPr>
            <w:tcW w:w="1163" w:type="dxa"/>
            <w:vAlign w:val="bottom"/>
          </w:tcPr>
          <w:p w14:paraId="40BD8F30" w14:textId="4837140B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6A57D09F" w14:textId="432B09F7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6A79605D" w14:textId="522BD3E6" w:rsidR="00FD0FAC" w:rsidRPr="00527961" w:rsidRDefault="00FD0FAC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/>
              </w:rPr>
              <w:t>Monounsaturated fat</w:t>
            </w:r>
            <w:r w:rsidRPr="00527961">
              <w:rPr>
                <w:lang w:val="en-US" w:eastAsia="en-AU"/>
              </w:rPr>
              <w:t xml:space="preserve">, </w:t>
            </w:r>
            <w:r w:rsidR="00F437EE" w:rsidRPr="00527961">
              <w:rPr>
                <w:lang w:val="en-US" w:eastAsia="en-AU"/>
              </w:rPr>
              <w:t>energy %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D72B892" w14:textId="52E0A6D8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12.1 (2.5)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51FA709" w14:textId="0F6D8C28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12.0 (2.5)</w:t>
            </w:r>
          </w:p>
        </w:tc>
        <w:tc>
          <w:tcPr>
            <w:tcW w:w="1615" w:type="dxa"/>
            <w:vAlign w:val="bottom"/>
          </w:tcPr>
          <w:p w14:paraId="5D751015" w14:textId="78A68C48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12.3 (2.5)</w:t>
            </w:r>
          </w:p>
        </w:tc>
        <w:tc>
          <w:tcPr>
            <w:tcW w:w="1615" w:type="dxa"/>
            <w:vAlign w:val="bottom"/>
          </w:tcPr>
          <w:p w14:paraId="6EF6E1BF" w14:textId="1C9C0309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12.8 (2.4)</w:t>
            </w:r>
          </w:p>
        </w:tc>
        <w:tc>
          <w:tcPr>
            <w:tcW w:w="1163" w:type="dxa"/>
            <w:vAlign w:val="bottom"/>
          </w:tcPr>
          <w:p w14:paraId="652A274A" w14:textId="0408BDFF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14D67924" w14:textId="1D322491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45EB411F" w14:textId="22566514" w:rsidR="00FD0FAC" w:rsidRPr="00527961" w:rsidRDefault="00FD0FAC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/>
              </w:rPr>
              <w:t>Polyunsaturated fat</w:t>
            </w:r>
            <w:r w:rsidR="00F437EE" w:rsidRPr="00527961">
              <w:rPr>
                <w:lang w:val="en-US" w:eastAsia="en-AU"/>
              </w:rPr>
              <w:t>, energy %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D2E2889" w14:textId="6A841CBB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5.9 (1.9)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D60DA7" w14:textId="694F3235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5.5 (2.0)</w:t>
            </w:r>
          </w:p>
        </w:tc>
        <w:tc>
          <w:tcPr>
            <w:tcW w:w="1615" w:type="dxa"/>
            <w:vAlign w:val="bottom"/>
          </w:tcPr>
          <w:p w14:paraId="6A6DF76A" w14:textId="1E461A42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5.5 (2.0)</w:t>
            </w:r>
          </w:p>
        </w:tc>
        <w:tc>
          <w:tcPr>
            <w:tcW w:w="1615" w:type="dxa"/>
            <w:vAlign w:val="bottom"/>
          </w:tcPr>
          <w:p w14:paraId="17B97A6C" w14:textId="3E09DE7D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5.3 (2.1)</w:t>
            </w:r>
          </w:p>
        </w:tc>
        <w:tc>
          <w:tcPr>
            <w:tcW w:w="1163" w:type="dxa"/>
            <w:vAlign w:val="bottom"/>
          </w:tcPr>
          <w:p w14:paraId="27B18A9F" w14:textId="5E6D8480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227B15" w:rsidRPr="00527961" w14:paraId="2545C308" w14:textId="77777777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</w:tcPr>
          <w:p w14:paraId="1586BE30" w14:textId="1A2DDFD9" w:rsidR="00227B15" w:rsidRPr="00EE2D0D" w:rsidRDefault="00227B15" w:rsidP="00B11C3C">
            <w:pPr>
              <w:pStyle w:val="NoSpacing"/>
              <w:spacing w:line="480" w:lineRule="auto"/>
              <w:rPr>
                <w:color w:val="FF0000"/>
                <w:lang w:val="en-US"/>
              </w:rPr>
            </w:pPr>
            <w:r w:rsidRPr="00EE2D0D">
              <w:rPr>
                <w:color w:val="FF0000"/>
                <w:lang w:val="en-US"/>
              </w:rPr>
              <w:t>Omega -3 fat, mg/1000kj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D3AF793" w14:textId="1AA26A9C" w:rsidR="00227B15" w:rsidRPr="00EE2D0D" w:rsidRDefault="00227B15" w:rsidP="00843B2A">
            <w:pPr>
              <w:pStyle w:val="NoSpacing"/>
              <w:spacing w:line="480" w:lineRule="auto"/>
              <w:jc w:val="center"/>
              <w:rPr>
                <w:color w:val="FF0000"/>
              </w:rPr>
            </w:pPr>
            <w:r w:rsidRPr="00EE2D0D">
              <w:rPr>
                <w:color w:val="FF0000"/>
              </w:rPr>
              <w:t>19.7 (6.9)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38AED4" w14:textId="4BDD3587" w:rsidR="00227B15" w:rsidRPr="00EE2D0D" w:rsidRDefault="00227B15" w:rsidP="00843B2A">
            <w:pPr>
              <w:pStyle w:val="NoSpacing"/>
              <w:spacing w:line="480" w:lineRule="auto"/>
              <w:jc w:val="center"/>
              <w:rPr>
                <w:color w:val="FF0000"/>
              </w:rPr>
            </w:pPr>
            <w:r w:rsidRPr="00EE2D0D">
              <w:rPr>
                <w:color w:val="FF0000"/>
              </w:rPr>
              <w:t>18.4 (6.0)</w:t>
            </w:r>
          </w:p>
        </w:tc>
        <w:tc>
          <w:tcPr>
            <w:tcW w:w="1615" w:type="dxa"/>
            <w:vAlign w:val="bottom"/>
          </w:tcPr>
          <w:p w14:paraId="3B97A833" w14:textId="7D3CC11F" w:rsidR="00227B15" w:rsidRPr="00EE2D0D" w:rsidRDefault="00227B15" w:rsidP="00843B2A">
            <w:pPr>
              <w:pStyle w:val="NoSpacing"/>
              <w:spacing w:line="480" w:lineRule="auto"/>
              <w:jc w:val="center"/>
              <w:rPr>
                <w:color w:val="FF0000"/>
              </w:rPr>
            </w:pPr>
            <w:r w:rsidRPr="00EE2D0D">
              <w:rPr>
                <w:color w:val="FF0000"/>
              </w:rPr>
              <w:t>18.2 (5.9)</w:t>
            </w:r>
          </w:p>
        </w:tc>
        <w:tc>
          <w:tcPr>
            <w:tcW w:w="1615" w:type="dxa"/>
            <w:vAlign w:val="bottom"/>
          </w:tcPr>
          <w:p w14:paraId="441C744F" w14:textId="61F81738" w:rsidR="00227B15" w:rsidRPr="00EE2D0D" w:rsidRDefault="00227B15" w:rsidP="00843B2A">
            <w:pPr>
              <w:pStyle w:val="NoSpacing"/>
              <w:spacing w:line="480" w:lineRule="auto"/>
              <w:jc w:val="center"/>
              <w:rPr>
                <w:color w:val="FF0000"/>
              </w:rPr>
            </w:pPr>
            <w:r w:rsidRPr="00EE2D0D">
              <w:rPr>
                <w:color w:val="FF0000"/>
              </w:rPr>
              <w:t>18.2 (5.8)</w:t>
            </w:r>
          </w:p>
        </w:tc>
        <w:tc>
          <w:tcPr>
            <w:tcW w:w="1163" w:type="dxa"/>
            <w:vAlign w:val="bottom"/>
          </w:tcPr>
          <w:p w14:paraId="12A6D4FE" w14:textId="1A522FA2" w:rsidR="00227B15" w:rsidRPr="00EE2D0D" w:rsidRDefault="00227B15" w:rsidP="00843B2A">
            <w:pPr>
              <w:pStyle w:val="NoSpacing"/>
              <w:spacing w:line="480" w:lineRule="auto"/>
              <w:jc w:val="center"/>
              <w:rPr>
                <w:color w:val="FF0000"/>
              </w:rPr>
            </w:pPr>
            <w:r w:rsidRPr="00EE2D0D">
              <w:rPr>
                <w:color w:val="FF0000"/>
              </w:rPr>
              <w:t>&lt;0.0001</w:t>
            </w:r>
          </w:p>
        </w:tc>
      </w:tr>
      <w:tr w:rsidR="00227B15" w:rsidRPr="00527961" w14:paraId="0AC61B79" w14:textId="77777777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</w:tcPr>
          <w:p w14:paraId="4D8666CB" w14:textId="21D492FE" w:rsidR="00227B15" w:rsidRPr="00EE2D0D" w:rsidRDefault="00227B15" w:rsidP="00B11C3C">
            <w:pPr>
              <w:pStyle w:val="NoSpacing"/>
              <w:spacing w:line="480" w:lineRule="auto"/>
              <w:rPr>
                <w:color w:val="FF0000"/>
                <w:lang w:val="en-US"/>
              </w:rPr>
            </w:pPr>
            <w:r w:rsidRPr="00EE2D0D">
              <w:rPr>
                <w:color w:val="FF0000"/>
                <w:lang w:val="en-US"/>
              </w:rPr>
              <w:t>Omega-6 fat, mg/1000kj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8226186" w14:textId="7DC2D4BD" w:rsidR="00227B15" w:rsidRPr="00EE2D0D" w:rsidRDefault="00227B15" w:rsidP="00843B2A">
            <w:pPr>
              <w:pStyle w:val="NoSpacing"/>
              <w:spacing w:line="480" w:lineRule="auto"/>
              <w:jc w:val="center"/>
              <w:rPr>
                <w:color w:val="FF0000"/>
              </w:rPr>
            </w:pPr>
            <w:r w:rsidRPr="00EE2D0D">
              <w:rPr>
                <w:color w:val="FF0000"/>
              </w:rPr>
              <w:t>129.9 (45.9)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A041B1D" w14:textId="69688892" w:rsidR="00227B15" w:rsidRPr="00EE2D0D" w:rsidRDefault="00227B15" w:rsidP="00843B2A">
            <w:pPr>
              <w:pStyle w:val="NoSpacing"/>
              <w:spacing w:line="480" w:lineRule="auto"/>
              <w:jc w:val="center"/>
              <w:rPr>
                <w:color w:val="FF0000"/>
              </w:rPr>
            </w:pPr>
            <w:r w:rsidRPr="00EE2D0D">
              <w:rPr>
                <w:color w:val="FF0000"/>
              </w:rPr>
              <w:t>121.1 (46.8)</w:t>
            </w:r>
          </w:p>
        </w:tc>
        <w:tc>
          <w:tcPr>
            <w:tcW w:w="1615" w:type="dxa"/>
            <w:vAlign w:val="bottom"/>
          </w:tcPr>
          <w:p w14:paraId="2A90DB50" w14:textId="3BB4E84A" w:rsidR="00227B15" w:rsidRPr="00EE2D0D" w:rsidRDefault="00227B15" w:rsidP="00843B2A">
            <w:pPr>
              <w:pStyle w:val="NoSpacing"/>
              <w:spacing w:line="480" w:lineRule="auto"/>
              <w:jc w:val="center"/>
              <w:rPr>
                <w:color w:val="FF0000"/>
              </w:rPr>
            </w:pPr>
            <w:r w:rsidRPr="00EE2D0D">
              <w:rPr>
                <w:color w:val="FF0000"/>
              </w:rPr>
              <w:t>120.6 (46.9)</w:t>
            </w:r>
          </w:p>
        </w:tc>
        <w:tc>
          <w:tcPr>
            <w:tcW w:w="1615" w:type="dxa"/>
            <w:vAlign w:val="bottom"/>
          </w:tcPr>
          <w:p w14:paraId="123A533F" w14:textId="45D34CF9" w:rsidR="00227B15" w:rsidRPr="00EE2D0D" w:rsidRDefault="00227B15" w:rsidP="00843B2A">
            <w:pPr>
              <w:pStyle w:val="NoSpacing"/>
              <w:spacing w:line="480" w:lineRule="auto"/>
              <w:jc w:val="center"/>
              <w:rPr>
                <w:color w:val="FF0000"/>
              </w:rPr>
            </w:pPr>
            <w:r w:rsidRPr="00EE2D0D">
              <w:rPr>
                <w:color w:val="FF0000"/>
              </w:rPr>
              <w:t>116.5 (48.9)</w:t>
            </w:r>
          </w:p>
        </w:tc>
        <w:tc>
          <w:tcPr>
            <w:tcW w:w="1163" w:type="dxa"/>
            <w:vAlign w:val="bottom"/>
          </w:tcPr>
          <w:p w14:paraId="629860CA" w14:textId="235D4226" w:rsidR="00227B15" w:rsidRPr="00EE2D0D" w:rsidRDefault="00227B15" w:rsidP="00843B2A">
            <w:pPr>
              <w:pStyle w:val="NoSpacing"/>
              <w:spacing w:line="480" w:lineRule="auto"/>
              <w:jc w:val="center"/>
              <w:rPr>
                <w:color w:val="FF0000"/>
              </w:rPr>
            </w:pPr>
            <w:r w:rsidRPr="00EE2D0D">
              <w:rPr>
                <w:color w:val="FF0000"/>
              </w:rPr>
              <w:t>&lt;0.0001</w:t>
            </w:r>
          </w:p>
        </w:tc>
      </w:tr>
      <w:tr w:rsidR="00527961" w:rsidRPr="00527961" w14:paraId="6D1F976D" w14:textId="611FB539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02F219C5" w14:textId="439F4189" w:rsidR="00FD0FAC" w:rsidRPr="00527961" w:rsidRDefault="00FD0FAC" w:rsidP="00DD028D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Cholesterol, mg/</w:t>
            </w:r>
            <w:r w:rsidR="00DD028D" w:rsidRPr="00527961">
              <w:rPr>
                <w:lang w:val="en-US" w:eastAsia="en-AU"/>
              </w:rPr>
              <w:t>1000kJ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CD35D2E" w14:textId="7DCA9AAC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33.2 (9.7)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3AA738B" w14:textId="609CBD8E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35.1 (9.4)</w:t>
            </w:r>
          </w:p>
        </w:tc>
        <w:tc>
          <w:tcPr>
            <w:tcW w:w="1615" w:type="dxa"/>
            <w:vAlign w:val="bottom"/>
          </w:tcPr>
          <w:p w14:paraId="553DEC45" w14:textId="7820E133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37.0 (10.1)</w:t>
            </w:r>
          </w:p>
        </w:tc>
        <w:tc>
          <w:tcPr>
            <w:tcW w:w="1615" w:type="dxa"/>
            <w:vAlign w:val="bottom"/>
          </w:tcPr>
          <w:p w14:paraId="439DF0A7" w14:textId="78F6B437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41.0 (12.4)</w:t>
            </w:r>
          </w:p>
        </w:tc>
        <w:tc>
          <w:tcPr>
            <w:tcW w:w="1163" w:type="dxa"/>
            <w:vAlign w:val="bottom"/>
          </w:tcPr>
          <w:p w14:paraId="18784625" w14:textId="2A810A6D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01B9670C" w14:textId="5927A546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70011B38" w14:textId="1A5D8BC9" w:rsidR="00FD0FAC" w:rsidRPr="00527961" w:rsidRDefault="00FD0FAC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Dietary fiber, g</w:t>
            </w:r>
            <w:r w:rsidR="00DD028D" w:rsidRPr="00527961">
              <w:rPr>
                <w:lang w:val="en-US" w:eastAsia="en-AU"/>
              </w:rPr>
              <w:t>/1000kJ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57E1F76" w14:textId="7FAB2CDB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3.6 (0.9)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89F645" w14:textId="64E4DB79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3.3 (0.8)</w:t>
            </w:r>
          </w:p>
        </w:tc>
        <w:tc>
          <w:tcPr>
            <w:tcW w:w="1615" w:type="dxa"/>
            <w:vAlign w:val="bottom"/>
          </w:tcPr>
          <w:p w14:paraId="57938590" w14:textId="3AC48BD8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3.0 (0.8)</w:t>
            </w:r>
          </w:p>
        </w:tc>
        <w:tc>
          <w:tcPr>
            <w:tcW w:w="1615" w:type="dxa"/>
            <w:vAlign w:val="bottom"/>
          </w:tcPr>
          <w:p w14:paraId="5177C645" w14:textId="26ABED84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2.7 (0.7)</w:t>
            </w:r>
          </w:p>
        </w:tc>
        <w:tc>
          <w:tcPr>
            <w:tcW w:w="1163" w:type="dxa"/>
            <w:vAlign w:val="bottom"/>
          </w:tcPr>
          <w:p w14:paraId="60FC523C" w14:textId="3379CEF7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339DCDA4" w14:textId="4AEB9F8A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40B2F0C2" w14:textId="4DDB9C3E" w:rsidR="00FD0FAC" w:rsidRPr="00527961" w:rsidRDefault="00FD0FAC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 xml:space="preserve">Sugars, </w:t>
            </w:r>
            <w:r w:rsidR="00F437EE" w:rsidRPr="00527961">
              <w:rPr>
                <w:lang w:val="en-US" w:eastAsia="en-AU"/>
              </w:rPr>
              <w:t>energy %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BCB1232" w14:textId="67D2DE52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21.1 (5.1)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885E48D" w14:textId="1FA7CE2A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21.2 (5.5)</w:t>
            </w:r>
          </w:p>
        </w:tc>
        <w:tc>
          <w:tcPr>
            <w:tcW w:w="1615" w:type="dxa"/>
            <w:vAlign w:val="bottom"/>
          </w:tcPr>
          <w:p w14:paraId="0233B91D" w14:textId="039CDF61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20.9 (5.7)</w:t>
            </w:r>
          </w:p>
        </w:tc>
        <w:tc>
          <w:tcPr>
            <w:tcW w:w="1615" w:type="dxa"/>
            <w:vAlign w:val="bottom"/>
          </w:tcPr>
          <w:p w14:paraId="155132A1" w14:textId="04591CF6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20.1 (6.1)</w:t>
            </w:r>
          </w:p>
        </w:tc>
        <w:tc>
          <w:tcPr>
            <w:tcW w:w="1163" w:type="dxa"/>
            <w:vAlign w:val="bottom"/>
          </w:tcPr>
          <w:p w14:paraId="4C543F82" w14:textId="2F8035A5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2E89CED3" w14:textId="571537EA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47E6CCF1" w14:textId="4C6FAC5E" w:rsidR="00FD0FAC" w:rsidRPr="00527961" w:rsidRDefault="00FD0FAC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Magnesium, mg</w:t>
            </w:r>
            <w:r w:rsidR="00DD028D" w:rsidRPr="00527961">
              <w:rPr>
                <w:lang w:val="en-US" w:eastAsia="en-AU"/>
              </w:rPr>
              <w:t>/1000kJ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C511483" w14:textId="7E3BE98F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44.1 (8.3)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D8CD30F" w14:textId="5B7C1540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41.7 (7.3)</w:t>
            </w:r>
          </w:p>
        </w:tc>
        <w:tc>
          <w:tcPr>
            <w:tcW w:w="1615" w:type="dxa"/>
            <w:vAlign w:val="bottom"/>
          </w:tcPr>
          <w:p w14:paraId="6B0D7B39" w14:textId="42480D4B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40.0 (7.2)</w:t>
            </w:r>
          </w:p>
        </w:tc>
        <w:tc>
          <w:tcPr>
            <w:tcW w:w="1615" w:type="dxa"/>
            <w:vAlign w:val="bottom"/>
          </w:tcPr>
          <w:p w14:paraId="7F3D2A05" w14:textId="765442ED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37.5 (7.2)</w:t>
            </w:r>
          </w:p>
        </w:tc>
        <w:tc>
          <w:tcPr>
            <w:tcW w:w="1163" w:type="dxa"/>
            <w:vAlign w:val="bottom"/>
          </w:tcPr>
          <w:p w14:paraId="640EF61B" w14:textId="149B93C2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2F4E2692" w14:textId="2D044B71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77D04F76" w14:textId="409D925D" w:rsidR="00FD0FAC" w:rsidRPr="00527961" w:rsidRDefault="00FD0FAC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lastRenderedPageBreak/>
              <w:t>Potassium, mg</w:t>
            </w:r>
            <w:r w:rsidR="00DD028D" w:rsidRPr="00527961">
              <w:rPr>
                <w:lang w:val="en-US" w:eastAsia="en-AU"/>
              </w:rPr>
              <w:t>/1000kJ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8567C4" w14:textId="0A9C7CDD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423.6 (73.3)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1EA9475" w14:textId="306EDE49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414.5 (72.3)</w:t>
            </w:r>
          </w:p>
        </w:tc>
        <w:tc>
          <w:tcPr>
            <w:tcW w:w="1615" w:type="dxa"/>
            <w:vAlign w:val="bottom"/>
          </w:tcPr>
          <w:p w14:paraId="603238F0" w14:textId="2852729C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409.1 (79.0)</w:t>
            </w:r>
          </w:p>
        </w:tc>
        <w:tc>
          <w:tcPr>
            <w:tcW w:w="1615" w:type="dxa"/>
            <w:vAlign w:val="bottom"/>
          </w:tcPr>
          <w:p w14:paraId="01BF43EE" w14:textId="686719D3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389.1 (81.5)</w:t>
            </w:r>
          </w:p>
        </w:tc>
        <w:tc>
          <w:tcPr>
            <w:tcW w:w="1163" w:type="dxa"/>
            <w:vAlign w:val="bottom"/>
          </w:tcPr>
          <w:p w14:paraId="18CEFB88" w14:textId="389DB0FC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7B718AA5" w14:textId="57943CD6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642A6F40" w14:textId="69D04E78" w:rsidR="00FD0FAC" w:rsidRPr="00527961" w:rsidRDefault="00FD0FAC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Calcium, mg</w:t>
            </w:r>
            <w:r w:rsidR="00DD028D" w:rsidRPr="00527961">
              <w:rPr>
                <w:lang w:val="en-US" w:eastAsia="en-AU"/>
              </w:rPr>
              <w:t>/1000kJ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AFADDA4" w14:textId="57332ABF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123.2 (36.5)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515ABEE" w14:textId="60FBCB42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133.3 (38.9)</w:t>
            </w:r>
          </w:p>
        </w:tc>
        <w:tc>
          <w:tcPr>
            <w:tcW w:w="1615" w:type="dxa"/>
            <w:vAlign w:val="bottom"/>
          </w:tcPr>
          <w:p w14:paraId="3A2D6D1F" w14:textId="36B19611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139.0 (43.3)</w:t>
            </w:r>
          </w:p>
        </w:tc>
        <w:tc>
          <w:tcPr>
            <w:tcW w:w="1615" w:type="dxa"/>
            <w:vAlign w:val="bottom"/>
          </w:tcPr>
          <w:p w14:paraId="7BC01088" w14:textId="2FF63F20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142.8 (45.3)</w:t>
            </w:r>
          </w:p>
        </w:tc>
        <w:tc>
          <w:tcPr>
            <w:tcW w:w="1163" w:type="dxa"/>
            <w:vAlign w:val="bottom"/>
          </w:tcPr>
          <w:p w14:paraId="6CEED2ED" w14:textId="11A66C84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52803D0D" w14:textId="211ED199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4DE0DD31" w14:textId="1EAF5256" w:rsidR="00FD0FAC" w:rsidRPr="00527961" w:rsidRDefault="00FD0FAC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Iron, mg</w:t>
            </w:r>
            <w:r w:rsidR="00DD028D" w:rsidRPr="00527961">
              <w:rPr>
                <w:lang w:val="en-US" w:eastAsia="en-AU"/>
              </w:rPr>
              <w:t>/1000kJ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6928761" w14:textId="04CECFAF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2.0 (0.5)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E606143" w14:textId="0D0211F8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1.8 (0.4)</w:t>
            </w:r>
          </w:p>
        </w:tc>
        <w:tc>
          <w:tcPr>
            <w:tcW w:w="1615" w:type="dxa"/>
            <w:vAlign w:val="bottom"/>
          </w:tcPr>
          <w:p w14:paraId="4D10E468" w14:textId="2377FCB6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1.7 (0.4)</w:t>
            </w:r>
          </w:p>
        </w:tc>
        <w:tc>
          <w:tcPr>
            <w:tcW w:w="1615" w:type="dxa"/>
            <w:vAlign w:val="bottom"/>
          </w:tcPr>
          <w:p w14:paraId="1C173F80" w14:textId="5AEE1DBC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1.6 (0.3)</w:t>
            </w:r>
          </w:p>
        </w:tc>
        <w:tc>
          <w:tcPr>
            <w:tcW w:w="1163" w:type="dxa"/>
            <w:vAlign w:val="bottom"/>
          </w:tcPr>
          <w:p w14:paraId="365BAC08" w14:textId="3EC018E9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3A0E2CB9" w14:textId="75E37363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1CB3035A" w14:textId="76817226" w:rsidR="00FD0FAC" w:rsidRPr="00527961" w:rsidRDefault="00FD0FAC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Zinc, mg</w:t>
            </w:r>
            <w:r w:rsidR="00DD028D" w:rsidRPr="00527961">
              <w:rPr>
                <w:lang w:val="en-US" w:eastAsia="en-AU"/>
              </w:rPr>
              <w:t>/1000kJ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A944F31" w14:textId="732ADDEF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1.6 (0.3)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6AEC6D1" w14:textId="4E90FF20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1.6 (0.3)</w:t>
            </w:r>
          </w:p>
        </w:tc>
        <w:tc>
          <w:tcPr>
            <w:tcW w:w="1615" w:type="dxa"/>
            <w:vAlign w:val="bottom"/>
          </w:tcPr>
          <w:p w14:paraId="6E8547BA" w14:textId="2B985EA5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1.6 (0.3)</w:t>
            </w:r>
          </w:p>
        </w:tc>
        <w:tc>
          <w:tcPr>
            <w:tcW w:w="1615" w:type="dxa"/>
            <w:vAlign w:val="bottom"/>
          </w:tcPr>
          <w:p w14:paraId="0A1D8A8F" w14:textId="6318BCF1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1.6 (0.3)</w:t>
            </w:r>
          </w:p>
        </w:tc>
        <w:tc>
          <w:tcPr>
            <w:tcW w:w="1163" w:type="dxa"/>
            <w:vAlign w:val="bottom"/>
          </w:tcPr>
          <w:p w14:paraId="31CE9DEB" w14:textId="3D88A8CA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0.002</w:t>
            </w:r>
          </w:p>
        </w:tc>
      </w:tr>
      <w:tr w:rsidR="00527961" w:rsidRPr="00527961" w14:paraId="39AA0C12" w14:textId="5E8D0B13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4CD68528" w14:textId="60895C0F" w:rsidR="00FD0FAC" w:rsidRPr="00527961" w:rsidRDefault="00FD0FAC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Vitamin C, mg</w:t>
            </w:r>
            <w:r w:rsidR="00DD028D" w:rsidRPr="00527961">
              <w:rPr>
                <w:lang w:val="en-US" w:eastAsia="en-AU"/>
              </w:rPr>
              <w:t>/1000kJ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CBF221A" w14:textId="19285E13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20.8 (9.4)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8C1FBB" w14:textId="3CADCB7B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19.4 (9.4)</w:t>
            </w:r>
          </w:p>
        </w:tc>
        <w:tc>
          <w:tcPr>
            <w:tcW w:w="1615" w:type="dxa"/>
            <w:vAlign w:val="bottom"/>
          </w:tcPr>
          <w:p w14:paraId="3BAAD339" w14:textId="7263F995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18.7 (9.5)</w:t>
            </w:r>
          </w:p>
        </w:tc>
        <w:tc>
          <w:tcPr>
            <w:tcW w:w="1615" w:type="dxa"/>
            <w:vAlign w:val="bottom"/>
          </w:tcPr>
          <w:p w14:paraId="2375F42C" w14:textId="1BBD736D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15.7 (7.9)</w:t>
            </w:r>
          </w:p>
        </w:tc>
        <w:tc>
          <w:tcPr>
            <w:tcW w:w="1163" w:type="dxa"/>
            <w:vAlign w:val="bottom"/>
          </w:tcPr>
          <w:p w14:paraId="63EEB569" w14:textId="4B48A903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1B99738C" w14:textId="57B2715B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4B9DDEC9" w14:textId="0A8A25F5" w:rsidR="00FD0FAC" w:rsidRPr="00527961" w:rsidRDefault="00FD0FAC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Vitamin E, mg</w:t>
            </w:r>
            <w:r w:rsidR="00DD028D" w:rsidRPr="00527961">
              <w:rPr>
                <w:lang w:val="en-US" w:eastAsia="en-AU"/>
              </w:rPr>
              <w:t>/1000kJ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278B378" w14:textId="35E8EDF7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0.9 (0.2)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89AC07" w14:textId="43FDF3A6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0.9 (0.2)</w:t>
            </w:r>
          </w:p>
        </w:tc>
        <w:tc>
          <w:tcPr>
            <w:tcW w:w="1615" w:type="dxa"/>
            <w:vAlign w:val="bottom"/>
          </w:tcPr>
          <w:p w14:paraId="47ACEBE9" w14:textId="0078F5C2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0.8 (0.2)</w:t>
            </w:r>
          </w:p>
        </w:tc>
        <w:tc>
          <w:tcPr>
            <w:tcW w:w="1615" w:type="dxa"/>
            <w:vAlign w:val="bottom"/>
          </w:tcPr>
          <w:p w14:paraId="4FE31625" w14:textId="247AE48C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0.8 (0.2)</w:t>
            </w:r>
          </w:p>
        </w:tc>
        <w:tc>
          <w:tcPr>
            <w:tcW w:w="1163" w:type="dxa"/>
            <w:vAlign w:val="bottom"/>
          </w:tcPr>
          <w:p w14:paraId="73B3A5B1" w14:textId="5BA104F9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721434A8" w14:textId="4DE87E3F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68F274BC" w14:textId="3151A6F3" w:rsidR="00FD0FAC" w:rsidRPr="00527961" w:rsidRDefault="00FD0FAC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Retinol, μg</w:t>
            </w:r>
            <w:r w:rsidR="00DD028D" w:rsidRPr="00527961">
              <w:rPr>
                <w:lang w:val="en-US" w:eastAsia="en-AU"/>
              </w:rPr>
              <w:t>/1000kJ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87536F3" w14:textId="1E654583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37.1 (14.2)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C9DC47" w14:textId="2E287008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41.1 (15.8)</w:t>
            </w:r>
          </w:p>
        </w:tc>
        <w:tc>
          <w:tcPr>
            <w:tcW w:w="1615" w:type="dxa"/>
            <w:vAlign w:val="bottom"/>
          </w:tcPr>
          <w:p w14:paraId="78EC54B1" w14:textId="605EBAA5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44.8 (17.1)</w:t>
            </w:r>
          </w:p>
        </w:tc>
        <w:tc>
          <w:tcPr>
            <w:tcW w:w="1615" w:type="dxa"/>
            <w:vAlign w:val="bottom"/>
          </w:tcPr>
          <w:p w14:paraId="1D7A08EF" w14:textId="6F5D2CE6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52.3 (19.4)</w:t>
            </w:r>
          </w:p>
        </w:tc>
        <w:tc>
          <w:tcPr>
            <w:tcW w:w="1163" w:type="dxa"/>
            <w:vAlign w:val="bottom"/>
          </w:tcPr>
          <w:p w14:paraId="6B4015F8" w14:textId="4334CCC9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4ED259F7" w14:textId="1497B831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0C34F8F6" w14:textId="26C3DA0E" w:rsidR="00FD0FAC" w:rsidRPr="00527961" w:rsidRDefault="00FD0FAC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Sodium, mg</w:t>
            </w:r>
            <w:r w:rsidR="00DD028D" w:rsidRPr="00527961">
              <w:rPr>
                <w:lang w:val="en-US" w:eastAsia="en-AU"/>
              </w:rPr>
              <w:t>/1000kJ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3FA671" w14:textId="1165B14D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318.0 (46.8)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FE13C48" w14:textId="054FA474" w:rsidR="00FD0FAC" w:rsidRPr="00527961" w:rsidRDefault="00FD0FAC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316.5 (44.8)</w:t>
            </w:r>
          </w:p>
        </w:tc>
        <w:tc>
          <w:tcPr>
            <w:tcW w:w="1615" w:type="dxa"/>
            <w:vAlign w:val="bottom"/>
          </w:tcPr>
          <w:p w14:paraId="63E05974" w14:textId="5B64A292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320.2 (44.6)</w:t>
            </w:r>
          </w:p>
        </w:tc>
        <w:tc>
          <w:tcPr>
            <w:tcW w:w="1615" w:type="dxa"/>
            <w:vAlign w:val="bottom"/>
          </w:tcPr>
          <w:p w14:paraId="30D4A3DD" w14:textId="0E1E7E36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321.7 (47.3)</w:t>
            </w:r>
          </w:p>
        </w:tc>
        <w:tc>
          <w:tcPr>
            <w:tcW w:w="1163" w:type="dxa"/>
            <w:vAlign w:val="bottom"/>
          </w:tcPr>
          <w:p w14:paraId="1B81F543" w14:textId="41C87B73" w:rsidR="00FD0FAC" w:rsidRPr="00527961" w:rsidRDefault="00FD0FAC" w:rsidP="00843B2A">
            <w:pPr>
              <w:pStyle w:val="NoSpacing"/>
              <w:spacing w:line="480" w:lineRule="auto"/>
              <w:jc w:val="center"/>
            </w:pPr>
            <w:r w:rsidRPr="00527961">
              <w:t>0.006</w:t>
            </w:r>
          </w:p>
        </w:tc>
      </w:tr>
      <w:tr w:rsidR="00527961" w:rsidRPr="00527961" w14:paraId="6FDCE057" w14:textId="63AACD6D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76D24154" w14:textId="77777777" w:rsidR="00BC542E" w:rsidRPr="00527961" w:rsidRDefault="00BC542E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Total meat, g/day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B21233B" w14:textId="10E12A63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150.7 (111.3)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51880B" w14:textId="2923D628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122.9 (76.7)</w:t>
            </w:r>
          </w:p>
        </w:tc>
        <w:tc>
          <w:tcPr>
            <w:tcW w:w="1615" w:type="dxa"/>
            <w:vAlign w:val="bottom"/>
          </w:tcPr>
          <w:p w14:paraId="3B58ED65" w14:textId="5EDB8D3A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105.6 (64.1)</w:t>
            </w:r>
          </w:p>
        </w:tc>
        <w:tc>
          <w:tcPr>
            <w:tcW w:w="1615" w:type="dxa"/>
            <w:vAlign w:val="bottom"/>
          </w:tcPr>
          <w:p w14:paraId="5D981B99" w14:textId="6C9449CD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85.9 (51.8)</w:t>
            </w:r>
          </w:p>
        </w:tc>
        <w:tc>
          <w:tcPr>
            <w:tcW w:w="1163" w:type="dxa"/>
            <w:vAlign w:val="bottom"/>
          </w:tcPr>
          <w:p w14:paraId="2A97B061" w14:textId="6B2B7BB6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106D614B" w14:textId="185654A7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07975B5A" w14:textId="77777777" w:rsidR="00BC542E" w:rsidRPr="00527961" w:rsidRDefault="00BC542E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Red meat, g/day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49834FB" w14:textId="25D3A83E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54.8 (49.0)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355E3E" w14:textId="43EA0C5E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45.2 (39.9)</w:t>
            </w:r>
          </w:p>
        </w:tc>
        <w:tc>
          <w:tcPr>
            <w:tcW w:w="1615" w:type="dxa"/>
            <w:vAlign w:val="bottom"/>
          </w:tcPr>
          <w:p w14:paraId="36E25DCD" w14:textId="04E954AF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37.3 (32.8)</w:t>
            </w:r>
          </w:p>
        </w:tc>
        <w:tc>
          <w:tcPr>
            <w:tcW w:w="1615" w:type="dxa"/>
            <w:vAlign w:val="bottom"/>
          </w:tcPr>
          <w:p w14:paraId="253547AF" w14:textId="08C5FAD7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29.4 (27.6)</w:t>
            </w:r>
          </w:p>
        </w:tc>
        <w:tc>
          <w:tcPr>
            <w:tcW w:w="1163" w:type="dxa"/>
            <w:vAlign w:val="bottom"/>
          </w:tcPr>
          <w:p w14:paraId="42FA5539" w14:textId="7E35F398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24272EBE" w14:textId="18A43B49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4F3A3BF5" w14:textId="77777777" w:rsidR="00BC542E" w:rsidRPr="00527961" w:rsidRDefault="00BC542E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Processed meat, g/day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81B0B50" w14:textId="375FBA0E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20.4 (28.4)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8D9F5B" w14:textId="6E716B5F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16.7 (16.3)</w:t>
            </w:r>
          </w:p>
        </w:tc>
        <w:tc>
          <w:tcPr>
            <w:tcW w:w="1615" w:type="dxa"/>
            <w:vAlign w:val="bottom"/>
          </w:tcPr>
          <w:p w14:paraId="45C2EF55" w14:textId="103115DF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15.7 (15.4)</w:t>
            </w:r>
          </w:p>
        </w:tc>
        <w:tc>
          <w:tcPr>
            <w:tcW w:w="1615" w:type="dxa"/>
            <w:vAlign w:val="bottom"/>
          </w:tcPr>
          <w:p w14:paraId="62646F09" w14:textId="74F106F4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14.0 (13.1)</w:t>
            </w:r>
          </w:p>
        </w:tc>
        <w:tc>
          <w:tcPr>
            <w:tcW w:w="1163" w:type="dxa"/>
            <w:vAlign w:val="bottom"/>
          </w:tcPr>
          <w:p w14:paraId="6F830F3F" w14:textId="76CEFF6F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00F45BFA" w14:textId="11ECD8C7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0E38E9D8" w14:textId="77777777" w:rsidR="00BC542E" w:rsidRPr="00527961" w:rsidRDefault="00BC542E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Fish, g/day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86FCD80" w14:textId="133D4199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56.1 (80.1)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2B6CA9" w14:textId="300A55F6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34.5 (29.2)</w:t>
            </w:r>
          </w:p>
        </w:tc>
        <w:tc>
          <w:tcPr>
            <w:tcW w:w="1615" w:type="dxa"/>
            <w:vAlign w:val="bottom"/>
          </w:tcPr>
          <w:p w14:paraId="4687C494" w14:textId="17908DDE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27.6 (23.9)</w:t>
            </w:r>
          </w:p>
        </w:tc>
        <w:tc>
          <w:tcPr>
            <w:tcW w:w="1615" w:type="dxa"/>
            <w:vAlign w:val="bottom"/>
          </w:tcPr>
          <w:p w14:paraId="618D4A97" w14:textId="3D511A93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20.7 (17.8)</w:t>
            </w:r>
          </w:p>
        </w:tc>
        <w:tc>
          <w:tcPr>
            <w:tcW w:w="1163" w:type="dxa"/>
            <w:vAlign w:val="bottom"/>
          </w:tcPr>
          <w:p w14:paraId="46450B8E" w14:textId="7E2A30D8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10384096" w14:textId="61D92871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39792B5C" w14:textId="77777777" w:rsidR="00BC542E" w:rsidRPr="00527961" w:rsidRDefault="00BC542E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Eggs, g/week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8814255" w14:textId="1109CC0D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14.5 (11.0)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DAC159" w14:textId="3FE5B90F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13.5 (9.9)</w:t>
            </w:r>
          </w:p>
        </w:tc>
        <w:tc>
          <w:tcPr>
            <w:tcW w:w="1615" w:type="dxa"/>
            <w:vAlign w:val="bottom"/>
          </w:tcPr>
          <w:p w14:paraId="596182B4" w14:textId="6AF93FFA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12.7 (9.0)</w:t>
            </w:r>
          </w:p>
        </w:tc>
        <w:tc>
          <w:tcPr>
            <w:tcW w:w="1615" w:type="dxa"/>
            <w:vAlign w:val="bottom"/>
          </w:tcPr>
          <w:p w14:paraId="0CE0262F" w14:textId="770CA5EE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12.6 (9.7)</w:t>
            </w:r>
          </w:p>
        </w:tc>
        <w:tc>
          <w:tcPr>
            <w:tcW w:w="1163" w:type="dxa"/>
            <w:vAlign w:val="bottom"/>
          </w:tcPr>
          <w:p w14:paraId="62F1596E" w14:textId="33A0C17C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074AADA2" w14:textId="6000BDC1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59127862" w14:textId="77777777" w:rsidR="00BC542E" w:rsidRPr="00527961" w:rsidRDefault="00BC542E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Low-fat dairy, g/day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4A122CA" w14:textId="1EE59979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352.4 (217.6)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4C07B66" w14:textId="693D7658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309.4 (204.8)</w:t>
            </w:r>
          </w:p>
        </w:tc>
        <w:tc>
          <w:tcPr>
            <w:tcW w:w="1615" w:type="dxa"/>
            <w:vAlign w:val="bottom"/>
          </w:tcPr>
          <w:p w14:paraId="53203CCA" w14:textId="75F2016E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269.4 (192.5)</w:t>
            </w:r>
          </w:p>
        </w:tc>
        <w:tc>
          <w:tcPr>
            <w:tcW w:w="1615" w:type="dxa"/>
            <w:vAlign w:val="bottom"/>
          </w:tcPr>
          <w:p w14:paraId="16C8E947" w14:textId="5969D802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194.0 (168.4)</w:t>
            </w:r>
          </w:p>
        </w:tc>
        <w:tc>
          <w:tcPr>
            <w:tcW w:w="1163" w:type="dxa"/>
            <w:vAlign w:val="bottom"/>
          </w:tcPr>
          <w:p w14:paraId="177C8B6E" w14:textId="392B84FE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4DE59F0F" w14:textId="1FFDA72C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56F3CE75" w14:textId="77777777" w:rsidR="00BC542E" w:rsidRPr="00527961" w:rsidRDefault="00BC542E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High-fat dairy, g/day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2443798" w14:textId="63568FE3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69.9 (148.2)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159AEE" w14:textId="0ADAF5A6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74.7 (144.2)</w:t>
            </w:r>
          </w:p>
        </w:tc>
        <w:tc>
          <w:tcPr>
            <w:tcW w:w="1615" w:type="dxa"/>
            <w:vAlign w:val="bottom"/>
          </w:tcPr>
          <w:p w14:paraId="789E9078" w14:textId="0D0E904A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78.2 (141.3)</w:t>
            </w:r>
          </w:p>
        </w:tc>
        <w:tc>
          <w:tcPr>
            <w:tcW w:w="1615" w:type="dxa"/>
            <w:vAlign w:val="bottom"/>
          </w:tcPr>
          <w:p w14:paraId="76193670" w14:textId="6AD63477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109.7 (161.5)</w:t>
            </w:r>
          </w:p>
        </w:tc>
        <w:tc>
          <w:tcPr>
            <w:tcW w:w="1163" w:type="dxa"/>
            <w:vAlign w:val="bottom"/>
          </w:tcPr>
          <w:p w14:paraId="6102FCE7" w14:textId="5599E109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4C7E973D" w14:textId="4AAD136B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7D13F35D" w14:textId="77777777" w:rsidR="00BC542E" w:rsidRPr="00527961" w:rsidRDefault="00BC542E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Nuts, g/day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16C2CBA" w14:textId="5665DAC4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8.2 (11.1)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DFC8B73" w14:textId="1C867C34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4.7 (6.1)</w:t>
            </w:r>
          </w:p>
        </w:tc>
        <w:tc>
          <w:tcPr>
            <w:tcW w:w="1615" w:type="dxa"/>
            <w:vAlign w:val="bottom"/>
          </w:tcPr>
          <w:p w14:paraId="0176C949" w14:textId="6E57990D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3.3 (4.4)</w:t>
            </w:r>
          </w:p>
        </w:tc>
        <w:tc>
          <w:tcPr>
            <w:tcW w:w="1615" w:type="dxa"/>
            <w:vAlign w:val="bottom"/>
          </w:tcPr>
          <w:p w14:paraId="4514ACAB" w14:textId="19C2A940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2.5 (3.7)</w:t>
            </w:r>
          </w:p>
        </w:tc>
        <w:tc>
          <w:tcPr>
            <w:tcW w:w="1163" w:type="dxa"/>
            <w:vAlign w:val="bottom"/>
          </w:tcPr>
          <w:p w14:paraId="6CCEC01E" w14:textId="0B5AEB2B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0D99F3AE" w14:textId="52AD2D58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2F7CEA0C" w14:textId="77777777" w:rsidR="00BC542E" w:rsidRPr="00527961" w:rsidRDefault="00BC542E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Legumes, g/day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62B9949" w14:textId="4C5CFBC3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11.1 (14.3)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A477F0" w14:textId="26334FB1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8.1 (10.7)</w:t>
            </w:r>
          </w:p>
        </w:tc>
        <w:tc>
          <w:tcPr>
            <w:tcW w:w="1615" w:type="dxa"/>
            <w:vAlign w:val="bottom"/>
          </w:tcPr>
          <w:p w14:paraId="008CD033" w14:textId="198509B4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6.2 (8.6)</w:t>
            </w:r>
          </w:p>
        </w:tc>
        <w:tc>
          <w:tcPr>
            <w:tcW w:w="1615" w:type="dxa"/>
            <w:vAlign w:val="bottom"/>
          </w:tcPr>
          <w:p w14:paraId="351BE6BB" w14:textId="53A609EA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5.4 (7.2)</w:t>
            </w:r>
          </w:p>
        </w:tc>
        <w:tc>
          <w:tcPr>
            <w:tcW w:w="1163" w:type="dxa"/>
            <w:vAlign w:val="bottom"/>
          </w:tcPr>
          <w:p w14:paraId="58B158C4" w14:textId="39FC7C61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781D867C" w14:textId="26A74234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6626043E" w14:textId="77777777" w:rsidR="00BC542E" w:rsidRPr="00527961" w:rsidRDefault="00BC542E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lastRenderedPageBreak/>
              <w:t>Vegetables, g/day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B7DBAE7" w14:textId="14026A99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179.6 (61.8)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781DD8" w14:textId="3BC02F1F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138.0 (45.4)</w:t>
            </w:r>
          </w:p>
        </w:tc>
        <w:tc>
          <w:tcPr>
            <w:tcW w:w="1615" w:type="dxa"/>
            <w:vAlign w:val="bottom"/>
          </w:tcPr>
          <w:p w14:paraId="6E187604" w14:textId="56DC934C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117.9 (40.0)</w:t>
            </w:r>
          </w:p>
        </w:tc>
        <w:tc>
          <w:tcPr>
            <w:tcW w:w="1615" w:type="dxa"/>
            <w:vAlign w:val="bottom"/>
          </w:tcPr>
          <w:p w14:paraId="3B747452" w14:textId="48AD138A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88.1 (35.7)</w:t>
            </w:r>
          </w:p>
        </w:tc>
        <w:tc>
          <w:tcPr>
            <w:tcW w:w="1163" w:type="dxa"/>
            <w:vAlign w:val="bottom"/>
          </w:tcPr>
          <w:p w14:paraId="79A3870D" w14:textId="263C7214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54339D96" w14:textId="1180E67A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1FBD4AE5" w14:textId="77777777" w:rsidR="00BC542E" w:rsidRPr="00527961" w:rsidRDefault="00BC542E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Potatoes, g/day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BEEFE58" w14:textId="737D81D3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52.4 (38.4)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A056ED" w14:textId="30EA7D94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39.3 (31.4)</w:t>
            </w:r>
          </w:p>
        </w:tc>
        <w:tc>
          <w:tcPr>
            <w:tcW w:w="1615" w:type="dxa"/>
            <w:vAlign w:val="bottom"/>
          </w:tcPr>
          <w:p w14:paraId="63B6AFB5" w14:textId="2EE06F42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32.0 (26.8)</w:t>
            </w:r>
          </w:p>
        </w:tc>
        <w:tc>
          <w:tcPr>
            <w:tcW w:w="1615" w:type="dxa"/>
            <w:vAlign w:val="bottom"/>
          </w:tcPr>
          <w:p w14:paraId="727FABE9" w14:textId="20E0F38B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23.4 (22.0)</w:t>
            </w:r>
          </w:p>
        </w:tc>
        <w:tc>
          <w:tcPr>
            <w:tcW w:w="1163" w:type="dxa"/>
            <w:vAlign w:val="bottom"/>
          </w:tcPr>
          <w:p w14:paraId="19168740" w14:textId="77F11EC3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2A06AFC1" w14:textId="104F6D2E" w:rsidTr="00843B2A">
        <w:trPr>
          <w:trHeight w:val="300"/>
        </w:trPr>
        <w:tc>
          <w:tcPr>
            <w:tcW w:w="3844" w:type="dxa"/>
            <w:shd w:val="clear" w:color="auto" w:fill="auto"/>
            <w:noWrap/>
            <w:vAlign w:val="bottom"/>
            <w:hideMark/>
          </w:tcPr>
          <w:p w14:paraId="5B315503" w14:textId="77777777" w:rsidR="00BC542E" w:rsidRPr="00527961" w:rsidRDefault="00BC542E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Pasta, g/day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E9745E9" w14:textId="4BB6FDCD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54.1 (48.4)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C61ABBF" w14:textId="46338AD2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43.0 (36.6)</w:t>
            </w:r>
          </w:p>
        </w:tc>
        <w:tc>
          <w:tcPr>
            <w:tcW w:w="1615" w:type="dxa"/>
            <w:vAlign w:val="bottom"/>
          </w:tcPr>
          <w:p w14:paraId="53270E84" w14:textId="426182F7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33.6 (27.8)</w:t>
            </w:r>
          </w:p>
        </w:tc>
        <w:tc>
          <w:tcPr>
            <w:tcW w:w="1615" w:type="dxa"/>
            <w:vAlign w:val="bottom"/>
          </w:tcPr>
          <w:p w14:paraId="1C64AF54" w14:textId="7B29FE22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25.8 (22.2)</w:t>
            </w:r>
          </w:p>
        </w:tc>
        <w:tc>
          <w:tcPr>
            <w:tcW w:w="1163" w:type="dxa"/>
            <w:vAlign w:val="bottom"/>
          </w:tcPr>
          <w:p w14:paraId="521C49C3" w14:textId="7D8886A2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4C7E15EA" w14:textId="2246A5B1" w:rsidTr="00843B2A">
        <w:trPr>
          <w:trHeight w:val="300"/>
        </w:trPr>
        <w:tc>
          <w:tcPr>
            <w:tcW w:w="3844" w:type="dxa"/>
            <w:shd w:val="clear" w:color="auto" w:fill="auto"/>
            <w:vAlign w:val="bottom"/>
            <w:hideMark/>
          </w:tcPr>
          <w:p w14:paraId="5D915222" w14:textId="77777777" w:rsidR="00BC542E" w:rsidRPr="00527961" w:rsidRDefault="00BC542E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Rice, g/day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B08C615" w14:textId="54A3F7B3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45.5 (57.0)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A3E468" w14:textId="31627308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33.4 (37.0)</w:t>
            </w:r>
          </w:p>
        </w:tc>
        <w:tc>
          <w:tcPr>
            <w:tcW w:w="1615" w:type="dxa"/>
            <w:vAlign w:val="bottom"/>
          </w:tcPr>
          <w:p w14:paraId="66F9FC9D" w14:textId="28E3CE0D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27.2 (33.7)</w:t>
            </w:r>
          </w:p>
        </w:tc>
        <w:tc>
          <w:tcPr>
            <w:tcW w:w="1615" w:type="dxa"/>
            <w:vAlign w:val="bottom"/>
          </w:tcPr>
          <w:p w14:paraId="1F5D03A8" w14:textId="1DA36127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22.1 (31.6)</w:t>
            </w:r>
          </w:p>
        </w:tc>
        <w:tc>
          <w:tcPr>
            <w:tcW w:w="1163" w:type="dxa"/>
            <w:vAlign w:val="bottom"/>
          </w:tcPr>
          <w:p w14:paraId="0B4F47B4" w14:textId="79A1FD84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40BD4D6B" w14:textId="7B7E740B" w:rsidTr="00843B2A">
        <w:trPr>
          <w:trHeight w:val="300"/>
        </w:trPr>
        <w:tc>
          <w:tcPr>
            <w:tcW w:w="3844" w:type="dxa"/>
            <w:shd w:val="clear" w:color="auto" w:fill="auto"/>
            <w:vAlign w:val="bottom"/>
            <w:hideMark/>
          </w:tcPr>
          <w:p w14:paraId="1C1B8B53" w14:textId="77777777" w:rsidR="00BC542E" w:rsidRPr="00527961" w:rsidRDefault="00BC542E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Whole fruits, g/day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BCB668" w14:textId="74261696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314.2 (149.8)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DAEAA05" w14:textId="743D63F0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235.9 (121.7)</w:t>
            </w:r>
          </w:p>
        </w:tc>
        <w:tc>
          <w:tcPr>
            <w:tcW w:w="1615" w:type="dxa"/>
            <w:vAlign w:val="bottom"/>
          </w:tcPr>
          <w:p w14:paraId="1F69A783" w14:textId="722FDA28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184.5 (103.7)</w:t>
            </w:r>
          </w:p>
        </w:tc>
        <w:tc>
          <w:tcPr>
            <w:tcW w:w="1615" w:type="dxa"/>
            <w:vAlign w:val="bottom"/>
          </w:tcPr>
          <w:p w14:paraId="334C199E" w14:textId="62D1BEDB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129.3 (82.5)</w:t>
            </w:r>
          </w:p>
        </w:tc>
        <w:tc>
          <w:tcPr>
            <w:tcW w:w="1163" w:type="dxa"/>
            <w:vAlign w:val="bottom"/>
          </w:tcPr>
          <w:p w14:paraId="3D36B7EB" w14:textId="5687BD25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486CE2BF" w14:textId="773A77D4" w:rsidTr="00843B2A">
        <w:trPr>
          <w:trHeight w:val="300"/>
        </w:trPr>
        <w:tc>
          <w:tcPr>
            <w:tcW w:w="3844" w:type="dxa"/>
            <w:shd w:val="clear" w:color="auto" w:fill="auto"/>
            <w:vAlign w:val="bottom"/>
            <w:hideMark/>
          </w:tcPr>
          <w:p w14:paraId="394FE647" w14:textId="77777777" w:rsidR="00BC542E" w:rsidRPr="00527961" w:rsidRDefault="00BC542E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Fruit juice, g/day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941F48E" w14:textId="74CFBECD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121.4 (142.2)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4FBF5C" w14:textId="60D7AE6A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84.3 (100.5)</w:t>
            </w:r>
          </w:p>
        </w:tc>
        <w:tc>
          <w:tcPr>
            <w:tcW w:w="1615" w:type="dxa"/>
            <w:vAlign w:val="bottom"/>
          </w:tcPr>
          <w:p w14:paraId="7E0733EF" w14:textId="4D4B0095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61.9 (79.7)</w:t>
            </w:r>
          </w:p>
        </w:tc>
        <w:tc>
          <w:tcPr>
            <w:tcW w:w="1615" w:type="dxa"/>
            <w:vAlign w:val="bottom"/>
          </w:tcPr>
          <w:p w14:paraId="75605913" w14:textId="404220FB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34.9 (50.6)</w:t>
            </w:r>
          </w:p>
        </w:tc>
        <w:tc>
          <w:tcPr>
            <w:tcW w:w="1163" w:type="dxa"/>
            <w:vAlign w:val="bottom"/>
          </w:tcPr>
          <w:p w14:paraId="1913E878" w14:textId="30700896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495D9800" w14:textId="2BC9FF03" w:rsidTr="00843B2A">
        <w:trPr>
          <w:trHeight w:val="300"/>
        </w:trPr>
        <w:tc>
          <w:tcPr>
            <w:tcW w:w="3844" w:type="dxa"/>
            <w:shd w:val="clear" w:color="auto" w:fill="auto"/>
            <w:vAlign w:val="bottom"/>
            <w:hideMark/>
          </w:tcPr>
          <w:p w14:paraId="14438751" w14:textId="77777777" w:rsidR="00BC542E" w:rsidRPr="00527961" w:rsidRDefault="00BC542E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High-fiber grain foods, g/day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DAAF54E" w14:textId="1D05D078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94.1 (55.3)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291AB19" w14:textId="031B55A0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76.0 (47.8)</w:t>
            </w:r>
          </w:p>
        </w:tc>
        <w:tc>
          <w:tcPr>
            <w:tcW w:w="1615" w:type="dxa"/>
            <w:vAlign w:val="bottom"/>
          </w:tcPr>
          <w:p w14:paraId="778C7FC8" w14:textId="4AB0A049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58.6 (43.9)</w:t>
            </w:r>
          </w:p>
        </w:tc>
        <w:tc>
          <w:tcPr>
            <w:tcW w:w="1615" w:type="dxa"/>
            <w:vAlign w:val="bottom"/>
          </w:tcPr>
          <w:p w14:paraId="640F1856" w14:textId="638BEAFC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40.3 (38.3)</w:t>
            </w:r>
          </w:p>
        </w:tc>
        <w:tc>
          <w:tcPr>
            <w:tcW w:w="1163" w:type="dxa"/>
            <w:vAlign w:val="bottom"/>
          </w:tcPr>
          <w:p w14:paraId="7F48F180" w14:textId="55063BA8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46B10754" w14:textId="2C65AC6B" w:rsidTr="00843B2A">
        <w:trPr>
          <w:trHeight w:val="300"/>
        </w:trPr>
        <w:tc>
          <w:tcPr>
            <w:tcW w:w="3844" w:type="dxa"/>
            <w:shd w:val="clear" w:color="auto" w:fill="auto"/>
            <w:vAlign w:val="bottom"/>
            <w:hideMark/>
          </w:tcPr>
          <w:p w14:paraId="269D2180" w14:textId="77777777" w:rsidR="00BC542E" w:rsidRPr="00527961" w:rsidRDefault="00BC542E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Added sugar, g/day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51AFBBF" w14:textId="0ED037F2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6.2 (10.1)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38BCD5" w14:textId="64FEEDBE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6.9 (10.4)</w:t>
            </w:r>
          </w:p>
        </w:tc>
        <w:tc>
          <w:tcPr>
            <w:tcW w:w="1615" w:type="dxa"/>
            <w:vAlign w:val="bottom"/>
          </w:tcPr>
          <w:p w14:paraId="637967BF" w14:textId="22F38005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7.2 (11.2)</w:t>
            </w:r>
          </w:p>
        </w:tc>
        <w:tc>
          <w:tcPr>
            <w:tcW w:w="1615" w:type="dxa"/>
            <w:vAlign w:val="bottom"/>
          </w:tcPr>
          <w:p w14:paraId="438DED5E" w14:textId="2876AAFC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8.3 (12.8)</w:t>
            </w:r>
          </w:p>
        </w:tc>
        <w:tc>
          <w:tcPr>
            <w:tcW w:w="1163" w:type="dxa"/>
            <w:vAlign w:val="bottom"/>
          </w:tcPr>
          <w:p w14:paraId="53945485" w14:textId="06336A7A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2CE1D8B6" w14:textId="7C7B4F60" w:rsidTr="00843B2A">
        <w:trPr>
          <w:trHeight w:val="300"/>
        </w:trPr>
        <w:tc>
          <w:tcPr>
            <w:tcW w:w="3844" w:type="dxa"/>
            <w:shd w:val="clear" w:color="auto" w:fill="auto"/>
            <w:vAlign w:val="bottom"/>
            <w:hideMark/>
          </w:tcPr>
          <w:p w14:paraId="1072F417" w14:textId="77777777" w:rsidR="00BC542E" w:rsidRPr="00527961" w:rsidRDefault="00BC542E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Sweets, g/day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50AD047" w14:textId="32979762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50.8 (55.5)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E4F6EE" w14:textId="7C976A6E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38.4 (39.1)</w:t>
            </w:r>
          </w:p>
        </w:tc>
        <w:tc>
          <w:tcPr>
            <w:tcW w:w="1615" w:type="dxa"/>
            <w:vAlign w:val="bottom"/>
          </w:tcPr>
          <w:p w14:paraId="18900714" w14:textId="57DB0A60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31.5 (32.1)</w:t>
            </w:r>
          </w:p>
        </w:tc>
        <w:tc>
          <w:tcPr>
            <w:tcW w:w="1615" w:type="dxa"/>
            <w:vAlign w:val="bottom"/>
          </w:tcPr>
          <w:p w14:paraId="686C3978" w14:textId="28968A08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25.4 (27.0)</w:t>
            </w:r>
          </w:p>
        </w:tc>
        <w:tc>
          <w:tcPr>
            <w:tcW w:w="1163" w:type="dxa"/>
            <w:vAlign w:val="bottom"/>
          </w:tcPr>
          <w:p w14:paraId="21A106A5" w14:textId="2956E8F3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7E823B32" w14:textId="3988A9A7" w:rsidTr="00843B2A">
        <w:trPr>
          <w:trHeight w:val="300"/>
        </w:trPr>
        <w:tc>
          <w:tcPr>
            <w:tcW w:w="3844" w:type="dxa"/>
            <w:shd w:val="clear" w:color="auto" w:fill="auto"/>
            <w:vAlign w:val="bottom"/>
            <w:hideMark/>
          </w:tcPr>
          <w:p w14:paraId="6F438632" w14:textId="77777777" w:rsidR="00BC542E" w:rsidRPr="00527961" w:rsidRDefault="00BC542E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Savory snacks, g/day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C802254" w14:textId="7909D621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71.2 (74.4)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B1B53A" w14:textId="0968B3A4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57.6 (40.8)</w:t>
            </w:r>
          </w:p>
        </w:tc>
        <w:tc>
          <w:tcPr>
            <w:tcW w:w="1615" w:type="dxa"/>
            <w:vAlign w:val="bottom"/>
          </w:tcPr>
          <w:p w14:paraId="757AB948" w14:textId="10C0539A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52.3 (35.8)</w:t>
            </w:r>
          </w:p>
        </w:tc>
        <w:tc>
          <w:tcPr>
            <w:tcW w:w="1615" w:type="dxa"/>
            <w:vAlign w:val="bottom"/>
          </w:tcPr>
          <w:p w14:paraId="002304C2" w14:textId="593EC7C6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46.8 (32.1)</w:t>
            </w:r>
          </w:p>
        </w:tc>
        <w:tc>
          <w:tcPr>
            <w:tcW w:w="1163" w:type="dxa"/>
            <w:vAlign w:val="bottom"/>
          </w:tcPr>
          <w:p w14:paraId="4AE150F8" w14:textId="02B5EE68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&lt;0.0001</w:t>
            </w:r>
          </w:p>
        </w:tc>
      </w:tr>
      <w:tr w:rsidR="00527961" w:rsidRPr="00527961" w14:paraId="4709D5AD" w14:textId="40EC2A1D" w:rsidTr="00843B2A">
        <w:trPr>
          <w:trHeight w:val="300"/>
        </w:trPr>
        <w:tc>
          <w:tcPr>
            <w:tcW w:w="3844" w:type="dxa"/>
            <w:shd w:val="clear" w:color="auto" w:fill="auto"/>
            <w:vAlign w:val="bottom"/>
            <w:hideMark/>
          </w:tcPr>
          <w:p w14:paraId="6525F827" w14:textId="77777777" w:rsidR="00BC542E" w:rsidRPr="00527961" w:rsidRDefault="00BC542E" w:rsidP="00B11C3C">
            <w:pPr>
              <w:pStyle w:val="NoSpacing"/>
              <w:spacing w:line="480" w:lineRule="auto"/>
              <w:rPr>
                <w:lang w:val="en-US" w:eastAsia="en-AU"/>
              </w:rPr>
            </w:pPr>
            <w:r w:rsidRPr="00527961">
              <w:rPr>
                <w:lang w:val="en-US" w:eastAsia="en-AU"/>
              </w:rPr>
              <w:t>Alcohol beverages, g/day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CADEE45" w14:textId="2FF9EB6F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117.5 (168.9)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79AC1CE" w14:textId="21C9D70B" w:rsidR="00BC542E" w:rsidRPr="00527961" w:rsidRDefault="00BC542E" w:rsidP="00843B2A">
            <w:pPr>
              <w:pStyle w:val="NoSpacing"/>
              <w:spacing w:line="480" w:lineRule="auto"/>
              <w:jc w:val="center"/>
              <w:rPr>
                <w:lang w:val="en-US" w:eastAsia="en-AU"/>
              </w:rPr>
            </w:pPr>
            <w:r w:rsidRPr="00527961">
              <w:t>130.2 (193.1)</w:t>
            </w:r>
          </w:p>
        </w:tc>
        <w:tc>
          <w:tcPr>
            <w:tcW w:w="1615" w:type="dxa"/>
            <w:vAlign w:val="bottom"/>
          </w:tcPr>
          <w:p w14:paraId="1D4AA01C" w14:textId="574B930B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132.6 (211.0)</w:t>
            </w:r>
          </w:p>
        </w:tc>
        <w:tc>
          <w:tcPr>
            <w:tcW w:w="1615" w:type="dxa"/>
            <w:vAlign w:val="bottom"/>
          </w:tcPr>
          <w:p w14:paraId="52ED1F46" w14:textId="18901845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119.6 (209.7)</w:t>
            </w:r>
          </w:p>
        </w:tc>
        <w:tc>
          <w:tcPr>
            <w:tcW w:w="1163" w:type="dxa"/>
            <w:vAlign w:val="bottom"/>
          </w:tcPr>
          <w:p w14:paraId="3F186337" w14:textId="1857FDF2" w:rsidR="00BC542E" w:rsidRPr="00527961" w:rsidRDefault="00BC542E" w:rsidP="00843B2A">
            <w:pPr>
              <w:pStyle w:val="NoSpacing"/>
              <w:spacing w:line="480" w:lineRule="auto"/>
              <w:jc w:val="center"/>
            </w:pPr>
            <w:r w:rsidRPr="00527961">
              <w:t>0.05</w:t>
            </w:r>
          </w:p>
        </w:tc>
      </w:tr>
    </w:tbl>
    <w:p w14:paraId="5F571F85" w14:textId="65556F59" w:rsidR="00B11C3C" w:rsidRPr="00527961" w:rsidRDefault="00B11C3C" w:rsidP="00B11C3C">
      <w:pPr>
        <w:pStyle w:val="NoSpacing"/>
        <w:spacing w:line="480" w:lineRule="auto"/>
        <w:rPr>
          <w:lang w:val="en-US"/>
        </w:rPr>
      </w:pPr>
      <w:r w:rsidRPr="00527961">
        <w:rPr>
          <w:shd w:val="clear" w:color="auto" w:fill="FFFFFF"/>
          <w:lang w:val="en-US"/>
        </w:rPr>
        <w:t>Values are mean (SD)</w:t>
      </w:r>
      <w:r w:rsidR="00843725" w:rsidRPr="00527961">
        <w:rPr>
          <w:shd w:val="clear" w:color="auto" w:fill="FFFFFF"/>
          <w:lang w:val="en-US"/>
        </w:rPr>
        <w:t>. 1 kcal = 4.184 kJ</w:t>
      </w:r>
    </w:p>
    <w:p w14:paraId="2C610AB5" w14:textId="7F820C53" w:rsidR="00B11C3C" w:rsidRPr="00527961" w:rsidRDefault="00B11C3C" w:rsidP="00B11C3C">
      <w:pPr>
        <w:pStyle w:val="NoSpacing"/>
        <w:spacing w:line="480" w:lineRule="auto"/>
        <w:rPr>
          <w:lang w:val="en-US"/>
        </w:rPr>
      </w:pPr>
      <w:r w:rsidRPr="00527961">
        <w:rPr>
          <w:vertAlign w:val="superscript"/>
          <w:lang w:val="en-US"/>
        </w:rPr>
        <w:t>1</w:t>
      </w:r>
      <w:r w:rsidR="0048051C" w:rsidRPr="00527961">
        <w:rPr>
          <w:lang w:val="en-US"/>
        </w:rPr>
        <w:t xml:space="preserve"> </w:t>
      </w:r>
      <w:r w:rsidRPr="00527961">
        <w:rPr>
          <w:i/>
          <w:lang w:val="en-US"/>
        </w:rPr>
        <w:t>P</w:t>
      </w:r>
      <w:r w:rsidRPr="00527961">
        <w:rPr>
          <w:lang w:val="en-US"/>
        </w:rPr>
        <w:t xml:space="preserve">-values </w:t>
      </w:r>
      <w:r w:rsidR="0048051C" w:rsidRPr="00527961">
        <w:rPr>
          <w:lang w:val="en-US"/>
        </w:rPr>
        <w:t>from ANOVA</w:t>
      </w:r>
      <w:r w:rsidR="00D35FD7">
        <w:rPr>
          <w:lang w:val="en-US"/>
        </w:rPr>
        <w:t xml:space="preserve">. </w:t>
      </w:r>
      <w:r w:rsidR="00D35FD7" w:rsidRPr="009965A1">
        <w:rPr>
          <w:rFonts w:cs="Times New Roman"/>
          <w:lang w:val="en-US"/>
        </w:rPr>
        <w:t>All statistical tests were conducted using a two-sided 5% level of significance.</w:t>
      </w:r>
    </w:p>
    <w:p w14:paraId="21E48FFB" w14:textId="77777777" w:rsidR="00B11C3C" w:rsidRPr="00527961" w:rsidRDefault="00B11C3C" w:rsidP="00B11C3C">
      <w:pPr>
        <w:pStyle w:val="NoSpacing"/>
        <w:spacing w:line="480" w:lineRule="auto"/>
        <w:rPr>
          <w:shd w:val="clear" w:color="auto" w:fill="FFFFFF"/>
          <w:lang w:val="en-US"/>
        </w:rPr>
      </w:pPr>
      <w:r w:rsidRPr="00527961">
        <w:rPr>
          <w:lang w:val="en-US"/>
        </w:rPr>
        <w:t xml:space="preserve">Food groups and food items included: total meat (beef, veal chicken, lamp, pork, ham, hamburger, salami, sausages); red meat (beef); processed meat (hamburger, bacon, salami, sausages); fish (fresh, tinned or fried fish); low-fat dairy (reduced-fat milk, skim milk, soya milk, ricotta or cottage cheese, cream cheese, low-fat cheese, yoghurt); high-fat dairy (full cream milk, hard cheese, firm cheese, soft cheese, flavored milk drink); nuts (nuts, peanut butter); legumes (baked beans, tofu, other beans); vegetables (tomato, tomato sauce, capsicum, lettuce, cucumber, </w:t>
      </w:r>
      <w:r w:rsidRPr="00527961">
        <w:rPr>
          <w:lang w:val="en-US"/>
        </w:rPr>
        <w:lastRenderedPageBreak/>
        <w:t>celery, beetroot, carrots, cabbage, cauliflower, broccoli, spinach, peas, green beans, bean sprouts, pumpkin, onion, garlic, mushrooms, zucchini); whole fruit (oranges, apples, pears, bananas, melon, pineapple, strawberries, apricots, peaches, mango, avocado); high-fiber grain foods (high-fiber white bread, whole meal bread, rye bread, multi-grain bread, All Bran, bran flakes, muesli); sweets (sweet biscuits, cakes, chocolate, ice cream); savory snacks (meat pies, pizza, crisps, chips, hamburger, bacon, salami, sausages, fried fish); alcohol beverages (light beer, heavy beer, red wine, white wine, fortified wines, spirit</w:t>
      </w:r>
    </w:p>
    <w:p w14:paraId="762A5F24" w14:textId="77777777" w:rsidR="00305D5B" w:rsidRPr="00527961" w:rsidRDefault="00305D5B" w:rsidP="00B11C3C">
      <w:pPr>
        <w:spacing w:line="480" w:lineRule="auto"/>
        <w:rPr>
          <w:lang w:val="en-US"/>
        </w:rPr>
        <w:sectPr w:rsidR="00305D5B" w:rsidRPr="00527961" w:rsidSect="00305D5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4DA0DE5" w14:textId="50B51CB3" w:rsidR="00D47C7D" w:rsidRPr="00527961" w:rsidRDefault="009B4228" w:rsidP="009B4228">
      <w:pPr>
        <w:pStyle w:val="NoSpacing"/>
        <w:spacing w:line="360" w:lineRule="auto"/>
      </w:pPr>
      <w:r w:rsidRPr="00527961">
        <w:rPr>
          <w:b/>
        </w:rPr>
        <w:lastRenderedPageBreak/>
        <w:t xml:space="preserve">Supplemental Table </w:t>
      </w:r>
      <w:r w:rsidR="00FD46E8" w:rsidRPr="00527961">
        <w:rPr>
          <w:b/>
        </w:rPr>
        <w:t>2</w:t>
      </w:r>
      <w:r w:rsidRPr="00527961">
        <w:rPr>
          <w:b/>
        </w:rPr>
        <w:t>.</w:t>
      </w:r>
      <w:r w:rsidRPr="00527961">
        <w:t xml:space="preserve"> Baseline characteristics of women included and excluded for analysis due to missing </w:t>
      </w:r>
      <w:r w:rsidR="00FD46E8" w:rsidRPr="00527961">
        <w:t xml:space="preserve">confounder </w:t>
      </w:r>
      <w:r w:rsidRPr="00527961">
        <w:t>data</w:t>
      </w:r>
    </w:p>
    <w:tbl>
      <w:tblPr>
        <w:tblStyle w:val="TableGrid"/>
        <w:tblpPr w:leftFromText="180" w:rightFromText="180" w:vertAnchor="text" w:tblpY="1"/>
        <w:tblOverlap w:val="never"/>
        <w:tblW w:w="951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2410"/>
        <w:gridCol w:w="1007"/>
      </w:tblGrid>
      <w:tr w:rsidR="00527961" w:rsidRPr="00527961" w14:paraId="6964CBD9" w14:textId="77777777" w:rsidTr="00843B2A">
        <w:tc>
          <w:tcPr>
            <w:tcW w:w="3828" w:type="dxa"/>
            <w:vAlign w:val="bottom"/>
          </w:tcPr>
          <w:p w14:paraId="2965E75F" w14:textId="77777777" w:rsidR="009B4228" w:rsidRPr="00527961" w:rsidRDefault="009B4228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69F909" w14:textId="654DAD3C" w:rsidR="009B4228" w:rsidRPr="00527961" w:rsidRDefault="009B4228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Included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8399BA" w14:textId="791CD3F3" w:rsidR="009B4228" w:rsidRPr="00527961" w:rsidRDefault="009B4228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Excluded due to missing </w:t>
            </w:r>
            <w:r w:rsidR="00843B2A" w:rsidRPr="00527961">
              <w:rPr>
                <w:shd w:val="clear" w:color="auto" w:fill="FFFFFF"/>
                <w:lang w:val="en-US"/>
              </w:rPr>
              <w:t xml:space="preserve">confounder </w:t>
            </w:r>
            <w:r w:rsidRPr="00527961">
              <w:rPr>
                <w:shd w:val="clear" w:color="auto" w:fill="FFFFFF"/>
                <w:lang w:val="en-US"/>
              </w:rPr>
              <w:t>data</w:t>
            </w:r>
            <w:r w:rsidR="00D35FD7" w:rsidRPr="00D35FD7">
              <w:rPr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bottom w:val="nil"/>
            </w:tcBorders>
            <w:vAlign w:val="bottom"/>
          </w:tcPr>
          <w:p w14:paraId="0CAD24AE" w14:textId="77777777" w:rsidR="009B4228" w:rsidRPr="00527961" w:rsidRDefault="009B4228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54DBEA77" w14:textId="77777777" w:rsidTr="00843B2A">
        <w:tc>
          <w:tcPr>
            <w:tcW w:w="3828" w:type="dxa"/>
            <w:tcBorders>
              <w:bottom w:val="single" w:sz="4" w:space="0" w:color="auto"/>
            </w:tcBorders>
          </w:tcPr>
          <w:p w14:paraId="5AED3D37" w14:textId="0D6DA640" w:rsidR="009B4228" w:rsidRPr="00527961" w:rsidRDefault="009B4228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Baseline characteristics (survey 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524AB5" w14:textId="1D099AF0" w:rsidR="009B4228" w:rsidRPr="00527961" w:rsidRDefault="009B4228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i/>
                <w:shd w:val="clear" w:color="auto" w:fill="FFFFFF"/>
                <w:lang w:val="en-US"/>
              </w:rPr>
              <w:t>n</w:t>
            </w:r>
            <w:r w:rsidRPr="00527961">
              <w:rPr>
                <w:shd w:val="clear" w:color="auto" w:fill="FFFFFF"/>
                <w:lang w:val="en-US"/>
              </w:rPr>
              <w:t xml:space="preserve"> = 6,</w:t>
            </w:r>
            <w:r w:rsidR="0055346E" w:rsidRPr="00527961">
              <w:rPr>
                <w:shd w:val="clear" w:color="auto" w:fill="FFFFFF"/>
                <w:lang w:val="en-US"/>
              </w:rPr>
              <w:t>438</w:t>
            </w:r>
            <w:r w:rsidR="00D35FD7">
              <w:rPr>
                <w:shd w:val="clear" w:color="auto" w:fill="FFFFFF"/>
                <w:vertAlign w:val="superscript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208F8E4" w14:textId="7FD5C5B5" w:rsidR="009B4228" w:rsidRPr="00527961" w:rsidRDefault="009B4228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i/>
                <w:shd w:val="clear" w:color="auto" w:fill="FFFFFF"/>
                <w:lang w:val="en-US"/>
              </w:rPr>
              <w:t>n</w:t>
            </w:r>
            <w:r w:rsidRPr="00527961">
              <w:rPr>
                <w:shd w:val="clear" w:color="auto" w:fill="FFFFFF"/>
                <w:lang w:val="en-US"/>
              </w:rPr>
              <w:t xml:space="preserve"> = </w:t>
            </w:r>
            <w:r w:rsidR="00FD46E8" w:rsidRPr="00527961">
              <w:rPr>
                <w:shd w:val="clear" w:color="auto" w:fill="FFFFFF"/>
                <w:lang w:val="en-US"/>
              </w:rPr>
              <w:t>634</w:t>
            </w:r>
            <w:r w:rsidR="00D35FD7">
              <w:rPr>
                <w:shd w:val="clear" w:color="auto" w:fill="FFFFFF"/>
                <w:vertAlign w:val="superscript"/>
                <w:lang w:val="en-US"/>
              </w:rPr>
              <w:t>2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</w:tcPr>
          <w:p w14:paraId="4D411553" w14:textId="1B3706B4" w:rsidR="009B4228" w:rsidRPr="00527961" w:rsidRDefault="009B4228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i/>
                <w:shd w:val="clear" w:color="auto" w:fill="FFFFFF"/>
                <w:lang w:val="en-US"/>
              </w:rPr>
              <w:t>P</w:t>
            </w:r>
            <w:r w:rsidRPr="00527961">
              <w:rPr>
                <w:shd w:val="clear" w:color="auto" w:fill="FFFFFF"/>
                <w:lang w:val="en-US"/>
              </w:rPr>
              <w:t>-value</w:t>
            </w:r>
            <w:r w:rsidR="00D35FD7">
              <w:rPr>
                <w:shd w:val="clear" w:color="auto" w:fill="FFFFFF"/>
                <w:vertAlign w:val="superscript"/>
                <w:lang w:val="en-US"/>
              </w:rPr>
              <w:t>3</w:t>
            </w:r>
          </w:p>
        </w:tc>
      </w:tr>
      <w:tr w:rsidR="00527961" w:rsidRPr="00527961" w14:paraId="295F35CF" w14:textId="77777777" w:rsidTr="00843B2A">
        <w:tc>
          <w:tcPr>
            <w:tcW w:w="3828" w:type="dxa"/>
            <w:tcBorders>
              <w:top w:val="single" w:sz="4" w:space="0" w:color="auto"/>
            </w:tcBorders>
          </w:tcPr>
          <w:p w14:paraId="13BEC4DB" w14:textId="77777777" w:rsidR="000E12BD" w:rsidRPr="00527961" w:rsidRDefault="000E12BD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Age, years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892AF12" w14:textId="2B30FF35" w:rsidR="000E12BD" w:rsidRPr="00527961" w:rsidRDefault="0005403A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52 ± 1.4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E531124" w14:textId="11BB5452" w:rsidR="000E12BD" w:rsidRPr="00527961" w:rsidRDefault="0005403A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52 ± 1.4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63C5767B" w14:textId="5A9E8CE1" w:rsidR="000E12BD" w:rsidRPr="00527961" w:rsidRDefault="0005403A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0.74</w:t>
            </w:r>
          </w:p>
        </w:tc>
      </w:tr>
      <w:tr w:rsidR="00527961" w:rsidRPr="00527961" w14:paraId="714E57F8" w14:textId="77777777" w:rsidTr="00843B2A">
        <w:tc>
          <w:tcPr>
            <w:tcW w:w="3828" w:type="dxa"/>
          </w:tcPr>
          <w:p w14:paraId="44A019F8" w14:textId="2908DD0A" w:rsidR="00CF09A1" w:rsidRPr="00527961" w:rsidRDefault="00CF09A1" w:rsidP="00CF09A1">
            <w:pPr>
              <w:pStyle w:val="NoSpacing"/>
              <w:spacing w:line="276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Depressive symptoms at least once during 12-years follow-up (Survey 3 to Survey 7)</w:t>
            </w:r>
            <w:r w:rsidR="00D35FD7" w:rsidRPr="00D35FD7">
              <w:rPr>
                <w:shd w:val="clear" w:color="auto" w:fill="FFFFFF"/>
                <w:vertAlign w:val="superscript"/>
                <w:lang w:val="en-US"/>
              </w:rPr>
              <w:t>4</w:t>
            </w:r>
          </w:p>
        </w:tc>
        <w:tc>
          <w:tcPr>
            <w:tcW w:w="2268" w:type="dxa"/>
          </w:tcPr>
          <w:p w14:paraId="4D111BC8" w14:textId="176E58EA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t>1,152 (17.9)</w:t>
            </w:r>
          </w:p>
        </w:tc>
        <w:tc>
          <w:tcPr>
            <w:tcW w:w="2410" w:type="dxa"/>
          </w:tcPr>
          <w:p w14:paraId="24639595" w14:textId="17776F5C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t>237 (18.7)</w:t>
            </w:r>
          </w:p>
        </w:tc>
        <w:tc>
          <w:tcPr>
            <w:tcW w:w="1007" w:type="dxa"/>
          </w:tcPr>
          <w:p w14:paraId="1B6E4B60" w14:textId="2F7E9064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0.42</w:t>
            </w:r>
          </w:p>
        </w:tc>
      </w:tr>
      <w:tr w:rsidR="00527961" w:rsidRPr="00527961" w14:paraId="460E0FB1" w14:textId="77777777" w:rsidTr="00843B2A">
        <w:tc>
          <w:tcPr>
            <w:tcW w:w="3828" w:type="dxa"/>
          </w:tcPr>
          <w:p w14:paraId="54822942" w14:textId="61104727" w:rsidR="00986FE8" w:rsidRPr="00527961" w:rsidRDefault="00FD46E8" w:rsidP="00FD46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Dietary Inflammatory Index</w:t>
            </w:r>
          </w:p>
        </w:tc>
        <w:tc>
          <w:tcPr>
            <w:tcW w:w="2268" w:type="dxa"/>
          </w:tcPr>
          <w:p w14:paraId="2075ADE8" w14:textId="6C7B8030" w:rsidR="00986FE8" w:rsidRPr="00527961" w:rsidRDefault="00FD46E8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1.15 ± 1.53</w:t>
            </w:r>
          </w:p>
        </w:tc>
        <w:tc>
          <w:tcPr>
            <w:tcW w:w="2410" w:type="dxa"/>
          </w:tcPr>
          <w:p w14:paraId="5D9D6A75" w14:textId="317AC1B6" w:rsidR="00986FE8" w:rsidRPr="00527961" w:rsidRDefault="00FD46E8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1.27 ±</w:t>
            </w:r>
            <w:r w:rsidR="007A4D67" w:rsidRPr="00527961">
              <w:rPr>
                <w:shd w:val="clear" w:color="auto" w:fill="FFFFFF"/>
                <w:lang w:val="en-US"/>
              </w:rPr>
              <w:t xml:space="preserve"> </w:t>
            </w:r>
            <w:r w:rsidRPr="00527961">
              <w:rPr>
                <w:shd w:val="clear" w:color="auto" w:fill="FFFFFF"/>
                <w:lang w:val="en-US"/>
              </w:rPr>
              <w:t>1.52</w:t>
            </w:r>
          </w:p>
        </w:tc>
        <w:tc>
          <w:tcPr>
            <w:tcW w:w="1007" w:type="dxa"/>
          </w:tcPr>
          <w:p w14:paraId="7B09E7C9" w14:textId="2706627F" w:rsidR="00986FE8" w:rsidRPr="00527961" w:rsidRDefault="00FD46E8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0.0</w:t>
            </w:r>
            <w:r w:rsidR="0055346E" w:rsidRPr="00527961">
              <w:rPr>
                <w:shd w:val="clear" w:color="auto" w:fill="FFFFFF"/>
                <w:lang w:val="en-US"/>
              </w:rPr>
              <w:t>01</w:t>
            </w:r>
          </w:p>
        </w:tc>
      </w:tr>
      <w:tr w:rsidR="00527961" w:rsidRPr="00527961" w14:paraId="2FE6FB38" w14:textId="77777777" w:rsidTr="00843B2A">
        <w:tc>
          <w:tcPr>
            <w:tcW w:w="3828" w:type="dxa"/>
          </w:tcPr>
          <w:p w14:paraId="63EA3EA7" w14:textId="6FAFB017" w:rsidR="00986FE8" w:rsidRPr="00527961" w:rsidRDefault="00986FE8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Highest qualification completed</w:t>
            </w:r>
          </w:p>
        </w:tc>
        <w:tc>
          <w:tcPr>
            <w:tcW w:w="2268" w:type="dxa"/>
          </w:tcPr>
          <w:p w14:paraId="2C7283BB" w14:textId="77777777" w:rsidR="00986FE8" w:rsidRPr="00527961" w:rsidRDefault="00986FE8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  <w:tc>
          <w:tcPr>
            <w:tcW w:w="2410" w:type="dxa"/>
          </w:tcPr>
          <w:p w14:paraId="40346876" w14:textId="77777777" w:rsidR="00986FE8" w:rsidRPr="00527961" w:rsidRDefault="00986FE8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  <w:tc>
          <w:tcPr>
            <w:tcW w:w="1007" w:type="dxa"/>
          </w:tcPr>
          <w:p w14:paraId="3598544E" w14:textId="78C3C691" w:rsidR="00986FE8" w:rsidRPr="00527961" w:rsidRDefault="0055346E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&lt;0.0001</w:t>
            </w:r>
          </w:p>
        </w:tc>
      </w:tr>
      <w:tr w:rsidR="00527961" w:rsidRPr="00527961" w14:paraId="10028742" w14:textId="77777777" w:rsidTr="00843B2A">
        <w:tc>
          <w:tcPr>
            <w:tcW w:w="3828" w:type="dxa"/>
          </w:tcPr>
          <w:p w14:paraId="6591CAD7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   No formal</w:t>
            </w:r>
          </w:p>
        </w:tc>
        <w:tc>
          <w:tcPr>
            <w:tcW w:w="2268" w:type="dxa"/>
            <w:vAlign w:val="center"/>
          </w:tcPr>
          <w:p w14:paraId="251F7CCA" w14:textId="45AFB1B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657 (10.2)</w:t>
            </w:r>
          </w:p>
        </w:tc>
        <w:tc>
          <w:tcPr>
            <w:tcW w:w="2410" w:type="dxa"/>
            <w:vAlign w:val="center"/>
          </w:tcPr>
          <w:p w14:paraId="44030D53" w14:textId="6C1720FB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247 (20.5)</w:t>
            </w:r>
          </w:p>
        </w:tc>
        <w:tc>
          <w:tcPr>
            <w:tcW w:w="1007" w:type="dxa"/>
          </w:tcPr>
          <w:p w14:paraId="44230EFB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289DABA3" w14:textId="77777777" w:rsidTr="00843B2A">
        <w:tc>
          <w:tcPr>
            <w:tcW w:w="3828" w:type="dxa"/>
          </w:tcPr>
          <w:p w14:paraId="4C0B9ACF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   (Higher) school certificate</w:t>
            </w:r>
          </w:p>
        </w:tc>
        <w:tc>
          <w:tcPr>
            <w:tcW w:w="2268" w:type="dxa"/>
            <w:vAlign w:val="center"/>
          </w:tcPr>
          <w:p w14:paraId="743EDB00" w14:textId="4CC94AA9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2,910 (45.2)</w:t>
            </w:r>
          </w:p>
        </w:tc>
        <w:tc>
          <w:tcPr>
            <w:tcW w:w="2410" w:type="dxa"/>
            <w:vAlign w:val="center"/>
          </w:tcPr>
          <w:p w14:paraId="2A648D1B" w14:textId="3E40E31E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598 (49.6)</w:t>
            </w:r>
          </w:p>
        </w:tc>
        <w:tc>
          <w:tcPr>
            <w:tcW w:w="1007" w:type="dxa"/>
          </w:tcPr>
          <w:p w14:paraId="6E861342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0FBECEFB" w14:textId="77777777" w:rsidTr="00843B2A">
        <w:tc>
          <w:tcPr>
            <w:tcW w:w="3828" w:type="dxa"/>
          </w:tcPr>
          <w:p w14:paraId="43CE4BD4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   Trade/diploma</w:t>
            </w:r>
          </w:p>
        </w:tc>
        <w:tc>
          <w:tcPr>
            <w:tcW w:w="2268" w:type="dxa"/>
            <w:vAlign w:val="center"/>
          </w:tcPr>
          <w:p w14:paraId="5C3FE605" w14:textId="2654D6C3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1,481 (23.0)</w:t>
            </w:r>
          </w:p>
        </w:tc>
        <w:tc>
          <w:tcPr>
            <w:tcW w:w="2410" w:type="dxa"/>
            <w:vAlign w:val="center"/>
          </w:tcPr>
          <w:p w14:paraId="1A683E23" w14:textId="177CD106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211 (17.5)</w:t>
            </w:r>
          </w:p>
        </w:tc>
        <w:tc>
          <w:tcPr>
            <w:tcW w:w="1007" w:type="dxa"/>
          </w:tcPr>
          <w:p w14:paraId="2C2482E8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5B16EB1E" w14:textId="77777777" w:rsidTr="00843B2A">
        <w:tc>
          <w:tcPr>
            <w:tcW w:w="3828" w:type="dxa"/>
          </w:tcPr>
          <w:p w14:paraId="26173EB7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   University/higher degree</w:t>
            </w:r>
          </w:p>
        </w:tc>
        <w:tc>
          <w:tcPr>
            <w:tcW w:w="2268" w:type="dxa"/>
            <w:vAlign w:val="center"/>
          </w:tcPr>
          <w:p w14:paraId="64CDA98D" w14:textId="79C090B6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1,397 (21.7)</w:t>
            </w:r>
          </w:p>
        </w:tc>
        <w:tc>
          <w:tcPr>
            <w:tcW w:w="2410" w:type="dxa"/>
            <w:vAlign w:val="center"/>
          </w:tcPr>
          <w:p w14:paraId="40EE7378" w14:textId="21B46699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149 (12.4)</w:t>
            </w:r>
          </w:p>
        </w:tc>
        <w:tc>
          <w:tcPr>
            <w:tcW w:w="1007" w:type="dxa"/>
          </w:tcPr>
          <w:p w14:paraId="16D095FE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45FEF1CD" w14:textId="77777777" w:rsidTr="00843B2A">
        <w:tc>
          <w:tcPr>
            <w:tcW w:w="3828" w:type="dxa"/>
          </w:tcPr>
          <w:p w14:paraId="1946C06F" w14:textId="77777777" w:rsidR="00986FE8" w:rsidRPr="00527961" w:rsidRDefault="00986FE8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Marital status</w:t>
            </w:r>
          </w:p>
        </w:tc>
        <w:tc>
          <w:tcPr>
            <w:tcW w:w="2268" w:type="dxa"/>
          </w:tcPr>
          <w:p w14:paraId="4A511054" w14:textId="77777777" w:rsidR="00986FE8" w:rsidRPr="00527961" w:rsidRDefault="00986FE8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14:paraId="22EC5496" w14:textId="77777777" w:rsidR="00986FE8" w:rsidRPr="00527961" w:rsidRDefault="00986FE8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07" w:type="dxa"/>
          </w:tcPr>
          <w:p w14:paraId="5F75D1D0" w14:textId="7279A95D" w:rsidR="00986FE8" w:rsidRPr="00527961" w:rsidRDefault="00640094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0.0003</w:t>
            </w:r>
          </w:p>
        </w:tc>
      </w:tr>
      <w:tr w:rsidR="00527961" w:rsidRPr="00527961" w14:paraId="0A35EB1D" w14:textId="77777777" w:rsidTr="00843B2A">
        <w:tc>
          <w:tcPr>
            <w:tcW w:w="3828" w:type="dxa"/>
          </w:tcPr>
          <w:p w14:paraId="608F2C1F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   Single/never married</w:t>
            </w:r>
          </w:p>
        </w:tc>
        <w:tc>
          <w:tcPr>
            <w:tcW w:w="2268" w:type="dxa"/>
            <w:vAlign w:val="center"/>
          </w:tcPr>
          <w:p w14:paraId="6F9C9B9E" w14:textId="61F8FC61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219 (3.4)</w:t>
            </w:r>
          </w:p>
        </w:tc>
        <w:tc>
          <w:tcPr>
            <w:tcW w:w="2410" w:type="dxa"/>
            <w:vAlign w:val="center"/>
          </w:tcPr>
          <w:p w14:paraId="660AEDFD" w14:textId="4B2FAD8C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46 (3.8)</w:t>
            </w:r>
          </w:p>
        </w:tc>
        <w:tc>
          <w:tcPr>
            <w:tcW w:w="1007" w:type="dxa"/>
          </w:tcPr>
          <w:p w14:paraId="4C58EAD6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66D9B408" w14:textId="77777777" w:rsidTr="00843B2A">
        <w:tc>
          <w:tcPr>
            <w:tcW w:w="3828" w:type="dxa"/>
          </w:tcPr>
          <w:p w14:paraId="51896311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   Married or de facto</w:t>
            </w:r>
          </w:p>
        </w:tc>
        <w:tc>
          <w:tcPr>
            <w:tcW w:w="2268" w:type="dxa"/>
            <w:vAlign w:val="center"/>
          </w:tcPr>
          <w:p w14:paraId="1EAA7179" w14:textId="4A567A98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5,404 (84.0)</w:t>
            </w:r>
          </w:p>
        </w:tc>
        <w:tc>
          <w:tcPr>
            <w:tcW w:w="2410" w:type="dxa"/>
            <w:vAlign w:val="center"/>
          </w:tcPr>
          <w:p w14:paraId="0BCFF0D3" w14:textId="7F39FCF6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972 (80.4)</w:t>
            </w:r>
          </w:p>
        </w:tc>
        <w:tc>
          <w:tcPr>
            <w:tcW w:w="1007" w:type="dxa"/>
          </w:tcPr>
          <w:p w14:paraId="4356752A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431FB2BF" w14:textId="77777777" w:rsidTr="00843B2A">
        <w:tc>
          <w:tcPr>
            <w:tcW w:w="3828" w:type="dxa"/>
          </w:tcPr>
          <w:p w14:paraId="48DC86B3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   Separated/divorced/widowed</w:t>
            </w:r>
          </w:p>
        </w:tc>
        <w:tc>
          <w:tcPr>
            <w:tcW w:w="2268" w:type="dxa"/>
            <w:vAlign w:val="center"/>
          </w:tcPr>
          <w:p w14:paraId="4F285B2A" w14:textId="17597D8D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811 (12.6)</w:t>
            </w:r>
          </w:p>
        </w:tc>
        <w:tc>
          <w:tcPr>
            <w:tcW w:w="2410" w:type="dxa"/>
            <w:vAlign w:val="center"/>
          </w:tcPr>
          <w:p w14:paraId="5A3E47CD" w14:textId="288F2A02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191 (15.8)</w:t>
            </w:r>
          </w:p>
        </w:tc>
        <w:tc>
          <w:tcPr>
            <w:tcW w:w="1007" w:type="dxa"/>
          </w:tcPr>
          <w:p w14:paraId="225572BE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1DB8D13C" w14:textId="77777777" w:rsidTr="00843B2A">
        <w:tc>
          <w:tcPr>
            <w:tcW w:w="3828" w:type="dxa"/>
          </w:tcPr>
          <w:p w14:paraId="32192D6B" w14:textId="77777777" w:rsidR="00986FE8" w:rsidRPr="00527961" w:rsidRDefault="00986FE8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Menopause status</w:t>
            </w:r>
          </w:p>
        </w:tc>
        <w:tc>
          <w:tcPr>
            <w:tcW w:w="2268" w:type="dxa"/>
          </w:tcPr>
          <w:p w14:paraId="0AF02828" w14:textId="77777777" w:rsidR="00986FE8" w:rsidRPr="00527961" w:rsidRDefault="00986FE8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14:paraId="3A41488B" w14:textId="77777777" w:rsidR="00986FE8" w:rsidRPr="00527961" w:rsidRDefault="00986FE8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07" w:type="dxa"/>
          </w:tcPr>
          <w:p w14:paraId="7588D74E" w14:textId="28E9A7BE" w:rsidR="00986FE8" w:rsidRPr="00527961" w:rsidRDefault="0055346E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&lt;0.0001</w:t>
            </w:r>
          </w:p>
        </w:tc>
      </w:tr>
      <w:tr w:rsidR="00527961" w:rsidRPr="00527961" w14:paraId="7DB27004" w14:textId="77777777" w:rsidTr="00843B2A">
        <w:tc>
          <w:tcPr>
            <w:tcW w:w="3828" w:type="dxa"/>
          </w:tcPr>
          <w:p w14:paraId="563FB50D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   </w:t>
            </w:r>
            <w:r w:rsidRPr="00527961">
              <w:rPr>
                <w:lang w:val="en-US"/>
              </w:rPr>
              <w:t>Hysterectomy and/or oophorectomy</w:t>
            </w:r>
          </w:p>
        </w:tc>
        <w:tc>
          <w:tcPr>
            <w:tcW w:w="2268" w:type="dxa"/>
            <w:vAlign w:val="center"/>
          </w:tcPr>
          <w:p w14:paraId="65118DC9" w14:textId="6525778D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1,557 (24.2)</w:t>
            </w:r>
          </w:p>
        </w:tc>
        <w:tc>
          <w:tcPr>
            <w:tcW w:w="2410" w:type="dxa"/>
            <w:vAlign w:val="center"/>
          </w:tcPr>
          <w:p w14:paraId="6D793E98" w14:textId="5F3686BD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327 (27.0)</w:t>
            </w:r>
          </w:p>
        </w:tc>
        <w:tc>
          <w:tcPr>
            <w:tcW w:w="1007" w:type="dxa"/>
          </w:tcPr>
          <w:p w14:paraId="5F63409B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3DACFD61" w14:textId="77777777" w:rsidTr="00843B2A">
        <w:tc>
          <w:tcPr>
            <w:tcW w:w="3828" w:type="dxa"/>
          </w:tcPr>
          <w:p w14:paraId="4180575E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   Hormone therapy use</w:t>
            </w:r>
          </w:p>
        </w:tc>
        <w:tc>
          <w:tcPr>
            <w:tcW w:w="2268" w:type="dxa"/>
            <w:vAlign w:val="center"/>
          </w:tcPr>
          <w:p w14:paraId="73A48C09" w14:textId="169E8108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1,313 (20.4)</w:t>
            </w:r>
          </w:p>
        </w:tc>
        <w:tc>
          <w:tcPr>
            <w:tcW w:w="2410" w:type="dxa"/>
            <w:vAlign w:val="center"/>
          </w:tcPr>
          <w:p w14:paraId="0A9D1BC6" w14:textId="06F38D28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219 (18.1)</w:t>
            </w:r>
          </w:p>
        </w:tc>
        <w:tc>
          <w:tcPr>
            <w:tcW w:w="1007" w:type="dxa"/>
          </w:tcPr>
          <w:p w14:paraId="483F40FD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47D81694" w14:textId="77777777" w:rsidTr="00843B2A">
        <w:tc>
          <w:tcPr>
            <w:tcW w:w="3828" w:type="dxa"/>
          </w:tcPr>
          <w:p w14:paraId="3081596A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   Pre-menopausal</w:t>
            </w:r>
          </w:p>
        </w:tc>
        <w:tc>
          <w:tcPr>
            <w:tcW w:w="2268" w:type="dxa"/>
            <w:vAlign w:val="center"/>
          </w:tcPr>
          <w:p w14:paraId="6D5015EA" w14:textId="2D268DF4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676 (10.5)</w:t>
            </w:r>
          </w:p>
        </w:tc>
        <w:tc>
          <w:tcPr>
            <w:tcW w:w="2410" w:type="dxa"/>
            <w:vAlign w:val="center"/>
          </w:tcPr>
          <w:p w14:paraId="3465AD1E" w14:textId="6CAB48AF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111 (9.2)</w:t>
            </w:r>
          </w:p>
        </w:tc>
        <w:tc>
          <w:tcPr>
            <w:tcW w:w="1007" w:type="dxa"/>
          </w:tcPr>
          <w:p w14:paraId="3BAF1C29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54314738" w14:textId="77777777" w:rsidTr="00843B2A">
        <w:tc>
          <w:tcPr>
            <w:tcW w:w="3828" w:type="dxa"/>
          </w:tcPr>
          <w:p w14:paraId="47E702C2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   Peri-menopausal</w:t>
            </w:r>
          </w:p>
        </w:tc>
        <w:tc>
          <w:tcPr>
            <w:tcW w:w="2268" w:type="dxa"/>
            <w:vAlign w:val="center"/>
          </w:tcPr>
          <w:p w14:paraId="0461A1E6" w14:textId="45F789E8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1,300 (20.2)</w:t>
            </w:r>
          </w:p>
        </w:tc>
        <w:tc>
          <w:tcPr>
            <w:tcW w:w="2410" w:type="dxa"/>
            <w:vAlign w:val="center"/>
          </w:tcPr>
          <w:p w14:paraId="308CAABB" w14:textId="73FB1D4E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203 (16.8)</w:t>
            </w:r>
          </w:p>
        </w:tc>
        <w:tc>
          <w:tcPr>
            <w:tcW w:w="1007" w:type="dxa"/>
          </w:tcPr>
          <w:p w14:paraId="1F7E87ED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1941FB72" w14:textId="77777777" w:rsidTr="00843B2A">
        <w:tc>
          <w:tcPr>
            <w:tcW w:w="3828" w:type="dxa"/>
          </w:tcPr>
          <w:p w14:paraId="01860B0F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   Post-menopausal</w:t>
            </w:r>
          </w:p>
        </w:tc>
        <w:tc>
          <w:tcPr>
            <w:tcW w:w="2268" w:type="dxa"/>
            <w:vAlign w:val="center"/>
          </w:tcPr>
          <w:p w14:paraId="0E62FE84" w14:textId="316DDBAE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1,589 (24.7)</w:t>
            </w:r>
          </w:p>
        </w:tc>
        <w:tc>
          <w:tcPr>
            <w:tcW w:w="2410" w:type="dxa"/>
            <w:vAlign w:val="center"/>
          </w:tcPr>
          <w:p w14:paraId="06CACD0C" w14:textId="0AD8985C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350 (28.9)</w:t>
            </w:r>
          </w:p>
        </w:tc>
        <w:tc>
          <w:tcPr>
            <w:tcW w:w="1007" w:type="dxa"/>
          </w:tcPr>
          <w:p w14:paraId="2D290217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0EB1E843" w14:textId="77777777" w:rsidTr="00843B2A">
        <w:tc>
          <w:tcPr>
            <w:tcW w:w="3828" w:type="dxa"/>
          </w:tcPr>
          <w:p w14:paraId="13580066" w14:textId="77777777" w:rsidR="00986FE8" w:rsidRPr="00527961" w:rsidRDefault="00986FE8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Body mass index</w:t>
            </w:r>
          </w:p>
        </w:tc>
        <w:tc>
          <w:tcPr>
            <w:tcW w:w="2268" w:type="dxa"/>
          </w:tcPr>
          <w:p w14:paraId="3213F8D3" w14:textId="77777777" w:rsidR="00986FE8" w:rsidRPr="00527961" w:rsidRDefault="00986FE8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14:paraId="433D757B" w14:textId="77777777" w:rsidR="00986FE8" w:rsidRPr="00527961" w:rsidRDefault="00986FE8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07" w:type="dxa"/>
          </w:tcPr>
          <w:p w14:paraId="27D0C212" w14:textId="16626FF6" w:rsidR="00986FE8" w:rsidRPr="00527961" w:rsidRDefault="00640094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&lt;0.0001</w:t>
            </w:r>
          </w:p>
        </w:tc>
      </w:tr>
      <w:tr w:rsidR="00527961" w:rsidRPr="00527961" w14:paraId="7B34086A" w14:textId="77777777" w:rsidTr="00843B2A">
        <w:tc>
          <w:tcPr>
            <w:tcW w:w="3828" w:type="dxa"/>
          </w:tcPr>
          <w:p w14:paraId="5A27FCE6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   </w:t>
            </w:r>
            <w:r w:rsidRPr="00527961">
              <w:rPr>
                <w:lang w:val="en-US"/>
              </w:rPr>
              <w:t>Healthy weight</w:t>
            </w:r>
            <w:r w:rsidRPr="00527961">
              <w:rPr>
                <w:rFonts w:cs="Times New Roman"/>
                <w:lang w:val="en-US"/>
              </w:rPr>
              <w:t>, &lt;25 kg/m</w:t>
            </w:r>
            <w:r w:rsidRPr="00527961">
              <w:rPr>
                <w:rFonts w:cs="Times New Roman"/>
                <w:vertAlign w:val="superscript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4B1DE3FD" w14:textId="15F0A77C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3,023 (48.9)</w:t>
            </w:r>
          </w:p>
        </w:tc>
        <w:tc>
          <w:tcPr>
            <w:tcW w:w="2410" w:type="dxa"/>
            <w:vAlign w:val="center"/>
          </w:tcPr>
          <w:p w14:paraId="54C031FB" w14:textId="1B99A8C1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494 (44.5)</w:t>
            </w:r>
          </w:p>
        </w:tc>
        <w:tc>
          <w:tcPr>
            <w:tcW w:w="1007" w:type="dxa"/>
          </w:tcPr>
          <w:p w14:paraId="6C4A588D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74F8875A" w14:textId="77777777" w:rsidTr="00843B2A">
        <w:tc>
          <w:tcPr>
            <w:tcW w:w="3828" w:type="dxa"/>
          </w:tcPr>
          <w:p w14:paraId="1633B9A1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   </w:t>
            </w:r>
            <w:r w:rsidRPr="00527961">
              <w:rPr>
                <w:lang w:val="en-US"/>
              </w:rPr>
              <w:t>Overweight</w:t>
            </w:r>
            <w:r w:rsidRPr="00527961">
              <w:rPr>
                <w:rFonts w:cs="Times New Roman"/>
                <w:lang w:val="en-US"/>
              </w:rPr>
              <w:t>, 25 to &lt;30 kg/m</w:t>
            </w:r>
            <w:r w:rsidRPr="00527961">
              <w:rPr>
                <w:rFonts w:cs="Times New Roman"/>
                <w:vertAlign w:val="superscript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59651759" w14:textId="1EEA569A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2,022 (32.7)</w:t>
            </w:r>
          </w:p>
        </w:tc>
        <w:tc>
          <w:tcPr>
            <w:tcW w:w="2410" w:type="dxa"/>
            <w:vAlign w:val="center"/>
          </w:tcPr>
          <w:p w14:paraId="163DA493" w14:textId="3BE7A674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366 (33.0)</w:t>
            </w:r>
          </w:p>
        </w:tc>
        <w:tc>
          <w:tcPr>
            <w:tcW w:w="1007" w:type="dxa"/>
          </w:tcPr>
          <w:p w14:paraId="55DF5CD0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2446C2EA" w14:textId="77777777" w:rsidTr="00843B2A">
        <w:tc>
          <w:tcPr>
            <w:tcW w:w="3828" w:type="dxa"/>
          </w:tcPr>
          <w:p w14:paraId="7D6D8832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   </w:t>
            </w:r>
            <w:r w:rsidRPr="00527961">
              <w:rPr>
                <w:lang w:val="en-US"/>
              </w:rPr>
              <w:t>Obese</w:t>
            </w:r>
            <w:r w:rsidRPr="00527961">
              <w:rPr>
                <w:rFonts w:cs="Times New Roman"/>
                <w:lang w:val="en-US"/>
              </w:rPr>
              <w:t>, ≥30 kg/m</w:t>
            </w:r>
            <w:r w:rsidRPr="00527961">
              <w:rPr>
                <w:rFonts w:cs="Times New Roman"/>
                <w:vertAlign w:val="superscript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6E0ED3C8" w14:textId="59C3FAD6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1,137 (18.4)</w:t>
            </w:r>
          </w:p>
        </w:tc>
        <w:tc>
          <w:tcPr>
            <w:tcW w:w="2410" w:type="dxa"/>
            <w:vAlign w:val="center"/>
          </w:tcPr>
          <w:p w14:paraId="49DF95F8" w14:textId="5A511A8D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250 (22.5)</w:t>
            </w:r>
          </w:p>
        </w:tc>
        <w:tc>
          <w:tcPr>
            <w:tcW w:w="1007" w:type="dxa"/>
          </w:tcPr>
          <w:p w14:paraId="21891DBE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5C9CC4C2" w14:textId="77777777" w:rsidTr="00843B2A">
        <w:tc>
          <w:tcPr>
            <w:tcW w:w="3828" w:type="dxa"/>
          </w:tcPr>
          <w:p w14:paraId="49B04A06" w14:textId="77777777" w:rsidR="00986FE8" w:rsidRPr="00527961" w:rsidRDefault="00986FE8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Physical activity</w:t>
            </w:r>
          </w:p>
        </w:tc>
        <w:tc>
          <w:tcPr>
            <w:tcW w:w="2268" w:type="dxa"/>
          </w:tcPr>
          <w:p w14:paraId="0B1498CE" w14:textId="77777777" w:rsidR="00986FE8" w:rsidRPr="00527961" w:rsidRDefault="00986FE8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14:paraId="3036DB66" w14:textId="77777777" w:rsidR="00986FE8" w:rsidRPr="00527961" w:rsidRDefault="00986FE8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07" w:type="dxa"/>
          </w:tcPr>
          <w:p w14:paraId="438B9340" w14:textId="71D1BB48" w:rsidR="00986FE8" w:rsidRPr="00527961" w:rsidRDefault="00640094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0.01</w:t>
            </w:r>
          </w:p>
        </w:tc>
      </w:tr>
      <w:tr w:rsidR="00527961" w:rsidRPr="00527961" w14:paraId="08D37871" w14:textId="77777777" w:rsidTr="00843B2A">
        <w:tc>
          <w:tcPr>
            <w:tcW w:w="3828" w:type="dxa"/>
          </w:tcPr>
          <w:p w14:paraId="05351D66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   Sedentary/low, &lt;600 MET min/wk</w:t>
            </w:r>
          </w:p>
        </w:tc>
        <w:tc>
          <w:tcPr>
            <w:tcW w:w="2268" w:type="dxa"/>
            <w:vAlign w:val="center"/>
          </w:tcPr>
          <w:p w14:paraId="61B57A24" w14:textId="30B80FEA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3,187 (50.8)</w:t>
            </w:r>
          </w:p>
        </w:tc>
        <w:tc>
          <w:tcPr>
            <w:tcW w:w="2410" w:type="dxa"/>
            <w:vAlign w:val="center"/>
          </w:tcPr>
          <w:p w14:paraId="0A1B97BD" w14:textId="6C7244CE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619 (53.8)</w:t>
            </w:r>
          </w:p>
        </w:tc>
        <w:tc>
          <w:tcPr>
            <w:tcW w:w="1007" w:type="dxa"/>
          </w:tcPr>
          <w:p w14:paraId="5F98ED46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7700ED8E" w14:textId="77777777" w:rsidTr="00843B2A">
        <w:tc>
          <w:tcPr>
            <w:tcW w:w="3828" w:type="dxa"/>
          </w:tcPr>
          <w:p w14:paraId="33C02AA5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   Moderate, 600 to &lt;1200 MET min/wk</w:t>
            </w:r>
          </w:p>
        </w:tc>
        <w:tc>
          <w:tcPr>
            <w:tcW w:w="2268" w:type="dxa"/>
            <w:vAlign w:val="center"/>
          </w:tcPr>
          <w:p w14:paraId="6E30BA21" w14:textId="3785C08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1,380 (22.0)</w:t>
            </w:r>
          </w:p>
        </w:tc>
        <w:tc>
          <w:tcPr>
            <w:tcW w:w="2410" w:type="dxa"/>
            <w:vAlign w:val="center"/>
          </w:tcPr>
          <w:p w14:paraId="5E617B0C" w14:textId="72795B9A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254 (22.1)</w:t>
            </w:r>
          </w:p>
        </w:tc>
        <w:tc>
          <w:tcPr>
            <w:tcW w:w="1007" w:type="dxa"/>
          </w:tcPr>
          <w:p w14:paraId="5CBA6D53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486D15ED" w14:textId="77777777" w:rsidTr="00843B2A">
        <w:tc>
          <w:tcPr>
            <w:tcW w:w="3828" w:type="dxa"/>
          </w:tcPr>
          <w:p w14:paraId="79A649B5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lastRenderedPageBreak/>
              <w:t xml:space="preserve">   High, ≥1200 MET min/wk</w:t>
            </w:r>
          </w:p>
        </w:tc>
        <w:tc>
          <w:tcPr>
            <w:tcW w:w="2268" w:type="dxa"/>
            <w:vAlign w:val="center"/>
          </w:tcPr>
          <w:p w14:paraId="7B669EF5" w14:textId="310A75A3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1,706 (27.2)</w:t>
            </w:r>
          </w:p>
        </w:tc>
        <w:tc>
          <w:tcPr>
            <w:tcW w:w="2410" w:type="dxa"/>
            <w:vAlign w:val="center"/>
          </w:tcPr>
          <w:p w14:paraId="2AED2719" w14:textId="053BECF1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277 (24.1)</w:t>
            </w:r>
          </w:p>
        </w:tc>
        <w:tc>
          <w:tcPr>
            <w:tcW w:w="1007" w:type="dxa"/>
          </w:tcPr>
          <w:p w14:paraId="6701BAED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5210D7C2" w14:textId="77777777" w:rsidTr="00843B2A">
        <w:tc>
          <w:tcPr>
            <w:tcW w:w="3828" w:type="dxa"/>
          </w:tcPr>
          <w:p w14:paraId="1BEEFA4B" w14:textId="77777777" w:rsidR="00986FE8" w:rsidRPr="00527961" w:rsidRDefault="00986FE8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Smoking</w:t>
            </w:r>
          </w:p>
        </w:tc>
        <w:tc>
          <w:tcPr>
            <w:tcW w:w="2268" w:type="dxa"/>
          </w:tcPr>
          <w:p w14:paraId="3A04D6E1" w14:textId="77777777" w:rsidR="00986FE8" w:rsidRPr="00527961" w:rsidRDefault="00986FE8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14:paraId="66B44217" w14:textId="77777777" w:rsidR="00986FE8" w:rsidRPr="00527961" w:rsidRDefault="00986FE8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07" w:type="dxa"/>
          </w:tcPr>
          <w:p w14:paraId="2C5849B8" w14:textId="3452608A" w:rsidR="00986FE8" w:rsidRPr="00527961" w:rsidRDefault="00640094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&lt;0.0001</w:t>
            </w:r>
          </w:p>
        </w:tc>
      </w:tr>
      <w:tr w:rsidR="00527961" w:rsidRPr="00527961" w14:paraId="108D1427" w14:textId="77777777" w:rsidTr="00843B2A">
        <w:tc>
          <w:tcPr>
            <w:tcW w:w="3828" w:type="dxa"/>
          </w:tcPr>
          <w:p w14:paraId="6B3204FE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   Non-smoker</w:t>
            </w:r>
          </w:p>
        </w:tc>
        <w:tc>
          <w:tcPr>
            <w:tcW w:w="2268" w:type="dxa"/>
            <w:vAlign w:val="center"/>
          </w:tcPr>
          <w:p w14:paraId="78F6641B" w14:textId="6A01CC8A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4,163 (64.7)</w:t>
            </w:r>
          </w:p>
        </w:tc>
        <w:tc>
          <w:tcPr>
            <w:tcW w:w="2410" w:type="dxa"/>
            <w:vAlign w:val="center"/>
          </w:tcPr>
          <w:p w14:paraId="1F6B45F0" w14:textId="370FCF5C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737 (61.2)</w:t>
            </w:r>
          </w:p>
        </w:tc>
        <w:tc>
          <w:tcPr>
            <w:tcW w:w="1007" w:type="dxa"/>
          </w:tcPr>
          <w:p w14:paraId="7166D1D7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7EA5A990" w14:textId="77777777" w:rsidTr="00843B2A">
        <w:tc>
          <w:tcPr>
            <w:tcW w:w="3828" w:type="dxa"/>
          </w:tcPr>
          <w:p w14:paraId="0F4AD6FD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   Ex-smoker</w:t>
            </w:r>
          </w:p>
        </w:tc>
        <w:tc>
          <w:tcPr>
            <w:tcW w:w="2268" w:type="dxa"/>
            <w:vAlign w:val="center"/>
          </w:tcPr>
          <w:p w14:paraId="452671F0" w14:textId="3C1F28F5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1,596 (24.8)</w:t>
            </w:r>
          </w:p>
        </w:tc>
        <w:tc>
          <w:tcPr>
            <w:tcW w:w="2410" w:type="dxa"/>
            <w:vAlign w:val="center"/>
          </w:tcPr>
          <w:p w14:paraId="6EEDEFB5" w14:textId="6475E92C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278 (23.1)</w:t>
            </w:r>
          </w:p>
        </w:tc>
        <w:tc>
          <w:tcPr>
            <w:tcW w:w="1007" w:type="dxa"/>
          </w:tcPr>
          <w:p w14:paraId="3911E5B2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2FEAF6D5" w14:textId="77777777" w:rsidTr="00843B2A">
        <w:tc>
          <w:tcPr>
            <w:tcW w:w="3828" w:type="dxa"/>
          </w:tcPr>
          <w:p w14:paraId="3466F997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 xml:space="preserve">   Current smoker</w:t>
            </w:r>
          </w:p>
        </w:tc>
        <w:tc>
          <w:tcPr>
            <w:tcW w:w="2268" w:type="dxa"/>
            <w:vAlign w:val="center"/>
          </w:tcPr>
          <w:p w14:paraId="6D81EE7E" w14:textId="1D7AF633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676 (10.5)</w:t>
            </w:r>
          </w:p>
        </w:tc>
        <w:tc>
          <w:tcPr>
            <w:tcW w:w="2410" w:type="dxa"/>
            <w:vAlign w:val="center"/>
          </w:tcPr>
          <w:p w14:paraId="2CA75368" w14:textId="6FC67DB8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189 (15.7)</w:t>
            </w:r>
          </w:p>
        </w:tc>
        <w:tc>
          <w:tcPr>
            <w:tcW w:w="1007" w:type="dxa"/>
          </w:tcPr>
          <w:p w14:paraId="2A378B62" w14:textId="77777777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</w:tr>
      <w:tr w:rsidR="00527961" w:rsidRPr="00527961" w14:paraId="4C14569B" w14:textId="77777777" w:rsidTr="00843B2A">
        <w:tc>
          <w:tcPr>
            <w:tcW w:w="3828" w:type="dxa"/>
          </w:tcPr>
          <w:p w14:paraId="640C271D" w14:textId="77777777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Night sweats</w:t>
            </w:r>
          </w:p>
        </w:tc>
        <w:tc>
          <w:tcPr>
            <w:tcW w:w="2268" w:type="dxa"/>
            <w:vAlign w:val="center"/>
          </w:tcPr>
          <w:p w14:paraId="4145664A" w14:textId="0D8E77D1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1,923 (39.6)</w:t>
            </w:r>
          </w:p>
        </w:tc>
        <w:tc>
          <w:tcPr>
            <w:tcW w:w="2410" w:type="dxa"/>
            <w:vAlign w:val="center"/>
          </w:tcPr>
          <w:p w14:paraId="1E720E29" w14:textId="21C1BC3C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412 (41.1)</w:t>
            </w:r>
          </w:p>
        </w:tc>
        <w:tc>
          <w:tcPr>
            <w:tcW w:w="1007" w:type="dxa"/>
          </w:tcPr>
          <w:p w14:paraId="1895F63E" w14:textId="46F15C7F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0.29</w:t>
            </w:r>
          </w:p>
        </w:tc>
      </w:tr>
      <w:tr w:rsidR="00527961" w:rsidRPr="00527961" w14:paraId="6B024FBD" w14:textId="77777777" w:rsidTr="00843B2A">
        <w:tc>
          <w:tcPr>
            <w:tcW w:w="3828" w:type="dxa"/>
          </w:tcPr>
          <w:p w14:paraId="434B46FC" w14:textId="13E4A941" w:rsidR="00CF09A1" w:rsidRPr="00527961" w:rsidRDefault="00CF09A1" w:rsidP="00986FE8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t>Major personal illness or injury</w:t>
            </w:r>
            <w:r w:rsidRPr="00527961">
              <w:rPr>
                <w:rStyle w:val="CommentReference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9EF00BF" w14:textId="794C3F66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444 (7.1)</w:t>
            </w:r>
          </w:p>
        </w:tc>
        <w:tc>
          <w:tcPr>
            <w:tcW w:w="2410" w:type="dxa"/>
            <w:vAlign w:val="center"/>
          </w:tcPr>
          <w:p w14:paraId="20FC7901" w14:textId="2C88B4B2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98 (8.8)</w:t>
            </w:r>
          </w:p>
        </w:tc>
        <w:tc>
          <w:tcPr>
            <w:tcW w:w="1007" w:type="dxa"/>
          </w:tcPr>
          <w:p w14:paraId="10BAD822" w14:textId="5D20912D" w:rsidR="00CF09A1" w:rsidRPr="00527961" w:rsidRDefault="00CF09A1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0.008</w:t>
            </w:r>
          </w:p>
        </w:tc>
      </w:tr>
    </w:tbl>
    <w:p w14:paraId="2D3A0DC9" w14:textId="0F8F6B55" w:rsidR="009B4228" w:rsidRDefault="009B4228" w:rsidP="009B4228">
      <w:pPr>
        <w:pStyle w:val="NoSpacing"/>
        <w:spacing w:line="360" w:lineRule="auto"/>
        <w:rPr>
          <w:lang w:val="en-US"/>
        </w:rPr>
      </w:pPr>
      <w:r w:rsidRPr="00527961">
        <w:rPr>
          <w:lang w:val="en-US"/>
        </w:rPr>
        <w:t>MET, total metabolic equivalent. Values are mean ± SD or n (%), weighted by area of residence</w:t>
      </w:r>
    </w:p>
    <w:p w14:paraId="4ED6143D" w14:textId="35FABE48" w:rsidR="00D35FD7" w:rsidRPr="00527961" w:rsidRDefault="00D35FD7" w:rsidP="009B4228">
      <w:pPr>
        <w:pStyle w:val="NoSpacing"/>
        <w:spacing w:line="360" w:lineRule="auto"/>
        <w:rPr>
          <w:lang w:val="en-US"/>
        </w:rPr>
      </w:pPr>
      <w:r w:rsidRPr="00E9236E">
        <w:rPr>
          <w:shd w:val="clear" w:color="auto" w:fill="FFFFFF"/>
          <w:vertAlign w:val="superscript"/>
          <w:lang w:val="en-US"/>
        </w:rPr>
        <w:t>1</w:t>
      </w:r>
      <w:r w:rsidRPr="00E9236E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Confounders including</w:t>
      </w:r>
      <w:r w:rsidRPr="00E9236E">
        <w:rPr>
          <w:shd w:val="clear" w:color="auto" w:fill="FFFFFF"/>
          <w:lang w:val="en-US"/>
        </w:rPr>
        <w:t xml:space="preserve"> total energy intake, highest qualification completed, marital status,</w:t>
      </w:r>
      <w:r>
        <w:rPr>
          <w:shd w:val="clear" w:color="auto" w:fill="FFFFFF"/>
          <w:lang w:val="en-US"/>
        </w:rPr>
        <w:t xml:space="preserve"> menopause status, night sweats, </w:t>
      </w:r>
      <w:r w:rsidRPr="00E9236E">
        <w:t>major personal illness or injury</w:t>
      </w:r>
      <w:r>
        <w:t xml:space="preserve">, </w:t>
      </w:r>
      <w:r>
        <w:rPr>
          <w:shd w:val="clear" w:color="auto" w:fill="FFFFFF"/>
          <w:lang w:val="en-US"/>
        </w:rPr>
        <w:t xml:space="preserve">smoking, physical activity, </w:t>
      </w:r>
      <w:r w:rsidRPr="00E9236E">
        <w:rPr>
          <w:shd w:val="clear" w:color="auto" w:fill="FFFFFF"/>
          <w:lang w:val="en-US"/>
        </w:rPr>
        <w:t>body mass index</w:t>
      </w:r>
      <w:r>
        <w:rPr>
          <w:shd w:val="clear" w:color="auto" w:fill="FFFFFF"/>
          <w:lang w:val="en-US"/>
        </w:rPr>
        <w:t xml:space="preserve"> and diagnosis or treatment for depression</w:t>
      </w:r>
    </w:p>
    <w:p w14:paraId="272FA92B" w14:textId="37BE8632" w:rsidR="009B4228" w:rsidRPr="00527961" w:rsidRDefault="00D35FD7" w:rsidP="009B4228">
      <w:pPr>
        <w:pStyle w:val="NoSpacing"/>
        <w:spacing w:line="360" w:lineRule="auto"/>
        <w:rPr>
          <w:shd w:val="clear" w:color="auto" w:fill="FFFFFF"/>
          <w:lang w:val="en-US"/>
        </w:rPr>
      </w:pPr>
      <w:r>
        <w:rPr>
          <w:shd w:val="clear" w:color="auto" w:fill="FFFFFF"/>
          <w:vertAlign w:val="superscript"/>
          <w:lang w:val="en-US"/>
        </w:rPr>
        <w:t>2</w:t>
      </w:r>
      <w:r w:rsidR="009B4228" w:rsidRPr="00527961">
        <w:rPr>
          <w:shd w:val="clear" w:color="auto" w:fill="FFFFFF"/>
          <w:vertAlign w:val="superscript"/>
          <w:lang w:val="en-US"/>
        </w:rPr>
        <w:t xml:space="preserve"> </w:t>
      </w:r>
      <w:r w:rsidR="009B4228" w:rsidRPr="00527961">
        <w:rPr>
          <w:shd w:val="clear" w:color="auto" w:fill="FFFFFF"/>
          <w:lang w:val="en-US"/>
        </w:rPr>
        <w:t>Numbers may vary due to missing baseline values</w:t>
      </w:r>
    </w:p>
    <w:p w14:paraId="2AB8C910" w14:textId="4C214A23" w:rsidR="009B4228" w:rsidRDefault="00D35FD7" w:rsidP="009B4228">
      <w:pPr>
        <w:pStyle w:val="NoSpacing"/>
        <w:spacing w:line="360" w:lineRule="auto"/>
        <w:rPr>
          <w:rFonts w:cs="Times New Roman"/>
          <w:lang w:val="en-US"/>
        </w:rPr>
      </w:pPr>
      <w:r>
        <w:rPr>
          <w:shd w:val="clear" w:color="auto" w:fill="FFFFFF"/>
          <w:vertAlign w:val="superscript"/>
          <w:lang w:val="en-US"/>
        </w:rPr>
        <w:t>3</w:t>
      </w:r>
      <w:r w:rsidR="009B4228" w:rsidRPr="00527961">
        <w:rPr>
          <w:shd w:val="clear" w:color="auto" w:fill="FFFFFF"/>
          <w:vertAlign w:val="superscript"/>
          <w:lang w:val="en-US"/>
        </w:rPr>
        <w:t xml:space="preserve"> </w:t>
      </w:r>
      <w:r w:rsidR="009B4228" w:rsidRPr="00527961">
        <w:rPr>
          <w:i/>
          <w:shd w:val="clear" w:color="auto" w:fill="FFFFFF"/>
          <w:lang w:val="en-US"/>
        </w:rPr>
        <w:t>P</w:t>
      </w:r>
      <w:r w:rsidR="009B4228" w:rsidRPr="00527961">
        <w:rPr>
          <w:shd w:val="clear" w:color="auto" w:fill="FFFFFF"/>
          <w:lang w:val="en-US"/>
        </w:rPr>
        <w:t>-values from t-test or chi-square test</w:t>
      </w:r>
      <w:r>
        <w:rPr>
          <w:shd w:val="clear" w:color="auto" w:fill="FFFFFF"/>
          <w:lang w:val="en-US"/>
        </w:rPr>
        <w:t xml:space="preserve">. </w:t>
      </w:r>
      <w:r w:rsidRPr="009965A1">
        <w:rPr>
          <w:rFonts w:cs="Times New Roman"/>
          <w:lang w:val="en-US"/>
        </w:rPr>
        <w:t>All statistical tests were conducted using a two-sided 5% l</w:t>
      </w:r>
      <w:r>
        <w:rPr>
          <w:rFonts w:cs="Times New Roman"/>
          <w:lang w:val="en-US"/>
        </w:rPr>
        <w:t>evel of significance</w:t>
      </w:r>
    </w:p>
    <w:p w14:paraId="3425F203" w14:textId="3954D2C7" w:rsidR="00D35FD7" w:rsidRPr="00527961" w:rsidRDefault="00D35FD7" w:rsidP="009B4228">
      <w:pPr>
        <w:pStyle w:val="NoSpacing"/>
        <w:spacing w:line="360" w:lineRule="auto"/>
        <w:rPr>
          <w:shd w:val="clear" w:color="auto" w:fill="FFFFFF"/>
          <w:lang w:val="en-US"/>
        </w:rPr>
      </w:pPr>
      <w:r w:rsidRPr="00D35FD7">
        <w:rPr>
          <w:rFonts w:cs="Times New Roman"/>
          <w:vertAlign w:val="superscript"/>
          <w:lang w:val="en-US"/>
        </w:rPr>
        <w:t>4</w:t>
      </w:r>
      <w:r>
        <w:rPr>
          <w:rFonts w:cs="Times New Roman"/>
          <w:lang w:val="en-US"/>
        </w:rPr>
        <w:t xml:space="preserve"> </w:t>
      </w:r>
      <w:r w:rsidRPr="00527961">
        <w:rPr>
          <w:shd w:val="clear" w:color="auto" w:fill="FFFFFF"/>
          <w:lang w:val="en-US"/>
        </w:rPr>
        <w:t>Depressive symptoms</w:t>
      </w:r>
      <w:r>
        <w:rPr>
          <w:shd w:val="clear" w:color="auto" w:fill="FFFFFF"/>
          <w:lang w:val="en-US"/>
        </w:rPr>
        <w:t xml:space="preserve"> defined as CESD-10 score ≥10</w:t>
      </w:r>
    </w:p>
    <w:p w14:paraId="634312F8" w14:textId="77777777" w:rsidR="00BC5F3C" w:rsidRPr="00527961" w:rsidRDefault="00BC5F3C" w:rsidP="009B4228">
      <w:pPr>
        <w:pStyle w:val="NoSpacing"/>
        <w:spacing w:line="360" w:lineRule="auto"/>
        <w:rPr>
          <w:shd w:val="clear" w:color="auto" w:fill="FFFFFF"/>
          <w:lang w:val="en-US"/>
        </w:rPr>
      </w:pPr>
    </w:p>
    <w:p w14:paraId="1F3BAD7B" w14:textId="77777777" w:rsidR="00BC5F3C" w:rsidRPr="00527961" w:rsidRDefault="00BC5F3C" w:rsidP="009B4228">
      <w:pPr>
        <w:pStyle w:val="NoSpacing"/>
        <w:spacing w:line="360" w:lineRule="auto"/>
        <w:rPr>
          <w:shd w:val="clear" w:color="auto" w:fill="FFFFFF"/>
          <w:lang w:val="en-US"/>
        </w:rPr>
      </w:pPr>
    </w:p>
    <w:p w14:paraId="3D36D810" w14:textId="41F538D2" w:rsidR="0038766F" w:rsidRPr="00527961" w:rsidRDefault="0038766F" w:rsidP="0038766F">
      <w:pPr>
        <w:sectPr w:rsidR="0038766F" w:rsidRPr="00527961" w:rsidSect="00305D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991AC0" w14:textId="0350585A" w:rsidR="00FF515E" w:rsidRPr="00527961" w:rsidRDefault="00BC5F3C" w:rsidP="00BC5F3C">
      <w:pPr>
        <w:pStyle w:val="NoSpacing"/>
        <w:spacing w:line="360" w:lineRule="auto"/>
        <w:rPr>
          <w:lang w:val="en-US"/>
        </w:rPr>
      </w:pPr>
      <w:r w:rsidRPr="00527961">
        <w:rPr>
          <w:b/>
        </w:rPr>
        <w:lastRenderedPageBreak/>
        <w:t xml:space="preserve">Supplemental Table </w:t>
      </w:r>
      <w:r w:rsidR="00843B2A" w:rsidRPr="00527961">
        <w:rPr>
          <w:b/>
        </w:rPr>
        <w:t>3</w:t>
      </w:r>
      <w:r w:rsidRPr="00527961">
        <w:rPr>
          <w:b/>
        </w:rPr>
        <w:t xml:space="preserve">. </w:t>
      </w:r>
      <w:r w:rsidRPr="00527961">
        <w:rPr>
          <w:lang w:val="en-US"/>
        </w:rPr>
        <w:t xml:space="preserve">Relative risks (95% confidence intervals) for associations between the Dietary Inflammatory Index and </w:t>
      </w:r>
    </w:p>
    <w:p w14:paraId="4F7B050D" w14:textId="63A400E1" w:rsidR="00BC5F3C" w:rsidRPr="00527961" w:rsidRDefault="00BC5F3C" w:rsidP="00BC5F3C">
      <w:pPr>
        <w:pStyle w:val="NoSpacing"/>
        <w:spacing w:line="360" w:lineRule="auto"/>
        <w:rPr>
          <w:rFonts w:cs="Times New Roman"/>
          <w:lang w:val="en-US"/>
        </w:rPr>
      </w:pPr>
      <w:r w:rsidRPr="00527961">
        <w:rPr>
          <w:lang w:val="en-US"/>
        </w:rPr>
        <w:t>incidence of depressive symptoms</w:t>
      </w:r>
      <w:r w:rsidRPr="00527961">
        <w:rPr>
          <w:rFonts w:cs="Times New Roman"/>
          <w:lang w:val="en-US"/>
        </w:rPr>
        <w:t xml:space="preserve"> with imputed confounder data</w:t>
      </w:r>
      <w:r w:rsidRPr="00527961">
        <w:rPr>
          <w:lang w:val="en-US"/>
        </w:rPr>
        <w:t>,</w:t>
      </w:r>
      <w:r w:rsidRPr="00527961">
        <w:rPr>
          <w:shd w:val="clear" w:color="auto" w:fill="FFFFFF"/>
          <w:lang w:val="en-US"/>
        </w:rPr>
        <w:t xml:space="preserve"> N = 7,072</w:t>
      </w:r>
    </w:p>
    <w:tbl>
      <w:tblPr>
        <w:tblStyle w:val="TableGrid"/>
        <w:tblW w:w="11731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1559"/>
        <w:gridCol w:w="1784"/>
        <w:gridCol w:w="1784"/>
        <w:gridCol w:w="1784"/>
      </w:tblGrid>
      <w:tr w:rsidR="00527961" w:rsidRPr="00527961" w14:paraId="06D87367" w14:textId="77777777" w:rsidTr="00FF515E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4246CD" w14:textId="77777777" w:rsidR="00BC5F3C" w:rsidRPr="00527961" w:rsidRDefault="00BC5F3C" w:rsidP="00640094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Dietary Inflammatory Index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A30350" w14:textId="77777777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i/>
                <w:shd w:val="clear" w:color="auto" w:fill="FFFFFF"/>
                <w:lang w:val="en-US"/>
              </w:rPr>
            </w:pPr>
            <w:r w:rsidRPr="00527961">
              <w:rPr>
                <w:i/>
                <w:shd w:val="clear" w:color="auto" w:fill="FFFFFF"/>
                <w:lang w:val="en-US"/>
              </w:rPr>
              <w:t>n</w:t>
            </w:r>
            <w:r w:rsidRPr="00527961">
              <w:rPr>
                <w:shd w:val="clear" w:color="auto" w:fill="FFFFFF"/>
                <w:lang w:val="en-US"/>
              </w:rPr>
              <w:t xml:space="preserve"> women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C2C991" w14:textId="0ACE3A84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i/>
                <w:shd w:val="clear" w:color="auto" w:fill="FFFFFF"/>
                <w:lang w:val="en-US"/>
              </w:rPr>
              <w:t>n</w:t>
            </w:r>
            <w:r w:rsidRPr="00527961">
              <w:rPr>
                <w:shd w:val="clear" w:color="auto" w:fill="FFFFFF"/>
                <w:lang w:val="en-US"/>
              </w:rPr>
              <w:t xml:space="preserve"> (%) cases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6751" w14:textId="77777777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Model 1</w:t>
            </w:r>
            <w:r w:rsidRPr="00527961">
              <w:rPr>
                <w:shd w:val="clear" w:color="auto" w:fill="FFFFFF"/>
                <w:vertAlign w:val="superscript"/>
                <w:lang w:val="en-US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774545" w14:textId="77777777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Model 2</w:t>
            </w:r>
            <w:r w:rsidRPr="00527961">
              <w:rPr>
                <w:shd w:val="clear" w:color="auto" w:fill="FFFFFF"/>
                <w:vertAlign w:val="superscript"/>
                <w:lang w:val="en-US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A966C6" w14:textId="77777777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Model 3</w:t>
            </w:r>
            <w:r w:rsidRPr="00527961">
              <w:rPr>
                <w:shd w:val="clear" w:color="auto" w:fill="FFFFFF"/>
                <w:vertAlign w:val="superscript"/>
                <w:lang w:val="en-US"/>
              </w:rPr>
              <w:t>3</w:t>
            </w:r>
          </w:p>
        </w:tc>
      </w:tr>
      <w:tr w:rsidR="00527961" w:rsidRPr="00527961" w14:paraId="4E3F3798" w14:textId="77777777" w:rsidTr="00FF515E">
        <w:tc>
          <w:tcPr>
            <w:tcW w:w="3686" w:type="dxa"/>
            <w:tcBorders>
              <w:top w:val="nil"/>
            </w:tcBorders>
            <w:vAlign w:val="bottom"/>
          </w:tcPr>
          <w:p w14:paraId="7C41F99B" w14:textId="238E6C76" w:rsidR="00BC5F3C" w:rsidRPr="00527961" w:rsidRDefault="00BC5F3C" w:rsidP="00640094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Quartile 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0A1199EF" w14:textId="1AC6AF47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rPr>
                <w:lang w:val="en-US"/>
              </w:rPr>
              <w:t>1,</w:t>
            </w:r>
            <w:r w:rsidR="00F55D37" w:rsidRPr="00527961">
              <w:rPr>
                <w:lang w:val="en-US"/>
              </w:rPr>
              <w:t>768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14:paraId="604B2B95" w14:textId="57CD4CF8" w:rsidR="00BC5F3C" w:rsidRPr="00527961" w:rsidRDefault="00EA313D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rPr>
                <w:lang w:val="en-US"/>
              </w:rPr>
              <w:t>409</w:t>
            </w:r>
            <w:r w:rsidR="00BC5F3C" w:rsidRPr="00527961">
              <w:rPr>
                <w:lang w:val="en-US"/>
              </w:rPr>
              <w:t xml:space="preserve"> (7.</w:t>
            </w:r>
            <w:r w:rsidRPr="00527961">
              <w:rPr>
                <w:lang w:val="en-US"/>
              </w:rPr>
              <w:t>2</w:t>
            </w:r>
            <w:r w:rsidR="00BC5F3C" w:rsidRPr="00527961">
              <w:rPr>
                <w:lang w:val="en-US"/>
              </w:rPr>
              <w:t>)</w:t>
            </w:r>
          </w:p>
        </w:tc>
        <w:tc>
          <w:tcPr>
            <w:tcW w:w="1784" w:type="dxa"/>
            <w:tcBorders>
              <w:top w:val="nil"/>
            </w:tcBorders>
            <w:vAlign w:val="bottom"/>
          </w:tcPr>
          <w:p w14:paraId="3ED3D117" w14:textId="5C343A18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0.7</w:t>
            </w:r>
            <w:r w:rsidR="00FF515E" w:rsidRPr="00527961">
              <w:t>1 (0.59</w:t>
            </w:r>
            <w:r w:rsidRPr="00527961">
              <w:t>, 0.8</w:t>
            </w:r>
            <w:r w:rsidR="00FF515E" w:rsidRPr="00527961">
              <w:t>3</w:t>
            </w:r>
            <w:r w:rsidRPr="00527961">
              <w:t>)</w:t>
            </w:r>
          </w:p>
        </w:tc>
        <w:tc>
          <w:tcPr>
            <w:tcW w:w="1784" w:type="dxa"/>
            <w:tcBorders>
              <w:top w:val="nil"/>
            </w:tcBorders>
            <w:vAlign w:val="bottom"/>
          </w:tcPr>
          <w:p w14:paraId="5F0930A7" w14:textId="461F5027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0.7</w:t>
            </w:r>
            <w:r w:rsidR="00FF515E" w:rsidRPr="00527961">
              <w:t>6</w:t>
            </w:r>
            <w:r w:rsidRPr="00527961">
              <w:t xml:space="preserve"> (0.6</w:t>
            </w:r>
            <w:r w:rsidR="00FF515E" w:rsidRPr="00527961">
              <w:t>4</w:t>
            </w:r>
            <w:r w:rsidRPr="00527961">
              <w:t>, 0.</w:t>
            </w:r>
            <w:r w:rsidR="00FF515E" w:rsidRPr="00527961">
              <w:t>89</w:t>
            </w:r>
            <w:r w:rsidRPr="00527961">
              <w:t>)</w:t>
            </w:r>
          </w:p>
        </w:tc>
        <w:tc>
          <w:tcPr>
            <w:tcW w:w="1784" w:type="dxa"/>
            <w:tcBorders>
              <w:top w:val="nil"/>
            </w:tcBorders>
            <w:vAlign w:val="bottom"/>
          </w:tcPr>
          <w:p w14:paraId="7E9C5393" w14:textId="12236CD6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0.</w:t>
            </w:r>
            <w:r w:rsidR="00FF515E" w:rsidRPr="00527961">
              <w:t>78</w:t>
            </w:r>
            <w:r w:rsidRPr="00527961">
              <w:t xml:space="preserve"> (0.6</w:t>
            </w:r>
            <w:r w:rsidR="00FF515E" w:rsidRPr="00527961">
              <w:t>7</w:t>
            </w:r>
            <w:r w:rsidRPr="00527961">
              <w:t>, 0.9</w:t>
            </w:r>
            <w:r w:rsidR="00FF515E" w:rsidRPr="00527961">
              <w:t>0</w:t>
            </w:r>
            <w:r w:rsidRPr="00527961">
              <w:t>)</w:t>
            </w:r>
          </w:p>
        </w:tc>
      </w:tr>
      <w:tr w:rsidR="00527961" w:rsidRPr="00527961" w14:paraId="0F6EA40D" w14:textId="77777777" w:rsidTr="00FF515E">
        <w:tc>
          <w:tcPr>
            <w:tcW w:w="3686" w:type="dxa"/>
            <w:vAlign w:val="bottom"/>
          </w:tcPr>
          <w:p w14:paraId="6A44B289" w14:textId="29E3A52A" w:rsidR="00BC5F3C" w:rsidRPr="00527961" w:rsidRDefault="00BC5F3C" w:rsidP="00640094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Quartile 2</w:t>
            </w:r>
          </w:p>
        </w:tc>
        <w:tc>
          <w:tcPr>
            <w:tcW w:w="1134" w:type="dxa"/>
            <w:vAlign w:val="bottom"/>
          </w:tcPr>
          <w:p w14:paraId="68821652" w14:textId="199CC78D" w:rsidR="00BC5F3C" w:rsidRPr="00527961" w:rsidRDefault="00F55D37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rPr>
                <w:lang w:val="en-US"/>
              </w:rPr>
              <w:t>1,768</w:t>
            </w:r>
          </w:p>
        </w:tc>
        <w:tc>
          <w:tcPr>
            <w:tcW w:w="1559" w:type="dxa"/>
            <w:vAlign w:val="bottom"/>
          </w:tcPr>
          <w:p w14:paraId="619F3ED9" w14:textId="57798850" w:rsidR="00BC5F3C" w:rsidRPr="00527961" w:rsidRDefault="00EA313D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rPr>
                <w:lang w:val="en-US"/>
              </w:rPr>
              <w:t>425</w:t>
            </w:r>
            <w:r w:rsidR="00BC5F3C" w:rsidRPr="00527961">
              <w:rPr>
                <w:lang w:val="en-US"/>
              </w:rPr>
              <w:t xml:space="preserve"> (7.</w:t>
            </w:r>
            <w:r w:rsidR="00B03175" w:rsidRPr="00527961">
              <w:rPr>
                <w:lang w:val="en-US"/>
              </w:rPr>
              <w:t>6</w:t>
            </w:r>
            <w:r w:rsidR="00BC5F3C" w:rsidRPr="00527961">
              <w:rPr>
                <w:lang w:val="en-US"/>
              </w:rPr>
              <w:t>)</w:t>
            </w:r>
          </w:p>
        </w:tc>
        <w:tc>
          <w:tcPr>
            <w:tcW w:w="1784" w:type="dxa"/>
            <w:vAlign w:val="bottom"/>
          </w:tcPr>
          <w:p w14:paraId="353AFCB9" w14:textId="378914EC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0.8</w:t>
            </w:r>
            <w:r w:rsidR="00FF515E" w:rsidRPr="00527961">
              <w:t>1</w:t>
            </w:r>
            <w:r w:rsidRPr="00527961">
              <w:t xml:space="preserve"> (0.</w:t>
            </w:r>
            <w:r w:rsidR="00FF515E" w:rsidRPr="00527961">
              <w:t>68</w:t>
            </w:r>
            <w:r w:rsidRPr="00527961">
              <w:t>, 0.9</w:t>
            </w:r>
            <w:r w:rsidR="00FF515E" w:rsidRPr="00527961">
              <w:t>1</w:t>
            </w:r>
            <w:r w:rsidRPr="00527961">
              <w:t>)</w:t>
            </w:r>
          </w:p>
        </w:tc>
        <w:tc>
          <w:tcPr>
            <w:tcW w:w="1784" w:type="dxa"/>
            <w:vAlign w:val="bottom"/>
          </w:tcPr>
          <w:p w14:paraId="32FE22A5" w14:textId="338E148C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0.8</w:t>
            </w:r>
            <w:r w:rsidR="00FF515E" w:rsidRPr="00527961">
              <w:t>5</w:t>
            </w:r>
            <w:r w:rsidRPr="00527961">
              <w:t xml:space="preserve"> (0.7</w:t>
            </w:r>
            <w:r w:rsidR="00FF515E" w:rsidRPr="00527961">
              <w:t>2</w:t>
            </w:r>
            <w:r w:rsidRPr="00527961">
              <w:t xml:space="preserve">, </w:t>
            </w:r>
            <w:r w:rsidR="00FF515E" w:rsidRPr="00527961">
              <w:t>0.95</w:t>
            </w:r>
            <w:r w:rsidRPr="00527961">
              <w:t>)</w:t>
            </w:r>
          </w:p>
        </w:tc>
        <w:tc>
          <w:tcPr>
            <w:tcW w:w="1784" w:type="dxa"/>
            <w:vAlign w:val="bottom"/>
          </w:tcPr>
          <w:p w14:paraId="5A83DAD3" w14:textId="4D8536B2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0.8</w:t>
            </w:r>
            <w:r w:rsidR="00FF515E" w:rsidRPr="00527961">
              <w:t>6</w:t>
            </w:r>
            <w:r w:rsidRPr="00527961">
              <w:t xml:space="preserve"> (0.7</w:t>
            </w:r>
            <w:r w:rsidR="00FF515E" w:rsidRPr="00527961">
              <w:t>4</w:t>
            </w:r>
            <w:r w:rsidRPr="00527961">
              <w:t xml:space="preserve">, </w:t>
            </w:r>
            <w:r w:rsidR="00FF515E" w:rsidRPr="00527961">
              <w:t>0.97</w:t>
            </w:r>
            <w:r w:rsidRPr="00527961">
              <w:t>)</w:t>
            </w:r>
          </w:p>
        </w:tc>
      </w:tr>
      <w:tr w:rsidR="00527961" w:rsidRPr="00527961" w14:paraId="7A5CF46D" w14:textId="77777777" w:rsidTr="00FF515E">
        <w:tc>
          <w:tcPr>
            <w:tcW w:w="3686" w:type="dxa"/>
            <w:vAlign w:val="bottom"/>
          </w:tcPr>
          <w:p w14:paraId="22984092" w14:textId="1D43FBE0" w:rsidR="00BC5F3C" w:rsidRPr="00527961" w:rsidRDefault="00BC5F3C" w:rsidP="00640094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Quartile 3</w:t>
            </w:r>
          </w:p>
        </w:tc>
        <w:tc>
          <w:tcPr>
            <w:tcW w:w="1134" w:type="dxa"/>
            <w:vAlign w:val="bottom"/>
          </w:tcPr>
          <w:p w14:paraId="45F1DD35" w14:textId="53C9BB36" w:rsidR="00BC5F3C" w:rsidRPr="00527961" w:rsidRDefault="00F55D37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rPr>
                <w:lang w:val="en-US"/>
              </w:rPr>
              <w:t>1,768</w:t>
            </w:r>
          </w:p>
        </w:tc>
        <w:tc>
          <w:tcPr>
            <w:tcW w:w="1559" w:type="dxa"/>
            <w:vAlign w:val="bottom"/>
          </w:tcPr>
          <w:p w14:paraId="6AC00E9F" w14:textId="4EB1B44F" w:rsidR="00BC5F3C" w:rsidRPr="00527961" w:rsidRDefault="00EA313D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rPr>
                <w:lang w:val="en-US"/>
              </w:rPr>
              <w:t>461</w:t>
            </w:r>
            <w:r w:rsidR="00BC5F3C" w:rsidRPr="00527961">
              <w:rPr>
                <w:lang w:val="en-US"/>
              </w:rPr>
              <w:t xml:space="preserve"> (8.</w:t>
            </w:r>
            <w:r w:rsidR="00B03175" w:rsidRPr="00527961">
              <w:rPr>
                <w:lang w:val="en-US"/>
              </w:rPr>
              <w:t>3</w:t>
            </w:r>
            <w:r w:rsidR="00BC5F3C" w:rsidRPr="00527961">
              <w:rPr>
                <w:lang w:val="en-US"/>
              </w:rPr>
              <w:t>)</w:t>
            </w:r>
          </w:p>
        </w:tc>
        <w:tc>
          <w:tcPr>
            <w:tcW w:w="1784" w:type="dxa"/>
            <w:vAlign w:val="bottom"/>
          </w:tcPr>
          <w:p w14:paraId="64FDD7D4" w14:textId="335E1201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0.8</w:t>
            </w:r>
            <w:r w:rsidR="00E61BB0" w:rsidRPr="00527961">
              <w:t>7</w:t>
            </w:r>
            <w:r w:rsidRPr="00527961">
              <w:t xml:space="preserve"> (0.7</w:t>
            </w:r>
            <w:r w:rsidR="00E61BB0" w:rsidRPr="00527961">
              <w:t>4</w:t>
            </w:r>
            <w:r w:rsidRPr="00527961">
              <w:t xml:space="preserve">, </w:t>
            </w:r>
            <w:r w:rsidR="00E61BB0" w:rsidRPr="00527961">
              <w:t>0.99</w:t>
            </w:r>
            <w:r w:rsidRPr="00527961">
              <w:t>)</w:t>
            </w:r>
          </w:p>
        </w:tc>
        <w:tc>
          <w:tcPr>
            <w:tcW w:w="1784" w:type="dxa"/>
            <w:vAlign w:val="bottom"/>
          </w:tcPr>
          <w:p w14:paraId="794DD9B2" w14:textId="44929D99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0.9</w:t>
            </w:r>
            <w:r w:rsidR="00E61BB0" w:rsidRPr="00527961">
              <w:t>1</w:t>
            </w:r>
            <w:r w:rsidRPr="00527961">
              <w:t xml:space="preserve"> (0.7</w:t>
            </w:r>
            <w:r w:rsidR="00E61BB0" w:rsidRPr="00527961">
              <w:t>8</w:t>
            </w:r>
            <w:r w:rsidRPr="00527961">
              <w:t>, 1.0</w:t>
            </w:r>
            <w:r w:rsidR="00E61BB0" w:rsidRPr="00527961">
              <w:t>1</w:t>
            </w:r>
            <w:r w:rsidRPr="00527961">
              <w:t>)</w:t>
            </w:r>
          </w:p>
        </w:tc>
        <w:tc>
          <w:tcPr>
            <w:tcW w:w="1784" w:type="dxa"/>
            <w:vAlign w:val="bottom"/>
          </w:tcPr>
          <w:p w14:paraId="3AA58145" w14:textId="13A5F68C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lang w:val="en-US"/>
              </w:rPr>
            </w:pPr>
            <w:r w:rsidRPr="00527961">
              <w:t>0.9</w:t>
            </w:r>
            <w:r w:rsidR="00E61BB0" w:rsidRPr="00527961">
              <w:t>1</w:t>
            </w:r>
            <w:r w:rsidRPr="00527961">
              <w:t xml:space="preserve"> (0.</w:t>
            </w:r>
            <w:r w:rsidR="00E61BB0" w:rsidRPr="00527961">
              <w:t>78</w:t>
            </w:r>
            <w:r w:rsidRPr="00527961">
              <w:t>, 1.0</w:t>
            </w:r>
            <w:r w:rsidR="00E61BB0" w:rsidRPr="00527961">
              <w:t>3</w:t>
            </w:r>
            <w:r w:rsidRPr="00527961">
              <w:t>)</w:t>
            </w:r>
          </w:p>
        </w:tc>
      </w:tr>
      <w:tr w:rsidR="00527961" w:rsidRPr="00527961" w14:paraId="060B3F96" w14:textId="77777777" w:rsidTr="00FF515E">
        <w:tc>
          <w:tcPr>
            <w:tcW w:w="3686" w:type="dxa"/>
            <w:vAlign w:val="bottom"/>
          </w:tcPr>
          <w:p w14:paraId="5B19FAEC" w14:textId="7A0A8B1E" w:rsidR="00BC5F3C" w:rsidRPr="00527961" w:rsidRDefault="00EA313D" w:rsidP="00640094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Q</w:t>
            </w:r>
            <w:r w:rsidR="00BC5F3C" w:rsidRPr="00527961">
              <w:rPr>
                <w:shd w:val="clear" w:color="auto" w:fill="FFFFFF"/>
                <w:lang w:val="en-US"/>
              </w:rPr>
              <w:t>uartile 4</w:t>
            </w:r>
          </w:p>
        </w:tc>
        <w:tc>
          <w:tcPr>
            <w:tcW w:w="1134" w:type="dxa"/>
            <w:vAlign w:val="bottom"/>
          </w:tcPr>
          <w:p w14:paraId="0EBC1D35" w14:textId="4B2677D9" w:rsidR="00BC5F3C" w:rsidRPr="00527961" w:rsidRDefault="00F55D37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lang w:val="en-US"/>
              </w:rPr>
              <w:t>1,768</w:t>
            </w:r>
          </w:p>
        </w:tc>
        <w:tc>
          <w:tcPr>
            <w:tcW w:w="1559" w:type="dxa"/>
            <w:vAlign w:val="bottom"/>
          </w:tcPr>
          <w:p w14:paraId="61B93C30" w14:textId="05623EEF" w:rsidR="00BC5F3C" w:rsidRPr="00527961" w:rsidRDefault="00EA313D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519</w:t>
            </w:r>
            <w:r w:rsidR="00BC5F3C" w:rsidRPr="00527961">
              <w:rPr>
                <w:shd w:val="clear" w:color="auto" w:fill="FFFFFF"/>
                <w:lang w:val="en-US"/>
              </w:rPr>
              <w:t xml:space="preserve"> (9.</w:t>
            </w:r>
            <w:r w:rsidR="00B03175" w:rsidRPr="00527961">
              <w:rPr>
                <w:shd w:val="clear" w:color="auto" w:fill="FFFFFF"/>
                <w:lang w:val="en-US"/>
              </w:rPr>
              <w:t>4</w:t>
            </w:r>
            <w:r w:rsidR="00BC5F3C" w:rsidRPr="00527961">
              <w:rPr>
                <w:shd w:val="clear" w:color="auto" w:fill="FFFFFF"/>
                <w:lang w:val="en-US"/>
              </w:rPr>
              <w:t>)</w:t>
            </w:r>
          </w:p>
        </w:tc>
        <w:tc>
          <w:tcPr>
            <w:tcW w:w="1784" w:type="dxa"/>
            <w:vAlign w:val="bottom"/>
          </w:tcPr>
          <w:p w14:paraId="1A46F7A6" w14:textId="77777777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1.00</w:t>
            </w:r>
          </w:p>
        </w:tc>
        <w:tc>
          <w:tcPr>
            <w:tcW w:w="1784" w:type="dxa"/>
            <w:vAlign w:val="bottom"/>
          </w:tcPr>
          <w:p w14:paraId="2F975899" w14:textId="77777777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1.00</w:t>
            </w:r>
          </w:p>
        </w:tc>
        <w:tc>
          <w:tcPr>
            <w:tcW w:w="1784" w:type="dxa"/>
            <w:vAlign w:val="bottom"/>
          </w:tcPr>
          <w:p w14:paraId="5C2EAF63" w14:textId="77777777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1.00</w:t>
            </w:r>
          </w:p>
        </w:tc>
      </w:tr>
      <w:tr w:rsidR="00527961" w:rsidRPr="00527961" w14:paraId="1BD82E9D" w14:textId="77777777" w:rsidTr="00FF515E">
        <w:tc>
          <w:tcPr>
            <w:tcW w:w="3686" w:type="dxa"/>
            <w:vAlign w:val="bottom"/>
          </w:tcPr>
          <w:p w14:paraId="78931011" w14:textId="77777777" w:rsidR="00BC5F3C" w:rsidRPr="00527961" w:rsidRDefault="00BC5F3C" w:rsidP="00640094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i/>
                <w:shd w:val="clear" w:color="auto" w:fill="FFFFFF"/>
                <w:lang w:val="en-US"/>
              </w:rPr>
              <w:t>P</w:t>
            </w:r>
            <w:r w:rsidRPr="00527961">
              <w:rPr>
                <w:shd w:val="clear" w:color="auto" w:fill="FFFFFF"/>
                <w:lang w:val="en-US"/>
              </w:rPr>
              <w:t>-value</w:t>
            </w:r>
          </w:p>
        </w:tc>
        <w:tc>
          <w:tcPr>
            <w:tcW w:w="1134" w:type="dxa"/>
            <w:vAlign w:val="bottom"/>
          </w:tcPr>
          <w:p w14:paraId="3CDC4D51" w14:textId="77777777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6A8F00E7" w14:textId="77777777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  <w:tc>
          <w:tcPr>
            <w:tcW w:w="1784" w:type="dxa"/>
            <w:vAlign w:val="bottom"/>
          </w:tcPr>
          <w:p w14:paraId="0B228E04" w14:textId="2502CFE5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0.0</w:t>
            </w:r>
            <w:r w:rsidR="00B909EA" w:rsidRPr="00527961">
              <w:rPr>
                <w:shd w:val="clear" w:color="auto" w:fill="FFFFFF"/>
                <w:lang w:val="en-US"/>
              </w:rPr>
              <w:t>0</w:t>
            </w:r>
            <w:r w:rsidRPr="00527961">
              <w:rPr>
                <w:shd w:val="clear" w:color="auto" w:fill="FFFFFF"/>
                <w:lang w:val="en-US"/>
              </w:rPr>
              <w:t>1</w:t>
            </w:r>
          </w:p>
        </w:tc>
        <w:tc>
          <w:tcPr>
            <w:tcW w:w="1784" w:type="dxa"/>
            <w:vAlign w:val="bottom"/>
          </w:tcPr>
          <w:p w14:paraId="47AED8BD" w14:textId="098F84A6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0.0</w:t>
            </w:r>
            <w:r w:rsidR="00B909EA" w:rsidRPr="00527961">
              <w:rPr>
                <w:shd w:val="clear" w:color="auto" w:fill="FFFFFF"/>
                <w:lang w:val="en-US"/>
              </w:rPr>
              <w:t>5</w:t>
            </w:r>
          </w:p>
        </w:tc>
        <w:tc>
          <w:tcPr>
            <w:tcW w:w="1784" w:type="dxa"/>
            <w:vAlign w:val="bottom"/>
          </w:tcPr>
          <w:p w14:paraId="19BDA7B9" w14:textId="7F0D8695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0.0</w:t>
            </w:r>
            <w:r w:rsidR="00B909EA" w:rsidRPr="00527961">
              <w:rPr>
                <w:shd w:val="clear" w:color="auto" w:fill="FFFFFF"/>
                <w:lang w:val="en-US"/>
              </w:rPr>
              <w:t>7</w:t>
            </w:r>
          </w:p>
        </w:tc>
      </w:tr>
      <w:tr w:rsidR="00527961" w:rsidRPr="00527961" w14:paraId="6935D23B" w14:textId="77777777" w:rsidTr="00FF515E">
        <w:tc>
          <w:tcPr>
            <w:tcW w:w="3686" w:type="dxa"/>
            <w:vAlign w:val="bottom"/>
          </w:tcPr>
          <w:p w14:paraId="4F80FEAC" w14:textId="77777777" w:rsidR="00BC5F3C" w:rsidRPr="00527961" w:rsidRDefault="00BC5F3C" w:rsidP="00640094">
            <w:pPr>
              <w:pStyle w:val="NoSpacing"/>
              <w:spacing w:line="360" w:lineRule="auto"/>
              <w:rPr>
                <w:shd w:val="clear" w:color="auto" w:fill="FFFFFF"/>
                <w:lang w:val="en-US"/>
              </w:rPr>
            </w:pPr>
            <w:r w:rsidRPr="00527961">
              <w:rPr>
                <w:i/>
                <w:shd w:val="clear" w:color="auto" w:fill="FFFFFF"/>
                <w:lang w:val="en-US"/>
              </w:rPr>
              <w:t>P</w:t>
            </w:r>
            <w:r w:rsidRPr="00527961">
              <w:rPr>
                <w:shd w:val="clear" w:color="auto" w:fill="FFFFFF"/>
                <w:lang w:val="en-US"/>
              </w:rPr>
              <w:t>-value for linear trend</w:t>
            </w:r>
          </w:p>
        </w:tc>
        <w:tc>
          <w:tcPr>
            <w:tcW w:w="1134" w:type="dxa"/>
            <w:vAlign w:val="bottom"/>
          </w:tcPr>
          <w:p w14:paraId="22B6EAD2" w14:textId="77777777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vAlign w:val="bottom"/>
          </w:tcPr>
          <w:p w14:paraId="5E5B4810" w14:textId="77777777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</w:p>
        </w:tc>
        <w:tc>
          <w:tcPr>
            <w:tcW w:w="1784" w:type="dxa"/>
            <w:vAlign w:val="bottom"/>
          </w:tcPr>
          <w:p w14:paraId="6EE87C7B" w14:textId="4B1CA56B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0.0</w:t>
            </w:r>
            <w:r w:rsidR="00B909EA" w:rsidRPr="00527961">
              <w:rPr>
                <w:shd w:val="clear" w:color="auto" w:fill="FFFFFF"/>
                <w:lang w:val="en-US"/>
              </w:rPr>
              <w:t>0</w:t>
            </w:r>
            <w:r w:rsidRPr="00527961">
              <w:rPr>
                <w:shd w:val="clear" w:color="auto" w:fill="FFFFFF"/>
                <w:lang w:val="en-US"/>
              </w:rPr>
              <w:t>01</w:t>
            </w:r>
          </w:p>
        </w:tc>
        <w:tc>
          <w:tcPr>
            <w:tcW w:w="1784" w:type="dxa"/>
            <w:vAlign w:val="bottom"/>
          </w:tcPr>
          <w:p w14:paraId="67FC5F63" w14:textId="02712ECA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0.0</w:t>
            </w:r>
            <w:r w:rsidR="00B909EA" w:rsidRPr="00527961">
              <w:rPr>
                <w:shd w:val="clear" w:color="auto" w:fill="FFFFFF"/>
                <w:lang w:val="en-US"/>
              </w:rPr>
              <w:t>2</w:t>
            </w:r>
          </w:p>
        </w:tc>
        <w:tc>
          <w:tcPr>
            <w:tcW w:w="1784" w:type="dxa"/>
            <w:vAlign w:val="bottom"/>
          </w:tcPr>
          <w:p w14:paraId="57E43799" w14:textId="4F3C5985" w:rsidR="00BC5F3C" w:rsidRPr="00527961" w:rsidRDefault="00BC5F3C" w:rsidP="00843B2A">
            <w:pPr>
              <w:pStyle w:val="NoSpacing"/>
              <w:spacing w:line="360" w:lineRule="auto"/>
              <w:jc w:val="center"/>
              <w:rPr>
                <w:shd w:val="clear" w:color="auto" w:fill="FFFFFF"/>
                <w:lang w:val="en-US"/>
              </w:rPr>
            </w:pPr>
            <w:r w:rsidRPr="00527961">
              <w:rPr>
                <w:shd w:val="clear" w:color="auto" w:fill="FFFFFF"/>
                <w:lang w:val="en-US"/>
              </w:rPr>
              <w:t>0.0</w:t>
            </w:r>
            <w:r w:rsidR="00B909EA" w:rsidRPr="00527961">
              <w:rPr>
                <w:shd w:val="clear" w:color="auto" w:fill="FFFFFF"/>
                <w:lang w:val="en-US"/>
              </w:rPr>
              <w:t>2</w:t>
            </w:r>
          </w:p>
        </w:tc>
      </w:tr>
    </w:tbl>
    <w:p w14:paraId="4082FFBA" w14:textId="349AEC2F" w:rsidR="00BC5F3C" w:rsidRPr="00527961" w:rsidRDefault="00BC5F3C" w:rsidP="00BC5F3C">
      <w:pPr>
        <w:pStyle w:val="NoSpacing"/>
        <w:spacing w:line="360" w:lineRule="auto"/>
      </w:pPr>
      <w:r w:rsidRPr="00527961">
        <w:rPr>
          <w:vertAlign w:val="superscript"/>
        </w:rPr>
        <w:t>1</w:t>
      </w:r>
      <w:r w:rsidRPr="00527961">
        <w:t xml:space="preserve"> Adjusted for total energy intake, highest qualification completed, marital status, menopause</w:t>
      </w:r>
      <w:r w:rsidR="00EE2D0D">
        <w:t xml:space="preserve"> status, night sweats and major </w:t>
      </w:r>
      <w:bookmarkStart w:id="0" w:name="_GoBack"/>
      <w:bookmarkEnd w:id="0"/>
      <w:r w:rsidRPr="00527961">
        <w:t>personal illness or injury</w:t>
      </w:r>
    </w:p>
    <w:p w14:paraId="7C99683F" w14:textId="77777777" w:rsidR="00BC5F3C" w:rsidRPr="00527961" w:rsidRDefault="00BC5F3C" w:rsidP="00BC5F3C">
      <w:pPr>
        <w:pStyle w:val="NoSpacing"/>
        <w:spacing w:line="360" w:lineRule="auto"/>
      </w:pPr>
      <w:r w:rsidRPr="00527961">
        <w:rPr>
          <w:vertAlign w:val="superscript"/>
        </w:rPr>
        <w:t>2</w:t>
      </w:r>
      <w:r w:rsidRPr="00527961">
        <w:t xml:space="preserve"> Additionally adjusted for lifestyle factors: smoking, physical activity and body mass index</w:t>
      </w:r>
    </w:p>
    <w:p w14:paraId="24412563" w14:textId="77777777" w:rsidR="00BC5F3C" w:rsidRPr="00527961" w:rsidRDefault="00BC5F3C" w:rsidP="00BC5F3C">
      <w:pPr>
        <w:pStyle w:val="NoSpacing"/>
        <w:spacing w:line="360" w:lineRule="auto"/>
      </w:pPr>
      <w:r w:rsidRPr="00527961">
        <w:rPr>
          <w:vertAlign w:val="superscript"/>
        </w:rPr>
        <w:t>3</w:t>
      </w:r>
      <w:r w:rsidRPr="00527961">
        <w:t xml:space="preserve"> Additionally adjusted for depression diagnosis or treatment</w:t>
      </w:r>
    </w:p>
    <w:p w14:paraId="12572DAC" w14:textId="77777777" w:rsidR="00BC5F3C" w:rsidRPr="00527961" w:rsidRDefault="00BC5F3C" w:rsidP="00BC5F3C">
      <w:pPr>
        <w:pStyle w:val="NoSpacing"/>
        <w:spacing w:line="360" w:lineRule="auto"/>
      </w:pPr>
    </w:p>
    <w:sectPr w:rsidR="00BC5F3C" w:rsidRPr="00527961" w:rsidSect="00BC5F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0B05C" w14:textId="77777777" w:rsidR="004979C5" w:rsidRDefault="004979C5" w:rsidP="00CA1F7E">
      <w:pPr>
        <w:spacing w:after="0" w:line="240" w:lineRule="auto"/>
      </w:pPr>
      <w:r>
        <w:separator/>
      </w:r>
    </w:p>
  </w:endnote>
  <w:endnote w:type="continuationSeparator" w:id="0">
    <w:p w14:paraId="1EF7F678" w14:textId="77777777" w:rsidR="004979C5" w:rsidRDefault="004979C5" w:rsidP="00CA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283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A3356" w14:textId="44738803" w:rsidR="00640094" w:rsidRDefault="006400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D0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C793A94" w14:textId="77777777" w:rsidR="00640094" w:rsidRDefault="00640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E704C" w14:textId="77777777" w:rsidR="004979C5" w:rsidRDefault="004979C5" w:rsidP="00CA1F7E">
      <w:pPr>
        <w:spacing w:after="0" w:line="240" w:lineRule="auto"/>
      </w:pPr>
      <w:r>
        <w:separator/>
      </w:r>
    </w:p>
  </w:footnote>
  <w:footnote w:type="continuationSeparator" w:id="0">
    <w:p w14:paraId="23E42A97" w14:textId="77777777" w:rsidR="004979C5" w:rsidRDefault="004979C5" w:rsidP="00CA1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F6C7F"/>
    <w:multiLevelType w:val="hybridMultilevel"/>
    <w:tmpl w:val="48A20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9054521-2198-4BCE-8A55-B76D4EB4DFED}"/>
    <w:docVar w:name="dgnword-eventsink" w:val="108846912"/>
  </w:docVars>
  <w:rsids>
    <w:rsidRoot w:val="00B11C3C"/>
    <w:rsid w:val="00003C45"/>
    <w:rsid w:val="00022EE1"/>
    <w:rsid w:val="0003263C"/>
    <w:rsid w:val="00033B14"/>
    <w:rsid w:val="0003564E"/>
    <w:rsid w:val="000400D6"/>
    <w:rsid w:val="0005403A"/>
    <w:rsid w:val="000572D3"/>
    <w:rsid w:val="00060F21"/>
    <w:rsid w:val="000618E9"/>
    <w:rsid w:val="00061B6B"/>
    <w:rsid w:val="00073E76"/>
    <w:rsid w:val="000758A0"/>
    <w:rsid w:val="00081C2D"/>
    <w:rsid w:val="0008382E"/>
    <w:rsid w:val="0008551E"/>
    <w:rsid w:val="000923C4"/>
    <w:rsid w:val="00096B6C"/>
    <w:rsid w:val="000A4F1A"/>
    <w:rsid w:val="000B3342"/>
    <w:rsid w:val="000B43E5"/>
    <w:rsid w:val="000C5802"/>
    <w:rsid w:val="000C5DB2"/>
    <w:rsid w:val="000D0F93"/>
    <w:rsid w:val="000D51F2"/>
    <w:rsid w:val="000E12BD"/>
    <w:rsid w:val="000E2B71"/>
    <w:rsid w:val="000E3674"/>
    <w:rsid w:val="000E7DD6"/>
    <w:rsid w:val="000F0E52"/>
    <w:rsid w:val="000F0FE7"/>
    <w:rsid w:val="000F1420"/>
    <w:rsid w:val="000F1D04"/>
    <w:rsid w:val="000F1D7E"/>
    <w:rsid w:val="000F5A05"/>
    <w:rsid w:val="00100C0D"/>
    <w:rsid w:val="0010182A"/>
    <w:rsid w:val="00101A4B"/>
    <w:rsid w:val="001103AD"/>
    <w:rsid w:val="0011143E"/>
    <w:rsid w:val="00112599"/>
    <w:rsid w:val="00113C26"/>
    <w:rsid w:val="001157F4"/>
    <w:rsid w:val="001164E8"/>
    <w:rsid w:val="00123F4F"/>
    <w:rsid w:val="0012588C"/>
    <w:rsid w:val="0013545C"/>
    <w:rsid w:val="0013740A"/>
    <w:rsid w:val="00137D4F"/>
    <w:rsid w:val="0014186C"/>
    <w:rsid w:val="00150649"/>
    <w:rsid w:val="001631FD"/>
    <w:rsid w:val="00174DB4"/>
    <w:rsid w:val="0017622C"/>
    <w:rsid w:val="00177601"/>
    <w:rsid w:val="001846C0"/>
    <w:rsid w:val="00185E1A"/>
    <w:rsid w:val="0019554C"/>
    <w:rsid w:val="001A4328"/>
    <w:rsid w:val="001A5122"/>
    <w:rsid w:val="001B4031"/>
    <w:rsid w:val="001B45B7"/>
    <w:rsid w:val="001C1504"/>
    <w:rsid w:val="001C2705"/>
    <w:rsid w:val="001C3EE9"/>
    <w:rsid w:val="001C50AB"/>
    <w:rsid w:val="001C79E9"/>
    <w:rsid w:val="001C7A43"/>
    <w:rsid w:val="001D55B5"/>
    <w:rsid w:val="001D6FEF"/>
    <w:rsid w:val="001E3B86"/>
    <w:rsid w:val="001E494D"/>
    <w:rsid w:val="001E6F75"/>
    <w:rsid w:val="001F06FB"/>
    <w:rsid w:val="001F365B"/>
    <w:rsid w:val="001F4C7E"/>
    <w:rsid w:val="001F5E32"/>
    <w:rsid w:val="001F6CAB"/>
    <w:rsid w:val="001F76C2"/>
    <w:rsid w:val="00200ACD"/>
    <w:rsid w:val="00201DBD"/>
    <w:rsid w:val="0020626F"/>
    <w:rsid w:val="00206F30"/>
    <w:rsid w:val="0020711F"/>
    <w:rsid w:val="0020756D"/>
    <w:rsid w:val="0020789B"/>
    <w:rsid w:val="00207B5E"/>
    <w:rsid w:val="00212D55"/>
    <w:rsid w:val="00213904"/>
    <w:rsid w:val="00223688"/>
    <w:rsid w:val="00224BE6"/>
    <w:rsid w:val="00226D8D"/>
    <w:rsid w:val="00227B15"/>
    <w:rsid w:val="00230268"/>
    <w:rsid w:val="002328AE"/>
    <w:rsid w:val="0023359E"/>
    <w:rsid w:val="00242637"/>
    <w:rsid w:val="00246CCC"/>
    <w:rsid w:val="00247C78"/>
    <w:rsid w:val="00250CEF"/>
    <w:rsid w:val="0025651F"/>
    <w:rsid w:val="00257B47"/>
    <w:rsid w:val="002643BB"/>
    <w:rsid w:val="002653F8"/>
    <w:rsid w:val="0026572E"/>
    <w:rsid w:val="00270A7A"/>
    <w:rsid w:val="0027469A"/>
    <w:rsid w:val="00277BA3"/>
    <w:rsid w:val="00282503"/>
    <w:rsid w:val="0028458E"/>
    <w:rsid w:val="00286EDF"/>
    <w:rsid w:val="00294C1F"/>
    <w:rsid w:val="0029616E"/>
    <w:rsid w:val="002A1EA1"/>
    <w:rsid w:val="002A272B"/>
    <w:rsid w:val="002B2956"/>
    <w:rsid w:val="002B48DD"/>
    <w:rsid w:val="002B6D41"/>
    <w:rsid w:val="002B73DA"/>
    <w:rsid w:val="002C11CA"/>
    <w:rsid w:val="002C1D43"/>
    <w:rsid w:val="002C4991"/>
    <w:rsid w:val="002C641E"/>
    <w:rsid w:val="002C6E5A"/>
    <w:rsid w:val="002D24CE"/>
    <w:rsid w:val="002D5452"/>
    <w:rsid w:val="002E356E"/>
    <w:rsid w:val="002F0AB8"/>
    <w:rsid w:val="002F5398"/>
    <w:rsid w:val="0030149A"/>
    <w:rsid w:val="00304E8F"/>
    <w:rsid w:val="003054E8"/>
    <w:rsid w:val="00305D5B"/>
    <w:rsid w:val="003061CD"/>
    <w:rsid w:val="00307B82"/>
    <w:rsid w:val="00322D74"/>
    <w:rsid w:val="003260D9"/>
    <w:rsid w:val="00327F1B"/>
    <w:rsid w:val="00334E8D"/>
    <w:rsid w:val="003400AF"/>
    <w:rsid w:val="0034062B"/>
    <w:rsid w:val="0034178B"/>
    <w:rsid w:val="003457A7"/>
    <w:rsid w:val="00346482"/>
    <w:rsid w:val="0034791A"/>
    <w:rsid w:val="003548B2"/>
    <w:rsid w:val="00363E14"/>
    <w:rsid w:val="00366354"/>
    <w:rsid w:val="003730D0"/>
    <w:rsid w:val="0037690D"/>
    <w:rsid w:val="003862FE"/>
    <w:rsid w:val="00386356"/>
    <w:rsid w:val="0038766F"/>
    <w:rsid w:val="00387C89"/>
    <w:rsid w:val="00391EAF"/>
    <w:rsid w:val="00393A5A"/>
    <w:rsid w:val="00394240"/>
    <w:rsid w:val="00396319"/>
    <w:rsid w:val="003A3603"/>
    <w:rsid w:val="003A5EAC"/>
    <w:rsid w:val="003A7031"/>
    <w:rsid w:val="003A7CE7"/>
    <w:rsid w:val="003B05FF"/>
    <w:rsid w:val="003B3FF8"/>
    <w:rsid w:val="003B488F"/>
    <w:rsid w:val="003D1897"/>
    <w:rsid w:val="003D3A75"/>
    <w:rsid w:val="003D3BC9"/>
    <w:rsid w:val="003D5C33"/>
    <w:rsid w:val="003D5D33"/>
    <w:rsid w:val="003E18DD"/>
    <w:rsid w:val="003E66D9"/>
    <w:rsid w:val="003F0797"/>
    <w:rsid w:val="003F48AB"/>
    <w:rsid w:val="003F581B"/>
    <w:rsid w:val="003F76B2"/>
    <w:rsid w:val="00404D2F"/>
    <w:rsid w:val="004058F6"/>
    <w:rsid w:val="004100D0"/>
    <w:rsid w:val="004105B0"/>
    <w:rsid w:val="00413ECE"/>
    <w:rsid w:val="004155C0"/>
    <w:rsid w:val="00422F6C"/>
    <w:rsid w:val="00425A7F"/>
    <w:rsid w:val="00427ECD"/>
    <w:rsid w:val="00434DBD"/>
    <w:rsid w:val="00435886"/>
    <w:rsid w:val="0043634D"/>
    <w:rsid w:val="004447CE"/>
    <w:rsid w:val="004464DA"/>
    <w:rsid w:val="004542D0"/>
    <w:rsid w:val="00454AC5"/>
    <w:rsid w:val="004574D3"/>
    <w:rsid w:val="00460DC9"/>
    <w:rsid w:val="0046155C"/>
    <w:rsid w:val="00461E7D"/>
    <w:rsid w:val="004624FB"/>
    <w:rsid w:val="00471DFE"/>
    <w:rsid w:val="00474212"/>
    <w:rsid w:val="00475BA8"/>
    <w:rsid w:val="0048051C"/>
    <w:rsid w:val="004827F3"/>
    <w:rsid w:val="004830BE"/>
    <w:rsid w:val="00483E8B"/>
    <w:rsid w:val="00484206"/>
    <w:rsid w:val="00484C22"/>
    <w:rsid w:val="00485FFC"/>
    <w:rsid w:val="00490FE2"/>
    <w:rsid w:val="00494345"/>
    <w:rsid w:val="004979C5"/>
    <w:rsid w:val="004A4198"/>
    <w:rsid w:val="004B757F"/>
    <w:rsid w:val="004C001B"/>
    <w:rsid w:val="004C1795"/>
    <w:rsid w:val="004C2052"/>
    <w:rsid w:val="004D0BAF"/>
    <w:rsid w:val="004D2F3D"/>
    <w:rsid w:val="004D5409"/>
    <w:rsid w:val="004E03FB"/>
    <w:rsid w:val="004E1763"/>
    <w:rsid w:val="004E6A52"/>
    <w:rsid w:val="00504C0F"/>
    <w:rsid w:val="005170E8"/>
    <w:rsid w:val="0052508E"/>
    <w:rsid w:val="00527961"/>
    <w:rsid w:val="005424E8"/>
    <w:rsid w:val="005425CE"/>
    <w:rsid w:val="00543C27"/>
    <w:rsid w:val="00546143"/>
    <w:rsid w:val="00546A65"/>
    <w:rsid w:val="005502D4"/>
    <w:rsid w:val="0055346E"/>
    <w:rsid w:val="00555A31"/>
    <w:rsid w:val="00555D2F"/>
    <w:rsid w:val="0056142A"/>
    <w:rsid w:val="00571198"/>
    <w:rsid w:val="005726BE"/>
    <w:rsid w:val="005753B0"/>
    <w:rsid w:val="00576645"/>
    <w:rsid w:val="00585FB8"/>
    <w:rsid w:val="00587AE9"/>
    <w:rsid w:val="00595594"/>
    <w:rsid w:val="00595ADA"/>
    <w:rsid w:val="005A173D"/>
    <w:rsid w:val="005A53A2"/>
    <w:rsid w:val="005A78C3"/>
    <w:rsid w:val="005B0624"/>
    <w:rsid w:val="005C12C4"/>
    <w:rsid w:val="005D1187"/>
    <w:rsid w:val="005D4DB3"/>
    <w:rsid w:val="005D5229"/>
    <w:rsid w:val="005E06D4"/>
    <w:rsid w:val="005E09C1"/>
    <w:rsid w:val="005E0D08"/>
    <w:rsid w:val="005E1BA1"/>
    <w:rsid w:val="005F25E5"/>
    <w:rsid w:val="005F4B08"/>
    <w:rsid w:val="00604927"/>
    <w:rsid w:val="00611E67"/>
    <w:rsid w:val="006131AD"/>
    <w:rsid w:val="00614740"/>
    <w:rsid w:val="00637390"/>
    <w:rsid w:val="00640094"/>
    <w:rsid w:val="00640321"/>
    <w:rsid w:val="00643DA6"/>
    <w:rsid w:val="00647933"/>
    <w:rsid w:val="006503F0"/>
    <w:rsid w:val="00655D21"/>
    <w:rsid w:val="00664AB9"/>
    <w:rsid w:val="00670355"/>
    <w:rsid w:val="006703CC"/>
    <w:rsid w:val="00670907"/>
    <w:rsid w:val="0067260D"/>
    <w:rsid w:val="006767BD"/>
    <w:rsid w:val="00684F7E"/>
    <w:rsid w:val="00693255"/>
    <w:rsid w:val="006947C0"/>
    <w:rsid w:val="006A2AC2"/>
    <w:rsid w:val="006B0D31"/>
    <w:rsid w:val="006B32CE"/>
    <w:rsid w:val="006C1498"/>
    <w:rsid w:val="006C3521"/>
    <w:rsid w:val="006D2E67"/>
    <w:rsid w:val="006D4F6C"/>
    <w:rsid w:val="006D653C"/>
    <w:rsid w:val="006E28A3"/>
    <w:rsid w:val="006F085A"/>
    <w:rsid w:val="006F2BAC"/>
    <w:rsid w:val="00700D12"/>
    <w:rsid w:val="0070329F"/>
    <w:rsid w:val="0070409F"/>
    <w:rsid w:val="007071CD"/>
    <w:rsid w:val="00711FA5"/>
    <w:rsid w:val="007178C6"/>
    <w:rsid w:val="00723D24"/>
    <w:rsid w:val="00727FD4"/>
    <w:rsid w:val="0073200F"/>
    <w:rsid w:val="007404C8"/>
    <w:rsid w:val="00746F28"/>
    <w:rsid w:val="00756569"/>
    <w:rsid w:val="00756CAA"/>
    <w:rsid w:val="00762BFD"/>
    <w:rsid w:val="0076712D"/>
    <w:rsid w:val="007724B7"/>
    <w:rsid w:val="00773F45"/>
    <w:rsid w:val="00774163"/>
    <w:rsid w:val="00781987"/>
    <w:rsid w:val="00782D12"/>
    <w:rsid w:val="00786548"/>
    <w:rsid w:val="0079276C"/>
    <w:rsid w:val="00794CCC"/>
    <w:rsid w:val="00795385"/>
    <w:rsid w:val="007A21FA"/>
    <w:rsid w:val="007A3370"/>
    <w:rsid w:val="007A4D67"/>
    <w:rsid w:val="007B0643"/>
    <w:rsid w:val="007B23CF"/>
    <w:rsid w:val="007B6477"/>
    <w:rsid w:val="007D235F"/>
    <w:rsid w:val="007E03A7"/>
    <w:rsid w:val="007F022D"/>
    <w:rsid w:val="007F51A6"/>
    <w:rsid w:val="007F7E43"/>
    <w:rsid w:val="00800FA4"/>
    <w:rsid w:val="00804420"/>
    <w:rsid w:val="008105D6"/>
    <w:rsid w:val="008226FD"/>
    <w:rsid w:val="00823A23"/>
    <w:rsid w:val="00826A5B"/>
    <w:rsid w:val="00831F8F"/>
    <w:rsid w:val="00832E7B"/>
    <w:rsid w:val="008352AA"/>
    <w:rsid w:val="0084281C"/>
    <w:rsid w:val="00843725"/>
    <w:rsid w:val="00843B2A"/>
    <w:rsid w:val="0084647F"/>
    <w:rsid w:val="0085011B"/>
    <w:rsid w:val="008577F1"/>
    <w:rsid w:val="00862714"/>
    <w:rsid w:val="00864B3B"/>
    <w:rsid w:val="0087151E"/>
    <w:rsid w:val="0087338E"/>
    <w:rsid w:val="00874C1A"/>
    <w:rsid w:val="0087734E"/>
    <w:rsid w:val="00882FE8"/>
    <w:rsid w:val="008914DD"/>
    <w:rsid w:val="00896352"/>
    <w:rsid w:val="008A2209"/>
    <w:rsid w:val="008A6483"/>
    <w:rsid w:val="008A7FF1"/>
    <w:rsid w:val="008B5118"/>
    <w:rsid w:val="008C3255"/>
    <w:rsid w:val="008D1722"/>
    <w:rsid w:val="008E7606"/>
    <w:rsid w:val="008F0961"/>
    <w:rsid w:val="008F380A"/>
    <w:rsid w:val="008F454D"/>
    <w:rsid w:val="008F488D"/>
    <w:rsid w:val="008F75D7"/>
    <w:rsid w:val="009023CC"/>
    <w:rsid w:val="00907351"/>
    <w:rsid w:val="00930D44"/>
    <w:rsid w:val="00935772"/>
    <w:rsid w:val="00937FD7"/>
    <w:rsid w:val="009427EA"/>
    <w:rsid w:val="009434E6"/>
    <w:rsid w:val="00952DF4"/>
    <w:rsid w:val="00960557"/>
    <w:rsid w:val="00966153"/>
    <w:rsid w:val="009717B9"/>
    <w:rsid w:val="00973070"/>
    <w:rsid w:val="009831E5"/>
    <w:rsid w:val="00985F6D"/>
    <w:rsid w:val="00986D37"/>
    <w:rsid w:val="00986FE8"/>
    <w:rsid w:val="009A7D88"/>
    <w:rsid w:val="009B023F"/>
    <w:rsid w:val="009B0CDE"/>
    <w:rsid w:val="009B1D5D"/>
    <w:rsid w:val="009B3552"/>
    <w:rsid w:val="009B4228"/>
    <w:rsid w:val="009B6EE9"/>
    <w:rsid w:val="009D2C49"/>
    <w:rsid w:val="009D6B0F"/>
    <w:rsid w:val="009D7ABF"/>
    <w:rsid w:val="009E3FAA"/>
    <w:rsid w:val="009F3233"/>
    <w:rsid w:val="009F6158"/>
    <w:rsid w:val="00A01F29"/>
    <w:rsid w:val="00A072C9"/>
    <w:rsid w:val="00A15021"/>
    <w:rsid w:val="00A4093C"/>
    <w:rsid w:val="00A42814"/>
    <w:rsid w:val="00A45DD5"/>
    <w:rsid w:val="00A47356"/>
    <w:rsid w:val="00A47513"/>
    <w:rsid w:val="00A5649D"/>
    <w:rsid w:val="00A61E34"/>
    <w:rsid w:val="00A82D25"/>
    <w:rsid w:val="00A83651"/>
    <w:rsid w:val="00A86B38"/>
    <w:rsid w:val="00A909D0"/>
    <w:rsid w:val="00A90D8A"/>
    <w:rsid w:val="00A931ED"/>
    <w:rsid w:val="00A9669C"/>
    <w:rsid w:val="00AA3A8D"/>
    <w:rsid w:val="00AA6FD9"/>
    <w:rsid w:val="00AA7E46"/>
    <w:rsid w:val="00AB4D8E"/>
    <w:rsid w:val="00AC237E"/>
    <w:rsid w:val="00AD1D75"/>
    <w:rsid w:val="00AF05A4"/>
    <w:rsid w:val="00AF23DC"/>
    <w:rsid w:val="00AF3699"/>
    <w:rsid w:val="00AF3A1E"/>
    <w:rsid w:val="00AF7A7D"/>
    <w:rsid w:val="00B00966"/>
    <w:rsid w:val="00B03175"/>
    <w:rsid w:val="00B04875"/>
    <w:rsid w:val="00B11C3C"/>
    <w:rsid w:val="00B14FE1"/>
    <w:rsid w:val="00B226DF"/>
    <w:rsid w:val="00B26FD2"/>
    <w:rsid w:val="00B3076C"/>
    <w:rsid w:val="00B32B3B"/>
    <w:rsid w:val="00B34BD4"/>
    <w:rsid w:val="00B365D9"/>
    <w:rsid w:val="00B4433D"/>
    <w:rsid w:val="00B44693"/>
    <w:rsid w:val="00B44EC0"/>
    <w:rsid w:val="00B50266"/>
    <w:rsid w:val="00B56F99"/>
    <w:rsid w:val="00B57AB8"/>
    <w:rsid w:val="00B623B3"/>
    <w:rsid w:val="00B629D3"/>
    <w:rsid w:val="00B65545"/>
    <w:rsid w:val="00B70E10"/>
    <w:rsid w:val="00B771DE"/>
    <w:rsid w:val="00B83A8F"/>
    <w:rsid w:val="00B909EA"/>
    <w:rsid w:val="00B91298"/>
    <w:rsid w:val="00B93B90"/>
    <w:rsid w:val="00B972A8"/>
    <w:rsid w:val="00BC49E7"/>
    <w:rsid w:val="00BC4DFB"/>
    <w:rsid w:val="00BC542E"/>
    <w:rsid w:val="00BC5F3C"/>
    <w:rsid w:val="00BC78CC"/>
    <w:rsid w:val="00BD0440"/>
    <w:rsid w:val="00BD36C0"/>
    <w:rsid w:val="00BE71CD"/>
    <w:rsid w:val="00BF1A77"/>
    <w:rsid w:val="00BF2906"/>
    <w:rsid w:val="00BF2EB1"/>
    <w:rsid w:val="00BF3231"/>
    <w:rsid w:val="00BF3334"/>
    <w:rsid w:val="00BF3D2B"/>
    <w:rsid w:val="00BF5CB0"/>
    <w:rsid w:val="00BF7C59"/>
    <w:rsid w:val="00C10D12"/>
    <w:rsid w:val="00C16DAD"/>
    <w:rsid w:val="00C2625E"/>
    <w:rsid w:val="00C264B2"/>
    <w:rsid w:val="00C33E97"/>
    <w:rsid w:val="00C34267"/>
    <w:rsid w:val="00C502EC"/>
    <w:rsid w:val="00C544CE"/>
    <w:rsid w:val="00C568B2"/>
    <w:rsid w:val="00C60D0C"/>
    <w:rsid w:val="00C6272B"/>
    <w:rsid w:val="00C65E7E"/>
    <w:rsid w:val="00C7424E"/>
    <w:rsid w:val="00C75B95"/>
    <w:rsid w:val="00C765A2"/>
    <w:rsid w:val="00C83741"/>
    <w:rsid w:val="00C862E1"/>
    <w:rsid w:val="00C93F39"/>
    <w:rsid w:val="00CA00B4"/>
    <w:rsid w:val="00CA1F7E"/>
    <w:rsid w:val="00CA3151"/>
    <w:rsid w:val="00CA45C6"/>
    <w:rsid w:val="00CA5FAE"/>
    <w:rsid w:val="00CA7A3B"/>
    <w:rsid w:val="00CA7FD7"/>
    <w:rsid w:val="00CB17C6"/>
    <w:rsid w:val="00CB5399"/>
    <w:rsid w:val="00CB5E50"/>
    <w:rsid w:val="00CC0A0B"/>
    <w:rsid w:val="00CC1F17"/>
    <w:rsid w:val="00CC3F03"/>
    <w:rsid w:val="00CD2626"/>
    <w:rsid w:val="00CD2A48"/>
    <w:rsid w:val="00CE5942"/>
    <w:rsid w:val="00CE7923"/>
    <w:rsid w:val="00CF09A1"/>
    <w:rsid w:val="00CF2E88"/>
    <w:rsid w:val="00D01C3E"/>
    <w:rsid w:val="00D02669"/>
    <w:rsid w:val="00D04E43"/>
    <w:rsid w:val="00D062FC"/>
    <w:rsid w:val="00D1374E"/>
    <w:rsid w:val="00D2258C"/>
    <w:rsid w:val="00D32EA2"/>
    <w:rsid w:val="00D3457E"/>
    <w:rsid w:val="00D3472C"/>
    <w:rsid w:val="00D35FD7"/>
    <w:rsid w:val="00D41DAE"/>
    <w:rsid w:val="00D427B0"/>
    <w:rsid w:val="00D47C7D"/>
    <w:rsid w:val="00D54CDA"/>
    <w:rsid w:val="00D62993"/>
    <w:rsid w:val="00D6348C"/>
    <w:rsid w:val="00D634A3"/>
    <w:rsid w:val="00D67403"/>
    <w:rsid w:val="00D70076"/>
    <w:rsid w:val="00D717A6"/>
    <w:rsid w:val="00D72569"/>
    <w:rsid w:val="00D75140"/>
    <w:rsid w:val="00D83059"/>
    <w:rsid w:val="00D839F7"/>
    <w:rsid w:val="00D87819"/>
    <w:rsid w:val="00D90B8C"/>
    <w:rsid w:val="00D927B4"/>
    <w:rsid w:val="00D97FB0"/>
    <w:rsid w:val="00DA072C"/>
    <w:rsid w:val="00DA1539"/>
    <w:rsid w:val="00DA42D1"/>
    <w:rsid w:val="00DA44E6"/>
    <w:rsid w:val="00DA7AB6"/>
    <w:rsid w:val="00DB148F"/>
    <w:rsid w:val="00DB6D22"/>
    <w:rsid w:val="00DC166E"/>
    <w:rsid w:val="00DC5371"/>
    <w:rsid w:val="00DC7729"/>
    <w:rsid w:val="00DD028D"/>
    <w:rsid w:val="00DD746A"/>
    <w:rsid w:val="00DE7F26"/>
    <w:rsid w:val="00DF5723"/>
    <w:rsid w:val="00E00D23"/>
    <w:rsid w:val="00E106C4"/>
    <w:rsid w:val="00E14148"/>
    <w:rsid w:val="00E165E8"/>
    <w:rsid w:val="00E302FC"/>
    <w:rsid w:val="00E30D78"/>
    <w:rsid w:val="00E32805"/>
    <w:rsid w:val="00E33503"/>
    <w:rsid w:val="00E33C26"/>
    <w:rsid w:val="00E34A03"/>
    <w:rsid w:val="00E3695C"/>
    <w:rsid w:val="00E418D2"/>
    <w:rsid w:val="00E41A4D"/>
    <w:rsid w:val="00E52ABC"/>
    <w:rsid w:val="00E61BB0"/>
    <w:rsid w:val="00E667A7"/>
    <w:rsid w:val="00E70878"/>
    <w:rsid w:val="00E72469"/>
    <w:rsid w:val="00E82937"/>
    <w:rsid w:val="00E844C4"/>
    <w:rsid w:val="00E91A6A"/>
    <w:rsid w:val="00EA313D"/>
    <w:rsid w:val="00EA519A"/>
    <w:rsid w:val="00EB0F68"/>
    <w:rsid w:val="00EC09BD"/>
    <w:rsid w:val="00EC2138"/>
    <w:rsid w:val="00EC3285"/>
    <w:rsid w:val="00EC3583"/>
    <w:rsid w:val="00EC4AC6"/>
    <w:rsid w:val="00EC56C4"/>
    <w:rsid w:val="00EC7021"/>
    <w:rsid w:val="00ED1D2F"/>
    <w:rsid w:val="00EE05B8"/>
    <w:rsid w:val="00EE1D51"/>
    <w:rsid w:val="00EE1FA3"/>
    <w:rsid w:val="00EE2D0D"/>
    <w:rsid w:val="00EF1F75"/>
    <w:rsid w:val="00EF212C"/>
    <w:rsid w:val="00F041EF"/>
    <w:rsid w:val="00F11410"/>
    <w:rsid w:val="00F1319A"/>
    <w:rsid w:val="00F23B15"/>
    <w:rsid w:val="00F262CE"/>
    <w:rsid w:val="00F26E24"/>
    <w:rsid w:val="00F26E46"/>
    <w:rsid w:val="00F4203A"/>
    <w:rsid w:val="00F437EE"/>
    <w:rsid w:val="00F501EF"/>
    <w:rsid w:val="00F55D37"/>
    <w:rsid w:val="00F6792B"/>
    <w:rsid w:val="00F718C5"/>
    <w:rsid w:val="00F72389"/>
    <w:rsid w:val="00F74039"/>
    <w:rsid w:val="00F80188"/>
    <w:rsid w:val="00F839C1"/>
    <w:rsid w:val="00F90E2F"/>
    <w:rsid w:val="00F96973"/>
    <w:rsid w:val="00FA203E"/>
    <w:rsid w:val="00FA279A"/>
    <w:rsid w:val="00FA62CA"/>
    <w:rsid w:val="00FA62EA"/>
    <w:rsid w:val="00FB131C"/>
    <w:rsid w:val="00FB238F"/>
    <w:rsid w:val="00FB256E"/>
    <w:rsid w:val="00FC0FC5"/>
    <w:rsid w:val="00FC5505"/>
    <w:rsid w:val="00FC5565"/>
    <w:rsid w:val="00FC56B1"/>
    <w:rsid w:val="00FD0F7C"/>
    <w:rsid w:val="00FD0FAC"/>
    <w:rsid w:val="00FD1E27"/>
    <w:rsid w:val="00FD227F"/>
    <w:rsid w:val="00FD46E8"/>
    <w:rsid w:val="00FE3A84"/>
    <w:rsid w:val="00FE4B2E"/>
    <w:rsid w:val="00FF515E"/>
    <w:rsid w:val="00FF5B57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0D65"/>
  <w15:docId w15:val="{C05FE83E-63EA-43AD-A449-C676EC7A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3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C3C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1C3C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11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1C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1C3C"/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C3C"/>
    <w:rPr>
      <w:rFonts w:ascii="Segoe UI" w:hAnsi="Segoe UI" w:cs="Segoe UI"/>
      <w:sz w:val="18"/>
      <w:szCs w:val="18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569"/>
    <w:rPr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A1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7E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A1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F7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NShivappa</dc:creator>
  <cp:lastModifiedBy>Nitin</cp:lastModifiedBy>
  <cp:revision>2</cp:revision>
  <cp:lastPrinted>2016-06-02T22:09:00Z</cp:lastPrinted>
  <dcterms:created xsi:type="dcterms:W3CDTF">2016-06-17T19:46:00Z</dcterms:created>
  <dcterms:modified xsi:type="dcterms:W3CDTF">2016-06-17T19:46:00Z</dcterms:modified>
</cp:coreProperties>
</file>