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37" w:rsidRPr="009656F7" w:rsidRDefault="00716C75">
      <w:pPr>
        <w:rPr>
          <w:lang w:val="en-US"/>
        </w:rPr>
      </w:pPr>
      <w:r w:rsidRPr="009656F7">
        <w:rPr>
          <w:lang w:val="en-US"/>
        </w:rPr>
        <w:t>Supplementary T</w:t>
      </w:r>
      <w:r w:rsidR="00A16E57" w:rsidRPr="009656F7">
        <w:rPr>
          <w:lang w:val="en-US"/>
        </w:rPr>
        <w:t>able 1</w:t>
      </w:r>
    </w:p>
    <w:p w:rsidR="00716C75" w:rsidRPr="002C18CC" w:rsidRDefault="00716C75" w:rsidP="00716C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proofErr w:type="gramStart"/>
      <w:r w:rsidRPr="00716C75">
        <w:rPr>
          <w:rFonts w:cs="Arial"/>
          <w:b/>
          <w:bCs/>
          <w:sz w:val="20"/>
          <w:szCs w:val="20"/>
          <w:lang w:val="en-US"/>
        </w:rPr>
        <w:t xml:space="preserve">Supplementary </w:t>
      </w:r>
      <w:r w:rsidRPr="002C18CC">
        <w:rPr>
          <w:rFonts w:cs="Arial"/>
          <w:b/>
          <w:bCs/>
          <w:sz w:val="20"/>
          <w:szCs w:val="20"/>
          <w:lang w:val="en-US"/>
        </w:rPr>
        <w:t>Table</w:t>
      </w:r>
      <w:r>
        <w:rPr>
          <w:rFonts w:cs="Arial"/>
          <w:b/>
          <w:bCs/>
          <w:sz w:val="20"/>
          <w:szCs w:val="20"/>
          <w:lang w:val="en-US"/>
        </w:rPr>
        <w:t xml:space="preserve"> 1</w:t>
      </w:r>
      <w:r w:rsidRPr="002C18CC">
        <w:rPr>
          <w:rFonts w:cs="Arial"/>
          <w:b/>
          <w:bCs/>
          <w:sz w:val="20"/>
          <w:szCs w:val="20"/>
          <w:lang w:val="en-US"/>
        </w:rPr>
        <w:t>.</w:t>
      </w:r>
      <w:proofErr w:type="gramEnd"/>
      <w:r w:rsidRPr="002C18CC">
        <w:rPr>
          <w:rFonts w:cs="Arial"/>
          <w:b/>
          <w:bCs/>
          <w:sz w:val="20"/>
          <w:szCs w:val="20"/>
          <w:lang w:val="en-US"/>
        </w:rPr>
        <w:t xml:space="preserve"> </w:t>
      </w:r>
      <w:r w:rsidRPr="002C18CC">
        <w:rPr>
          <w:rFonts w:cs="Arial"/>
          <w:sz w:val="20"/>
          <w:szCs w:val="20"/>
          <w:lang w:val="en-US"/>
        </w:rPr>
        <w:t xml:space="preserve">Correlation coefficients between </w:t>
      </w:r>
      <w:proofErr w:type="spellStart"/>
      <w:r w:rsidRPr="002C18CC">
        <w:rPr>
          <w:rFonts w:cs="Arial"/>
          <w:sz w:val="20"/>
          <w:szCs w:val="20"/>
          <w:lang w:val="en-US"/>
        </w:rPr>
        <w:t>ileal</w:t>
      </w:r>
      <w:proofErr w:type="spellEnd"/>
      <w:r w:rsidRPr="002C18CC">
        <w:rPr>
          <w:rFonts w:cs="Arial"/>
          <w:sz w:val="20"/>
          <w:szCs w:val="20"/>
          <w:lang w:val="en-US"/>
        </w:rPr>
        <w:t xml:space="preserve"> gene expression with metabolic and </w:t>
      </w:r>
      <w:r>
        <w:rPr>
          <w:rFonts w:cs="Arial"/>
          <w:sz w:val="20"/>
          <w:szCs w:val="20"/>
          <w:lang w:val="en-US"/>
        </w:rPr>
        <w:t>morpho</w:t>
      </w:r>
      <w:r w:rsidRPr="002C18CC">
        <w:rPr>
          <w:rFonts w:cs="Arial"/>
          <w:sz w:val="20"/>
          <w:szCs w:val="20"/>
          <w:lang w:val="en-US"/>
        </w:rPr>
        <w:t>metric characteristics in all the rats from 14.5 and 17 weeks of diet intervention</w:t>
      </w:r>
      <w:r>
        <w:rPr>
          <w:rFonts w:cs="Arial"/>
          <w:sz w:val="20"/>
          <w:szCs w:val="20"/>
          <w:lang w:val="en-US"/>
        </w:rPr>
        <w:t xml:space="preserve"> and </w:t>
      </w:r>
      <w:r w:rsidRPr="002C18CC">
        <w:rPr>
          <w:rFonts w:cs="Arial"/>
          <w:sz w:val="20"/>
          <w:szCs w:val="20"/>
          <w:lang w:val="en-US"/>
        </w:rPr>
        <w:t xml:space="preserve">in </w:t>
      </w:r>
      <w:r>
        <w:rPr>
          <w:rFonts w:cs="Arial"/>
          <w:sz w:val="20"/>
          <w:szCs w:val="20"/>
          <w:lang w:val="en-US"/>
        </w:rPr>
        <w:t>genetic obesity</w:t>
      </w:r>
      <w:r w:rsidRPr="002C18CC">
        <w:rPr>
          <w:rFonts w:cs="Arial"/>
          <w:sz w:val="20"/>
          <w:szCs w:val="20"/>
          <w:lang w:val="en-US"/>
        </w:rPr>
        <w:t xml:space="preserve"> rats</w:t>
      </w:r>
      <w:r w:rsidR="00524E42">
        <w:rPr>
          <w:rFonts w:cs="Arial"/>
          <w:sz w:val="20"/>
          <w:szCs w:val="20"/>
          <w:lang w:val="en-US"/>
        </w:rPr>
        <w:t xml:space="preserve"> corrected by body weight</w:t>
      </w:r>
      <w:r w:rsidRPr="002C18CC">
        <w:rPr>
          <w:rFonts w:cs="Arial"/>
          <w:sz w:val="20"/>
          <w:szCs w:val="20"/>
          <w:lang w:val="en-US"/>
        </w:rPr>
        <w:t xml:space="preserve">. </w:t>
      </w:r>
    </w:p>
    <w:p w:rsidR="00716C75" w:rsidRPr="002C18CC" w:rsidRDefault="00716C75" w:rsidP="00716C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900"/>
        <w:gridCol w:w="810"/>
        <w:gridCol w:w="900"/>
        <w:gridCol w:w="896"/>
        <w:gridCol w:w="810"/>
        <w:gridCol w:w="1046"/>
      </w:tblGrid>
      <w:tr w:rsidR="00716C75" w:rsidRPr="002C18CC" w:rsidTr="007A2DAD">
        <w:trPr>
          <w:jc w:val="center"/>
        </w:trPr>
        <w:tc>
          <w:tcPr>
            <w:tcW w:w="2259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6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716C75" w:rsidRPr="002C18CC" w:rsidRDefault="00716C75" w:rsidP="0071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Diet intervention: </w:t>
            </w:r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14.5 weeks</w:t>
            </w:r>
          </w:p>
        </w:tc>
      </w:tr>
      <w:tr w:rsidR="00716C75" w:rsidRPr="002C18CC" w:rsidTr="007A2DAD">
        <w:trPr>
          <w:jc w:val="center"/>
        </w:trPr>
        <w:tc>
          <w:tcPr>
            <w:tcW w:w="225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iNOS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TNF-α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6C75" w:rsidRPr="002C18CC" w:rsidRDefault="009656F7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F4/80</w:t>
            </w:r>
          </w:p>
        </w:tc>
        <w:tc>
          <w:tcPr>
            <w:tcW w:w="896" w:type="dxa"/>
            <w:tcBorders>
              <w:top w:val="single" w:sz="8" w:space="0" w:color="auto"/>
              <w:bottom w:val="single" w:sz="8" w:space="0" w:color="auto"/>
            </w:tcBorders>
          </w:tcPr>
          <w:p w:rsidR="00716C75" w:rsidRPr="002C18CC" w:rsidRDefault="002359C1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ZO-</w:t>
            </w:r>
            <w:r w:rsidR="00716C75" w:rsidRPr="002C18CC">
              <w:rPr>
                <w:rFonts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OC1</w:t>
            </w:r>
          </w:p>
        </w:tc>
        <w:tc>
          <w:tcPr>
            <w:tcW w:w="1046" w:type="dxa"/>
            <w:tcBorders>
              <w:top w:val="single" w:sz="8" w:space="0" w:color="auto"/>
              <w:bottom w:val="single" w:sz="8" w:space="0" w:color="auto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Claudin-1</w:t>
            </w:r>
          </w:p>
        </w:tc>
      </w:tr>
      <w:tr w:rsidR="00716C75" w:rsidRPr="002C18CC" w:rsidTr="007A2DAD">
        <w:trPr>
          <w:jc w:val="center"/>
        </w:trPr>
        <w:tc>
          <w:tcPr>
            <w:tcW w:w="3159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bCs/>
                <w:sz w:val="20"/>
                <w:szCs w:val="20"/>
                <w:lang w:val="en-US"/>
              </w:rPr>
              <w:t>Anthropometric variables</w:t>
            </w:r>
          </w:p>
        </w:tc>
        <w:tc>
          <w:tcPr>
            <w:tcW w:w="810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716C75" w:rsidRPr="002C18CC" w:rsidTr="007A2DAD">
        <w:trPr>
          <w:jc w:val="center"/>
        </w:trPr>
        <w:tc>
          <w:tcPr>
            <w:tcW w:w="2259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Weight gain (%)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785B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Cs/>
                <w:sz w:val="20"/>
                <w:szCs w:val="20"/>
                <w:lang w:val="en-US"/>
              </w:rPr>
              <w:t>-0.368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/>
                <w:bCs/>
                <w:sz w:val="20"/>
                <w:szCs w:val="20"/>
                <w:lang w:val="en-US"/>
              </w:rPr>
              <w:t>0.954*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0.426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0.297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-0.061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0.029</w:t>
            </w:r>
          </w:p>
        </w:tc>
      </w:tr>
      <w:tr w:rsidR="00716C75" w:rsidRPr="002C18CC" w:rsidTr="007A2DAD">
        <w:trPr>
          <w:jc w:val="center"/>
        </w:trPr>
        <w:tc>
          <w:tcPr>
            <w:tcW w:w="2259" w:type="dxa"/>
            <w:tcBorders>
              <w:top w:val="nil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Mesenteric fat depot (g)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/>
                <w:bCs/>
                <w:sz w:val="20"/>
                <w:szCs w:val="20"/>
                <w:lang w:val="en-US"/>
              </w:rPr>
              <w:t>-0.618*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-0.516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16C75" w:rsidRPr="00A16E57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A16E57">
              <w:rPr>
                <w:rFonts w:cs="Arial"/>
                <w:b/>
                <w:bCs/>
                <w:sz w:val="20"/>
                <w:szCs w:val="20"/>
                <w:lang w:val="en-US"/>
              </w:rPr>
              <w:t>-0.689*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-0.189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-0.048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-0.129</w:t>
            </w:r>
          </w:p>
        </w:tc>
      </w:tr>
      <w:tr w:rsidR="00716C75" w:rsidRPr="002C18CC" w:rsidTr="007A2DAD">
        <w:trPr>
          <w:jc w:val="center"/>
        </w:trPr>
        <w:tc>
          <w:tcPr>
            <w:tcW w:w="225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Adiposity (%)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Cs/>
                <w:sz w:val="20"/>
                <w:szCs w:val="20"/>
                <w:lang w:val="en-US"/>
              </w:rPr>
              <w:t>-0.035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/>
                <w:bCs/>
                <w:sz w:val="20"/>
                <w:szCs w:val="20"/>
                <w:lang w:val="en-US"/>
              </w:rPr>
              <w:t>0.603*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0.437</w:t>
            </w:r>
          </w:p>
        </w:tc>
        <w:tc>
          <w:tcPr>
            <w:tcW w:w="896" w:type="dxa"/>
            <w:tcBorders>
              <w:top w:val="nil"/>
              <w:bottom w:val="single" w:sz="8" w:space="0" w:color="auto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0.330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0.183</w:t>
            </w:r>
          </w:p>
        </w:tc>
        <w:tc>
          <w:tcPr>
            <w:tcW w:w="1046" w:type="dxa"/>
            <w:tcBorders>
              <w:top w:val="nil"/>
              <w:bottom w:val="single" w:sz="8" w:space="0" w:color="auto"/>
            </w:tcBorders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-0.081</w:t>
            </w:r>
          </w:p>
        </w:tc>
      </w:tr>
      <w:tr w:rsidR="00716C75" w:rsidRPr="002C18CC" w:rsidTr="007A2DAD">
        <w:trPr>
          <w:jc w:val="center"/>
        </w:trPr>
        <w:tc>
          <w:tcPr>
            <w:tcW w:w="2259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16C75" w:rsidRPr="0076785B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top w:val="single" w:sz="8" w:space="0" w:color="auto"/>
              <w:bottom w:val="nil"/>
            </w:tcBorders>
          </w:tcPr>
          <w:p w:rsidR="00716C75" w:rsidRPr="0076785B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nil"/>
            </w:tcBorders>
          </w:tcPr>
          <w:p w:rsidR="00716C75" w:rsidRPr="0076785B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  <w:tcBorders>
              <w:top w:val="single" w:sz="8" w:space="0" w:color="auto"/>
              <w:bottom w:val="nil"/>
            </w:tcBorders>
          </w:tcPr>
          <w:p w:rsidR="00716C75" w:rsidRPr="0076785B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716C75" w:rsidRPr="002C18CC" w:rsidTr="007A2DAD">
        <w:trPr>
          <w:jc w:val="center"/>
        </w:trPr>
        <w:tc>
          <w:tcPr>
            <w:tcW w:w="31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16C75" w:rsidRPr="0076785B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/>
                <w:bCs/>
                <w:sz w:val="20"/>
                <w:szCs w:val="20"/>
                <w:lang w:val="en-US"/>
              </w:rPr>
              <w:t>Metabolic variables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716C75" w:rsidRPr="0076785B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716C75" w:rsidRPr="0076785B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716C75" w:rsidRPr="0076785B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716C75" w:rsidRPr="0076785B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716C75" w:rsidRPr="0076785B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716C75" w:rsidRPr="002C18CC" w:rsidTr="007A2DAD">
        <w:trPr>
          <w:jc w:val="center"/>
        </w:trPr>
        <w:tc>
          <w:tcPr>
            <w:tcW w:w="2259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Insulin (</w:t>
            </w:r>
            <w:proofErr w:type="spellStart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mU</w:t>
            </w:r>
            <w:proofErr w:type="spellEnd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/L)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/>
                <w:bCs/>
                <w:sz w:val="20"/>
                <w:szCs w:val="20"/>
                <w:lang w:val="en-US"/>
              </w:rPr>
              <w:t>0.697*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-0.038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-0.036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-0.329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0.252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0.078</w:t>
            </w:r>
          </w:p>
        </w:tc>
      </w:tr>
      <w:tr w:rsidR="00716C75" w:rsidRPr="002C18CC" w:rsidTr="007A2DAD">
        <w:trPr>
          <w:jc w:val="center"/>
        </w:trPr>
        <w:tc>
          <w:tcPr>
            <w:tcW w:w="2259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Glucose (mg/</w:t>
            </w:r>
            <w:proofErr w:type="spellStart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dL</w:t>
            </w:r>
            <w:proofErr w:type="spellEnd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0.263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-0.143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-0.281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-0.299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0.088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-0.201</w:t>
            </w:r>
          </w:p>
        </w:tc>
      </w:tr>
      <w:tr w:rsidR="00716C75" w:rsidRPr="002C18CC" w:rsidTr="007A2DAD">
        <w:trPr>
          <w:jc w:val="center"/>
        </w:trPr>
        <w:tc>
          <w:tcPr>
            <w:tcW w:w="2259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HOMA-IR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/>
                <w:bCs/>
                <w:sz w:val="20"/>
                <w:szCs w:val="20"/>
                <w:lang w:val="en-US"/>
              </w:rPr>
              <w:t>0.665*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-0.101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-0.98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-0.358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0.232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0.103</w:t>
            </w:r>
          </w:p>
        </w:tc>
      </w:tr>
      <w:tr w:rsidR="00716C75" w:rsidRPr="002C18CC" w:rsidTr="007A2DAD">
        <w:trPr>
          <w:jc w:val="center"/>
        </w:trPr>
        <w:tc>
          <w:tcPr>
            <w:tcW w:w="225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Triglycerides</w:t>
            </w: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 xml:space="preserve"> (mg/</w:t>
            </w:r>
            <w:proofErr w:type="spellStart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dL</w:t>
            </w:r>
            <w:proofErr w:type="spellEnd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/>
                <w:bCs/>
                <w:sz w:val="20"/>
                <w:szCs w:val="20"/>
                <w:lang w:val="en-US"/>
              </w:rPr>
              <w:t>0.574*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/>
                <w:bCs/>
                <w:sz w:val="20"/>
                <w:szCs w:val="20"/>
                <w:lang w:val="en-US"/>
              </w:rPr>
              <w:t>0.810*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A41CAD">
              <w:rPr>
                <w:rFonts w:cs="Arial"/>
                <w:b/>
                <w:bCs/>
                <w:sz w:val="20"/>
                <w:szCs w:val="20"/>
                <w:lang w:val="en-US"/>
              </w:rPr>
              <w:t>0.676*</w:t>
            </w:r>
          </w:p>
        </w:tc>
        <w:tc>
          <w:tcPr>
            <w:tcW w:w="896" w:type="dxa"/>
            <w:tcBorders>
              <w:top w:val="nil"/>
              <w:bottom w:val="single" w:sz="8" w:space="0" w:color="auto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0.184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  <w:vAlign w:val="center"/>
          </w:tcPr>
          <w:p w:rsidR="00716C75" w:rsidRPr="00A16E57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A16E57">
              <w:rPr>
                <w:rFonts w:cs="Arial"/>
                <w:b/>
                <w:bCs/>
                <w:sz w:val="20"/>
                <w:szCs w:val="20"/>
                <w:lang w:val="en-US"/>
              </w:rPr>
              <w:t>0.569*</w:t>
            </w:r>
          </w:p>
        </w:tc>
        <w:tc>
          <w:tcPr>
            <w:tcW w:w="1046" w:type="dxa"/>
            <w:tcBorders>
              <w:top w:val="nil"/>
              <w:bottom w:val="single" w:sz="8" w:space="0" w:color="auto"/>
            </w:tcBorders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-0.049</w:t>
            </w:r>
          </w:p>
        </w:tc>
      </w:tr>
    </w:tbl>
    <w:p w:rsidR="00716C75" w:rsidRPr="003014FE" w:rsidRDefault="002359C1" w:rsidP="00716C75">
      <w:pPr>
        <w:autoSpaceDE w:val="0"/>
        <w:autoSpaceDN w:val="0"/>
        <w:adjustRightInd w:val="0"/>
        <w:spacing w:after="0" w:line="240" w:lineRule="auto"/>
        <w:ind w:left="99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n = 12 animals. *</w:t>
      </w:r>
      <w:r w:rsidR="00716C75" w:rsidRPr="002C18CC">
        <w:rPr>
          <w:rFonts w:cs="Arial"/>
          <w:sz w:val="16"/>
          <w:szCs w:val="16"/>
          <w:lang w:val="en-US"/>
        </w:rPr>
        <w:t xml:space="preserve">: </w:t>
      </w:r>
      <w:r w:rsidR="00716C75" w:rsidRPr="002C18CC">
        <w:rPr>
          <w:rFonts w:cs="Arial"/>
          <w:i/>
          <w:sz w:val="16"/>
          <w:szCs w:val="16"/>
          <w:lang w:val="en-US"/>
        </w:rPr>
        <w:t xml:space="preserve">p-values&lt; 0.05 </w:t>
      </w:r>
      <w:r w:rsidR="00716C75" w:rsidRPr="003014FE">
        <w:rPr>
          <w:rFonts w:cs="Arial"/>
          <w:i/>
          <w:sz w:val="16"/>
          <w:szCs w:val="16"/>
          <w:lang w:val="en-US"/>
        </w:rPr>
        <w:t>are considered statistically significant.</w:t>
      </w:r>
    </w:p>
    <w:p w:rsidR="00716C75" w:rsidRPr="002C18CC" w:rsidRDefault="00716C75" w:rsidP="00716C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900"/>
        <w:gridCol w:w="810"/>
        <w:gridCol w:w="900"/>
        <w:gridCol w:w="900"/>
        <w:gridCol w:w="806"/>
        <w:gridCol w:w="1046"/>
      </w:tblGrid>
      <w:tr w:rsidR="00716C75" w:rsidRPr="002C18CC" w:rsidTr="0076785B">
        <w:trPr>
          <w:jc w:val="center"/>
        </w:trPr>
        <w:tc>
          <w:tcPr>
            <w:tcW w:w="2259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62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716C75" w:rsidRPr="002C18CC" w:rsidRDefault="00716C75" w:rsidP="0071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Diet intervention: </w:t>
            </w:r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17 weeks</w:t>
            </w:r>
          </w:p>
        </w:tc>
      </w:tr>
      <w:tr w:rsidR="00716C75" w:rsidRPr="002C18CC" w:rsidTr="0076785B">
        <w:trPr>
          <w:jc w:val="center"/>
        </w:trPr>
        <w:tc>
          <w:tcPr>
            <w:tcW w:w="225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iNOS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TNF-α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6C75" w:rsidRPr="002C18CC" w:rsidRDefault="009656F7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F4/80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</w:tcPr>
          <w:p w:rsidR="00716C75" w:rsidRPr="002C18CC" w:rsidRDefault="002359C1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ZO-</w:t>
            </w:r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06" w:type="dxa"/>
            <w:tcBorders>
              <w:top w:val="single" w:sz="8" w:space="0" w:color="auto"/>
              <w:bottom w:val="single" w:sz="8" w:space="0" w:color="auto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OC1</w:t>
            </w:r>
          </w:p>
        </w:tc>
        <w:tc>
          <w:tcPr>
            <w:tcW w:w="1046" w:type="dxa"/>
            <w:tcBorders>
              <w:top w:val="single" w:sz="8" w:space="0" w:color="auto"/>
              <w:bottom w:val="single" w:sz="8" w:space="0" w:color="auto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Claudin-1</w:t>
            </w:r>
          </w:p>
        </w:tc>
      </w:tr>
      <w:tr w:rsidR="00716C75" w:rsidRPr="002C18CC" w:rsidTr="0076785B">
        <w:trPr>
          <w:jc w:val="center"/>
        </w:trPr>
        <w:tc>
          <w:tcPr>
            <w:tcW w:w="3159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bCs/>
                <w:sz w:val="20"/>
                <w:szCs w:val="20"/>
                <w:lang w:val="en-US"/>
              </w:rPr>
              <w:t>Anthropometric variables</w:t>
            </w:r>
          </w:p>
        </w:tc>
        <w:tc>
          <w:tcPr>
            <w:tcW w:w="810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716C75" w:rsidRPr="002C18CC" w:rsidTr="0076785B">
        <w:trPr>
          <w:jc w:val="center"/>
        </w:trPr>
        <w:tc>
          <w:tcPr>
            <w:tcW w:w="2259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Weight gain (%)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0.150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0.316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0.278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-0.101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-0.177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-0.180</w:t>
            </w:r>
          </w:p>
        </w:tc>
      </w:tr>
      <w:tr w:rsidR="00716C75" w:rsidRPr="002C18CC" w:rsidTr="0076785B">
        <w:trPr>
          <w:jc w:val="center"/>
        </w:trPr>
        <w:tc>
          <w:tcPr>
            <w:tcW w:w="2259" w:type="dxa"/>
            <w:tcBorders>
              <w:top w:val="nil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Mesenteric fat depot (g)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-0.326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0.265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0.087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-0.383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0.312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-0.092</w:t>
            </w:r>
          </w:p>
        </w:tc>
      </w:tr>
      <w:tr w:rsidR="00716C75" w:rsidRPr="002C18CC" w:rsidTr="0076785B">
        <w:trPr>
          <w:jc w:val="center"/>
        </w:trPr>
        <w:tc>
          <w:tcPr>
            <w:tcW w:w="225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Adiposity (%)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0.073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0.712*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0.296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-0.334</w:t>
            </w:r>
          </w:p>
        </w:tc>
        <w:tc>
          <w:tcPr>
            <w:tcW w:w="806" w:type="dxa"/>
            <w:tcBorders>
              <w:top w:val="nil"/>
              <w:bottom w:val="single" w:sz="8" w:space="0" w:color="auto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-0.060</w:t>
            </w:r>
          </w:p>
        </w:tc>
        <w:tc>
          <w:tcPr>
            <w:tcW w:w="1046" w:type="dxa"/>
            <w:tcBorders>
              <w:top w:val="nil"/>
              <w:bottom w:val="single" w:sz="8" w:space="0" w:color="auto"/>
            </w:tcBorders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-0.085</w:t>
            </w:r>
          </w:p>
        </w:tc>
      </w:tr>
      <w:tr w:rsidR="00716C75" w:rsidRPr="002C18CC" w:rsidTr="0076785B">
        <w:trPr>
          <w:jc w:val="center"/>
        </w:trPr>
        <w:tc>
          <w:tcPr>
            <w:tcW w:w="2259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716C75" w:rsidRPr="002C18CC" w:rsidTr="0076785B">
        <w:trPr>
          <w:jc w:val="center"/>
        </w:trPr>
        <w:tc>
          <w:tcPr>
            <w:tcW w:w="31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bCs/>
                <w:sz w:val="20"/>
                <w:szCs w:val="20"/>
                <w:lang w:val="en-US"/>
              </w:rPr>
              <w:t>Metabolic variables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716C75" w:rsidRPr="002C18CC" w:rsidTr="0076785B">
        <w:trPr>
          <w:jc w:val="center"/>
        </w:trPr>
        <w:tc>
          <w:tcPr>
            <w:tcW w:w="2259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Insulin (</w:t>
            </w:r>
            <w:proofErr w:type="spellStart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mU</w:t>
            </w:r>
            <w:proofErr w:type="spellEnd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/L)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-0.306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0.231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-0.358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Cs/>
                <w:sz w:val="20"/>
                <w:szCs w:val="20"/>
                <w:lang w:val="en-US"/>
              </w:rPr>
              <w:t>-0.527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0.386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-0.070</w:t>
            </w:r>
          </w:p>
        </w:tc>
      </w:tr>
      <w:tr w:rsidR="00716C75" w:rsidRPr="002C18CC" w:rsidTr="0076785B">
        <w:trPr>
          <w:jc w:val="center"/>
        </w:trPr>
        <w:tc>
          <w:tcPr>
            <w:tcW w:w="2259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Glucose (mg/</w:t>
            </w:r>
            <w:proofErr w:type="spellStart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dL</w:t>
            </w:r>
            <w:proofErr w:type="spellEnd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0.662*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0.010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A16E57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A16E57">
              <w:rPr>
                <w:rFonts w:cs="Arial"/>
                <w:b/>
                <w:bCs/>
                <w:sz w:val="20"/>
                <w:szCs w:val="20"/>
                <w:lang w:val="en-US"/>
              </w:rPr>
              <w:t>-0.707*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-0.440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0.343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0.021</w:t>
            </w:r>
          </w:p>
        </w:tc>
      </w:tr>
      <w:tr w:rsidR="00716C75" w:rsidRPr="002C18CC" w:rsidTr="0076785B">
        <w:trPr>
          <w:jc w:val="center"/>
        </w:trPr>
        <w:tc>
          <w:tcPr>
            <w:tcW w:w="2259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HOMA-IR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-0.112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0.174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C75" w:rsidRPr="00A16E57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A16E57">
              <w:rPr>
                <w:rFonts w:cs="Arial"/>
                <w:b/>
                <w:bCs/>
                <w:sz w:val="20"/>
                <w:szCs w:val="20"/>
                <w:lang w:val="en-US"/>
              </w:rPr>
              <w:t>-0.505*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-0.491*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716C75" w:rsidRPr="00A16E57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A16E57">
              <w:rPr>
                <w:rFonts w:cs="Arial"/>
                <w:b/>
                <w:bCs/>
                <w:sz w:val="20"/>
                <w:szCs w:val="20"/>
                <w:lang w:val="en-US"/>
              </w:rPr>
              <w:t>0.486*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716C75" w:rsidRPr="002C18CC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-0.016</w:t>
            </w:r>
          </w:p>
        </w:tc>
      </w:tr>
      <w:tr w:rsidR="00716C75" w:rsidRPr="002C18CC" w:rsidTr="0076785B">
        <w:trPr>
          <w:jc w:val="center"/>
        </w:trPr>
        <w:tc>
          <w:tcPr>
            <w:tcW w:w="225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Triglycerides</w:t>
            </w: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 xml:space="preserve"> (mg/</w:t>
            </w:r>
            <w:proofErr w:type="spellStart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dL</w:t>
            </w:r>
            <w:proofErr w:type="spellEnd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716C75" w:rsidRPr="00716C75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16C75">
              <w:rPr>
                <w:rFonts w:cs="Arial"/>
                <w:bCs/>
                <w:sz w:val="20"/>
                <w:szCs w:val="20"/>
                <w:lang w:val="en-US"/>
              </w:rPr>
              <w:t>NA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716C75" w:rsidRDefault="00716C75" w:rsidP="0071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16C75">
              <w:rPr>
                <w:rFonts w:cs="Arial"/>
                <w:bCs/>
                <w:sz w:val="20"/>
                <w:szCs w:val="20"/>
                <w:lang w:val="en-US"/>
              </w:rPr>
              <w:t>NA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716C75" w:rsidRDefault="00716C75" w:rsidP="0071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16C75">
              <w:rPr>
                <w:rFonts w:cs="Arial"/>
                <w:bCs/>
                <w:sz w:val="20"/>
                <w:szCs w:val="20"/>
                <w:lang w:val="en-US"/>
              </w:rPr>
              <w:t>NA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</w:tcPr>
          <w:p w:rsidR="00716C75" w:rsidRPr="00716C75" w:rsidRDefault="00716C75" w:rsidP="0071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16C75">
              <w:rPr>
                <w:rFonts w:cs="Arial"/>
                <w:bCs/>
                <w:sz w:val="20"/>
                <w:szCs w:val="20"/>
                <w:lang w:val="en-US"/>
              </w:rPr>
              <w:t>NA</w:t>
            </w:r>
          </w:p>
        </w:tc>
        <w:tc>
          <w:tcPr>
            <w:tcW w:w="806" w:type="dxa"/>
            <w:tcBorders>
              <w:top w:val="nil"/>
              <w:bottom w:val="single" w:sz="8" w:space="0" w:color="auto"/>
            </w:tcBorders>
          </w:tcPr>
          <w:p w:rsidR="00716C75" w:rsidRPr="00716C75" w:rsidRDefault="00716C75" w:rsidP="0071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16C75">
              <w:rPr>
                <w:rFonts w:cs="Arial"/>
                <w:bCs/>
                <w:sz w:val="20"/>
                <w:szCs w:val="20"/>
                <w:lang w:val="en-US"/>
              </w:rPr>
              <w:t>NA</w:t>
            </w:r>
          </w:p>
        </w:tc>
        <w:tc>
          <w:tcPr>
            <w:tcW w:w="1046" w:type="dxa"/>
            <w:tcBorders>
              <w:top w:val="nil"/>
              <w:bottom w:val="single" w:sz="8" w:space="0" w:color="auto"/>
            </w:tcBorders>
          </w:tcPr>
          <w:p w:rsidR="00716C75" w:rsidRPr="00716C75" w:rsidRDefault="00716C75" w:rsidP="0071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16C75">
              <w:rPr>
                <w:rFonts w:cs="Arial"/>
                <w:bCs/>
                <w:sz w:val="20"/>
                <w:szCs w:val="20"/>
                <w:lang w:val="en-US"/>
              </w:rPr>
              <w:t>NA</w:t>
            </w:r>
          </w:p>
        </w:tc>
      </w:tr>
    </w:tbl>
    <w:p w:rsidR="00716C75" w:rsidRDefault="002359C1" w:rsidP="00716C75">
      <w:pPr>
        <w:autoSpaceDE w:val="0"/>
        <w:autoSpaceDN w:val="0"/>
        <w:adjustRightInd w:val="0"/>
        <w:spacing w:after="0" w:line="240" w:lineRule="auto"/>
        <w:ind w:left="990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n = 12 animals. *</w:t>
      </w:r>
      <w:r w:rsidR="00716C75" w:rsidRPr="002C18CC">
        <w:rPr>
          <w:rFonts w:cs="Arial"/>
          <w:sz w:val="16"/>
          <w:szCs w:val="16"/>
          <w:lang w:val="en-US"/>
        </w:rPr>
        <w:t xml:space="preserve">: </w:t>
      </w:r>
      <w:r w:rsidR="00716C75" w:rsidRPr="002C18CC">
        <w:rPr>
          <w:rFonts w:cs="Arial"/>
          <w:i/>
          <w:sz w:val="16"/>
          <w:szCs w:val="16"/>
          <w:lang w:val="en-US"/>
        </w:rPr>
        <w:t xml:space="preserve">p-values&lt; 0.05 </w:t>
      </w:r>
      <w:r w:rsidR="00716C75" w:rsidRPr="003014FE">
        <w:rPr>
          <w:rFonts w:cs="Arial"/>
          <w:i/>
          <w:sz w:val="16"/>
          <w:szCs w:val="16"/>
          <w:lang w:val="en-US"/>
        </w:rPr>
        <w:t>are considered statistically significant.</w:t>
      </w:r>
    </w:p>
    <w:p w:rsidR="00716C75" w:rsidRPr="00716C75" w:rsidRDefault="00716C75" w:rsidP="00716C75">
      <w:pPr>
        <w:autoSpaceDE w:val="0"/>
        <w:autoSpaceDN w:val="0"/>
        <w:adjustRightInd w:val="0"/>
        <w:spacing w:after="0" w:line="240" w:lineRule="auto"/>
        <w:ind w:left="990"/>
        <w:rPr>
          <w:rFonts w:cs="Arial"/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900"/>
        <w:gridCol w:w="810"/>
        <w:gridCol w:w="900"/>
        <w:gridCol w:w="900"/>
        <w:gridCol w:w="810"/>
        <w:gridCol w:w="1061"/>
      </w:tblGrid>
      <w:tr w:rsidR="00716C75" w:rsidRPr="002C18CC" w:rsidTr="007A2DAD">
        <w:trPr>
          <w:jc w:val="center"/>
        </w:trPr>
        <w:tc>
          <w:tcPr>
            <w:tcW w:w="2278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Genetic obesity</w:t>
            </w:r>
          </w:p>
        </w:tc>
      </w:tr>
      <w:tr w:rsidR="00716C75" w:rsidRPr="002C18CC" w:rsidTr="007A2DAD">
        <w:trPr>
          <w:jc w:val="center"/>
        </w:trPr>
        <w:tc>
          <w:tcPr>
            <w:tcW w:w="227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iNOS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TNF-α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6C75" w:rsidRPr="002C18CC" w:rsidRDefault="009656F7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F4/80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</w:tcPr>
          <w:p w:rsidR="00716C75" w:rsidRPr="002C18CC" w:rsidRDefault="002359C1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ZO-</w:t>
            </w:r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OC1</w:t>
            </w: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sz w:val="20"/>
                <w:szCs w:val="20"/>
                <w:lang w:val="en-US"/>
              </w:rPr>
              <w:t>Claudin-1</w:t>
            </w:r>
          </w:p>
        </w:tc>
      </w:tr>
      <w:tr w:rsidR="00716C75" w:rsidRPr="002C18CC" w:rsidTr="007A2DAD">
        <w:trPr>
          <w:jc w:val="center"/>
        </w:trPr>
        <w:tc>
          <w:tcPr>
            <w:tcW w:w="3178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bCs/>
                <w:sz w:val="20"/>
                <w:szCs w:val="20"/>
                <w:lang w:val="en-US"/>
              </w:rPr>
              <w:t>Anthropometric variables</w:t>
            </w:r>
          </w:p>
        </w:tc>
        <w:tc>
          <w:tcPr>
            <w:tcW w:w="810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single" w:sz="8" w:space="0" w:color="auto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716C75" w:rsidRPr="002C18CC" w:rsidTr="007A2DAD">
        <w:trPr>
          <w:jc w:val="center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Weight gain (%)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0.364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-0.202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0.077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16C75" w:rsidRPr="007A2DAD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A2DAD">
              <w:rPr>
                <w:rFonts w:cs="Arial"/>
                <w:bCs/>
                <w:sz w:val="20"/>
                <w:szCs w:val="20"/>
                <w:lang w:val="en-US"/>
              </w:rPr>
              <w:t>0.210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716C75" w:rsidRPr="00C46B9E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0.230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716C75" w:rsidRPr="007A2DAD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A2DAD">
              <w:rPr>
                <w:rFonts w:cs="Arial"/>
                <w:bCs/>
                <w:sz w:val="20"/>
                <w:szCs w:val="20"/>
                <w:lang w:val="en-US"/>
              </w:rPr>
              <w:t>-0.098</w:t>
            </w:r>
          </w:p>
        </w:tc>
      </w:tr>
      <w:tr w:rsidR="00716C75" w:rsidRPr="002C18CC" w:rsidTr="007A2DAD">
        <w:trPr>
          <w:jc w:val="center"/>
        </w:trPr>
        <w:tc>
          <w:tcPr>
            <w:tcW w:w="2278" w:type="dxa"/>
            <w:tcBorders>
              <w:top w:val="nil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Mesenteric fat depot (g)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0.357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Cs/>
                <w:sz w:val="20"/>
                <w:szCs w:val="20"/>
                <w:lang w:val="en-US"/>
              </w:rPr>
              <w:t>0.089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/>
                <w:bCs/>
                <w:sz w:val="20"/>
                <w:szCs w:val="20"/>
                <w:lang w:val="en-US"/>
              </w:rPr>
              <w:t>0.487*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16C75" w:rsidRPr="007A2DAD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A2DAD">
              <w:rPr>
                <w:rFonts w:cs="Arial"/>
                <w:bCs/>
                <w:sz w:val="20"/>
                <w:szCs w:val="20"/>
                <w:lang w:val="en-US"/>
              </w:rPr>
              <w:t>0.283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716C75" w:rsidRPr="00C46B9E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-0.020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716C75" w:rsidRPr="007A2DAD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A2DAD">
              <w:rPr>
                <w:rFonts w:cs="Arial"/>
                <w:bCs/>
                <w:sz w:val="20"/>
                <w:szCs w:val="20"/>
                <w:lang w:val="en-US"/>
              </w:rPr>
              <w:t>-0.103</w:t>
            </w:r>
          </w:p>
        </w:tc>
      </w:tr>
      <w:tr w:rsidR="00716C75" w:rsidRPr="002C18CC" w:rsidTr="007A2DAD">
        <w:trPr>
          <w:jc w:val="center"/>
        </w:trPr>
        <w:tc>
          <w:tcPr>
            <w:tcW w:w="227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Adiposity (%)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0.260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Cs/>
                <w:sz w:val="20"/>
                <w:szCs w:val="20"/>
                <w:lang w:val="en-US"/>
              </w:rPr>
              <w:t>0.085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76785B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76785B">
              <w:rPr>
                <w:rFonts w:cs="Arial"/>
                <w:b/>
                <w:bCs/>
                <w:sz w:val="20"/>
                <w:szCs w:val="20"/>
                <w:lang w:val="en-US"/>
              </w:rPr>
              <w:t>0.420*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</w:tcPr>
          <w:p w:rsidR="00716C75" w:rsidRPr="007A2DAD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A2DAD">
              <w:rPr>
                <w:rFonts w:cs="Arial"/>
                <w:bCs/>
                <w:sz w:val="20"/>
                <w:szCs w:val="20"/>
                <w:lang w:val="en-US"/>
              </w:rPr>
              <w:t>0.197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</w:tcPr>
          <w:p w:rsidR="00716C75" w:rsidRPr="00C46B9E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0.059</w:t>
            </w:r>
          </w:p>
        </w:tc>
        <w:tc>
          <w:tcPr>
            <w:tcW w:w="1061" w:type="dxa"/>
            <w:tcBorders>
              <w:top w:val="nil"/>
              <w:bottom w:val="single" w:sz="8" w:space="0" w:color="auto"/>
            </w:tcBorders>
          </w:tcPr>
          <w:p w:rsidR="00716C75" w:rsidRPr="007A2DAD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A2DAD">
              <w:rPr>
                <w:rFonts w:cs="Arial"/>
                <w:bCs/>
                <w:sz w:val="20"/>
                <w:szCs w:val="20"/>
                <w:lang w:val="en-US"/>
              </w:rPr>
              <w:t>-0.345</w:t>
            </w:r>
          </w:p>
        </w:tc>
      </w:tr>
      <w:tr w:rsidR="00716C75" w:rsidRPr="002C18CC" w:rsidTr="007A2DAD">
        <w:trPr>
          <w:jc w:val="center"/>
        </w:trPr>
        <w:tc>
          <w:tcPr>
            <w:tcW w:w="317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16C75" w:rsidRPr="007A2DAD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716C75" w:rsidRPr="007A2DAD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20649F" w:rsidRPr="002C18CC" w:rsidTr="007A2DAD">
        <w:trPr>
          <w:jc w:val="center"/>
        </w:trPr>
        <w:tc>
          <w:tcPr>
            <w:tcW w:w="317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0649F" w:rsidRPr="002C18CC" w:rsidRDefault="0020649F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/>
                <w:bCs/>
                <w:sz w:val="20"/>
                <w:szCs w:val="20"/>
                <w:lang w:val="en-US"/>
              </w:rPr>
              <w:t>Metabolic variables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20649F" w:rsidRPr="002C18CC" w:rsidRDefault="0020649F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20649F" w:rsidRPr="002C18CC" w:rsidRDefault="0020649F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0649F" w:rsidRPr="007A2DAD" w:rsidRDefault="0020649F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20649F" w:rsidRPr="002C18CC" w:rsidRDefault="0020649F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20649F" w:rsidRPr="007A2DAD" w:rsidRDefault="0020649F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716C75" w:rsidRPr="002C18CC" w:rsidTr="007A2DAD">
        <w:trPr>
          <w:jc w:val="center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Insulin (</w:t>
            </w:r>
            <w:proofErr w:type="spellStart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mU</w:t>
            </w:r>
            <w:proofErr w:type="spellEnd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/L)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0.317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-0.036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0.399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16C75" w:rsidRPr="007A2DAD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A2DAD">
              <w:rPr>
                <w:rFonts w:cs="Arial"/>
                <w:bCs/>
                <w:sz w:val="20"/>
                <w:szCs w:val="20"/>
                <w:lang w:val="en-US"/>
              </w:rPr>
              <w:t>0.199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716C75" w:rsidRPr="00C46B9E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-0.088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716C75" w:rsidRPr="007A2DAD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A2DAD">
              <w:rPr>
                <w:rFonts w:cs="Arial"/>
                <w:bCs/>
                <w:sz w:val="20"/>
                <w:szCs w:val="20"/>
                <w:lang w:val="en-US"/>
              </w:rPr>
              <w:t>-0.063</w:t>
            </w:r>
          </w:p>
        </w:tc>
      </w:tr>
      <w:tr w:rsidR="00716C75" w:rsidRPr="002C18CC" w:rsidTr="007A2DAD">
        <w:trPr>
          <w:jc w:val="center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Glucose (mg/</w:t>
            </w:r>
            <w:proofErr w:type="spellStart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dL</w:t>
            </w:r>
            <w:proofErr w:type="spellEnd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-0.257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-0.178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-0.353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16C75" w:rsidRPr="007A2DAD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A2DAD">
              <w:rPr>
                <w:rFonts w:cs="Arial"/>
                <w:bCs/>
                <w:sz w:val="20"/>
                <w:szCs w:val="20"/>
                <w:lang w:val="en-US"/>
              </w:rPr>
              <w:t>0.091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716C75" w:rsidRPr="00C46B9E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-0.102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716C75" w:rsidRPr="007A2DAD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A2DAD">
              <w:rPr>
                <w:rFonts w:cs="Arial"/>
                <w:bCs/>
                <w:sz w:val="20"/>
                <w:szCs w:val="20"/>
                <w:lang w:val="en-US"/>
              </w:rPr>
              <w:t>0.000</w:t>
            </w:r>
          </w:p>
        </w:tc>
      </w:tr>
      <w:tr w:rsidR="00716C75" w:rsidRPr="002C18CC" w:rsidTr="007A2DAD">
        <w:trPr>
          <w:jc w:val="center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HOMA-IR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0.254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-0.168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0.305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16C75" w:rsidRPr="007A2DAD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A2DAD">
              <w:rPr>
                <w:rFonts w:cs="Arial"/>
                <w:bCs/>
                <w:sz w:val="20"/>
                <w:szCs w:val="20"/>
                <w:lang w:val="en-US"/>
              </w:rPr>
              <w:t>0.183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716C75" w:rsidRPr="00C46B9E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-0.144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716C75" w:rsidRPr="007A2DAD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7A2DAD">
              <w:rPr>
                <w:rFonts w:cs="Arial"/>
                <w:bCs/>
                <w:sz w:val="20"/>
                <w:szCs w:val="20"/>
                <w:lang w:val="en-US"/>
              </w:rPr>
              <w:t>-0.016</w:t>
            </w:r>
          </w:p>
        </w:tc>
      </w:tr>
      <w:tr w:rsidR="00716C75" w:rsidRPr="002C18CC" w:rsidTr="007A2DAD">
        <w:trPr>
          <w:jc w:val="center"/>
        </w:trPr>
        <w:tc>
          <w:tcPr>
            <w:tcW w:w="227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2C18CC" w:rsidRDefault="00716C75" w:rsidP="00F832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Triglycerides</w:t>
            </w:r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 xml:space="preserve"> (mg/</w:t>
            </w:r>
            <w:proofErr w:type="spellStart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dL</w:t>
            </w:r>
            <w:proofErr w:type="spellEnd"/>
            <w:r w:rsidRPr="002C18CC">
              <w:rPr>
                <w:rFonts w:cs="Arial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-0.136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0.554*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-0.169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</w:tcPr>
          <w:p w:rsidR="00716C75" w:rsidRPr="00C46B9E" w:rsidRDefault="0076785B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-</w:t>
            </w:r>
            <w:r w:rsidR="007A2DAD">
              <w:rPr>
                <w:rFonts w:cs="Arial"/>
                <w:b/>
                <w:bCs/>
                <w:sz w:val="20"/>
                <w:szCs w:val="20"/>
                <w:lang w:val="en-US"/>
              </w:rPr>
              <w:t>0.543*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</w:tcPr>
          <w:p w:rsidR="00716C75" w:rsidRPr="00C46B9E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-0.124</w:t>
            </w:r>
          </w:p>
        </w:tc>
        <w:tc>
          <w:tcPr>
            <w:tcW w:w="1061" w:type="dxa"/>
            <w:tcBorders>
              <w:top w:val="nil"/>
              <w:bottom w:val="single" w:sz="8" w:space="0" w:color="auto"/>
            </w:tcBorders>
          </w:tcPr>
          <w:p w:rsidR="00716C75" w:rsidRPr="00C46B9E" w:rsidRDefault="007A2DAD" w:rsidP="00F8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-0.483*</w:t>
            </w:r>
          </w:p>
        </w:tc>
      </w:tr>
    </w:tbl>
    <w:p w:rsidR="00716C75" w:rsidRPr="003014FE" w:rsidRDefault="00716C75" w:rsidP="00716C75">
      <w:pPr>
        <w:autoSpaceDE w:val="0"/>
        <w:autoSpaceDN w:val="0"/>
        <w:adjustRightInd w:val="0"/>
        <w:spacing w:after="0" w:line="240" w:lineRule="auto"/>
        <w:ind w:left="990"/>
        <w:rPr>
          <w:rFonts w:cs="Arial"/>
          <w:sz w:val="16"/>
          <w:szCs w:val="16"/>
          <w:lang w:val="en-US"/>
        </w:rPr>
      </w:pPr>
      <w:r w:rsidRPr="002C18CC">
        <w:rPr>
          <w:rFonts w:cs="Arial"/>
          <w:sz w:val="16"/>
          <w:szCs w:val="16"/>
          <w:lang w:val="en-US"/>
        </w:rPr>
        <w:t xml:space="preserve">n = </w:t>
      </w:r>
      <w:r>
        <w:rPr>
          <w:rFonts w:cs="Arial"/>
          <w:sz w:val="16"/>
          <w:szCs w:val="16"/>
          <w:lang w:val="en-US"/>
        </w:rPr>
        <w:t>20</w:t>
      </w:r>
      <w:r w:rsidR="002359C1">
        <w:rPr>
          <w:rFonts w:cs="Arial"/>
          <w:sz w:val="16"/>
          <w:szCs w:val="16"/>
          <w:lang w:val="en-US"/>
        </w:rPr>
        <w:t xml:space="preserve"> animals. *</w:t>
      </w:r>
      <w:r w:rsidRPr="002C18CC">
        <w:rPr>
          <w:rFonts w:cs="Arial"/>
          <w:sz w:val="16"/>
          <w:szCs w:val="16"/>
          <w:lang w:val="en-US"/>
        </w:rPr>
        <w:t xml:space="preserve">: </w:t>
      </w:r>
      <w:r w:rsidRPr="002C18CC">
        <w:rPr>
          <w:rFonts w:cs="Arial"/>
          <w:i/>
          <w:sz w:val="16"/>
          <w:szCs w:val="16"/>
          <w:lang w:val="en-US"/>
        </w:rPr>
        <w:t xml:space="preserve">p-values&lt; 0.05 </w:t>
      </w:r>
      <w:r w:rsidRPr="003014FE">
        <w:rPr>
          <w:rFonts w:cs="Arial"/>
          <w:i/>
          <w:sz w:val="16"/>
          <w:szCs w:val="16"/>
          <w:lang w:val="en-US"/>
        </w:rPr>
        <w:t>are considered statistically significant.</w:t>
      </w:r>
    </w:p>
    <w:p w:rsidR="00716C75" w:rsidRDefault="00716C75" w:rsidP="00716C75">
      <w:pPr>
        <w:rPr>
          <w:sz w:val="20"/>
          <w:szCs w:val="20"/>
          <w:lang w:val="en-US"/>
        </w:rPr>
      </w:pPr>
    </w:p>
    <w:p w:rsidR="00716C75" w:rsidRDefault="00716C75" w:rsidP="00716C75">
      <w:pPr>
        <w:rPr>
          <w:sz w:val="20"/>
          <w:szCs w:val="20"/>
          <w:lang w:val="en-US"/>
        </w:rPr>
      </w:pPr>
    </w:p>
    <w:p w:rsidR="002B798C" w:rsidRPr="00716C75" w:rsidRDefault="002B798C">
      <w:pPr>
        <w:rPr>
          <w:lang w:val="en-US"/>
        </w:rPr>
      </w:pPr>
    </w:p>
    <w:sectPr w:rsidR="002B798C" w:rsidRPr="00716C7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8C"/>
    <w:rsid w:val="0020649F"/>
    <w:rsid w:val="002359C1"/>
    <w:rsid w:val="002B798C"/>
    <w:rsid w:val="003D3B37"/>
    <w:rsid w:val="003F059A"/>
    <w:rsid w:val="00524E42"/>
    <w:rsid w:val="00716C75"/>
    <w:rsid w:val="0076785B"/>
    <w:rsid w:val="007A2DAD"/>
    <w:rsid w:val="009656F7"/>
    <w:rsid w:val="00A16E57"/>
    <w:rsid w:val="00A4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16C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C7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C75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16C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C7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C75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</dc:creator>
  <cp:lastModifiedBy>raya</cp:lastModifiedBy>
  <cp:revision>9</cp:revision>
  <cp:lastPrinted>2016-11-23T09:41:00Z</cp:lastPrinted>
  <dcterms:created xsi:type="dcterms:W3CDTF">2016-11-17T12:17:00Z</dcterms:created>
  <dcterms:modified xsi:type="dcterms:W3CDTF">2016-11-23T10:41:00Z</dcterms:modified>
</cp:coreProperties>
</file>