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67" w:rsidRDefault="00C05867" w:rsidP="00C05867">
      <w:pPr>
        <w:spacing w:line="360" w:lineRule="auto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t xml:space="preserve">Supplementary Table: </w:t>
      </w:r>
      <w:r>
        <w:rPr>
          <w:rFonts w:cs="Times New Roman"/>
          <w:lang w:val="en-GB"/>
        </w:rPr>
        <w:t>Effect of ACN and PBO supplementation on biochemical and inflammatory biomarkers</w:t>
      </w:r>
    </w:p>
    <w:tbl>
      <w:tblPr>
        <w:tblW w:w="12855" w:type="dxa"/>
        <w:tblLayout w:type="fixed"/>
        <w:tblLook w:val="04A0" w:firstRow="1" w:lastRow="0" w:firstColumn="1" w:lastColumn="0" w:noHBand="0" w:noVBand="1"/>
      </w:tblPr>
      <w:tblGrid>
        <w:gridCol w:w="3136"/>
        <w:gridCol w:w="2115"/>
        <w:gridCol w:w="1819"/>
        <w:gridCol w:w="1819"/>
        <w:gridCol w:w="1962"/>
        <w:gridCol w:w="2004"/>
      </w:tblGrid>
      <w:tr w:rsidR="00C05867" w:rsidTr="00C05867">
        <w:trPr>
          <w:cantSplit/>
          <w:trHeight w:val="125"/>
        </w:trPr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Parameters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jc w:val="center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Mean (SD)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Reference Range</w:t>
            </w:r>
          </w:p>
        </w:tc>
      </w:tr>
      <w:tr w:rsidR="00C05867" w:rsidTr="00C05867">
        <w:trPr>
          <w:cantSplit/>
          <w:trHeight w:val="299"/>
        </w:trPr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b/>
                <w:noProof/>
                <w:lang w:val="en-GB"/>
              </w:rPr>
              <w:t>PRE</w:t>
            </w:r>
            <w:r>
              <w:rPr>
                <w:rFonts w:cs="Times New Roman"/>
                <w:b/>
                <w:noProof/>
                <w:vertAlign w:val="subscript"/>
                <w:lang w:val="en-GB"/>
              </w:rPr>
              <w:t>ACN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POST</w:t>
            </w:r>
            <w:r>
              <w:rPr>
                <w:rFonts w:cs="Times New Roman"/>
                <w:b/>
                <w:vertAlign w:val="subscript"/>
                <w:lang w:val="en-GB"/>
              </w:rPr>
              <w:t>ACN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PRE</w:t>
            </w:r>
            <w:r>
              <w:rPr>
                <w:rFonts w:cs="Times New Roman"/>
                <w:b/>
                <w:vertAlign w:val="subscript"/>
                <w:lang w:val="en-GB"/>
              </w:rPr>
              <w:t>PBO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POST</w:t>
            </w:r>
            <w:r>
              <w:rPr>
                <w:rFonts w:cs="Times New Roman"/>
                <w:b/>
                <w:vertAlign w:val="subscript"/>
                <w:lang w:val="en-GB"/>
              </w:rPr>
              <w:t>PBO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Albumin (g/L)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46.3 (1.9)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45.5 (2.5)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45.7 (2.1)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46.2 (3.5)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32-45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ALP (U/L)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60.3 (16.3)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57.1 (16.5)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57.2 (15.0)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61.6 (16.6)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30-110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ALT (U/L)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16.0 (5.3)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17.0 (4.8)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15.9 (5.3)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19.8 (10.9)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&lt;35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AST (U/L)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20.8 (3.6)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20.8 (20.8)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20.2 (2.0)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21.9 (5.1)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&lt;40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Calcium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2.35 (0.06)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2.36 (0.07)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2.33 (0.06)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2.41 (0.14)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2.10-2.60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proofErr w:type="spellStart"/>
            <w:r>
              <w:rPr>
                <w:rFonts w:cs="Times New Roman"/>
                <w:lang w:val="en-GB"/>
              </w:rPr>
              <w:t>Chol</w:t>
            </w:r>
            <w:proofErr w:type="spellEnd"/>
            <w:r>
              <w:rPr>
                <w:rFonts w:cs="Times New Roman"/>
                <w:lang w:val="en-GB"/>
              </w:rPr>
              <w:t xml:space="preserve">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4.99 (1.21)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4.93 (1.13)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4.87 (1.15)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5.10 (1.08)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&lt;4.0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Creatinine (µ</w:t>
            </w:r>
            <w:proofErr w:type="spellStart"/>
            <w:r>
              <w:rPr>
                <w:rFonts w:cs="Times New Roman"/>
                <w:lang w:val="en-GB"/>
              </w:rPr>
              <w:t>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66.5 (8.7)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70.1 (9.7)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67.7 (11.2)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69.9 (10.5)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45-110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GGT (U/L)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20.8 (15.0)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19.4 (12.7)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19.4 (13.6)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19.6 (12.2)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&lt;50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Glucose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4.6 (0.4)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4.4 (0.3)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4.4 (0.3)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4.6 (0.4)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3.0-5.4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HDL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1.47 (0.29)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1.46 (0.31)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1.45 (0.29)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1.51 (0.33)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1.0-2.2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proofErr w:type="spellStart"/>
            <w:r>
              <w:rPr>
                <w:rFonts w:cs="Times New Roman"/>
                <w:lang w:val="en-GB"/>
              </w:rPr>
              <w:t>Phos</w:t>
            </w:r>
            <w:proofErr w:type="spellEnd"/>
            <w:r>
              <w:rPr>
                <w:rFonts w:cs="Times New Roman"/>
                <w:lang w:val="en-GB"/>
              </w:rPr>
              <w:t xml:space="preserve">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1.24 (0.13)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1.19 (0.19)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1.19 (0.11)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1.23 (0.13)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0.75-1.50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LDH (U/L)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143.6 (16.9)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142.8 (21.3)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139.7 (20.1)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146.6 (21.5)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120-250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proofErr w:type="spellStart"/>
            <w:r>
              <w:rPr>
                <w:rFonts w:cs="Times New Roman"/>
                <w:lang w:val="en-GB"/>
              </w:rPr>
              <w:t>TBili</w:t>
            </w:r>
            <w:proofErr w:type="spellEnd"/>
            <w:r>
              <w:rPr>
                <w:rFonts w:cs="Times New Roman"/>
                <w:lang w:val="en-GB"/>
              </w:rPr>
              <w:t xml:space="preserve"> (µ</w:t>
            </w:r>
            <w:proofErr w:type="spellStart"/>
            <w:r>
              <w:rPr>
                <w:rFonts w:cs="Times New Roman"/>
                <w:lang w:val="en-GB"/>
              </w:rPr>
              <w:t>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11.3 (4.0)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12.2 (4.5)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11.1 (3.2)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12.1 (2.8)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&lt;20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Total Protein (g/L)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72.5 (4.4)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73.1 (4.0)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71.4 (3.6)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75.3 (4.9)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60-80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Trig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0.89 (0.34)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0.83 (0.27)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0.88 (0.27)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0.91 (0.20)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&lt;1.7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Urea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4.9 (1.1)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5.2 (1.3)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5.0 (1.7)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4.6 (1.3)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3.0-8.0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Sodium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139.2 (1.8)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139.8 (4.2)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138.8 (2.8)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142.2 (8.0)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135-145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Potassium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4.1 (0.1)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4.1 (0.4)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vertAlign w:val="subscript"/>
                <w:lang w:val="en-GB"/>
              </w:rPr>
            </w:pPr>
            <w:r>
              <w:rPr>
                <w:rFonts w:cs="Times New Roman"/>
                <w:lang w:val="en-GB"/>
              </w:rPr>
              <w:t>4.0 (0.2)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4.1 (0.2)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3.5-5.2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lastRenderedPageBreak/>
              <w:t>Chloride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103.2 (2.5)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104.5 (4.4)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102.6 (2.6)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106.6 (7.0)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95-110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LDL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3.3 (1.0)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3.3 (0.9)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3.4 (1.1)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3.4 (0.9)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2.0-3.4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CK (U/L)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82.9 (27.1)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75.1 (20.1)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67.8 (17.4)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72.6 (19.4)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30–220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Uric Acid (</w:t>
            </w:r>
            <w:proofErr w:type="spellStart"/>
            <w:r>
              <w:rPr>
                <w:rFonts w:cs="Times New Roman"/>
                <w:lang w:val="en-GB"/>
              </w:rPr>
              <w:t>mmol</w:t>
            </w:r>
            <w:proofErr w:type="spellEnd"/>
            <w:r>
              <w:rPr>
                <w:rFonts w:cs="Times New Roman"/>
                <w:lang w:val="en-GB"/>
              </w:rPr>
              <w:t>/L)</w:t>
            </w:r>
          </w:p>
        </w:tc>
        <w:tc>
          <w:tcPr>
            <w:tcW w:w="2114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0.28 (0.07)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0.30 (0.07)</w:t>
            </w:r>
          </w:p>
        </w:tc>
        <w:tc>
          <w:tcPr>
            <w:tcW w:w="1818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0.30 (0.8)</w:t>
            </w:r>
          </w:p>
        </w:tc>
        <w:tc>
          <w:tcPr>
            <w:tcW w:w="1961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0.29 (0.07)</w:t>
            </w:r>
          </w:p>
        </w:tc>
        <w:tc>
          <w:tcPr>
            <w:tcW w:w="2003" w:type="dxa"/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0.15–0.45</w:t>
            </w:r>
          </w:p>
        </w:tc>
      </w:tr>
      <w:tr w:rsidR="00C05867" w:rsidTr="00C05867">
        <w:trPr>
          <w:cantSplit/>
          <w:trHeight w:val="125"/>
        </w:trPr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CRP (mg/L)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1.1 (1.1)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1.2 (1.3)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1.2 (1.3)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1.3 (1.9)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867" w:rsidRDefault="00C05867">
            <w:pPr>
              <w:spacing w:line="360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&lt;5.0</w:t>
            </w:r>
          </w:p>
        </w:tc>
      </w:tr>
    </w:tbl>
    <w:p w:rsidR="00C05867" w:rsidRDefault="00C05867" w:rsidP="00C05867">
      <w:pPr>
        <w:spacing w:before="120" w:line="360" w:lineRule="auto"/>
        <w:jc w:val="both"/>
        <w:rPr>
          <w:rFonts w:cs="Times New Roman"/>
          <w:sz w:val="20"/>
          <w:szCs w:val="20"/>
          <w:lang w:val="en-GB"/>
        </w:rPr>
      </w:pPr>
      <w:r>
        <w:rPr>
          <w:rFonts w:cs="Times New Roman"/>
          <w:noProof/>
          <w:sz w:val="20"/>
          <w:szCs w:val="20"/>
          <w:lang w:val="en-GB"/>
        </w:rPr>
        <w:t xml:space="preserve">ALP, Alkaline phosphatase; ALT, Alanine aminotransferase; AST, Aspartate aminotransferase; Chol, Cholesterol; CK, Creatinine kinase; CRP, C-reactive protein; GGT, Gamma-glutamyl transpeptidase; HDL, High density lipoprotein; LDH, Lactate dehydrogenase; LDL, Low density lipoprotein; Phos, Phosphate; TBili, Total bilirubin; TP, Total protein; Trig, Triacylglycerol. </w:t>
      </w:r>
      <w:r>
        <w:rPr>
          <w:rFonts w:cs="Times New Roman"/>
          <w:sz w:val="20"/>
          <w:szCs w:val="20"/>
          <w:lang w:val="en-GB"/>
        </w:rPr>
        <w:t xml:space="preserve">Data </w:t>
      </w:r>
      <w:r>
        <w:rPr>
          <w:rFonts w:cs="Times New Roman"/>
          <w:noProof/>
          <w:sz w:val="20"/>
          <w:szCs w:val="20"/>
          <w:lang w:val="en-GB"/>
        </w:rPr>
        <w:t>is presented</w:t>
      </w:r>
      <w:r>
        <w:rPr>
          <w:rFonts w:cs="Times New Roman"/>
          <w:sz w:val="20"/>
          <w:szCs w:val="20"/>
          <w:lang w:val="en-GB"/>
        </w:rPr>
        <w:t xml:space="preserve"> as mean ± SD.</w:t>
      </w:r>
    </w:p>
    <w:p w:rsidR="001F0E22" w:rsidRDefault="00C05867">
      <w:bookmarkStart w:id="0" w:name="_GoBack"/>
      <w:bookmarkEnd w:id="0"/>
    </w:p>
    <w:sectPr w:rsidR="001F0E22" w:rsidSect="00C058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wMTE1MrQwNDEzM7BQ0lEKTi0uzszPAykwrAUAkkLZACwAAAA="/>
  </w:docVars>
  <w:rsids>
    <w:rsidRoot w:val="00C05867"/>
    <w:rsid w:val="00242E75"/>
    <w:rsid w:val="00263681"/>
    <w:rsid w:val="00C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36A87-3512-4303-BED7-8351B38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67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Santhakumar, Abishek</dc:creator>
  <cp:keywords/>
  <dc:description/>
  <cp:lastModifiedBy>Santhakumar, Abishek</cp:lastModifiedBy>
  <cp:revision>1</cp:revision>
  <dcterms:created xsi:type="dcterms:W3CDTF">2017-06-15T23:55:00Z</dcterms:created>
  <dcterms:modified xsi:type="dcterms:W3CDTF">2017-06-15T23:55:00Z</dcterms:modified>
</cp:coreProperties>
</file>