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sz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Supplement </w:t>
      </w:r>
      <w:r>
        <w:rPr>
          <w:rFonts w:hint="eastAsia"/>
          <w:sz w:val="24"/>
        </w:rPr>
        <w:t>table 1  Basic information of survey sites in six provinces</w:t>
      </w:r>
    </w:p>
    <w:tbl>
      <w:tblPr>
        <w:tblStyle w:val="3"/>
        <w:tblW w:w="20640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09"/>
        <w:gridCol w:w="534"/>
        <w:gridCol w:w="397"/>
        <w:gridCol w:w="829"/>
        <w:gridCol w:w="363"/>
        <w:gridCol w:w="943"/>
        <w:gridCol w:w="981"/>
        <w:gridCol w:w="1007"/>
        <w:gridCol w:w="1136"/>
        <w:gridCol w:w="339"/>
        <w:gridCol w:w="1092"/>
        <w:gridCol w:w="1078"/>
        <w:gridCol w:w="975"/>
        <w:gridCol w:w="1107"/>
        <w:gridCol w:w="339"/>
        <w:gridCol w:w="1048"/>
        <w:gridCol w:w="1019"/>
        <w:gridCol w:w="1004"/>
        <w:gridCol w:w="1078"/>
        <w:gridCol w:w="369"/>
        <w:gridCol w:w="1033"/>
        <w:gridCol w:w="1092"/>
        <w:gridCol w:w="1005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93" w:hRule="atLeast"/>
        </w:trPr>
        <w:tc>
          <w:tcPr>
            <w:tcW w:w="809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Provinces</w:t>
            </w:r>
          </w:p>
        </w:tc>
        <w:tc>
          <w:tcPr>
            <w:tcW w:w="534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97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City/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Rural</w:t>
            </w:r>
          </w:p>
        </w:tc>
        <w:tc>
          <w:tcPr>
            <w:tcW w:w="829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Iodine level*</w:t>
            </w:r>
          </w:p>
        </w:tc>
        <w:tc>
          <w:tcPr>
            <w:tcW w:w="18071" w:type="dxa"/>
            <w:gridSpan w:val="20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 xml:space="preserve">Median Urinary Iodine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9" w:hRule="atLeast"/>
        </w:trPr>
        <w:tc>
          <w:tcPr>
            <w:tcW w:w="80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Children</w:t>
            </w:r>
          </w:p>
        </w:tc>
        <w:tc>
          <w:tcPr>
            <w:tcW w:w="4591" w:type="dxa"/>
            <w:gridSpan w:val="5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adults</w:t>
            </w:r>
          </w:p>
        </w:tc>
        <w:tc>
          <w:tcPr>
            <w:tcW w:w="4488" w:type="dxa"/>
            <w:gridSpan w:val="5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Pregnant women</w:t>
            </w:r>
          </w:p>
        </w:tc>
        <w:tc>
          <w:tcPr>
            <w:tcW w:w="4562" w:type="dxa"/>
            <w:gridSpan w:val="5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Lactating women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9" w:hRule="atLeast"/>
        </w:trPr>
        <w:tc>
          <w:tcPr>
            <w:tcW w:w="80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34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n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1st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2nd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3rd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ave</w:t>
            </w:r>
          </w:p>
        </w:tc>
        <w:tc>
          <w:tcPr>
            <w:tcW w:w="339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n</w:t>
            </w:r>
          </w:p>
        </w:tc>
        <w:tc>
          <w:tcPr>
            <w:tcW w:w="1092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1st</w:t>
            </w:r>
          </w:p>
        </w:tc>
        <w:tc>
          <w:tcPr>
            <w:tcW w:w="1078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2nd</w:t>
            </w:r>
          </w:p>
        </w:tc>
        <w:tc>
          <w:tcPr>
            <w:tcW w:w="975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3rd</w:t>
            </w:r>
          </w:p>
        </w:tc>
        <w:tc>
          <w:tcPr>
            <w:tcW w:w="1107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ave</w:t>
            </w:r>
          </w:p>
        </w:tc>
        <w:tc>
          <w:tcPr>
            <w:tcW w:w="339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n</w:t>
            </w:r>
          </w:p>
        </w:tc>
        <w:tc>
          <w:tcPr>
            <w:tcW w:w="1048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1st</w:t>
            </w:r>
          </w:p>
        </w:tc>
        <w:tc>
          <w:tcPr>
            <w:tcW w:w="1019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2nd</w:t>
            </w:r>
          </w:p>
        </w:tc>
        <w:tc>
          <w:tcPr>
            <w:tcW w:w="1004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3rd</w:t>
            </w:r>
          </w:p>
        </w:tc>
        <w:tc>
          <w:tcPr>
            <w:tcW w:w="1078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ave</w:t>
            </w:r>
          </w:p>
        </w:tc>
        <w:tc>
          <w:tcPr>
            <w:tcW w:w="369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n</w:t>
            </w:r>
          </w:p>
        </w:tc>
        <w:tc>
          <w:tcPr>
            <w:tcW w:w="1033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1st</w:t>
            </w:r>
          </w:p>
        </w:tc>
        <w:tc>
          <w:tcPr>
            <w:tcW w:w="1092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2nd</w:t>
            </w:r>
          </w:p>
        </w:tc>
        <w:tc>
          <w:tcPr>
            <w:tcW w:w="1005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3rd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ave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70" w:hRule="atLeast"/>
        </w:trPr>
        <w:tc>
          <w:tcPr>
            <w:tcW w:w="80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Fujian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South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City</w:t>
            </w:r>
          </w:p>
        </w:tc>
        <w:tc>
          <w:tcPr>
            <w:tcW w:w="82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Excessive</w:t>
            </w: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111</w:t>
            </w:r>
          </w:p>
        </w:tc>
        <w:tc>
          <w:tcPr>
            <w:tcW w:w="94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267.3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(181.4-357.0)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324.6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(203.3-406.4)</w:t>
            </w: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338.2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(269.6-461.4)</w:t>
            </w: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319.5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(255.5-394.3)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119</w:t>
            </w: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174.4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(109.6-240.7)</w:t>
            </w: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196.7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(100.9-255.6)</w:t>
            </w:r>
          </w:p>
        </w:tc>
        <w:tc>
          <w:tcPr>
            <w:tcW w:w="97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202.1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(109.7-280.8)</w:t>
            </w:r>
          </w:p>
        </w:tc>
        <w:tc>
          <w:tcPr>
            <w:tcW w:w="1107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196.6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(139.3-264.6)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61</w:t>
            </w: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109.1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(72.0-174.4)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185.1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(86.1-243.2)</w:t>
            </w: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166.0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(91.0-232.0)</w:t>
            </w: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158.7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(114.0-213.6)</w:t>
            </w: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50</w:t>
            </w:r>
          </w:p>
        </w:tc>
        <w:tc>
          <w:tcPr>
            <w:tcW w:w="103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110.9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(74.1-166.5)</w:t>
            </w: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141.3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(91.8-212.2)</w:t>
            </w:r>
          </w:p>
        </w:tc>
        <w:tc>
          <w:tcPr>
            <w:tcW w:w="100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135.3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(91.2-200.2)</w:t>
            </w: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136.4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(99.4-187.9)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86" w:hRule="atLeast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Chongqing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South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Rural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Adequate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223.0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(155.7-322.5)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152.4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(112.1-231.1)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178.2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(140.2-255.4)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197.3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(143.6-254.1)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275.2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(153.1-366.9)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202.3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(101.5-322.6)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210.2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(153.9-271.0)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233.8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(184.0-281.7)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207.1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(129.1-302.8)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139.4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(106.8-181.4)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187.2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(103.9-417.0)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151.5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(112.4-190.7)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176.1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(115.1-217.4)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118.8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(69.4-210.8)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121.6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(84.9-205.0)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151.3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(111.4-213.1)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81" w:hRule="atLeast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Shandong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Central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City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Above requirement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261.6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(177.3-390.8)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257.2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(185.5-377.6)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314.5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(209.8-434.2)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291.6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(237.4-348.7)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188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307.2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(219.4-437.2)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270.9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(174.2-361.3)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343.7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(225.1-459.2)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332.0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(255.6-387.3)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76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201.6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(136.4-297.4)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205.8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(120.4-321.5)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259.1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(169.1-388.1)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220.7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(169.4-334.7)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235.4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(147.5-334.0)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190.2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(130.5-286.3)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269.4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(167.2-368.1)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244.0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(171.1-308.8)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81" w:hRule="atLeast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Auhui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Central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Rural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Above requirement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127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291.6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(77.8-415.4)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329.5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(165.6-456.2)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295.5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(109.1-443.3)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284.3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(194.1-401.8)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325.6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(107.5-454.1)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381.1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(193.9-488.6)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368.7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(250.7-518.4)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338.6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(276.2-442.8)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223.1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(74.1-354.2)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171.9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(59.2-339.6)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233.1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(126.6-392.4)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203.7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(144.5-284.0)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68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194.9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(112.1-329.1)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251.4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(117.9-395.7)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163.8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(81.3-267.4)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212.0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(148.2-308.4)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86" w:hRule="atLeast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Gansu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City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Excessive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358.6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(266.6-464.1)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300.7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(231.3-357.1)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349.5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(281.0-431.0)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332.1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(284.1-388.2)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104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189.0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(105.3-266.0)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250.0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(134.1-332.7)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216.5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(145.0-306.1)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218.8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(182.3-272.3)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52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266.6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(134.9-346.0)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318.5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(183.4-382.8)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250.6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(164.9-317.2)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274.7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(203.8-315.8)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239.5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(162.4-307.6)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190.8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(125.9-328.7)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167.5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(101.4-242.9)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217.9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(165.9-270.8)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25" w:hRule="atLeast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Jilin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Rural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Adequate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186.9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(113.5-245.0)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218.7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(161.1-293.3)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196.4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(142.4-262.9)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192.2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(164.9-238.7)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112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262.2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(205.3-335.4)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269.2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(203.4-336.0)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279.5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(211.2-359.8)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266.0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(222.9-323.4)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58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193.4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(123.4-267.3)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170.8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(120.1-245.7)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197.3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(135.8-231.3)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199.6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(145.2-244.4)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193.0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(118.2-261.2)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225.9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(148.2-295.5)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262.9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(146.6-339.8)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223.8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(161.0-271.0)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38" w:hRule="atLeast"/>
        </w:trPr>
        <w:tc>
          <w:tcPr>
            <w:tcW w:w="80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Total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657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253.7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(160.6-373.2)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257.6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(161.9-358.8)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277.8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(178.5-402.8)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271.0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(194.1-354.1)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755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251.0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(152.9-358.8)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250.6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(153.5-349.7)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259.5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(174.3-376.3)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260.6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(197.2-337.7)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347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194.8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(113.9-300.7)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202.0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(120.9-301.4)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209.9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(133.7-309.1)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206.9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(153.3-276.4)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348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185.1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(117.2-279.0)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191.0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(112.3-282.6)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180.8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(106.4-273.3)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193.9</w:t>
            </w:r>
          </w:p>
          <w:p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  <w:t>(138.4-262.0)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Ave, average of three times, 1</w:t>
      </w:r>
      <w:r>
        <w:rPr>
          <w:rFonts w:hint="eastAsia" w:ascii="Times New Roman" w:hAnsi="Times New Roman" w:cs="Times New Roman"/>
          <w:kern w:val="0"/>
          <w:sz w:val="24"/>
          <w:szCs w:val="24"/>
          <w:vertAlign w:val="superscript"/>
        </w:rPr>
        <w:t>st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 the first sample, 2</w:t>
      </w:r>
      <w:r>
        <w:rPr>
          <w:rFonts w:hint="eastAsia" w:ascii="Times New Roman" w:hAnsi="Times New Roman" w:cs="Times New Roman"/>
          <w:kern w:val="0"/>
          <w:sz w:val="24"/>
          <w:szCs w:val="24"/>
          <w:vertAlign w:val="superscript"/>
        </w:rPr>
        <w:t>nd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 the second sample, 3</w:t>
      </w:r>
      <w:r>
        <w:rPr>
          <w:rFonts w:hint="eastAsia" w:ascii="Times New Roman" w:hAnsi="Times New Roman" w:cs="Times New Roman"/>
          <w:kern w:val="0"/>
          <w:sz w:val="24"/>
          <w:szCs w:val="24"/>
          <w:vertAlign w:val="superscript"/>
        </w:rPr>
        <w:t>rd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 the third sample in 10 days, * based on children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s median urinary iodine for three times.</w:t>
      </w:r>
    </w:p>
    <w:p>
      <w:pPr>
        <w:rPr>
          <w:rFonts w:ascii="Times New Roman" w:hAnsi="Times New Roman" w:cs="Times New Roman"/>
          <w:kern w:val="0"/>
          <w:sz w:val="24"/>
          <w:szCs w:val="24"/>
        </w:rPr>
      </w:pPr>
    </w:p>
    <w:p>
      <w:pPr/>
    </w:p>
    <w:p>
      <w:pPr>
        <w:autoSpaceDE w:val="0"/>
        <w:autoSpaceDN w:val="0"/>
        <w:adjustRightInd w:val="0"/>
        <w:spacing w:line="480" w:lineRule="auto"/>
        <w:jc w:val="center"/>
        <w:rPr>
          <w:rFonts w:hint="eastAsia" w:ascii="Times New Roman" w:hAnsi="Times New Roman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Supplement 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able </w:t>
      </w:r>
      <w:r>
        <w:rPr>
          <w:rFonts w:hint="eastAsia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Thyroid dysfunction and thyroid function parameters of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children and adults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by different iodine status areas</w:t>
      </w:r>
    </w:p>
    <w:tbl>
      <w:tblPr>
        <w:tblStyle w:val="4"/>
        <w:tblW w:w="136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00"/>
        <w:gridCol w:w="1832"/>
        <w:gridCol w:w="1710"/>
        <w:gridCol w:w="1605"/>
        <w:gridCol w:w="670"/>
        <w:gridCol w:w="1640"/>
        <w:gridCol w:w="1470"/>
        <w:gridCol w:w="1491"/>
        <w:gridCol w:w="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2600" w:type="dxa"/>
            <w:vMerge w:val="restart"/>
            <w:tcBorders>
              <w:top w:val="single" w:color="auto" w:sz="12" w:space="0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</w:p>
        </w:tc>
        <w:tc>
          <w:tcPr>
            <w:tcW w:w="5147" w:type="dxa"/>
            <w:gridSpan w:val="3"/>
            <w:tcBorders>
              <w:top w:val="single" w:color="auto" w:sz="12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Children</w:t>
            </w:r>
          </w:p>
        </w:tc>
        <w:tc>
          <w:tcPr>
            <w:tcW w:w="670" w:type="dxa"/>
            <w:tcBorders>
              <w:top w:val="single" w:color="auto" w:sz="12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</w:p>
        </w:tc>
        <w:tc>
          <w:tcPr>
            <w:tcW w:w="4601" w:type="dxa"/>
            <w:gridSpan w:val="3"/>
            <w:tcBorders>
              <w:top w:val="single" w:color="auto" w:sz="12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Adults</w:t>
            </w:r>
          </w:p>
        </w:tc>
        <w:tc>
          <w:tcPr>
            <w:tcW w:w="638" w:type="dxa"/>
            <w:tcBorders>
              <w:top w:val="single" w:color="auto" w:sz="12" w:space="0"/>
              <w:lef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2600" w:type="dxa"/>
            <w:vMerge w:val="continue"/>
            <w:tcBorders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Jilin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Chongqing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(MUI 100-199</w:t>
            </w:r>
            <w:r>
              <w:rPr>
                <w:rFonts w:cs="Calibri"/>
                <w:kern w:val="0"/>
                <w:sz w:val="16"/>
                <w:szCs w:val="16"/>
              </w:rPr>
              <w:t>µ</w:t>
            </w:r>
            <w:r>
              <w:rPr>
                <w:rFonts w:hint="eastAsia" w:cs="Calibri"/>
                <w:kern w:val="0"/>
                <w:sz w:val="16"/>
                <w:szCs w:val="16"/>
              </w:rPr>
              <w:t>g/L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Anhui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Shandong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(MUI 200-299</w:t>
            </w:r>
            <w:r>
              <w:rPr>
                <w:rFonts w:cs="Calibri"/>
                <w:kern w:val="0"/>
                <w:sz w:val="16"/>
                <w:szCs w:val="16"/>
              </w:rPr>
              <w:t>µ</w:t>
            </w:r>
            <w:r>
              <w:rPr>
                <w:rFonts w:hint="eastAsia" w:cs="Calibri"/>
                <w:kern w:val="0"/>
                <w:sz w:val="16"/>
                <w:szCs w:val="16"/>
              </w:rPr>
              <w:t>g/L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)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Fujian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Gansu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(MUI300-</w:t>
            </w:r>
            <w:r>
              <w:rPr>
                <w:rFonts w:cs="Calibri"/>
                <w:kern w:val="0"/>
                <w:sz w:val="16"/>
                <w:szCs w:val="16"/>
              </w:rPr>
              <w:t>µ</w:t>
            </w:r>
            <w:r>
              <w:rPr>
                <w:rFonts w:hint="eastAsia" w:cs="Calibri"/>
                <w:kern w:val="0"/>
                <w:sz w:val="16"/>
                <w:szCs w:val="16"/>
              </w:rPr>
              <w:t>g/L)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P value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Jilin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Chongqing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Anhui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Shandong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Fujian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Gansu</w:t>
            </w: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P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N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211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217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211</w:t>
            </w: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212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274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223</w:t>
            </w:r>
          </w:p>
        </w:tc>
        <w:tc>
          <w:tcPr>
            <w:tcW w:w="638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26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Sub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-</w:t>
            </w: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Hypothyroidism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 xml:space="preserve">     %(n/N)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1.91(4/209)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1.84(4/217)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3.41(7/205)</w:t>
            </w: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0.003</w:t>
            </w: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2.84(6/211)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4.04(11/272)</w:t>
            </w:r>
          </w:p>
        </w:tc>
        <w:tc>
          <w:tcPr>
            <w:tcW w:w="14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7.62(17/217)</w:t>
            </w: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0.047</w:t>
            </w: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4" w:hRule="atLeast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overt-</w:t>
            </w: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Hypothyroidism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 xml:space="preserve">   %(n/N)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0(0/209)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0(0/217)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eastAsia="新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新宋体" w:cs="宋体"/>
                <w:bCs/>
                <w:kern w:val="0"/>
                <w:sz w:val="16"/>
                <w:szCs w:val="16"/>
              </w:rPr>
              <w:t>0(0/205)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0.775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0(0/211)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1.47(4/272)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0(0/217)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Sub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-</w:t>
            </w: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Hyperthyroidism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 xml:space="preserve">    %(n/N)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2.87(6/209)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1.38(3/217)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1.95(4/205)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0.589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1.90(4/211)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0.74(2/272)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0.92(2/217)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overt-</w:t>
            </w: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Hyperthyroidism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 xml:space="preserve">  %(n/N)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0(0/209)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0.92(2/217)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0(0/205)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1.000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0(0/211)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0(0/272)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eastAsia="新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新宋体" w:cs="宋体"/>
                <w:b w:val="0"/>
                <w:bCs w:val="0"/>
                <w:kern w:val="0"/>
                <w:sz w:val="16"/>
                <w:szCs w:val="16"/>
              </w:rPr>
              <w:t>0(0/217)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Elevated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 xml:space="preserve"> Tg &gt;25        %(n/N)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0.95(2/211)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0.00(0/215)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0.48(1/207)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0.437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3.30(7/212)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3.66(10/273)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2.36(5/212)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Elevated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 xml:space="preserve"> TgAb &gt;30      %(n/N)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3.79(8/211)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3.72(8/215)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0.97(2/207)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0.140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12.74(27/212)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14.65(40/273)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9.30(20/215)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2600" w:type="dxa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Elevated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 xml:space="preserve"> TMAb &gt;20      %(n/N)</w:t>
            </w:r>
          </w:p>
        </w:tc>
        <w:tc>
          <w:tcPr>
            <w:tcW w:w="1832" w:type="dxa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3.32(7/211)</w:t>
            </w:r>
          </w:p>
        </w:tc>
        <w:tc>
          <w:tcPr>
            <w:tcW w:w="1710" w:type="dxa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3.72(8/215)</w:t>
            </w:r>
          </w:p>
        </w:tc>
        <w:tc>
          <w:tcPr>
            <w:tcW w:w="1605" w:type="dxa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1.82(2/110)</w:t>
            </w:r>
          </w:p>
        </w:tc>
        <w:tc>
          <w:tcPr>
            <w:tcW w:w="670" w:type="dxa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0.670</w:t>
            </w:r>
          </w:p>
        </w:tc>
        <w:tc>
          <w:tcPr>
            <w:tcW w:w="1640" w:type="dxa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12.74(27/212)</w:t>
            </w:r>
          </w:p>
        </w:tc>
        <w:tc>
          <w:tcPr>
            <w:tcW w:w="1470" w:type="dxa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13.55(37/273)</w:t>
            </w:r>
          </w:p>
        </w:tc>
        <w:tc>
          <w:tcPr>
            <w:tcW w:w="1491" w:type="dxa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7.20（8/111）</w:t>
            </w:r>
          </w:p>
        </w:tc>
        <w:tc>
          <w:tcPr>
            <w:tcW w:w="638" w:type="dxa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2600" w:type="dxa"/>
            <w:tcBorders>
              <w:top w:val="dashed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TSH(mIU/L)        Median(QL-QU)</w:t>
            </w:r>
          </w:p>
        </w:tc>
        <w:tc>
          <w:tcPr>
            <w:tcW w:w="1832" w:type="dxa"/>
            <w:tcBorders>
              <w:top w:val="dashed" w:color="auto" w:sz="4" w:space="0"/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2.91(2.14-4.02)</w:t>
            </w:r>
          </w:p>
        </w:tc>
        <w:tc>
          <w:tcPr>
            <w:tcW w:w="1710" w:type="dxa"/>
            <w:tcBorders>
              <w:top w:val="dashed" w:color="auto" w:sz="4" w:space="0"/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2.79(2.12-3.86)</w:t>
            </w:r>
          </w:p>
        </w:tc>
        <w:tc>
          <w:tcPr>
            <w:tcW w:w="1605" w:type="dxa"/>
            <w:tcBorders>
              <w:top w:val="dashed" w:color="auto" w:sz="4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2.99(2.10-4.39)</w:t>
            </w:r>
          </w:p>
        </w:tc>
        <w:tc>
          <w:tcPr>
            <w:tcW w:w="670" w:type="dxa"/>
            <w:tcBorders>
              <w:top w:val="dashed" w:color="auto" w:sz="4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0.471</w:t>
            </w:r>
          </w:p>
        </w:tc>
        <w:tc>
          <w:tcPr>
            <w:tcW w:w="1640" w:type="dxa"/>
            <w:tcBorders>
              <w:top w:val="dashed" w:color="auto" w:sz="4" w:space="0"/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1.65(1.17-2.34)</w:t>
            </w:r>
          </w:p>
        </w:tc>
        <w:tc>
          <w:tcPr>
            <w:tcW w:w="1470" w:type="dxa"/>
            <w:tcBorders>
              <w:top w:val="dashed" w:color="auto" w:sz="4" w:space="0"/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1.86(1.28-2.76)</w:t>
            </w:r>
          </w:p>
        </w:tc>
        <w:tc>
          <w:tcPr>
            <w:tcW w:w="1491" w:type="dxa"/>
            <w:tcBorders>
              <w:top w:val="dashed" w:color="auto" w:sz="4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2.03(1.34-2.95)</w:t>
            </w:r>
          </w:p>
        </w:tc>
        <w:tc>
          <w:tcPr>
            <w:tcW w:w="638" w:type="dxa"/>
            <w:tcBorders>
              <w:top w:val="dashed" w:color="auto" w:sz="4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0.003</w:t>
            </w: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2600" w:type="dxa"/>
            <w:tcBorders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Tg(ng/mL)         Median(QL-QU)</w:t>
            </w:r>
          </w:p>
        </w:tc>
        <w:tc>
          <w:tcPr>
            <w:tcW w:w="1832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6.17(5.09-7.79)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5.34(3.28-7.33)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5.11(4.33-6.06)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8.12(6.56-10.14)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5.56(4.17-8.02)</w:t>
            </w: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5.87(3.50-6.88)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2600" w:type="dxa"/>
            <w:tcBorders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TgAb(%)</w:t>
            </w: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 xml:space="preserve">           Median(QL-QU)</w:t>
            </w:r>
          </w:p>
        </w:tc>
        <w:tc>
          <w:tcPr>
            <w:tcW w:w="1832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2.86(2.10-3.47)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1.74(1.17-2.79)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1.88(1.22-2.78)</w:t>
            </w: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2.21(1.43-3.29)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2.06(1.41-4.08)</w:t>
            </w:r>
          </w:p>
        </w:tc>
        <w:tc>
          <w:tcPr>
            <w:tcW w:w="14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3.24(2.24-4.61)</w:t>
            </w: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26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TMAb(%)</w:t>
            </w: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 xml:space="preserve">           Median(QL-QU)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1.61(1.06-2.44)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1.85(1.49-2.30)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2.14(1.56-2.91)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2.12(1.26-3.46)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2.08(1.42-3.90)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1.98(1.21-3.34)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jc w:val="center"/>
        </w:trPr>
        <w:tc>
          <w:tcPr>
            <w:tcW w:w="2600" w:type="dxa"/>
            <w:tcBorders>
              <w:top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FT</w:t>
            </w: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  <w:vertAlign w:val="subscript"/>
              </w:rPr>
              <w:t>3</w:t>
            </w: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(pmol/L)</w:t>
            </w: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Mean(SD)</w:t>
            </w:r>
          </w:p>
        </w:tc>
        <w:tc>
          <w:tcPr>
            <w:tcW w:w="1832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5.76(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0.62)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5.88(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0.62)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5.80(0.66)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0.146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4.87(0.66)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4.94(0.79)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4.83(0.61)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2600" w:type="dxa"/>
            <w:tcBorders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FT</w:t>
            </w: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  <w:vertAlign w:val="subscript"/>
              </w:rPr>
              <w:t>4</w:t>
            </w: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(pmol/L)</w:t>
            </w: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  <w:vertAlign w:val="subscript"/>
              </w:rPr>
              <w:t xml:space="preserve">                  </w:t>
            </w: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Mean(SD)</w:t>
            </w:r>
          </w:p>
        </w:tc>
        <w:tc>
          <w:tcPr>
            <w:tcW w:w="1832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16.47(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1.70)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16.65(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1.88)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17.00(1.83)*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0.010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15.94(2.59)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16.62(2.66)*</w:t>
            </w: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16.44(2.69)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0.019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2600" w:type="dxa"/>
            <w:tcBorders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TT</w:t>
            </w: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  <w:vertAlign w:val="subscript"/>
              </w:rPr>
              <w:t>3</w:t>
            </w: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(nmol/L)</w:t>
            </w: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  <w:vertAlign w:val="subscript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Mean(SD)</w:t>
            </w:r>
          </w:p>
        </w:tc>
        <w:tc>
          <w:tcPr>
            <w:tcW w:w="1832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2.52(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0.40)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2.72(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0.43)*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2.48(0.46)</w:t>
            </w: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1.94(0.34)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2.08(0.43)*</w:t>
            </w:r>
          </w:p>
        </w:tc>
        <w:tc>
          <w:tcPr>
            <w:tcW w:w="14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1.96(0.32)</w:t>
            </w: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2600" w:type="dxa"/>
            <w:tcBorders>
              <w:top w:val="nil"/>
              <w:bottom w:val="single" w:color="auto" w:sz="12" w:space="0"/>
            </w:tcBorders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TT</w:t>
            </w: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  <w:vertAlign w:val="subscript"/>
              </w:rPr>
              <w:t>4</w:t>
            </w: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(nmol/L)</w:t>
            </w: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 xml:space="preserve">          Mean</w:t>
            </w: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(SD)</w:t>
            </w:r>
          </w:p>
        </w:tc>
        <w:tc>
          <w:tcPr>
            <w:tcW w:w="1832" w:type="dxa"/>
            <w:tcBorders>
              <w:top w:val="nil"/>
              <w:bottom w:val="single" w:color="auto" w:sz="12" w:space="0"/>
            </w:tcBorders>
            <w:shd w:val="clear" w:color="auto" w:fill="E7E6E6" w:themeFill="background2"/>
            <w:tcMar>
              <w:left w:w="11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112.83</w:t>
            </w: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17.56)</w:t>
            </w:r>
          </w:p>
        </w:tc>
        <w:tc>
          <w:tcPr>
            <w:tcW w:w="1710" w:type="dxa"/>
            <w:tcBorders>
              <w:top w:val="nil"/>
              <w:bottom w:val="single" w:color="auto" w:sz="12" w:space="0"/>
              <w:right w:val="nil"/>
            </w:tcBorders>
            <w:shd w:val="clear" w:color="auto" w:fill="E7E6E6" w:themeFill="background2"/>
            <w:tcMar>
              <w:left w:w="11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113.55</w:t>
            </w: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18.89)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109.93(18.13)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0.098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12" w:space="0"/>
            </w:tcBorders>
            <w:shd w:val="clear" w:color="auto" w:fill="E7E6E6" w:themeFill="background2"/>
            <w:tcMar>
              <w:left w:w="11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96.31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(16.57)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12" w:space="0"/>
            </w:tcBorders>
            <w:shd w:val="clear" w:color="auto" w:fill="E7E6E6" w:themeFill="background2"/>
            <w:tcMar>
              <w:left w:w="11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103.66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(20.32)*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12" w:space="0"/>
            </w:tcBorders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102.72(15.68)*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12" w:space="0"/>
            </w:tcBorders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</w:tr>
    </w:tbl>
    <w:p>
      <w:pPr>
        <w:adjustRightInd w:val="0"/>
        <w:snapToGrid w:val="0"/>
        <w:rPr>
          <w:rFonts w:ascii="新宋体" w:eastAsia="新宋体"/>
          <w:kern w:val="0"/>
          <w:sz w:val="16"/>
          <w:szCs w:val="16"/>
        </w:rPr>
      </w:pPr>
      <w:r>
        <w:rPr>
          <w:rFonts w:hint="eastAsia" w:ascii="新宋体" w:eastAsia="新宋体"/>
          <w:kern w:val="0"/>
          <w:sz w:val="16"/>
          <w:szCs w:val="16"/>
        </w:rPr>
        <w:t>Note:</w:t>
      </w:r>
      <w:r>
        <w:rPr>
          <w:rFonts w:hint="eastAsia" w:ascii="新宋体" w:eastAsia="新宋体"/>
          <w:kern w:val="0"/>
          <w:sz w:val="16"/>
          <w:szCs w:val="16"/>
          <w:lang w:val="en-US" w:eastAsia="zh-CN"/>
        </w:rPr>
        <w:t>* comparison between current group and adequate group(Jilin and Chongqing),** comparison between three groups.</w:t>
      </w:r>
      <w:r>
        <w:rPr>
          <w:rFonts w:hint="eastAsia" w:ascii="新宋体" w:eastAsia="新宋体"/>
          <w:kern w:val="0"/>
          <w:sz w:val="16"/>
          <w:szCs w:val="16"/>
        </w:rPr>
        <w:t xml:space="preserve"> One-way ANOVA was used for FT</w:t>
      </w:r>
      <w:r>
        <w:rPr>
          <w:rFonts w:hint="eastAsia" w:ascii="新宋体" w:eastAsia="新宋体"/>
          <w:kern w:val="0"/>
          <w:sz w:val="16"/>
          <w:szCs w:val="16"/>
          <w:vertAlign w:val="subscript"/>
        </w:rPr>
        <w:t>3</w:t>
      </w:r>
      <w:r>
        <w:rPr>
          <w:rFonts w:hint="eastAsia" w:ascii="新宋体" w:eastAsia="新宋体"/>
          <w:kern w:val="0"/>
          <w:sz w:val="16"/>
          <w:szCs w:val="16"/>
        </w:rPr>
        <w:t>, FT</w:t>
      </w:r>
      <w:r>
        <w:rPr>
          <w:rFonts w:hint="eastAsia" w:ascii="新宋体" w:eastAsia="新宋体"/>
          <w:kern w:val="0"/>
          <w:sz w:val="16"/>
          <w:szCs w:val="16"/>
          <w:vertAlign w:val="subscript"/>
        </w:rPr>
        <w:t>4</w:t>
      </w:r>
      <w:r>
        <w:rPr>
          <w:rFonts w:hint="eastAsia" w:ascii="新宋体" w:eastAsia="新宋体"/>
          <w:kern w:val="0"/>
          <w:sz w:val="16"/>
          <w:szCs w:val="16"/>
        </w:rPr>
        <w:t>, TT</w:t>
      </w:r>
      <w:r>
        <w:rPr>
          <w:rFonts w:hint="eastAsia" w:ascii="新宋体" w:eastAsia="新宋体"/>
          <w:kern w:val="0"/>
          <w:sz w:val="16"/>
          <w:szCs w:val="16"/>
          <w:vertAlign w:val="subscript"/>
        </w:rPr>
        <w:t>3</w:t>
      </w:r>
      <w:r>
        <w:rPr>
          <w:rFonts w:hint="eastAsia" w:ascii="新宋体" w:eastAsia="新宋体"/>
          <w:kern w:val="0"/>
          <w:sz w:val="16"/>
          <w:szCs w:val="16"/>
        </w:rPr>
        <w:t xml:space="preserve"> and TT</w:t>
      </w:r>
      <w:r>
        <w:rPr>
          <w:rFonts w:hint="eastAsia" w:ascii="新宋体" w:eastAsia="新宋体"/>
          <w:kern w:val="0"/>
          <w:sz w:val="16"/>
          <w:szCs w:val="16"/>
          <w:vertAlign w:val="subscript"/>
        </w:rPr>
        <w:t>4</w:t>
      </w:r>
      <w:r>
        <w:rPr>
          <w:rFonts w:hint="eastAsia" w:ascii="新宋体" w:eastAsia="新宋体"/>
          <w:kern w:val="0"/>
          <w:sz w:val="16"/>
          <w:szCs w:val="16"/>
        </w:rPr>
        <w:t>; Mann-Whitney U test was adopted for TSH, Tg, TgAb and TMAb;</w:t>
      </w:r>
      <w:r>
        <w:rPr>
          <w:rFonts w:hint="eastAsia" w:ascii="新宋体" w:hAnsi="新宋体" w:eastAsia="新宋体"/>
          <w:kern w:val="0"/>
          <w:sz w:val="16"/>
          <w:szCs w:val="16"/>
        </w:rPr>
        <w:t>χ</w:t>
      </w:r>
      <w:r>
        <w:rPr>
          <w:rFonts w:hint="eastAsia" w:ascii="新宋体" w:hAnsi="新宋体" w:eastAsia="新宋体"/>
          <w:kern w:val="0"/>
          <w:sz w:val="16"/>
          <w:szCs w:val="16"/>
          <w:vertAlign w:val="superscript"/>
        </w:rPr>
        <w:t>2</w:t>
      </w:r>
      <w:r>
        <w:rPr>
          <w:rFonts w:hint="eastAsia" w:ascii="新宋体" w:hAnsi="新宋体" w:eastAsia="新宋体"/>
          <w:kern w:val="0"/>
          <w:sz w:val="16"/>
          <w:szCs w:val="16"/>
        </w:rPr>
        <w:t xml:space="preserve"> test was used for subclinical hypothyroidism, overt hypothyroidism, subclinical hyperthyroidism, overt hyperthyroidism, elevated Tg, Elevated TgAb and elevated TMAb, </w:t>
      </w:r>
      <w:r>
        <w:rPr>
          <w:rFonts w:hint="eastAsia" w:ascii="新宋体" w:eastAsia="新宋体"/>
          <w:kern w:val="0"/>
          <w:sz w:val="16"/>
          <w:szCs w:val="16"/>
        </w:rPr>
        <w:t xml:space="preserve">p&lt;0.05 was considered significant. 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jc w:val="center"/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Supplement 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able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Thyroid dysfunction and thyroid function parameters of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pregnant women and lactating women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by different iodine status areas</w:t>
      </w:r>
    </w:p>
    <w:tbl>
      <w:tblPr>
        <w:tblStyle w:val="4"/>
        <w:tblW w:w="1535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1586"/>
        <w:gridCol w:w="1362"/>
        <w:gridCol w:w="1604"/>
        <w:gridCol w:w="1420"/>
        <w:gridCol w:w="1925"/>
        <w:gridCol w:w="1424"/>
        <w:gridCol w:w="1947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561" w:type="dxa"/>
            <w:vMerge w:val="restart"/>
            <w:tcBorders>
              <w:top w:val="single" w:color="auto" w:sz="12" w:space="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</w:p>
        </w:tc>
        <w:tc>
          <w:tcPr>
            <w:tcW w:w="4552" w:type="dxa"/>
            <w:gridSpan w:val="3"/>
            <w:tcBorders>
              <w:top w:val="single" w:color="auto" w:sz="12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Pregnant women</w:t>
            </w:r>
          </w:p>
        </w:tc>
        <w:tc>
          <w:tcPr>
            <w:tcW w:w="1420" w:type="dxa"/>
            <w:tcBorders>
              <w:top w:val="single" w:color="auto" w:sz="12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</w:p>
        </w:tc>
        <w:tc>
          <w:tcPr>
            <w:tcW w:w="5296" w:type="dxa"/>
            <w:gridSpan w:val="3"/>
            <w:tcBorders>
              <w:top w:val="single" w:color="auto" w:sz="12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Lactating women</w:t>
            </w:r>
          </w:p>
        </w:tc>
        <w:tc>
          <w:tcPr>
            <w:tcW w:w="1529" w:type="dxa"/>
            <w:tcBorders>
              <w:top w:val="single" w:color="auto" w:sz="12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2561" w:type="dxa"/>
            <w:vMerge w:val="continue"/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Jilin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Chongqing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Anhui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Shandong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Fujian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Gansu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P-value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Jilin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Chongqing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Anhui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Shandong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Fujian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Gansu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109</w:t>
            </w:r>
          </w:p>
        </w:tc>
        <w:tc>
          <w:tcPr>
            <w:tcW w:w="1529" w:type="dxa"/>
            <w:vMerge w:val="restart"/>
            <w:tcBorders>
              <w:top w:val="single" w:color="auto" w:sz="4" w:space="0"/>
              <w:lef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P-value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N</w:t>
            </w:r>
          </w:p>
        </w:tc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107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121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101</w:t>
            </w:r>
          </w:p>
        </w:tc>
        <w:tc>
          <w:tcPr>
            <w:tcW w:w="1420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106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128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61" w:type="dxa"/>
            <w:tcBorders>
              <w:top w:val="single" w:color="auto" w:sz="4" w:space="0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Sub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-</w:t>
            </w: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Hypothyroidism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 xml:space="preserve">     %(n/N)</w:t>
            </w:r>
          </w:p>
        </w:tc>
        <w:tc>
          <w:tcPr>
            <w:tcW w:w="1586" w:type="dxa"/>
            <w:tcBorders>
              <w:top w:val="single" w:color="auto" w:sz="4" w:space="0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1.89(2/106)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2.48(3/121)</w:t>
            </w:r>
          </w:p>
        </w:tc>
        <w:tc>
          <w:tcPr>
            <w:tcW w:w="160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6.00(6/100)</w:t>
            </w:r>
          </w:p>
        </w:tc>
        <w:tc>
          <w:tcPr>
            <w:tcW w:w="1420" w:type="dxa"/>
            <w:tcBorders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0.205</w:t>
            </w:r>
          </w:p>
        </w:tc>
        <w:tc>
          <w:tcPr>
            <w:tcW w:w="1925" w:type="dxa"/>
            <w:tcBorders>
              <w:top w:val="single" w:color="auto" w:sz="4" w:space="0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3.88(4/103)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3.94(5/127)</w:t>
            </w:r>
          </w:p>
        </w:tc>
        <w:tc>
          <w:tcPr>
            <w:tcW w:w="19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5.05(5/99)</w:t>
            </w:r>
          </w:p>
        </w:tc>
        <w:tc>
          <w:tcPr>
            <w:tcW w:w="1529" w:type="dxa"/>
            <w:tcBorders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61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Overt</w:t>
            </w: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 xml:space="preserve"> Hypothyroidism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 xml:space="preserve">   %(n/N)</w:t>
            </w: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0(0/106)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0(0/121)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0.00(0/100)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-</w:t>
            </w:r>
          </w:p>
        </w:tc>
        <w:tc>
          <w:tcPr>
            <w:tcW w:w="1925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0.97(1/103)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0.79(1/127)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0.00(0/99)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61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Sub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-</w:t>
            </w: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Hyperthyroidism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 xml:space="preserve">    %(n/N)</w:t>
            </w: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0(0/106)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0(0/121)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0.00(0/100)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0.621</w:t>
            </w:r>
          </w:p>
        </w:tc>
        <w:tc>
          <w:tcPr>
            <w:tcW w:w="1925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1.94(2/103)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3.15(4/127)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1.01(1/99)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61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Overt</w:t>
            </w: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 xml:space="preserve"> Hyperthyroidism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 xml:space="preserve">  %(n/N)</w:t>
            </w: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0(0/106)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0(0/121)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>0.00(0/100)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1.000</w:t>
            </w:r>
          </w:p>
        </w:tc>
        <w:tc>
          <w:tcPr>
            <w:tcW w:w="1925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0(0/103)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1.57(2/127)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0.00(0/99)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61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Elevated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 xml:space="preserve"> Tg &gt;25        %(n/N)</w:t>
            </w: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0.93(1/107)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0.83(1/121)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3.03(3/99)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0.444</w:t>
            </w:r>
          </w:p>
        </w:tc>
        <w:tc>
          <w:tcPr>
            <w:tcW w:w="1925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2.83(3/106)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0(0/128)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1.05(1/95)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61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Elevated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 xml:space="preserve"> TgAb &gt;30      %(n/N)</w:t>
            </w: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11.21(12/107)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4.96(6/121)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10.00(10/100)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0.198</w:t>
            </w:r>
          </w:p>
        </w:tc>
        <w:tc>
          <w:tcPr>
            <w:tcW w:w="1925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10.38(11/106)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8.59(11/128)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4.04(4/99)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61" w:type="dxa"/>
            <w:tcBorders>
              <w:top w:val="nil"/>
              <w:bottom w:val="dashed" w:color="auto" w:sz="4" w:space="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  <w:t>Elevated</w:t>
            </w:r>
            <w:r>
              <w:rPr>
                <w:rFonts w:hint="eastAsia" w:ascii="新宋体" w:hAnsi="Times New Roman" w:eastAsia="新宋体" w:cs="新宋体"/>
                <w:kern w:val="0"/>
                <w:sz w:val="16"/>
                <w:szCs w:val="16"/>
              </w:rPr>
              <w:t xml:space="preserve"> TMAb &gt;20      %(n/N)</w:t>
            </w:r>
          </w:p>
        </w:tc>
        <w:tc>
          <w:tcPr>
            <w:tcW w:w="1586" w:type="dxa"/>
            <w:tcBorders>
              <w:top w:val="nil"/>
              <w:bottom w:val="dashed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12.15(13/107)</w:t>
            </w:r>
          </w:p>
        </w:tc>
        <w:tc>
          <w:tcPr>
            <w:tcW w:w="1362" w:type="dxa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4.96(6/121)</w:t>
            </w:r>
          </w:p>
        </w:tc>
        <w:tc>
          <w:tcPr>
            <w:tcW w:w="1604" w:type="dxa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12.50(6/48)</w:t>
            </w:r>
          </w:p>
        </w:tc>
        <w:tc>
          <w:tcPr>
            <w:tcW w:w="1420" w:type="dxa"/>
            <w:tcBorders>
              <w:top w:val="nil"/>
              <w:left w:val="nil"/>
              <w:bottom w:val="dashed" w:color="auto" w:sz="4" w:space="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0.107</w:t>
            </w:r>
          </w:p>
        </w:tc>
        <w:tc>
          <w:tcPr>
            <w:tcW w:w="1925" w:type="dxa"/>
            <w:tcBorders>
              <w:top w:val="nil"/>
              <w:bottom w:val="dashed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11.32(12/106)</w:t>
            </w:r>
          </w:p>
        </w:tc>
        <w:tc>
          <w:tcPr>
            <w:tcW w:w="1424" w:type="dxa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9.38(12/128)</w:t>
            </w:r>
          </w:p>
        </w:tc>
        <w:tc>
          <w:tcPr>
            <w:tcW w:w="1947" w:type="dxa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2.5(1/40)</w:t>
            </w:r>
          </w:p>
        </w:tc>
        <w:tc>
          <w:tcPr>
            <w:tcW w:w="1529" w:type="dxa"/>
            <w:tcBorders>
              <w:top w:val="nil"/>
              <w:left w:val="nil"/>
              <w:bottom w:val="dashed" w:color="auto" w:sz="4" w:space="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 w:val="0"/>
                <w:bCs w:val="0"/>
                <w:kern w:val="0"/>
                <w:sz w:val="16"/>
                <w:szCs w:val="16"/>
              </w:rPr>
              <w:t>0.238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61" w:type="dxa"/>
            <w:tcBorders>
              <w:top w:val="dashed" w:color="auto" w:sz="4" w:space="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TSH (mIU/L)       Median(QL-QU)</w:t>
            </w:r>
          </w:p>
        </w:tc>
        <w:tc>
          <w:tcPr>
            <w:tcW w:w="1586" w:type="dxa"/>
            <w:tcBorders>
              <w:top w:val="dashed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1.82(1.12-2.45)</w:t>
            </w:r>
          </w:p>
        </w:tc>
        <w:tc>
          <w:tcPr>
            <w:tcW w:w="1362" w:type="dxa"/>
            <w:tcBorders>
              <w:top w:val="dashed" w:color="auto" w:sz="4" w:space="0"/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1.73(1.19-2.56)</w:t>
            </w:r>
          </w:p>
        </w:tc>
        <w:tc>
          <w:tcPr>
            <w:tcW w:w="1604" w:type="dxa"/>
            <w:tcBorders>
              <w:top w:val="dashed" w:color="auto" w:sz="4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2.10(1.46-2.94)</w:t>
            </w:r>
          </w:p>
        </w:tc>
        <w:tc>
          <w:tcPr>
            <w:tcW w:w="1420" w:type="dxa"/>
            <w:tcBorders>
              <w:top w:val="dashed" w:color="auto" w:sz="4" w:space="0"/>
              <w:lef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0.024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1925" w:type="dxa"/>
            <w:tcBorders>
              <w:top w:val="dashed" w:color="auto" w:sz="4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1.82(1.29-2.65)</w:t>
            </w:r>
          </w:p>
        </w:tc>
        <w:tc>
          <w:tcPr>
            <w:tcW w:w="1424" w:type="dxa"/>
            <w:tcBorders>
              <w:top w:val="dashed" w:color="auto" w:sz="4" w:space="0"/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1.98(1.39-2.85)</w:t>
            </w:r>
          </w:p>
        </w:tc>
        <w:tc>
          <w:tcPr>
            <w:tcW w:w="1947" w:type="dxa"/>
            <w:tcBorders>
              <w:top w:val="dashed" w:color="auto" w:sz="4" w:space="0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2.40(1.40-3.08)</w:t>
            </w:r>
          </w:p>
        </w:tc>
        <w:tc>
          <w:tcPr>
            <w:tcW w:w="1529" w:type="dxa"/>
            <w:tcBorders>
              <w:top w:val="dashed" w:color="auto" w:sz="4" w:space="0"/>
              <w:lef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61" w:type="dxa"/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Tg (ng/mL)        Median(QL-QU)</w:t>
            </w:r>
          </w:p>
        </w:tc>
        <w:tc>
          <w:tcPr>
            <w:tcW w:w="158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3.11(2.20-4.76)</w:t>
            </w:r>
          </w:p>
        </w:tc>
        <w:tc>
          <w:tcPr>
            <w:tcW w:w="1362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6.18(4.80-7.75)</w:t>
            </w:r>
          </w:p>
        </w:tc>
        <w:tc>
          <w:tcPr>
            <w:tcW w:w="1604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4.96(3.60-6.28)</w:t>
            </w:r>
          </w:p>
        </w:tc>
        <w:tc>
          <w:tcPr>
            <w:tcW w:w="1420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1925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4.04(2.30-6.93)</w:t>
            </w: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5.46(4.10-6.89)</w:t>
            </w:r>
          </w:p>
        </w:tc>
        <w:tc>
          <w:tcPr>
            <w:tcW w:w="194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3.38(1.45-5.17)</w:t>
            </w:r>
          </w:p>
        </w:tc>
        <w:tc>
          <w:tcPr>
            <w:tcW w:w="1529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61" w:type="dxa"/>
            <w:tcBorders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TgAb(%)</w:t>
            </w: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 xml:space="preserve">           Median(QL-QU)</w:t>
            </w:r>
          </w:p>
        </w:tc>
        <w:tc>
          <w:tcPr>
            <w:tcW w:w="1586" w:type="dxa"/>
            <w:tcBorders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2.32(1.46-4.33)</w:t>
            </w:r>
          </w:p>
        </w:tc>
        <w:tc>
          <w:tcPr>
            <w:tcW w:w="1362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1.91(1.32-3.12)</w:t>
            </w:r>
          </w:p>
        </w:tc>
        <w:tc>
          <w:tcPr>
            <w:tcW w:w="160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2.59(2.05-4.24)</w:t>
            </w:r>
          </w:p>
        </w:tc>
        <w:tc>
          <w:tcPr>
            <w:tcW w:w="1420" w:type="dxa"/>
            <w:tcBorders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1925" w:type="dxa"/>
            <w:tcBorders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2.02(1.15-5.20)</w:t>
            </w: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1.82(0.91-3.89)</w:t>
            </w:r>
          </w:p>
        </w:tc>
        <w:tc>
          <w:tcPr>
            <w:tcW w:w="19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2.32(1.62-5.34)</w:t>
            </w:r>
          </w:p>
        </w:tc>
        <w:tc>
          <w:tcPr>
            <w:tcW w:w="1529" w:type="dxa"/>
            <w:tcBorders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0.017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61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>TMAb</w:t>
            </w: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(%)</w:t>
            </w: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 xml:space="preserve">           Median(QL-QU)</w:t>
            </w: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2.34(1.96-3.04)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1.94(1.49-4.34)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0.90(0.40-1.94)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1925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2.68(2.21-5.34)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1.95(1.48-4.56)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2.36(1.73-3.04)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61" w:type="dxa"/>
            <w:tcBorders>
              <w:top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FT3(pmol/L)</w:t>
            </w: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Mean(SD)</w:t>
            </w:r>
          </w:p>
        </w:tc>
        <w:tc>
          <w:tcPr>
            <w:tcW w:w="1586" w:type="dxa"/>
            <w:tcBorders>
              <w:top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3.84(0.50)</w:t>
            </w:r>
          </w:p>
        </w:tc>
        <w:tc>
          <w:tcPr>
            <w:tcW w:w="1362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4.27(0.69)*</w:t>
            </w:r>
          </w:p>
        </w:tc>
        <w:tc>
          <w:tcPr>
            <w:tcW w:w="160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4.09(0.53)*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1925" w:type="dxa"/>
            <w:tcBorders>
              <w:top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4.61(0.72)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5.00(1.18)*</w:t>
            </w: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3.98(0.85)*</w:t>
            </w:r>
          </w:p>
        </w:tc>
        <w:tc>
          <w:tcPr>
            <w:tcW w:w="1529" w:type="dxa"/>
            <w:tcBorders>
              <w:top w:val="nil"/>
              <w:lef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61" w:type="dxa"/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FT4(pmol/L)</w:t>
            </w: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Mean(SD)</w:t>
            </w:r>
          </w:p>
        </w:tc>
        <w:tc>
          <w:tcPr>
            <w:tcW w:w="158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12.54(1.70)</w:t>
            </w:r>
          </w:p>
        </w:tc>
        <w:tc>
          <w:tcPr>
            <w:tcW w:w="1362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14.30(5.68)*</w:t>
            </w:r>
          </w:p>
        </w:tc>
        <w:tc>
          <w:tcPr>
            <w:tcW w:w="1604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13.60(2.23)*</w:t>
            </w:r>
          </w:p>
        </w:tc>
        <w:tc>
          <w:tcPr>
            <w:tcW w:w="1420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1925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14.93(2.90)</w:t>
            </w: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15.86(4.27)*</w:t>
            </w:r>
          </w:p>
        </w:tc>
        <w:tc>
          <w:tcPr>
            <w:tcW w:w="194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13.23(2.68)*</w:t>
            </w:r>
          </w:p>
        </w:tc>
        <w:tc>
          <w:tcPr>
            <w:tcW w:w="1529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61" w:type="dxa"/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TT3(nmol/L)</w:t>
            </w: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Mean(SD)</w:t>
            </w:r>
          </w:p>
        </w:tc>
        <w:tc>
          <w:tcPr>
            <w:tcW w:w="158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2.70(0.48)</w:t>
            </w:r>
          </w:p>
        </w:tc>
        <w:tc>
          <w:tcPr>
            <w:tcW w:w="1362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2.71(0.67)</w:t>
            </w:r>
          </w:p>
        </w:tc>
        <w:tc>
          <w:tcPr>
            <w:tcW w:w="1604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2.56(0.56)</w:t>
            </w:r>
          </w:p>
        </w:tc>
        <w:tc>
          <w:tcPr>
            <w:tcW w:w="1420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0.103</w:t>
            </w:r>
          </w:p>
        </w:tc>
        <w:tc>
          <w:tcPr>
            <w:tcW w:w="1925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1.90(0.46)</w:t>
            </w: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2.00(0.56)</w:t>
            </w:r>
          </w:p>
        </w:tc>
        <w:tc>
          <w:tcPr>
            <w:tcW w:w="194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2.24(0.51)*</w:t>
            </w:r>
          </w:p>
        </w:tc>
        <w:tc>
          <w:tcPr>
            <w:tcW w:w="1529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61" w:type="dxa"/>
            <w:tcBorders>
              <w:bottom w:val="single" w:color="auto" w:sz="12" w:space="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Fonts w:ascii="新宋体" w:hAnsi="Times New Roman" w:eastAsia="新宋体" w:cs="新宋体"/>
                <w:kern w:val="0"/>
                <w:sz w:val="16"/>
                <w:szCs w:val="16"/>
              </w:rPr>
            </w:pPr>
            <w:r>
              <w:rPr>
                <w:rFonts w:ascii="新宋体" w:hAnsi="Times New Roman" w:eastAsia="新宋体" w:cs="新宋体"/>
                <w:bCs/>
                <w:kern w:val="0"/>
                <w:sz w:val="16"/>
                <w:szCs w:val="16"/>
              </w:rPr>
              <w:t>TT4(nmol/L)</w:t>
            </w:r>
            <w:r>
              <w:rPr>
                <w:rFonts w:hint="eastAsia" w:ascii="新宋体" w:hAnsi="Times New Roman" w:eastAsia="新宋体" w:cs="新宋体"/>
                <w:bCs/>
                <w:kern w:val="0"/>
                <w:sz w:val="16"/>
                <w:szCs w:val="16"/>
              </w:rPr>
              <w:t xml:space="preserve">          Mean</w:t>
            </w: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(SD)</w:t>
            </w:r>
          </w:p>
        </w:tc>
        <w:tc>
          <w:tcPr>
            <w:tcW w:w="1586" w:type="dxa"/>
            <w:tcBorders>
              <w:bottom w:val="single" w:color="auto" w:sz="12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128.26(22.63)</w:t>
            </w:r>
          </w:p>
        </w:tc>
        <w:tc>
          <w:tcPr>
            <w:tcW w:w="1362" w:type="dxa"/>
            <w:tcBorders>
              <w:left w:val="nil"/>
              <w:bottom w:val="single" w:color="auto" w:sz="12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140.24(33.88)*</w:t>
            </w:r>
          </w:p>
        </w:tc>
        <w:tc>
          <w:tcPr>
            <w:tcW w:w="1604" w:type="dxa"/>
            <w:tcBorders>
              <w:left w:val="nil"/>
              <w:bottom w:val="single" w:color="auto" w:sz="12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132.89(29.75)</w:t>
            </w:r>
          </w:p>
        </w:tc>
        <w:tc>
          <w:tcPr>
            <w:tcW w:w="1420" w:type="dxa"/>
            <w:tcBorders>
              <w:left w:val="nil"/>
              <w:bottom w:val="single" w:color="auto" w:sz="12" w:space="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0.008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1925" w:type="dxa"/>
            <w:tcBorders>
              <w:bottom w:val="single" w:color="auto" w:sz="12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87.72(18.91)</w:t>
            </w:r>
          </w:p>
        </w:tc>
        <w:tc>
          <w:tcPr>
            <w:tcW w:w="1424" w:type="dxa"/>
            <w:tcBorders>
              <w:left w:val="nil"/>
              <w:bottom w:val="single" w:color="auto" w:sz="12" w:space="0"/>
              <w:right w:val="nil"/>
            </w:tcBorders>
            <w:shd w:val="clear" w:color="auto" w:fill="E7E6E6" w:themeFill="background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99.14(23.53)*</w:t>
            </w:r>
          </w:p>
        </w:tc>
        <w:tc>
          <w:tcPr>
            <w:tcW w:w="1947" w:type="dxa"/>
            <w:tcBorders>
              <w:left w:val="nil"/>
              <w:bottom w:val="single" w:color="auto" w:sz="12" w:space="0"/>
              <w:right w:val="nil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112.70(26.30)*</w:t>
            </w:r>
          </w:p>
        </w:tc>
        <w:tc>
          <w:tcPr>
            <w:tcW w:w="1529" w:type="dxa"/>
            <w:tcBorders>
              <w:left w:val="nil"/>
              <w:bottom w:val="single" w:color="auto" w:sz="12" w:space="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</w:rPr>
              <w:t>0.000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</w:tr>
    </w:tbl>
    <w:p>
      <w:pPr>
        <w:snapToGrid w:val="0"/>
        <w:spacing w:before="100" w:beforeAutospacing="1" w:line="273" w:lineRule="auto"/>
        <w:jc w:val="left"/>
        <w:outlineLvl w:val="0"/>
        <w:rPr>
          <w:szCs w:val="21"/>
        </w:rPr>
      </w:pPr>
      <w:r>
        <w:rPr>
          <w:rFonts w:hint="eastAsia" w:ascii="新宋体" w:eastAsia="新宋体"/>
          <w:kern w:val="0"/>
          <w:sz w:val="16"/>
          <w:szCs w:val="16"/>
        </w:rPr>
        <w:t xml:space="preserve">Note: </w:t>
      </w:r>
      <w:r>
        <w:rPr>
          <w:rFonts w:hint="eastAsia" w:ascii="新宋体" w:eastAsia="新宋体"/>
          <w:kern w:val="0"/>
          <w:sz w:val="16"/>
          <w:szCs w:val="16"/>
          <w:lang w:val="en-US" w:eastAsia="zh-CN"/>
        </w:rPr>
        <w:t>* comparison between current group and adequate group(Jilin and Chongqing),** comparison between three groups.</w:t>
      </w:r>
      <w:r>
        <w:rPr>
          <w:rFonts w:hint="eastAsia" w:ascii="新宋体" w:eastAsia="新宋体"/>
          <w:kern w:val="0"/>
          <w:sz w:val="16"/>
          <w:szCs w:val="16"/>
        </w:rPr>
        <w:t xml:space="preserve"> .One-way ANOVA test was used for FT</w:t>
      </w:r>
      <w:r>
        <w:rPr>
          <w:rFonts w:hint="eastAsia" w:ascii="新宋体" w:eastAsia="新宋体"/>
          <w:kern w:val="0"/>
          <w:sz w:val="16"/>
          <w:szCs w:val="16"/>
          <w:vertAlign w:val="subscript"/>
        </w:rPr>
        <w:t>3</w:t>
      </w:r>
      <w:r>
        <w:rPr>
          <w:rFonts w:hint="eastAsia" w:ascii="新宋体" w:eastAsia="新宋体"/>
          <w:kern w:val="0"/>
          <w:sz w:val="16"/>
          <w:szCs w:val="16"/>
        </w:rPr>
        <w:t>, FT</w:t>
      </w:r>
      <w:r>
        <w:rPr>
          <w:rFonts w:hint="eastAsia" w:ascii="新宋体" w:eastAsia="新宋体"/>
          <w:kern w:val="0"/>
          <w:sz w:val="16"/>
          <w:szCs w:val="16"/>
          <w:vertAlign w:val="subscript"/>
        </w:rPr>
        <w:t>4</w:t>
      </w:r>
      <w:r>
        <w:rPr>
          <w:rFonts w:hint="eastAsia" w:ascii="新宋体" w:eastAsia="新宋体"/>
          <w:kern w:val="0"/>
          <w:sz w:val="16"/>
          <w:szCs w:val="16"/>
        </w:rPr>
        <w:t>, TT</w:t>
      </w:r>
      <w:r>
        <w:rPr>
          <w:rFonts w:hint="eastAsia" w:ascii="新宋体" w:eastAsia="新宋体"/>
          <w:kern w:val="0"/>
          <w:sz w:val="16"/>
          <w:szCs w:val="16"/>
          <w:vertAlign w:val="subscript"/>
        </w:rPr>
        <w:t>3</w:t>
      </w:r>
      <w:r>
        <w:rPr>
          <w:rFonts w:hint="eastAsia" w:ascii="新宋体" w:eastAsia="新宋体"/>
          <w:kern w:val="0"/>
          <w:sz w:val="16"/>
          <w:szCs w:val="16"/>
        </w:rPr>
        <w:t xml:space="preserve"> and TT</w:t>
      </w:r>
      <w:r>
        <w:rPr>
          <w:rFonts w:hint="eastAsia" w:ascii="新宋体" w:eastAsia="新宋体"/>
          <w:kern w:val="0"/>
          <w:sz w:val="16"/>
          <w:szCs w:val="16"/>
          <w:vertAlign w:val="subscript"/>
        </w:rPr>
        <w:t>4</w:t>
      </w:r>
      <w:r>
        <w:rPr>
          <w:rFonts w:hint="eastAsia" w:ascii="新宋体" w:eastAsia="新宋体"/>
          <w:kern w:val="0"/>
          <w:sz w:val="16"/>
          <w:szCs w:val="16"/>
        </w:rPr>
        <w:t>; Mann-Whitney U test was adoped for TSH, Tg, TgAb and TM-Ab;</w:t>
      </w:r>
      <w:r>
        <w:rPr>
          <w:rFonts w:hint="eastAsia" w:ascii="新宋体" w:hAnsi="新宋体" w:eastAsia="新宋体"/>
          <w:kern w:val="0"/>
          <w:sz w:val="16"/>
          <w:szCs w:val="16"/>
        </w:rPr>
        <w:t>χ</w:t>
      </w:r>
      <w:r>
        <w:rPr>
          <w:rFonts w:hint="eastAsia" w:ascii="新宋体" w:hAnsi="新宋体" w:eastAsia="新宋体"/>
          <w:kern w:val="0"/>
          <w:sz w:val="16"/>
          <w:szCs w:val="16"/>
          <w:vertAlign w:val="superscript"/>
        </w:rPr>
        <w:t>2</w:t>
      </w:r>
      <w:r>
        <w:rPr>
          <w:rFonts w:hint="eastAsia" w:ascii="新宋体" w:hAnsi="新宋体" w:eastAsia="新宋体"/>
          <w:kern w:val="0"/>
          <w:sz w:val="16"/>
          <w:szCs w:val="16"/>
        </w:rPr>
        <w:t xml:space="preserve"> test was used for subclinical hypothyroidism, overt hypothyroidism, subclinical hyperthyroidism, overt hyperthyroidism, elevated Tg, Elevated Tg-Ab and elevated Tm-Ab, </w:t>
      </w:r>
      <w:r>
        <w:rPr>
          <w:rFonts w:hint="eastAsia" w:ascii="新宋体" w:eastAsia="新宋体"/>
          <w:kern w:val="0"/>
          <w:sz w:val="16"/>
          <w:szCs w:val="16"/>
        </w:rPr>
        <w:t>p&lt;0.05 was considered significant.</w:t>
      </w:r>
    </w:p>
    <w:p>
      <w:pPr/>
    </w:p>
    <w:p>
      <w:pPr/>
    </w:p>
    <w:p>
      <w:pPr/>
    </w:p>
    <w:p>
      <w:pPr/>
    </w:p>
    <w:p>
      <w:pPr/>
    </w:p>
    <w:p>
      <w:pPr/>
    </w:p>
    <w:sectPr>
      <w:pgSz w:w="23757" w:h="16783" w:orient="landscape"/>
      <w:pgMar w:top="1803" w:right="1440" w:bottom="180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A9"/>
    <w:rsid w:val="003600A9"/>
    <w:rsid w:val="00546806"/>
    <w:rsid w:val="0060347F"/>
    <w:rsid w:val="008E3961"/>
    <w:rsid w:val="00985E78"/>
    <w:rsid w:val="00A4013E"/>
    <w:rsid w:val="00AC0B72"/>
    <w:rsid w:val="00DE327D"/>
    <w:rsid w:val="021A2C80"/>
    <w:rsid w:val="13883652"/>
    <w:rsid w:val="18A7015A"/>
    <w:rsid w:val="190536A0"/>
    <w:rsid w:val="19AE157E"/>
    <w:rsid w:val="1B6E7990"/>
    <w:rsid w:val="25E13BB3"/>
    <w:rsid w:val="2E8C065A"/>
    <w:rsid w:val="4C17398A"/>
    <w:rsid w:val="620066CD"/>
    <w:rsid w:val="760755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1194</Words>
  <Characters>6812</Characters>
  <Lines>56</Lines>
  <Paragraphs>15</Paragraphs>
  <ScaleCrop>false</ScaleCrop>
  <LinksUpToDate>false</LinksUpToDate>
  <CharactersWithSpaces>7991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Julia</dc:creator>
  <cp:lastModifiedBy>Julia</cp:lastModifiedBy>
  <dcterms:modified xsi:type="dcterms:W3CDTF">2018-01-05T09:18:34Z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