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DF" w:rsidRPr="002C7D29" w:rsidRDefault="005B27DF" w:rsidP="005B27DF">
      <w:pPr>
        <w:spacing w:line="360" w:lineRule="auto"/>
        <w:ind w:left="-142" w:right="198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7D29">
        <w:rPr>
          <w:rFonts w:ascii="Times New Roman" w:hAnsi="Times New Roman" w:cs="Times New Roman"/>
          <w:b/>
          <w:sz w:val="24"/>
          <w:szCs w:val="24"/>
          <w:lang w:val="en-US"/>
        </w:rPr>
        <w:t>Supplemental Table 3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D29">
        <w:rPr>
          <w:rFonts w:ascii="Times New Roman" w:hAnsi="Times New Roman" w:cs="Times New Roman"/>
          <w:sz w:val="24"/>
          <w:szCs w:val="24"/>
          <w:lang w:val="en"/>
        </w:rPr>
        <w:t>Pearson correlation coefficient between the standardized dietary scores</w:t>
      </w:r>
      <w:r w:rsidRPr="002C7D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="00AA2508">
        <w:rPr>
          <w:rFonts w:ascii="Times New Roman" w:hAnsi="Times New Roman" w:cs="Times New Roman"/>
          <w:sz w:val="24"/>
          <w:szCs w:val="24"/>
          <w:lang w:val="en-US"/>
        </w:rPr>
        <w:t>NutriNet-Santé study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851"/>
        <w:gridCol w:w="1134"/>
      </w:tblGrid>
      <w:tr w:rsidR="005B27DF" w:rsidRPr="002C7D29" w:rsidTr="005B27DF">
        <w:tc>
          <w:tcPr>
            <w:tcW w:w="1526" w:type="dxa"/>
          </w:tcPr>
          <w:p w:rsidR="005B27DF" w:rsidRPr="002C7D29" w:rsidRDefault="005B27DF" w:rsidP="005124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ED7F9" wp14:editId="02D0649F">
                      <wp:simplePos x="0" y="0"/>
                      <wp:positionH relativeFrom="column">
                        <wp:posOffset>-64908</wp:posOffset>
                      </wp:positionH>
                      <wp:positionV relativeFrom="paragraph">
                        <wp:posOffset>174459</wp:posOffset>
                      </wp:positionV>
                      <wp:extent cx="394335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3.75pt" to="305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" strokecolor="black [3213]" strokeweight=".25pt"/>
                  </w:pict>
                </mc:Fallback>
              </mc:AlternateContent>
            </w:r>
          </w:p>
        </w:tc>
        <w:tc>
          <w:tcPr>
            <w:tcW w:w="1417" w:type="dxa"/>
          </w:tcPr>
          <w:p w:rsidR="005B27DF" w:rsidRPr="002C7D29" w:rsidRDefault="005B27DF" w:rsidP="005124CE">
            <w:pPr>
              <w:spacing w:line="360" w:lineRule="auto"/>
              <w:ind w:right="-85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mPNNS-GS</w:t>
            </w:r>
          </w:p>
        </w:tc>
        <w:tc>
          <w:tcPr>
            <w:tcW w:w="1276" w:type="dxa"/>
          </w:tcPr>
          <w:p w:rsidR="005B27DF" w:rsidRPr="002C7D29" w:rsidRDefault="005B27DF" w:rsidP="005124CE">
            <w:pPr>
              <w:spacing w:line="360" w:lineRule="auto"/>
              <w:ind w:right="-85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AHEI-2010</w:t>
            </w:r>
          </w:p>
        </w:tc>
        <w:tc>
          <w:tcPr>
            <w:tcW w:w="851" w:type="dxa"/>
          </w:tcPr>
          <w:p w:rsidR="005B27DF" w:rsidRPr="002C7D29" w:rsidRDefault="005B27DF" w:rsidP="005124CE">
            <w:pPr>
              <w:rPr>
                <w:rFonts w:ascii="Times New Roman" w:hAnsi="Times New Roman" w:cs="Times New Roman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DQI-I</w:t>
            </w:r>
          </w:p>
        </w:tc>
        <w:tc>
          <w:tcPr>
            <w:tcW w:w="1134" w:type="dxa"/>
          </w:tcPr>
          <w:p w:rsidR="005B27DF" w:rsidRPr="002C7D29" w:rsidRDefault="005B27DF" w:rsidP="005124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PANDiet</w:t>
            </w:r>
          </w:p>
        </w:tc>
      </w:tr>
      <w:tr w:rsidR="005B27DF" w:rsidRPr="002C7D29" w:rsidTr="005B27DF">
        <w:tc>
          <w:tcPr>
            <w:tcW w:w="1526" w:type="dxa"/>
          </w:tcPr>
          <w:p w:rsidR="005B27DF" w:rsidRPr="002C7D29" w:rsidRDefault="005B27DF" w:rsidP="005124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mPNNS-GS</w:t>
            </w:r>
          </w:p>
        </w:tc>
        <w:tc>
          <w:tcPr>
            <w:tcW w:w="1417" w:type="dxa"/>
          </w:tcPr>
          <w:p w:rsidR="005B27DF" w:rsidRPr="002C7D29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276" w:type="dxa"/>
          </w:tcPr>
          <w:p w:rsidR="005B27DF" w:rsidRPr="002C7D29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5B27DF" w:rsidRPr="002C7D29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5B27DF" w:rsidRPr="002C7D29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27DF" w:rsidRPr="002C7D29" w:rsidTr="005B27DF">
        <w:tc>
          <w:tcPr>
            <w:tcW w:w="1526" w:type="dxa"/>
          </w:tcPr>
          <w:p w:rsidR="005B27DF" w:rsidRPr="002C7D29" w:rsidRDefault="005B27DF" w:rsidP="005124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AHEI-2010</w:t>
            </w:r>
          </w:p>
        </w:tc>
        <w:tc>
          <w:tcPr>
            <w:tcW w:w="1417" w:type="dxa"/>
          </w:tcPr>
          <w:p w:rsidR="005B27DF" w:rsidRPr="005B27DF" w:rsidRDefault="005B27DF" w:rsidP="007E0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B27D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0.5</w:t>
            </w:r>
            <w:r w:rsidR="007E00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</w:tcPr>
          <w:p w:rsidR="005B27DF" w:rsidRPr="002C7D29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851" w:type="dxa"/>
          </w:tcPr>
          <w:p w:rsidR="005B27DF" w:rsidRPr="002C7D29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5B27DF" w:rsidRPr="002C7D29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27DF" w:rsidRPr="002C7D29" w:rsidTr="005B27DF">
        <w:tc>
          <w:tcPr>
            <w:tcW w:w="1526" w:type="dxa"/>
          </w:tcPr>
          <w:p w:rsidR="005B27DF" w:rsidRPr="002C7D29" w:rsidRDefault="005B27DF" w:rsidP="005124CE">
            <w:pPr>
              <w:rPr>
                <w:rFonts w:ascii="Times New Roman" w:hAnsi="Times New Roman" w:cs="Times New Roman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DQI-I</w:t>
            </w:r>
          </w:p>
        </w:tc>
        <w:tc>
          <w:tcPr>
            <w:tcW w:w="1417" w:type="dxa"/>
          </w:tcPr>
          <w:p w:rsidR="005B27DF" w:rsidRPr="005B27DF" w:rsidRDefault="005B27DF" w:rsidP="007F63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B27D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0.6</w:t>
            </w:r>
            <w:r w:rsidR="007F63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</w:tcPr>
          <w:p w:rsidR="005B27DF" w:rsidRPr="005B27DF" w:rsidRDefault="005B27DF" w:rsidP="007E0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B27D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</w:t>
            </w:r>
            <w:r w:rsidR="007F637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</w:t>
            </w:r>
            <w:r w:rsidR="007E00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851" w:type="dxa"/>
          </w:tcPr>
          <w:p w:rsidR="005B27DF" w:rsidRPr="005B27DF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B27D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1.00</w:t>
            </w:r>
          </w:p>
        </w:tc>
        <w:tc>
          <w:tcPr>
            <w:tcW w:w="1134" w:type="dxa"/>
          </w:tcPr>
          <w:p w:rsidR="005B27DF" w:rsidRPr="002C7D29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27DF" w:rsidRPr="002C7D29" w:rsidTr="005B27DF">
        <w:tc>
          <w:tcPr>
            <w:tcW w:w="1526" w:type="dxa"/>
          </w:tcPr>
          <w:p w:rsidR="005B27DF" w:rsidRPr="002C7D29" w:rsidRDefault="005B27DF" w:rsidP="005124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PANDiet</w:t>
            </w:r>
          </w:p>
        </w:tc>
        <w:tc>
          <w:tcPr>
            <w:tcW w:w="1417" w:type="dxa"/>
          </w:tcPr>
          <w:p w:rsidR="005B27DF" w:rsidRPr="005B27DF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B27D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0.61</w:t>
            </w:r>
          </w:p>
        </w:tc>
        <w:tc>
          <w:tcPr>
            <w:tcW w:w="1276" w:type="dxa"/>
          </w:tcPr>
          <w:p w:rsidR="005B27DF" w:rsidRPr="005B27DF" w:rsidRDefault="005B27DF" w:rsidP="007E00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B27D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0.5</w:t>
            </w:r>
            <w:r w:rsidR="007E00D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</w:tcPr>
          <w:p w:rsidR="005B27DF" w:rsidRPr="005B27DF" w:rsidRDefault="005B27DF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B27D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0.71</w:t>
            </w:r>
          </w:p>
        </w:tc>
        <w:tc>
          <w:tcPr>
            <w:tcW w:w="1134" w:type="dxa"/>
          </w:tcPr>
          <w:p w:rsidR="005B27DF" w:rsidRPr="002C7D29" w:rsidRDefault="005B27DF" w:rsidP="005B27D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1.00</w:t>
            </w:r>
          </w:p>
        </w:tc>
      </w:tr>
    </w:tbl>
    <w:p w:rsidR="005B27DF" w:rsidRPr="002C7D29" w:rsidRDefault="005B27DF" w:rsidP="00AA2508">
      <w:pPr>
        <w:spacing w:after="0"/>
        <w:ind w:right="2976"/>
        <w:rPr>
          <w:rFonts w:ascii="Times New Roman" w:hAnsi="Times New Roman" w:cs="Times New Roman"/>
          <w:sz w:val="20"/>
          <w:szCs w:val="20"/>
          <w:lang w:val="en-US"/>
        </w:rPr>
      </w:pP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AHEI-2010 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Alternative Healthy Eating Index-2010; </w:t>
      </w: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>DQI-I</w:t>
      </w:r>
      <w:r w:rsidRPr="002C7D2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C7D29">
        <w:rPr>
          <w:rFonts w:ascii="Times New Roman" w:eastAsia="AdvOT1ef757c0" w:hAnsi="Times New Roman" w:cs="Times New Roman"/>
          <w:sz w:val="20"/>
          <w:szCs w:val="20"/>
          <w:lang w:val="en-US"/>
        </w:rPr>
        <w:t>Diet Quality Index International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2C7D29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mPNNS-GS</w:t>
      </w:r>
      <w:r w:rsidRPr="002C7D2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modified Programme National Nutrition Santé Guideline Score; </w:t>
      </w: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>PANDiet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Probability of Adequat</w:t>
      </w:r>
      <w:r w:rsidR="00AA2508">
        <w:rPr>
          <w:rFonts w:ascii="Times New Roman" w:hAnsi="Times New Roman" w:cs="Times New Roman"/>
          <w:sz w:val="20"/>
          <w:szCs w:val="20"/>
          <w:lang w:val="en-US"/>
        </w:rPr>
        <w:t xml:space="preserve">e Nutrient intake Dietary score; </w:t>
      </w:r>
      <w:r w:rsidR="00CF188F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>&lt;0.0001 for all scores</w:t>
      </w:r>
    </w:p>
    <w:p w:rsidR="005B27DF" w:rsidRPr="002C7D29" w:rsidRDefault="005B27DF" w:rsidP="005B27DF">
      <w:pPr>
        <w:spacing w:after="0" w:line="360" w:lineRule="auto"/>
        <w:ind w:right="-850"/>
        <w:rPr>
          <w:rFonts w:ascii="Times New Roman" w:hAnsi="Times New Roman" w:cs="Times New Roman"/>
          <w:lang w:val="en"/>
        </w:rPr>
      </w:pPr>
    </w:p>
    <w:p w:rsidR="00367AE1" w:rsidRPr="00CF188F" w:rsidRDefault="00367AE1" w:rsidP="00367AE1">
      <w:pPr>
        <w:ind w:left="-567" w:right="-141"/>
        <w:rPr>
          <w:rFonts w:ascii="Times New Roman" w:hAnsi="Times New Roman" w:cs="Times New Roman"/>
          <w:bCs/>
          <w:sz w:val="20"/>
          <w:szCs w:val="20"/>
          <w:lang w:val="en"/>
        </w:rPr>
      </w:pPr>
    </w:p>
    <w:sectPr w:rsidR="00367AE1" w:rsidRPr="00CF188F" w:rsidSect="0036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OT1ef757c0">
    <w:altName w:val="Times New Roman Un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3010"/>
    <w:multiLevelType w:val="multilevel"/>
    <w:tmpl w:val="2084BE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B16310D"/>
    <w:multiLevelType w:val="multilevel"/>
    <w:tmpl w:val="0554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57"/>
    <w:rsid w:val="000113CC"/>
    <w:rsid w:val="00181D11"/>
    <w:rsid w:val="001B403F"/>
    <w:rsid w:val="003318C8"/>
    <w:rsid w:val="00367AE1"/>
    <w:rsid w:val="003742C8"/>
    <w:rsid w:val="004561C5"/>
    <w:rsid w:val="00482A43"/>
    <w:rsid w:val="004878C4"/>
    <w:rsid w:val="004E35EC"/>
    <w:rsid w:val="00505786"/>
    <w:rsid w:val="00520297"/>
    <w:rsid w:val="005409D2"/>
    <w:rsid w:val="00573677"/>
    <w:rsid w:val="005924D4"/>
    <w:rsid w:val="005B27DF"/>
    <w:rsid w:val="00652720"/>
    <w:rsid w:val="007E00D5"/>
    <w:rsid w:val="007F6377"/>
    <w:rsid w:val="008E594A"/>
    <w:rsid w:val="008F5639"/>
    <w:rsid w:val="00AA2508"/>
    <w:rsid w:val="00B036F2"/>
    <w:rsid w:val="00CC5A57"/>
    <w:rsid w:val="00CF188F"/>
    <w:rsid w:val="00DA7C4C"/>
    <w:rsid w:val="00DD5A17"/>
    <w:rsid w:val="00E02EE4"/>
    <w:rsid w:val="00E20EAA"/>
    <w:rsid w:val="00F003F0"/>
    <w:rsid w:val="00F601F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Moufidath Adjibade</dc:creator>
  <cp:lastModifiedBy>Moufidath Adjibade</cp:lastModifiedBy>
  <cp:revision>37</cp:revision>
  <dcterms:created xsi:type="dcterms:W3CDTF">2017-06-16T12:30:00Z</dcterms:created>
  <dcterms:modified xsi:type="dcterms:W3CDTF">2017-12-27T11:23:00Z</dcterms:modified>
</cp:coreProperties>
</file>