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F4A" w:rsidRPr="00C37268" w:rsidRDefault="00E23F4A" w:rsidP="00E23F4A">
      <w:pPr>
        <w:spacing w:after="0"/>
        <w:jc w:val="both"/>
        <w:rPr>
          <w:rFonts w:cs="Times New Roman"/>
          <w:b/>
          <w:szCs w:val="24"/>
          <w:lang w:val="en-GB"/>
        </w:rPr>
      </w:pPr>
      <w:r w:rsidRPr="00C37268">
        <w:rPr>
          <w:rFonts w:cs="Times New Roman"/>
          <w:b/>
          <w:noProof/>
          <w:szCs w:val="24"/>
          <w:lang w:val="en-GB"/>
        </w:rPr>
        <w:drawing>
          <wp:inline distT="0" distB="0" distL="0" distR="0" wp14:anchorId="65F90019" wp14:editId="1C85A1C4">
            <wp:extent cx="3204000" cy="403800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NU1 Figure S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40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4A" w:rsidRPr="00C37268" w:rsidRDefault="00E23F4A" w:rsidP="00E23F4A">
      <w:pPr>
        <w:spacing w:after="0"/>
        <w:jc w:val="both"/>
        <w:rPr>
          <w:rFonts w:eastAsia="MS Mincho" w:cs="Times New Roman"/>
          <w:szCs w:val="24"/>
          <w:lang w:val="en-GB"/>
        </w:rPr>
      </w:pPr>
      <w:r w:rsidRPr="00C37268">
        <w:rPr>
          <w:rFonts w:cs="Times New Roman"/>
          <w:b/>
          <w:szCs w:val="24"/>
          <w:lang w:val="en-GB"/>
        </w:rPr>
        <w:t xml:space="preserve">Supplemental Figure S1. </w:t>
      </w:r>
      <w:r w:rsidRPr="00C37268">
        <w:rPr>
          <w:rFonts w:eastAsia="MS Mincho"/>
          <w:szCs w:val="24"/>
          <w:lang w:val="en-GB"/>
        </w:rPr>
        <w:t xml:space="preserve">Response in milk fat yield and concentration following </w:t>
      </w:r>
      <w:proofErr w:type="spellStart"/>
      <w:r w:rsidRPr="00C37268">
        <w:rPr>
          <w:rFonts w:eastAsia="MS Mincho"/>
          <w:szCs w:val="24"/>
          <w:lang w:val="en-GB"/>
        </w:rPr>
        <w:t>abomasal</w:t>
      </w:r>
      <w:proofErr w:type="spellEnd"/>
      <w:r w:rsidRPr="00C37268">
        <w:rPr>
          <w:rFonts w:eastAsia="MS Mincho"/>
          <w:szCs w:val="24"/>
          <w:lang w:val="en-GB"/>
        </w:rPr>
        <w:t xml:space="preserve"> bolus of 15 g/d of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 xml:space="preserve">-10,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-12 CLA and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-9,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 xml:space="preserve">-11 CLA. Panel A: Milk fat yield (kg/d). Panel B: Milk fat concentration (%). Values are the difference between pre- and post-bolus least square means, error bars represent standard error of the difference (SED), n = 5. Significant differences are shown as:  </w:t>
      </w:r>
      <w:r w:rsidRPr="00C37268">
        <w:rPr>
          <w:rFonts w:eastAsia="MS Mincho" w:cs="Times New Roman"/>
          <w:szCs w:val="24"/>
          <w:lang w:val="en-GB"/>
        </w:rPr>
        <w:t>†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0.10; 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05; 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01; ***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001.</w:t>
      </w:r>
    </w:p>
    <w:p w:rsidR="00E23F4A" w:rsidRPr="00C37268" w:rsidRDefault="00E23F4A" w:rsidP="00E23F4A">
      <w:pPr>
        <w:spacing w:after="0" w:line="240" w:lineRule="auto"/>
        <w:rPr>
          <w:rFonts w:cs="Times New Roman"/>
          <w:b/>
          <w:szCs w:val="24"/>
          <w:lang w:val="en-GB"/>
        </w:rPr>
      </w:pPr>
      <w:r w:rsidRPr="00C37268">
        <w:rPr>
          <w:rFonts w:eastAsia="MS Mincho" w:cs="Times New Roman"/>
          <w:szCs w:val="24"/>
          <w:lang w:val="en-GB"/>
        </w:rPr>
        <w:br w:type="page"/>
      </w:r>
    </w:p>
    <w:p w:rsidR="00E23F4A" w:rsidRPr="00C37268" w:rsidRDefault="00E23F4A" w:rsidP="00E23F4A">
      <w:pPr>
        <w:jc w:val="both"/>
        <w:rPr>
          <w:rFonts w:cs="Times New Roman"/>
          <w:b/>
          <w:szCs w:val="24"/>
          <w:lang w:val="en-GB"/>
        </w:rPr>
      </w:pPr>
      <w:r w:rsidRPr="00C37268">
        <w:rPr>
          <w:rFonts w:cs="Times New Roman"/>
          <w:b/>
          <w:noProof/>
          <w:szCs w:val="24"/>
          <w:lang w:val="en-GB"/>
        </w:rPr>
        <w:lastRenderedPageBreak/>
        <w:drawing>
          <wp:inline distT="0" distB="0" distL="0" distR="0" wp14:anchorId="4D9B9825" wp14:editId="6528A944">
            <wp:extent cx="3001698" cy="571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NU1 Figure S2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2096" cy="57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4A" w:rsidRPr="00C37268" w:rsidRDefault="00E23F4A" w:rsidP="00E23F4A">
      <w:pPr>
        <w:jc w:val="both"/>
        <w:rPr>
          <w:rFonts w:eastAsia="MS Mincho"/>
          <w:szCs w:val="24"/>
          <w:lang w:val="en-GB"/>
        </w:rPr>
      </w:pPr>
      <w:r w:rsidRPr="00C37268">
        <w:rPr>
          <w:rFonts w:cs="Times New Roman"/>
          <w:b/>
          <w:szCs w:val="24"/>
          <w:lang w:val="en-GB"/>
        </w:rPr>
        <w:t xml:space="preserve">Supplemental Figure S2. </w:t>
      </w:r>
      <w:r w:rsidRPr="00C37268">
        <w:rPr>
          <w:rFonts w:eastAsia="MS Mincho"/>
          <w:szCs w:val="24"/>
          <w:lang w:val="en-GB"/>
        </w:rPr>
        <w:t xml:space="preserve">Response in milk fatty acid concentration by source following </w:t>
      </w:r>
      <w:proofErr w:type="spellStart"/>
      <w:r w:rsidRPr="00C37268">
        <w:rPr>
          <w:rFonts w:eastAsia="MS Mincho"/>
          <w:szCs w:val="24"/>
          <w:lang w:val="en-GB"/>
        </w:rPr>
        <w:t>abomasal</w:t>
      </w:r>
      <w:proofErr w:type="spellEnd"/>
      <w:r w:rsidRPr="00C37268">
        <w:rPr>
          <w:rFonts w:eastAsia="MS Mincho"/>
          <w:szCs w:val="24"/>
          <w:lang w:val="en-GB"/>
        </w:rPr>
        <w:t xml:space="preserve"> bolus of 15 g/d of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 xml:space="preserve">-10,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-12 CLA and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-9,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 xml:space="preserve">-11 CLA. Panel A: De novo synthesized FA (&lt;16C FA). Panel B: mixed source origin (C16 FA). Panel C: preformed FA (&gt;C16). Values are the difference between pre- and post-bolus least square means, error bars represent standard error of the difference (SED), n = 5. Significant differences are shown as:  </w:t>
      </w:r>
      <w:r w:rsidRPr="00C37268">
        <w:rPr>
          <w:rFonts w:eastAsia="MS Mincho" w:cs="Times New Roman"/>
          <w:szCs w:val="24"/>
          <w:lang w:val="en-GB"/>
        </w:rPr>
        <w:t>†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0.10; 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05; 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01; ***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001.</w:t>
      </w:r>
    </w:p>
    <w:p w:rsidR="00E23F4A" w:rsidRPr="00C37268" w:rsidRDefault="00E23F4A" w:rsidP="00E23F4A">
      <w:pPr>
        <w:jc w:val="both"/>
        <w:rPr>
          <w:rFonts w:eastAsia="MS Mincho"/>
          <w:b/>
          <w:szCs w:val="24"/>
          <w:lang w:val="en-GB"/>
        </w:rPr>
      </w:pPr>
    </w:p>
    <w:p w:rsidR="00E23F4A" w:rsidRPr="00C37268" w:rsidRDefault="00E23F4A" w:rsidP="00E23F4A">
      <w:pPr>
        <w:jc w:val="both"/>
        <w:rPr>
          <w:rFonts w:cs="Times New Roman"/>
          <w:b/>
          <w:szCs w:val="24"/>
          <w:lang w:val="en-GB"/>
        </w:rPr>
      </w:pPr>
      <w:r w:rsidRPr="00C37268">
        <w:rPr>
          <w:rFonts w:cs="Times New Roman"/>
          <w:b/>
          <w:noProof/>
          <w:szCs w:val="24"/>
          <w:lang w:val="en-GB"/>
        </w:rPr>
        <w:lastRenderedPageBreak/>
        <w:drawing>
          <wp:inline distT="0" distB="0" distL="0" distR="0" wp14:anchorId="63F29022" wp14:editId="6B9060E9">
            <wp:extent cx="3204000" cy="20829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NU1 Figure S3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0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A3" w:rsidRPr="00E23F4A" w:rsidRDefault="00E23F4A" w:rsidP="00E23F4A">
      <w:pPr>
        <w:jc w:val="both"/>
        <w:rPr>
          <w:rFonts w:eastAsia="MS Mincho" w:cs="Times New Roman"/>
          <w:szCs w:val="24"/>
          <w:lang w:val="en-GB"/>
        </w:rPr>
      </w:pPr>
      <w:r w:rsidRPr="00C37268">
        <w:rPr>
          <w:rFonts w:cs="Times New Roman"/>
          <w:b/>
          <w:szCs w:val="24"/>
          <w:lang w:val="en-GB"/>
        </w:rPr>
        <w:t xml:space="preserve">Supplemental Figure S3. </w:t>
      </w:r>
      <w:r w:rsidRPr="00C37268">
        <w:rPr>
          <w:rFonts w:eastAsia="MS Mincho"/>
          <w:szCs w:val="24"/>
          <w:lang w:val="en-GB"/>
        </w:rPr>
        <w:t xml:space="preserve">Response in milk fat C14 desaturase index following </w:t>
      </w:r>
      <w:proofErr w:type="spellStart"/>
      <w:r w:rsidRPr="00C37268">
        <w:rPr>
          <w:rFonts w:eastAsia="MS Mincho"/>
          <w:szCs w:val="24"/>
          <w:lang w:val="en-GB"/>
        </w:rPr>
        <w:t>abomasal</w:t>
      </w:r>
      <w:proofErr w:type="spellEnd"/>
      <w:r w:rsidRPr="00C37268">
        <w:rPr>
          <w:rFonts w:eastAsia="MS Mincho"/>
          <w:szCs w:val="24"/>
          <w:lang w:val="en-GB"/>
        </w:rPr>
        <w:t xml:space="preserve"> bolus of 15 g/d of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 xml:space="preserve">-10,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-12 CLA and </w:t>
      </w:r>
      <w:r w:rsidRPr="00C37268">
        <w:rPr>
          <w:rFonts w:eastAsia="MS Mincho"/>
          <w:i/>
          <w:szCs w:val="24"/>
          <w:lang w:val="en-GB"/>
        </w:rPr>
        <w:t>cis</w:t>
      </w:r>
      <w:r w:rsidRPr="00C37268">
        <w:rPr>
          <w:rFonts w:eastAsia="MS Mincho"/>
          <w:szCs w:val="24"/>
          <w:lang w:val="en-GB"/>
        </w:rPr>
        <w:t xml:space="preserve">-9, </w:t>
      </w:r>
      <w:r w:rsidRPr="00C37268">
        <w:rPr>
          <w:rFonts w:eastAsia="MS Mincho"/>
          <w:i/>
          <w:szCs w:val="24"/>
          <w:lang w:val="en-GB"/>
        </w:rPr>
        <w:t>trans</w:t>
      </w:r>
      <w:r w:rsidRPr="00C37268">
        <w:rPr>
          <w:rFonts w:eastAsia="MS Mincho"/>
          <w:szCs w:val="24"/>
          <w:lang w:val="en-GB"/>
        </w:rPr>
        <w:t>-11 CLA. [C14:1</w:t>
      </w:r>
      <w:proofErr w:type="gramStart"/>
      <w:r w:rsidRPr="00C37268">
        <w:rPr>
          <w:rFonts w:eastAsia="MS Mincho"/>
          <w:szCs w:val="24"/>
          <w:lang w:val="en-GB"/>
        </w:rPr>
        <w:t>/(</w:t>
      </w:r>
      <w:proofErr w:type="gramEnd"/>
      <w:r w:rsidRPr="00C37268">
        <w:rPr>
          <w:rFonts w:eastAsia="MS Mincho"/>
          <w:szCs w:val="24"/>
          <w:lang w:val="en-GB"/>
        </w:rPr>
        <w:t xml:space="preserve">C14:0 + C14:1)]. Values </w:t>
      </w:r>
      <w:r>
        <w:rPr>
          <w:rFonts w:eastAsia="MS Mincho"/>
          <w:szCs w:val="24"/>
          <w:lang w:val="en-GB"/>
        </w:rPr>
        <w:t>are the difference between pre-</w:t>
      </w:r>
      <w:r w:rsidRPr="00C37268">
        <w:rPr>
          <w:rFonts w:eastAsia="MS Mincho"/>
          <w:szCs w:val="24"/>
          <w:lang w:val="en-GB"/>
        </w:rPr>
        <w:t xml:space="preserve"> and post-bolus least square means, error bars represent standard error of the difference (SED), n = 5. Significant differences are shown as:  </w:t>
      </w:r>
      <w:r w:rsidRPr="00C37268">
        <w:rPr>
          <w:rFonts w:eastAsia="MS Mincho" w:cs="Times New Roman"/>
          <w:szCs w:val="24"/>
          <w:lang w:val="en-GB"/>
        </w:rPr>
        <w:t>†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0.10; 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05; 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 w:rsidRPr="00C37268">
        <w:rPr>
          <w:rFonts w:eastAsia="MS Mincho" w:cs="Times New Roman"/>
          <w:szCs w:val="24"/>
          <w:lang w:val="en-GB"/>
        </w:rPr>
        <w:t xml:space="preserve"> &lt; 0. 01; ***</w:t>
      </w:r>
      <w:r w:rsidRPr="00C37268">
        <w:rPr>
          <w:rFonts w:eastAsia="MS Mincho" w:cs="Times New Roman"/>
          <w:i/>
          <w:szCs w:val="24"/>
          <w:lang w:val="en-GB"/>
        </w:rPr>
        <w:t>P</w:t>
      </w:r>
      <w:r>
        <w:rPr>
          <w:rFonts w:eastAsia="MS Mincho" w:cs="Times New Roman"/>
          <w:szCs w:val="24"/>
          <w:lang w:val="en-GB"/>
        </w:rPr>
        <w:t xml:space="preserve"> &lt; 0. 001.</w:t>
      </w:r>
      <w:bookmarkStart w:id="0" w:name="_GoBack"/>
      <w:bookmarkEnd w:id="0"/>
    </w:p>
    <w:sectPr w:rsidR="001D36A3" w:rsidRPr="00E23F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F4A"/>
    <w:rsid w:val="000600E1"/>
    <w:rsid w:val="000737FF"/>
    <w:rsid w:val="000C2735"/>
    <w:rsid w:val="00494E8E"/>
    <w:rsid w:val="00AB18C5"/>
    <w:rsid w:val="00CF77A9"/>
    <w:rsid w:val="00E20339"/>
    <w:rsid w:val="00E2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7A0DD"/>
  <w15:chartTrackingRefBased/>
  <w15:docId w15:val="{22F94F05-946B-40BF-A963-77874FB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3F4A"/>
    <w:pPr>
      <w:spacing w:after="200" w:line="360" w:lineRule="auto"/>
    </w:pPr>
    <w:rPr>
      <w:rFonts w:ascii="Times New Roman" w:eastAsiaTheme="minorEastAsia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Urrutia Cruz</dc:creator>
  <cp:keywords/>
  <dc:description/>
  <cp:lastModifiedBy>Natalie Urrutia Cruz</cp:lastModifiedBy>
  <cp:revision>1</cp:revision>
  <dcterms:created xsi:type="dcterms:W3CDTF">2017-09-22T20:47:00Z</dcterms:created>
  <dcterms:modified xsi:type="dcterms:W3CDTF">2017-09-22T20:48:00Z</dcterms:modified>
</cp:coreProperties>
</file>