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F8F42" w14:textId="2E19604E" w:rsidR="00FF5027" w:rsidRPr="000B2DD9" w:rsidRDefault="00CC066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B2DD9">
        <w:rPr>
          <w:rFonts w:ascii="Times New Roman" w:hAnsi="Times New Roman" w:cs="Times New Roman"/>
          <w:sz w:val="24"/>
          <w:szCs w:val="24"/>
          <w:lang w:val="en-GB"/>
        </w:rPr>
        <w:t>Table S1.</w:t>
      </w:r>
      <w:r w:rsidR="005A35B6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 Prices of feed ingredients </w:t>
      </w:r>
      <w:r w:rsidR="000B2DD9">
        <w:rPr>
          <w:rFonts w:ascii="Times New Roman" w:hAnsi="Times New Roman" w:cs="Times New Roman"/>
          <w:sz w:val="24"/>
          <w:szCs w:val="24"/>
          <w:lang w:val="en-GB"/>
        </w:rPr>
        <w:t xml:space="preserve">in given months in France </w:t>
      </w:r>
      <w:r w:rsidR="00E54314" w:rsidRPr="000B2DD9">
        <w:rPr>
          <w:rFonts w:ascii="Times New Roman" w:hAnsi="Times New Roman" w:cs="Times New Roman"/>
          <w:sz w:val="24"/>
          <w:szCs w:val="24"/>
          <w:lang w:val="en-GB"/>
        </w:rPr>
        <w:t>(€/</w:t>
      </w:r>
      <w:r w:rsidR="007A4940" w:rsidRPr="000B2DD9">
        <w:rPr>
          <w:rFonts w:ascii="Times New Roman" w:hAnsi="Times New Roman" w:cs="Times New Roman"/>
          <w:sz w:val="24"/>
          <w:szCs w:val="24"/>
          <w:lang w:val="en-GB"/>
        </w:rPr>
        <w:t>t,</w:t>
      </w:r>
      <w:r w:rsidR="00A1786C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 including cost of transport to the feed factory</w:t>
      </w:r>
      <w:r w:rsidR="00E54314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5A35B6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used in the four economic </w:t>
      </w:r>
      <w:r w:rsidR="00C44344">
        <w:rPr>
          <w:rFonts w:ascii="Times New Roman" w:hAnsi="Times New Roman" w:cs="Times New Roman"/>
          <w:sz w:val="24"/>
          <w:szCs w:val="24"/>
          <w:lang w:val="en-GB"/>
        </w:rPr>
        <w:t>context</w:t>
      </w:r>
      <w:r w:rsidR="005A35B6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0B2DD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0B2DD9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35B6" w:rsidRPr="000B2DD9">
        <w:rPr>
          <w:rFonts w:ascii="Times New Roman" w:hAnsi="Times New Roman" w:cs="Times New Roman"/>
          <w:sz w:val="24"/>
          <w:szCs w:val="24"/>
          <w:lang w:val="en-GB"/>
        </w:rPr>
        <w:t>feed formulation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2"/>
        <w:gridCol w:w="992"/>
        <w:gridCol w:w="992"/>
        <w:gridCol w:w="992"/>
        <w:gridCol w:w="992"/>
      </w:tblGrid>
      <w:tr w:rsidR="00E54314" w:rsidRPr="000B2DD9" w14:paraId="04230C0A" w14:textId="77777777" w:rsidTr="00A55CBF">
        <w:tc>
          <w:tcPr>
            <w:tcW w:w="3702" w:type="dxa"/>
            <w:tcBorders>
              <w:bottom w:val="single" w:sz="4" w:space="0" w:color="auto"/>
            </w:tcBorders>
          </w:tcPr>
          <w:p w14:paraId="1EC7BAB5" w14:textId="77777777" w:rsidR="00E54314" w:rsidRPr="000B2DD9" w:rsidRDefault="00E54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528286" w14:textId="77777777" w:rsidR="00E54314" w:rsidRPr="000B2DD9" w:rsidRDefault="000B2DD9" w:rsidP="000B2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Sep </w:t>
            </w:r>
            <w:r w:rsidR="00E54314" w:rsidRPr="000B2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66478A" w14:textId="77777777" w:rsidR="00E54314" w:rsidRPr="000B2DD9" w:rsidRDefault="000B2DD9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Jun </w:t>
            </w:r>
            <w:r w:rsidR="00E54314" w:rsidRPr="000B2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D35286" w14:textId="77777777" w:rsidR="00E54314" w:rsidRPr="000B2DD9" w:rsidRDefault="000B2DD9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Aug </w:t>
            </w:r>
            <w:r w:rsidR="00E54314" w:rsidRPr="000B2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11ACE8" w14:textId="77777777" w:rsidR="00E54314" w:rsidRPr="000B2DD9" w:rsidRDefault="000B2DD9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Feb </w:t>
            </w:r>
            <w:r w:rsidR="00E54314" w:rsidRPr="000B2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2014</w:t>
            </w:r>
          </w:p>
        </w:tc>
      </w:tr>
      <w:tr w:rsidR="00E54314" w:rsidRPr="000B2DD9" w14:paraId="7B57A862" w14:textId="77777777" w:rsidTr="00A55CBF"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813F" w14:textId="77777777" w:rsidR="00E54314" w:rsidRPr="000B2DD9" w:rsidRDefault="00E54314" w:rsidP="007E7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Cereals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182EC6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C71015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C0F1A2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02C54A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B0A95" w:rsidRPr="000B2DD9" w14:paraId="784F2761" w14:textId="77777777" w:rsidTr="00A55CBF">
        <w:tc>
          <w:tcPr>
            <w:tcW w:w="3702" w:type="dxa"/>
            <w:tcBorders>
              <w:top w:val="single" w:sz="4" w:space="0" w:color="auto"/>
            </w:tcBorders>
            <w:vAlign w:val="bottom"/>
          </w:tcPr>
          <w:p w14:paraId="6CE3A538" w14:textId="3A31268E" w:rsidR="00AB0A95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AB0A95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Barley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4464BA7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7D13EAD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15E5A2D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BB63654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164</w:t>
            </w:r>
          </w:p>
        </w:tc>
      </w:tr>
      <w:tr w:rsidR="00AB0A95" w:rsidRPr="000B2DD9" w14:paraId="358F12B9" w14:textId="77777777" w:rsidTr="00A55CBF">
        <w:tc>
          <w:tcPr>
            <w:tcW w:w="3702" w:type="dxa"/>
            <w:vAlign w:val="bottom"/>
          </w:tcPr>
          <w:p w14:paraId="0FA69F8A" w14:textId="594AAE93" w:rsidR="00AB0A95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AB0A95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Maize grain</w:t>
            </w:r>
          </w:p>
        </w:tc>
        <w:tc>
          <w:tcPr>
            <w:tcW w:w="992" w:type="dxa"/>
            <w:vAlign w:val="bottom"/>
          </w:tcPr>
          <w:p w14:paraId="064328CF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212</w:t>
            </w:r>
          </w:p>
        </w:tc>
        <w:tc>
          <w:tcPr>
            <w:tcW w:w="992" w:type="dxa"/>
            <w:vAlign w:val="bottom"/>
          </w:tcPr>
          <w:p w14:paraId="59813F1A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221</w:t>
            </w:r>
          </w:p>
        </w:tc>
        <w:tc>
          <w:tcPr>
            <w:tcW w:w="992" w:type="dxa"/>
            <w:vAlign w:val="bottom"/>
          </w:tcPr>
          <w:p w14:paraId="4E5EA13C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203</w:t>
            </w:r>
          </w:p>
        </w:tc>
        <w:tc>
          <w:tcPr>
            <w:tcW w:w="992" w:type="dxa"/>
            <w:vAlign w:val="bottom"/>
          </w:tcPr>
          <w:p w14:paraId="1F5C5E01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169</w:t>
            </w:r>
          </w:p>
        </w:tc>
      </w:tr>
      <w:tr w:rsidR="00AB0A95" w:rsidRPr="000B2DD9" w14:paraId="7DC8DB50" w14:textId="77777777" w:rsidTr="00A55CBF">
        <w:tc>
          <w:tcPr>
            <w:tcW w:w="3702" w:type="dxa"/>
            <w:vAlign w:val="bottom"/>
          </w:tcPr>
          <w:p w14:paraId="4CCE0C30" w14:textId="3368E0E5" w:rsidR="00AB0A95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AB0A95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Oats</w:t>
            </w:r>
          </w:p>
        </w:tc>
        <w:tc>
          <w:tcPr>
            <w:tcW w:w="992" w:type="dxa"/>
            <w:vAlign w:val="bottom"/>
          </w:tcPr>
          <w:p w14:paraId="17B66422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244</w:t>
            </w:r>
          </w:p>
        </w:tc>
        <w:tc>
          <w:tcPr>
            <w:tcW w:w="992" w:type="dxa"/>
            <w:vAlign w:val="bottom"/>
          </w:tcPr>
          <w:p w14:paraId="4B2C25E5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252</w:t>
            </w:r>
          </w:p>
        </w:tc>
        <w:tc>
          <w:tcPr>
            <w:tcW w:w="992" w:type="dxa"/>
            <w:vAlign w:val="bottom"/>
          </w:tcPr>
          <w:p w14:paraId="77B6AF36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172</w:t>
            </w:r>
          </w:p>
        </w:tc>
        <w:tc>
          <w:tcPr>
            <w:tcW w:w="992" w:type="dxa"/>
            <w:vAlign w:val="bottom"/>
          </w:tcPr>
          <w:p w14:paraId="366C8F79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142</w:t>
            </w:r>
          </w:p>
        </w:tc>
      </w:tr>
      <w:tr w:rsidR="00AB0A95" w:rsidRPr="000B2DD9" w14:paraId="62A2A0BF" w14:textId="77777777" w:rsidTr="00A55CBF">
        <w:tc>
          <w:tcPr>
            <w:tcW w:w="3702" w:type="dxa"/>
            <w:vAlign w:val="bottom"/>
          </w:tcPr>
          <w:p w14:paraId="1D927B69" w14:textId="6CAD59FE" w:rsidR="00AB0A95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AB0A95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Sorgh</w:t>
            </w:r>
            <w:r w:rsidR="007A494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um</w:t>
            </w:r>
            <w:r w:rsidR="00AB0A95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grain</w:t>
            </w:r>
          </w:p>
        </w:tc>
        <w:tc>
          <w:tcPr>
            <w:tcW w:w="992" w:type="dxa"/>
            <w:vAlign w:val="bottom"/>
          </w:tcPr>
          <w:p w14:paraId="17951BA0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210</w:t>
            </w:r>
          </w:p>
        </w:tc>
        <w:tc>
          <w:tcPr>
            <w:tcW w:w="992" w:type="dxa"/>
            <w:vAlign w:val="bottom"/>
          </w:tcPr>
          <w:p w14:paraId="4E51909B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212</w:t>
            </w:r>
          </w:p>
        </w:tc>
        <w:tc>
          <w:tcPr>
            <w:tcW w:w="992" w:type="dxa"/>
            <w:vAlign w:val="bottom"/>
          </w:tcPr>
          <w:p w14:paraId="2A256F17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182</w:t>
            </w:r>
          </w:p>
        </w:tc>
        <w:tc>
          <w:tcPr>
            <w:tcW w:w="992" w:type="dxa"/>
            <w:vAlign w:val="bottom"/>
          </w:tcPr>
          <w:p w14:paraId="79238497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175</w:t>
            </w:r>
          </w:p>
        </w:tc>
      </w:tr>
      <w:tr w:rsidR="00AB0A95" w:rsidRPr="000B2DD9" w14:paraId="14A621B7" w14:textId="77777777" w:rsidTr="00A55CBF">
        <w:tc>
          <w:tcPr>
            <w:tcW w:w="3702" w:type="dxa"/>
            <w:vAlign w:val="bottom"/>
          </w:tcPr>
          <w:p w14:paraId="13FD9E06" w14:textId="05E9676D" w:rsidR="00AB0A95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AB0A95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Triticale</w:t>
            </w:r>
          </w:p>
        </w:tc>
        <w:tc>
          <w:tcPr>
            <w:tcW w:w="992" w:type="dxa"/>
            <w:vAlign w:val="bottom"/>
          </w:tcPr>
          <w:p w14:paraId="03A40F78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207</w:t>
            </w:r>
          </w:p>
        </w:tc>
        <w:tc>
          <w:tcPr>
            <w:tcW w:w="992" w:type="dxa"/>
            <w:vAlign w:val="bottom"/>
          </w:tcPr>
          <w:p w14:paraId="47F2266A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215</w:t>
            </w:r>
          </w:p>
        </w:tc>
        <w:tc>
          <w:tcPr>
            <w:tcW w:w="992" w:type="dxa"/>
            <w:vAlign w:val="bottom"/>
          </w:tcPr>
          <w:p w14:paraId="2FB896B6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192</w:t>
            </w:r>
          </w:p>
        </w:tc>
        <w:tc>
          <w:tcPr>
            <w:tcW w:w="992" w:type="dxa"/>
            <w:vAlign w:val="bottom"/>
          </w:tcPr>
          <w:p w14:paraId="577A94AA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172</w:t>
            </w:r>
          </w:p>
        </w:tc>
      </w:tr>
      <w:tr w:rsidR="00AB0A95" w:rsidRPr="000B2DD9" w14:paraId="27EC64EE" w14:textId="77777777" w:rsidTr="00A55CBF">
        <w:tc>
          <w:tcPr>
            <w:tcW w:w="3702" w:type="dxa"/>
            <w:tcBorders>
              <w:bottom w:val="single" w:sz="4" w:space="0" w:color="auto"/>
            </w:tcBorders>
            <w:vAlign w:val="bottom"/>
          </w:tcPr>
          <w:p w14:paraId="446828CC" w14:textId="0F7E8E43" w:rsidR="00AB0A95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AB0A95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Wheat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AF1E03D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C3484F6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5DDB47F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56251E5" w14:textId="77777777" w:rsidR="00AB0A95" w:rsidRPr="000B2DD9" w:rsidRDefault="00AB0A95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184</w:t>
            </w:r>
          </w:p>
        </w:tc>
      </w:tr>
      <w:tr w:rsidR="00E54314" w:rsidRPr="00A55CBF" w14:paraId="445477B0" w14:textId="77777777" w:rsidTr="00A55CBF"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8D4C8" w14:textId="42106237" w:rsidR="00E54314" w:rsidRPr="000B2DD9" w:rsidRDefault="00117941" w:rsidP="001179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Maize c</w:t>
            </w:r>
            <w:r w:rsidR="00E54314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o-products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37B9B9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DCC978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29E394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0C5639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91159" w:rsidRPr="000B2DD9" w14:paraId="1FD39FC6" w14:textId="77777777" w:rsidTr="00A55CBF">
        <w:tc>
          <w:tcPr>
            <w:tcW w:w="3702" w:type="dxa"/>
            <w:tcBorders>
              <w:top w:val="single" w:sz="4" w:space="0" w:color="auto"/>
            </w:tcBorders>
            <w:vAlign w:val="bottom"/>
          </w:tcPr>
          <w:p w14:paraId="77807081" w14:textId="77302D73" w:rsidR="00D91159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D91159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DDGS</w:t>
            </w:r>
            <w:r w:rsidR="00D21E61" w:rsidRPr="0099090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  <w:r w:rsidR="00D91159" w:rsidRPr="0099090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568EF57" w14:textId="77777777" w:rsidR="00D91159" w:rsidRPr="000B2DD9" w:rsidRDefault="00D91159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5B2946D" w14:textId="77777777" w:rsidR="00D91159" w:rsidRPr="000B2DD9" w:rsidRDefault="00D91159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EF4FFCC" w14:textId="77777777" w:rsidR="00D91159" w:rsidRPr="000B2DD9" w:rsidRDefault="00D91159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8062C04" w14:textId="77777777" w:rsidR="00D91159" w:rsidRPr="000B2DD9" w:rsidRDefault="00D91159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292</w:t>
            </w:r>
          </w:p>
        </w:tc>
      </w:tr>
      <w:tr w:rsidR="00D91159" w:rsidRPr="000B2DD9" w14:paraId="4A1B0051" w14:textId="77777777" w:rsidTr="00A55CBF">
        <w:tc>
          <w:tcPr>
            <w:tcW w:w="3702" w:type="dxa"/>
            <w:vAlign w:val="bottom"/>
          </w:tcPr>
          <w:p w14:paraId="14A52E66" w14:textId="0E4C7B0F" w:rsidR="00D91159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G</w:t>
            </w:r>
            <w:r w:rsidR="00D91159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luten </w:t>
            </w:r>
            <w:proofErr w:type="spellStart"/>
            <w:r w:rsidR="00D91159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feed</w:t>
            </w:r>
            <w:r w:rsidR="00D21E61" w:rsidRPr="0099090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992" w:type="dxa"/>
            <w:vAlign w:val="bottom"/>
          </w:tcPr>
          <w:p w14:paraId="1FF1ACC3" w14:textId="77777777" w:rsidR="00D91159" w:rsidRPr="000B2DD9" w:rsidRDefault="00D91159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199</w:t>
            </w:r>
          </w:p>
        </w:tc>
        <w:tc>
          <w:tcPr>
            <w:tcW w:w="992" w:type="dxa"/>
            <w:vAlign w:val="bottom"/>
          </w:tcPr>
          <w:p w14:paraId="157D870A" w14:textId="77777777" w:rsidR="00D91159" w:rsidRPr="000B2DD9" w:rsidRDefault="00D91159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232</w:t>
            </w:r>
          </w:p>
        </w:tc>
        <w:tc>
          <w:tcPr>
            <w:tcW w:w="992" w:type="dxa"/>
            <w:vAlign w:val="bottom"/>
          </w:tcPr>
          <w:p w14:paraId="0BB24814" w14:textId="77777777" w:rsidR="00D91159" w:rsidRPr="000B2DD9" w:rsidRDefault="00D91159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235</w:t>
            </w:r>
          </w:p>
        </w:tc>
        <w:tc>
          <w:tcPr>
            <w:tcW w:w="992" w:type="dxa"/>
            <w:vAlign w:val="bottom"/>
          </w:tcPr>
          <w:p w14:paraId="5183D8A5" w14:textId="77777777" w:rsidR="00D91159" w:rsidRPr="000B2DD9" w:rsidRDefault="00D91159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237</w:t>
            </w:r>
          </w:p>
        </w:tc>
      </w:tr>
      <w:tr w:rsidR="00D91159" w:rsidRPr="000B2DD9" w14:paraId="518AD725" w14:textId="77777777" w:rsidTr="00A55CBF">
        <w:tc>
          <w:tcPr>
            <w:tcW w:w="3702" w:type="dxa"/>
            <w:tcBorders>
              <w:bottom w:val="single" w:sz="4" w:space="0" w:color="auto"/>
            </w:tcBorders>
            <w:vAlign w:val="bottom"/>
          </w:tcPr>
          <w:p w14:paraId="08E7FD1E" w14:textId="7830981E" w:rsidR="00D91159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G</w:t>
            </w:r>
            <w:r w:rsidR="00D91159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luten meal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6E62BA2" w14:textId="77777777" w:rsidR="00D91159" w:rsidRPr="000B2DD9" w:rsidRDefault="00D91159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724C77D" w14:textId="77777777" w:rsidR="00D91159" w:rsidRPr="000B2DD9" w:rsidRDefault="00D91159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905AD86" w14:textId="77777777" w:rsidR="00D91159" w:rsidRPr="000B2DD9" w:rsidRDefault="00D91159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9DEC079" w14:textId="77777777" w:rsidR="00D91159" w:rsidRPr="000B2DD9" w:rsidRDefault="00D91159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919</w:t>
            </w:r>
          </w:p>
        </w:tc>
      </w:tr>
      <w:tr w:rsidR="00E54314" w:rsidRPr="000B2DD9" w14:paraId="7887179E" w14:textId="77777777" w:rsidTr="00A55CBF"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C8394" w14:textId="3EBFF991" w:rsidR="00E54314" w:rsidRPr="000B2DD9" w:rsidRDefault="00117941" w:rsidP="001179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 W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heat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</w:t>
            </w:r>
            <w:r w:rsidR="00E54314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o-products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009624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8CA098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F9C5ED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2B05B6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A07D0" w:rsidRPr="000B2DD9" w14:paraId="14B858B5" w14:textId="77777777" w:rsidTr="00A55CBF">
        <w:tc>
          <w:tcPr>
            <w:tcW w:w="3702" w:type="dxa"/>
            <w:tcBorders>
              <w:top w:val="single" w:sz="4" w:space="0" w:color="auto"/>
            </w:tcBorders>
            <w:vAlign w:val="bottom"/>
          </w:tcPr>
          <w:p w14:paraId="71A1F5F1" w14:textId="118F7283" w:rsidR="00BA07D0" w:rsidRPr="000B2DD9" w:rsidRDefault="00117941" w:rsidP="00990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BA07D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DDGS</w:t>
            </w:r>
            <w:r w:rsidR="00D21E61" w:rsidRPr="0099090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D650DF7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8D5C0D4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B5367D9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9C3B9B6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329</w:t>
            </w:r>
          </w:p>
        </w:tc>
      </w:tr>
      <w:tr w:rsidR="00BA07D0" w:rsidRPr="000B2DD9" w14:paraId="637D3C18" w14:textId="77777777" w:rsidTr="00A55CBF">
        <w:tc>
          <w:tcPr>
            <w:tcW w:w="3702" w:type="dxa"/>
            <w:vAlign w:val="bottom"/>
          </w:tcPr>
          <w:p w14:paraId="7F2FC635" w14:textId="40CC0531" w:rsidR="00BA07D0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F</w:t>
            </w:r>
            <w:r w:rsidR="00BA07D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eed </w:t>
            </w:r>
            <w:proofErr w:type="spellStart"/>
            <w:r w:rsidR="00BA07D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flour</w:t>
            </w:r>
            <w:r w:rsidR="007E4A3D" w:rsidRPr="0099090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992" w:type="dxa"/>
            <w:vAlign w:val="bottom"/>
          </w:tcPr>
          <w:p w14:paraId="66D3D0C5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225</w:t>
            </w:r>
          </w:p>
        </w:tc>
        <w:tc>
          <w:tcPr>
            <w:tcW w:w="992" w:type="dxa"/>
            <w:vAlign w:val="bottom"/>
          </w:tcPr>
          <w:p w14:paraId="66FCF699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239</w:t>
            </w:r>
          </w:p>
        </w:tc>
        <w:tc>
          <w:tcPr>
            <w:tcW w:w="992" w:type="dxa"/>
            <w:vAlign w:val="bottom"/>
          </w:tcPr>
          <w:p w14:paraId="118D2E0A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212</w:t>
            </w:r>
          </w:p>
        </w:tc>
        <w:tc>
          <w:tcPr>
            <w:tcW w:w="992" w:type="dxa"/>
            <w:vAlign w:val="bottom"/>
          </w:tcPr>
          <w:p w14:paraId="702C0308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212</w:t>
            </w:r>
          </w:p>
        </w:tc>
      </w:tr>
      <w:tr w:rsidR="00BA07D0" w:rsidRPr="000B2DD9" w14:paraId="17A9A819" w14:textId="77777777" w:rsidTr="00A55CBF">
        <w:tc>
          <w:tcPr>
            <w:tcW w:w="3702" w:type="dxa"/>
            <w:vAlign w:val="bottom"/>
          </w:tcPr>
          <w:p w14:paraId="56775E07" w14:textId="6DF00E07" w:rsidR="00BA07D0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G</w:t>
            </w:r>
            <w:r w:rsidR="00BA07D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luten </w:t>
            </w:r>
            <w:proofErr w:type="spellStart"/>
            <w:r w:rsidR="00BA07D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feed</w:t>
            </w:r>
            <w:r w:rsidR="007E4A3D" w:rsidRPr="0099090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992" w:type="dxa"/>
            <w:vAlign w:val="bottom"/>
          </w:tcPr>
          <w:p w14:paraId="3C5F0F4E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184</w:t>
            </w:r>
          </w:p>
        </w:tc>
        <w:tc>
          <w:tcPr>
            <w:tcW w:w="992" w:type="dxa"/>
            <w:vAlign w:val="bottom"/>
          </w:tcPr>
          <w:p w14:paraId="25DAF83B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204</w:t>
            </w:r>
          </w:p>
        </w:tc>
        <w:tc>
          <w:tcPr>
            <w:tcW w:w="992" w:type="dxa"/>
            <w:vAlign w:val="bottom"/>
          </w:tcPr>
          <w:p w14:paraId="5C71C18E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203</w:t>
            </w:r>
          </w:p>
        </w:tc>
        <w:tc>
          <w:tcPr>
            <w:tcW w:w="992" w:type="dxa"/>
            <w:vAlign w:val="bottom"/>
          </w:tcPr>
          <w:p w14:paraId="131B416D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225</w:t>
            </w:r>
          </w:p>
        </w:tc>
      </w:tr>
      <w:tr w:rsidR="00BA07D0" w:rsidRPr="000B2DD9" w14:paraId="3968B417" w14:textId="77777777" w:rsidTr="00A55CBF">
        <w:tc>
          <w:tcPr>
            <w:tcW w:w="3702" w:type="dxa"/>
            <w:vAlign w:val="bottom"/>
          </w:tcPr>
          <w:p w14:paraId="62A29515" w14:textId="2D570B98" w:rsidR="00BA07D0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</w:t>
            </w:r>
            <w:r w:rsidR="00BA07D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iddlings</w:t>
            </w:r>
            <w:r w:rsidR="007E4A3D" w:rsidRPr="0099090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992" w:type="dxa"/>
            <w:vAlign w:val="bottom"/>
          </w:tcPr>
          <w:p w14:paraId="123E23D8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161</w:t>
            </w:r>
          </w:p>
        </w:tc>
        <w:tc>
          <w:tcPr>
            <w:tcW w:w="992" w:type="dxa"/>
            <w:vAlign w:val="bottom"/>
          </w:tcPr>
          <w:p w14:paraId="74F1C771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187</w:t>
            </w:r>
          </w:p>
        </w:tc>
        <w:tc>
          <w:tcPr>
            <w:tcW w:w="992" w:type="dxa"/>
            <w:vAlign w:val="bottom"/>
          </w:tcPr>
          <w:p w14:paraId="7A7D402B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181</w:t>
            </w:r>
          </w:p>
        </w:tc>
        <w:tc>
          <w:tcPr>
            <w:tcW w:w="992" w:type="dxa"/>
            <w:vAlign w:val="bottom"/>
          </w:tcPr>
          <w:p w14:paraId="3213B738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180</w:t>
            </w:r>
          </w:p>
        </w:tc>
      </w:tr>
      <w:tr w:rsidR="00BA07D0" w:rsidRPr="000B2DD9" w14:paraId="6DC040E3" w14:textId="77777777" w:rsidTr="00A55CBF">
        <w:tc>
          <w:tcPr>
            <w:tcW w:w="3702" w:type="dxa"/>
            <w:tcBorders>
              <w:bottom w:val="single" w:sz="4" w:space="0" w:color="auto"/>
            </w:tcBorders>
            <w:vAlign w:val="bottom"/>
          </w:tcPr>
          <w:p w14:paraId="00D19A8B" w14:textId="190D567A" w:rsidR="00BA07D0" w:rsidRPr="000B2DD9" w:rsidRDefault="00117941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B</w:t>
            </w:r>
            <w:r w:rsidR="00BA07D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4228537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B5D43BB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3FC3D7A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ECF320E" w14:textId="77777777" w:rsidR="00BA07D0" w:rsidRPr="000B2DD9" w:rsidRDefault="00BA07D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141</w:t>
            </w:r>
          </w:p>
        </w:tc>
      </w:tr>
      <w:tr w:rsidR="00E54314" w:rsidRPr="000B2DD9" w14:paraId="7426CFCD" w14:textId="77777777" w:rsidTr="00A55CBF"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643C6" w14:textId="77777777" w:rsidR="00E54314" w:rsidRPr="000B2DD9" w:rsidRDefault="00E54314" w:rsidP="000B2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Fats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E2A76B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3D9F52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15D266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356314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419B0" w:rsidRPr="000B2DD9" w14:paraId="4FA8F900" w14:textId="77777777" w:rsidTr="00A55CBF">
        <w:tc>
          <w:tcPr>
            <w:tcW w:w="3702" w:type="dxa"/>
            <w:tcBorders>
              <w:top w:val="single" w:sz="4" w:space="0" w:color="auto"/>
            </w:tcBorders>
            <w:vAlign w:val="bottom"/>
          </w:tcPr>
          <w:p w14:paraId="0FFEEE00" w14:textId="38A27C6F" w:rsidR="009419B0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Crude palm oil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1FD39A9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A99E30F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CA8880B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87806C9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705</w:t>
            </w:r>
          </w:p>
        </w:tc>
      </w:tr>
      <w:tr w:rsidR="009419B0" w:rsidRPr="000B2DD9" w14:paraId="259E1513" w14:textId="77777777" w:rsidTr="00A55CBF">
        <w:tc>
          <w:tcPr>
            <w:tcW w:w="3702" w:type="dxa"/>
            <w:vAlign w:val="bottom"/>
          </w:tcPr>
          <w:p w14:paraId="206566BE" w14:textId="46CEFF3D" w:rsidR="009419B0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Rapeseed oil</w:t>
            </w:r>
          </w:p>
        </w:tc>
        <w:tc>
          <w:tcPr>
            <w:tcW w:w="992" w:type="dxa"/>
            <w:vAlign w:val="bottom"/>
          </w:tcPr>
          <w:p w14:paraId="6D235685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1016</w:t>
            </w:r>
          </w:p>
        </w:tc>
        <w:tc>
          <w:tcPr>
            <w:tcW w:w="992" w:type="dxa"/>
            <w:vAlign w:val="bottom"/>
          </w:tcPr>
          <w:p w14:paraId="7FBB21CD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1033</w:t>
            </w:r>
          </w:p>
        </w:tc>
        <w:tc>
          <w:tcPr>
            <w:tcW w:w="992" w:type="dxa"/>
            <w:vAlign w:val="bottom"/>
          </w:tcPr>
          <w:p w14:paraId="490CAE7B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852</w:t>
            </w:r>
          </w:p>
        </w:tc>
        <w:tc>
          <w:tcPr>
            <w:tcW w:w="992" w:type="dxa"/>
            <w:vAlign w:val="bottom"/>
          </w:tcPr>
          <w:p w14:paraId="068E8C03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778</w:t>
            </w:r>
          </w:p>
        </w:tc>
      </w:tr>
      <w:tr w:rsidR="009419B0" w:rsidRPr="000B2DD9" w14:paraId="5CB17E8E" w14:textId="77777777" w:rsidTr="00A55CBF">
        <w:tc>
          <w:tcPr>
            <w:tcW w:w="3702" w:type="dxa"/>
            <w:vAlign w:val="bottom"/>
          </w:tcPr>
          <w:p w14:paraId="3C9B4668" w14:textId="63087D57" w:rsidR="009419B0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Soy</w:t>
            </w:r>
            <w:r w:rsid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a </w:t>
            </w:r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bean oil (Br</w:t>
            </w:r>
            <w:r w:rsid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azil</w:t>
            </w:r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92" w:type="dxa"/>
            <w:vAlign w:val="bottom"/>
          </w:tcPr>
          <w:p w14:paraId="2BE8C8B8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1001</w:t>
            </w:r>
          </w:p>
        </w:tc>
        <w:tc>
          <w:tcPr>
            <w:tcW w:w="992" w:type="dxa"/>
            <w:vAlign w:val="bottom"/>
          </w:tcPr>
          <w:p w14:paraId="1C68F285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1029</w:t>
            </w:r>
          </w:p>
        </w:tc>
        <w:tc>
          <w:tcPr>
            <w:tcW w:w="992" w:type="dxa"/>
            <w:vAlign w:val="bottom"/>
          </w:tcPr>
          <w:p w14:paraId="012C8A39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830</w:t>
            </w:r>
          </w:p>
        </w:tc>
        <w:tc>
          <w:tcPr>
            <w:tcW w:w="992" w:type="dxa"/>
            <w:vAlign w:val="bottom"/>
          </w:tcPr>
          <w:p w14:paraId="24BF5F23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774</w:t>
            </w:r>
          </w:p>
        </w:tc>
      </w:tr>
      <w:tr w:rsidR="009419B0" w:rsidRPr="000B2DD9" w14:paraId="5C97A729" w14:textId="77777777" w:rsidTr="00A55CBF">
        <w:tc>
          <w:tcPr>
            <w:tcW w:w="3702" w:type="dxa"/>
            <w:vAlign w:val="bottom"/>
          </w:tcPr>
          <w:p w14:paraId="205105D0" w14:textId="17945BC6" w:rsidR="009419B0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Sunflower oil</w:t>
            </w:r>
          </w:p>
        </w:tc>
        <w:tc>
          <w:tcPr>
            <w:tcW w:w="992" w:type="dxa"/>
            <w:vAlign w:val="bottom"/>
          </w:tcPr>
          <w:p w14:paraId="5F58ADDD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1008</w:t>
            </w:r>
          </w:p>
        </w:tc>
        <w:tc>
          <w:tcPr>
            <w:tcW w:w="992" w:type="dxa"/>
            <w:vAlign w:val="bottom"/>
          </w:tcPr>
          <w:p w14:paraId="6812E50E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1002</w:t>
            </w:r>
          </w:p>
        </w:tc>
        <w:tc>
          <w:tcPr>
            <w:tcW w:w="992" w:type="dxa"/>
            <w:vAlign w:val="bottom"/>
          </w:tcPr>
          <w:p w14:paraId="37EA27E6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855</w:t>
            </w:r>
          </w:p>
        </w:tc>
        <w:tc>
          <w:tcPr>
            <w:tcW w:w="992" w:type="dxa"/>
            <w:vAlign w:val="bottom"/>
          </w:tcPr>
          <w:p w14:paraId="2D0965EB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698</w:t>
            </w:r>
          </w:p>
        </w:tc>
      </w:tr>
      <w:tr w:rsidR="009419B0" w:rsidRPr="000B2DD9" w14:paraId="623BE7C2" w14:textId="77777777" w:rsidTr="00A55CBF">
        <w:tc>
          <w:tcPr>
            <w:tcW w:w="3702" w:type="dxa"/>
            <w:tcBorders>
              <w:bottom w:val="single" w:sz="4" w:space="0" w:color="auto"/>
            </w:tcBorders>
            <w:vAlign w:val="bottom"/>
          </w:tcPr>
          <w:p w14:paraId="40F4B1FA" w14:textId="77BD2441" w:rsidR="009419B0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Pig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l</w:t>
            </w:r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ard</w:t>
            </w:r>
            <w:r w:rsidR="00E2594C" w:rsidRPr="0099090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65C94BF" w14:textId="77777777" w:rsidR="009419B0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8C31D75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04DE293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696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6FA0FC6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684</w:t>
            </w:r>
          </w:p>
        </w:tc>
      </w:tr>
      <w:tr w:rsidR="00E54314" w:rsidRPr="000B2DD9" w14:paraId="14C1006D" w14:textId="77777777" w:rsidTr="00A55CBF"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6EC99" w14:textId="77777777" w:rsidR="00E54314" w:rsidRPr="000B2DD9" w:rsidRDefault="00E54314" w:rsidP="000B2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Industrial amino acids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1F6B5E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66E16B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E2B1C6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CA9B9F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419B0" w:rsidRPr="000B2DD9" w14:paraId="790D1B29" w14:textId="77777777" w:rsidTr="00A55CBF">
        <w:tc>
          <w:tcPr>
            <w:tcW w:w="3702" w:type="dxa"/>
            <w:tcBorders>
              <w:top w:val="single" w:sz="4" w:space="0" w:color="auto"/>
            </w:tcBorders>
            <w:vAlign w:val="bottom"/>
          </w:tcPr>
          <w:p w14:paraId="4B3A0B05" w14:textId="7CAAE619" w:rsidR="009419B0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DL-Methionine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CC5AC37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3672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66C74F4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3322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9CF663E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3022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4923BCF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2822</w:t>
            </w:r>
          </w:p>
        </w:tc>
      </w:tr>
      <w:tr w:rsidR="009419B0" w:rsidRPr="000B2DD9" w14:paraId="6350F5B7" w14:textId="77777777" w:rsidTr="00A55CBF">
        <w:tc>
          <w:tcPr>
            <w:tcW w:w="3702" w:type="dxa"/>
            <w:vAlign w:val="bottom"/>
          </w:tcPr>
          <w:p w14:paraId="06D7DF1F" w14:textId="14ABF975" w:rsidR="009419B0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L-Lysine </w:t>
            </w:r>
          </w:p>
        </w:tc>
        <w:tc>
          <w:tcPr>
            <w:tcW w:w="992" w:type="dxa"/>
            <w:vAlign w:val="bottom"/>
          </w:tcPr>
          <w:p w14:paraId="2297590B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1972</w:t>
            </w:r>
          </w:p>
        </w:tc>
        <w:tc>
          <w:tcPr>
            <w:tcW w:w="992" w:type="dxa"/>
            <w:vAlign w:val="bottom"/>
          </w:tcPr>
          <w:p w14:paraId="233FB7FD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1972</w:t>
            </w:r>
          </w:p>
        </w:tc>
        <w:tc>
          <w:tcPr>
            <w:tcW w:w="992" w:type="dxa"/>
            <w:vAlign w:val="bottom"/>
          </w:tcPr>
          <w:p w14:paraId="5E823934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1422</w:t>
            </w:r>
          </w:p>
        </w:tc>
        <w:tc>
          <w:tcPr>
            <w:tcW w:w="992" w:type="dxa"/>
            <w:vAlign w:val="bottom"/>
          </w:tcPr>
          <w:p w14:paraId="44D966FE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1222</w:t>
            </w:r>
          </w:p>
        </w:tc>
      </w:tr>
      <w:tr w:rsidR="009419B0" w:rsidRPr="000B2DD9" w14:paraId="48CEAE01" w14:textId="77777777" w:rsidTr="00A55CBF">
        <w:tc>
          <w:tcPr>
            <w:tcW w:w="3702" w:type="dxa"/>
            <w:vAlign w:val="bottom"/>
          </w:tcPr>
          <w:p w14:paraId="33EF4659" w14:textId="6E9F92C1" w:rsidR="009419B0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L-Threonine</w:t>
            </w:r>
          </w:p>
        </w:tc>
        <w:tc>
          <w:tcPr>
            <w:tcW w:w="992" w:type="dxa"/>
            <w:vAlign w:val="bottom"/>
          </w:tcPr>
          <w:p w14:paraId="7D6A8824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1902</w:t>
            </w:r>
          </w:p>
        </w:tc>
        <w:tc>
          <w:tcPr>
            <w:tcW w:w="992" w:type="dxa"/>
            <w:vAlign w:val="bottom"/>
          </w:tcPr>
          <w:p w14:paraId="7AF5B5AD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1872</w:t>
            </w:r>
          </w:p>
        </w:tc>
        <w:tc>
          <w:tcPr>
            <w:tcW w:w="992" w:type="dxa"/>
            <w:vAlign w:val="bottom"/>
          </w:tcPr>
          <w:p w14:paraId="3F479D91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1772</w:t>
            </w:r>
          </w:p>
        </w:tc>
        <w:tc>
          <w:tcPr>
            <w:tcW w:w="992" w:type="dxa"/>
            <w:vAlign w:val="bottom"/>
          </w:tcPr>
          <w:p w14:paraId="397496EC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1622</w:t>
            </w:r>
          </w:p>
        </w:tc>
      </w:tr>
      <w:tr w:rsidR="009419B0" w:rsidRPr="000B2DD9" w14:paraId="1402ADC4" w14:textId="77777777" w:rsidTr="00A55CBF">
        <w:tc>
          <w:tcPr>
            <w:tcW w:w="3702" w:type="dxa"/>
            <w:vAlign w:val="bottom"/>
          </w:tcPr>
          <w:p w14:paraId="3BF64723" w14:textId="46BD9DCC" w:rsidR="009419B0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L-</w:t>
            </w:r>
            <w:proofErr w:type="spellStart"/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Tryptophane</w:t>
            </w:r>
            <w:proofErr w:type="spellEnd"/>
          </w:p>
        </w:tc>
        <w:tc>
          <w:tcPr>
            <w:tcW w:w="992" w:type="dxa"/>
            <w:vAlign w:val="bottom"/>
          </w:tcPr>
          <w:p w14:paraId="7213DD55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10022</w:t>
            </w:r>
          </w:p>
        </w:tc>
        <w:tc>
          <w:tcPr>
            <w:tcW w:w="992" w:type="dxa"/>
            <w:vAlign w:val="bottom"/>
          </w:tcPr>
          <w:p w14:paraId="7F1EFAFD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8272</w:t>
            </w:r>
          </w:p>
        </w:tc>
        <w:tc>
          <w:tcPr>
            <w:tcW w:w="992" w:type="dxa"/>
            <w:vAlign w:val="bottom"/>
          </w:tcPr>
          <w:p w14:paraId="628FB884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12022</w:t>
            </w:r>
          </w:p>
        </w:tc>
        <w:tc>
          <w:tcPr>
            <w:tcW w:w="992" w:type="dxa"/>
            <w:vAlign w:val="bottom"/>
          </w:tcPr>
          <w:p w14:paraId="3EA67C7D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12022</w:t>
            </w:r>
          </w:p>
        </w:tc>
      </w:tr>
      <w:tr w:rsidR="009419B0" w:rsidRPr="000B2DD9" w14:paraId="42288B2E" w14:textId="77777777" w:rsidTr="00A55CBF">
        <w:tc>
          <w:tcPr>
            <w:tcW w:w="3702" w:type="dxa"/>
            <w:tcBorders>
              <w:bottom w:val="single" w:sz="4" w:space="0" w:color="auto"/>
            </w:tcBorders>
            <w:vAlign w:val="bottom"/>
          </w:tcPr>
          <w:p w14:paraId="45D0F053" w14:textId="14E1F421" w:rsidR="009419B0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941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Valine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BA07BDC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6BCB3B6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04732A6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66EC280" w14:textId="77777777" w:rsidR="009419B0" w:rsidRPr="000B2DD9" w:rsidRDefault="009419B0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12022</w:t>
            </w:r>
          </w:p>
        </w:tc>
      </w:tr>
      <w:tr w:rsidR="00E54314" w:rsidRPr="000B2DD9" w14:paraId="2EFED8C0" w14:textId="77777777" w:rsidTr="00A55CBF"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04605" w14:textId="77777777" w:rsidR="00E54314" w:rsidRPr="000B2DD9" w:rsidRDefault="00E54314" w:rsidP="000B2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Minerals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3AED47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ADB73A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5AFE6B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DF1A3F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B0524" w:rsidRPr="000B2DD9" w14:paraId="0F6E4C9D" w14:textId="77777777" w:rsidTr="00A55CBF">
        <w:tc>
          <w:tcPr>
            <w:tcW w:w="3702" w:type="dxa"/>
            <w:tcBorders>
              <w:top w:val="single" w:sz="4" w:space="0" w:color="auto"/>
            </w:tcBorders>
            <w:vAlign w:val="bottom"/>
          </w:tcPr>
          <w:p w14:paraId="01CE0CE1" w14:textId="50223C75" w:rsidR="000B0524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0B0524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Calcium carbonate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8D0C005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B636712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F75F38F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B0D7C82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72</w:t>
            </w:r>
          </w:p>
        </w:tc>
      </w:tr>
      <w:tr w:rsidR="000B0524" w:rsidRPr="000B2DD9" w14:paraId="152C68BE" w14:textId="77777777" w:rsidTr="00A55CBF">
        <w:tc>
          <w:tcPr>
            <w:tcW w:w="3702" w:type="dxa"/>
            <w:vAlign w:val="bottom"/>
          </w:tcPr>
          <w:p w14:paraId="157DDE28" w14:textId="6B5B88F8" w:rsidR="000B0524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0B0524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Dicalcium</w:t>
            </w:r>
            <w:proofErr w:type="spellEnd"/>
            <w:r w:rsidR="000B0524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phosphate</w:t>
            </w:r>
          </w:p>
        </w:tc>
        <w:tc>
          <w:tcPr>
            <w:tcW w:w="992" w:type="dxa"/>
            <w:vAlign w:val="bottom"/>
          </w:tcPr>
          <w:p w14:paraId="18C06413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582</w:t>
            </w:r>
          </w:p>
        </w:tc>
        <w:tc>
          <w:tcPr>
            <w:tcW w:w="992" w:type="dxa"/>
            <w:vAlign w:val="bottom"/>
          </w:tcPr>
          <w:p w14:paraId="27CBE194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582</w:t>
            </w:r>
          </w:p>
        </w:tc>
        <w:tc>
          <w:tcPr>
            <w:tcW w:w="992" w:type="dxa"/>
            <w:vAlign w:val="bottom"/>
          </w:tcPr>
          <w:p w14:paraId="5399B8D7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582</w:t>
            </w:r>
          </w:p>
        </w:tc>
        <w:tc>
          <w:tcPr>
            <w:tcW w:w="992" w:type="dxa"/>
            <w:vAlign w:val="bottom"/>
          </w:tcPr>
          <w:p w14:paraId="4B54F449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582</w:t>
            </w:r>
          </w:p>
        </w:tc>
      </w:tr>
      <w:tr w:rsidR="000B0524" w:rsidRPr="000B2DD9" w14:paraId="6D8C43B8" w14:textId="77777777" w:rsidTr="00A55CBF">
        <w:tc>
          <w:tcPr>
            <w:tcW w:w="3702" w:type="dxa"/>
            <w:vAlign w:val="bottom"/>
          </w:tcPr>
          <w:p w14:paraId="63BAFACB" w14:textId="4146E839" w:rsidR="000B0524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0B0524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Monocalcium</w:t>
            </w:r>
            <w:proofErr w:type="spellEnd"/>
            <w:r w:rsidR="000B0524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phosphate</w:t>
            </w:r>
          </w:p>
        </w:tc>
        <w:tc>
          <w:tcPr>
            <w:tcW w:w="992" w:type="dxa"/>
            <w:vAlign w:val="bottom"/>
          </w:tcPr>
          <w:p w14:paraId="17341950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672</w:t>
            </w:r>
          </w:p>
        </w:tc>
        <w:tc>
          <w:tcPr>
            <w:tcW w:w="992" w:type="dxa"/>
            <w:vAlign w:val="bottom"/>
          </w:tcPr>
          <w:p w14:paraId="44BBC431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672</w:t>
            </w:r>
          </w:p>
        </w:tc>
        <w:tc>
          <w:tcPr>
            <w:tcW w:w="992" w:type="dxa"/>
            <w:vAlign w:val="bottom"/>
          </w:tcPr>
          <w:p w14:paraId="72625321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672</w:t>
            </w:r>
          </w:p>
        </w:tc>
        <w:tc>
          <w:tcPr>
            <w:tcW w:w="992" w:type="dxa"/>
            <w:vAlign w:val="bottom"/>
          </w:tcPr>
          <w:p w14:paraId="411C1632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672</w:t>
            </w:r>
          </w:p>
        </w:tc>
      </w:tr>
      <w:tr w:rsidR="000B0524" w:rsidRPr="000B2DD9" w14:paraId="1C67C765" w14:textId="77777777" w:rsidTr="00A55CBF">
        <w:tc>
          <w:tcPr>
            <w:tcW w:w="3702" w:type="dxa"/>
            <w:vAlign w:val="bottom"/>
          </w:tcPr>
          <w:p w14:paraId="390ED597" w14:textId="515CE0E6" w:rsidR="000B0524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0B0524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Sodium bicarbonate</w:t>
            </w:r>
          </w:p>
        </w:tc>
        <w:tc>
          <w:tcPr>
            <w:tcW w:w="992" w:type="dxa"/>
            <w:vAlign w:val="bottom"/>
          </w:tcPr>
          <w:p w14:paraId="0924E37E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552</w:t>
            </w:r>
          </w:p>
        </w:tc>
        <w:tc>
          <w:tcPr>
            <w:tcW w:w="992" w:type="dxa"/>
            <w:vAlign w:val="bottom"/>
          </w:tcPr>
          <w:p w14:paraId="6737FFE2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552</w:t>
            </w:r>
          </w:p>
        </w:tc>
        <w:tc>
          <w:tcPr>
            <w:tcW w:w="992" w:type="dxa"/>
            <w:vAlign w:val="bottom"/>
          </w:tcPr>
          <w:p w14:paraId="6A607A42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552</w:t>
            </w:r>
          </w:p>
        </w:tc>
        <w:tc>
          <w:tcPr>
            <w:tcW w:w="992" w:type="dxa"/>
            <w:vAlign w:val="bottom"/>
          </w:tcPr>
          <w:p w14:paraId="123F2B2B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552</w:t>
            </w:r>
          </w:p>
        </w:tc>
      </w:tr>
      <w:tr w:rsidR="000B0524" w:rsidRPr="000B2DD9" w14:paraId="35D7857C" w14:textId="77777777" w:rsidTr="00A55CBF">
        <w:tc>
          <w:tcPr>
            <w:tcW w:w="3702" w:type="dxa"/>
            <w:tcBorders>
              <w:bottom w:val="single" w:sz="4" w:space="0" w:color="auto"/>
            </w:tcBorders>
            <w:vAlign w:val="bottom"/>
          </w:tcPr>
          <w:p w14:paraId="54593F10" w14:textId="185B764D" w:rsidR="000B0524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0B0524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Sodium chloride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ED52CB0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3206102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C367A59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1005C08" w14:textId="77777777" w:rsidR="000B0524" w:rsidRPr="000B2DD9" w:rsidRDefault="000B0524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112</w:t>
            </w:r>
          </w:p>
        </w:tc>
      </w:tr>
      <w:tr w:rsidR="00E54314" w:rsidRPr="0067376B" w14:paraId="7361E00F" w14:textId="77777777" w:rsidTr="00A55CBF"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8B326" w14:textId="77777777" w:rsidR="00E54314" w:rsidRPr="000B2DD9" w:rsidRDefault="00E54314" w:rsidP="000B2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Oil seeds and protein crops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6D8F1F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187BB1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4E1091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DE474C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97B7E" w:rsidRPr="000B2DD9" w14:paraId="00F28F99" w14:textId="77777777" w:rsidTr="00A55CBF">
        <w:tc>
          <w:tcPr>
            <w:tcW w:w="3702" w:type="dxa"/>
            <w:tcBorders>
              <w:top w:val="single" w:sz="4" w:space="0" w:color="auto"/>
            </w:tcBorders>
            <w:vAlign w:val="bottom"/>
          </w:tcPr>
          <w:p w14:paraId="0CDD9B29" w14:textId="3D29CDF7" w:rsidR="00C97B7E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C97B7E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Fava bean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C96232D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6D0406E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E446F96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279AD1A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272</w:t>
            </w:r>
          </w:p>
        </w:tc>
      </w:tr>
      <w:tr w:rsidR="00C97B7E" w:rsidRPr="000B2DD9" w14:paraId="62F9B4E2" w14:textId="77777777" w:rsidTr="00A55CBF">
        <w:tc>
          <w:tcPr>
            <w:tcW w:w="3702" w:type="dxa"/>
            <w:vAlign w:val="bottom"/>
          </w:tcPr>
          <w:p w14:paraId="747B8931" w14:textId="37F9B38F" w:rsidR="00C97B7E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C97B7E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Rapeseed</w:t>
            </w:r>
          </w:p>
        </w:tc>
        <w:tc>
          <w:tcPr>
            <w:tcW w:w="992" w:type="dxa"/>
            <w:vAlign w:val="bottom"/>
          </w:tcPr>
          <w:p w14:paraId="424B07E0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473</w:t>
            </w:r>
          </w:p>
        </w:tc>
        <w:tc>
          <w:tcPr>
            <w:tcW w:w="992" w:type="dxa"/>
            <w:vAlign w:val="bottom"/>
          </w:tcPr>
          <w:p w14:paraId="5379F11E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512</w:t>
            </w:r>
          </w:p>
        </w:tc>
        <w:tc>
          <w:tcPr>
            <w:tcW w:w="992" w:type="dxa"/>
            <w:vAlign w:val="bottom"/>
          </w:tcPr>
          <w:p w14:paraId="0823F673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430</w:t>
            </w:r>
          </w:p>
        </w:tc>
        <w:tc>
          <w:tcPr>
            <w:tcW w:w="992" w:type="dxa"/>
            <w:vAlign w:val="bottom"/>
          </w:tcPr>
          <w:p w14:paraId="66B2587E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409</w:t>
            </w:r>
          </w:p>
        </w:tc>
      </w:tr>
      <w:tr w:rsidR="00C97B7E" w:rsidRPr="000B2DD9" w14:paraId="5116E534" w14:textId="77777777" w:rsidTr="00A55CBF">
        <w:tc>
          <w:tcPr>
            <w:tcW w:w="3702" w:type="dxa"/>
            <w:vAlign w:val="bottom"/>
          </w:tcPr>
          <w:p w14:paraId="209D3D83" w14:textId="62A317FD" w:rsidR="00C97B7E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C97B7E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Soy</w:t>
            </w:r>
            <w:r w:rsid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a </w:t>
            </w:r>
            <w:r w:rsidR="00C97B7E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bean</w:t>
            </w:r>
            <w:r w:rsidR="007A494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</w:t>
            </w:r>
            <w:r w:rsidR="00C97B7E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extruded</w:t>
            </w:r>
          </w:p>
        </w:tc>
        <w:tc>
          <w:tcPr>
            <w:tcW w:w="992" w:type="dxa"/>
            <w:vAlign w:val="bottom"/>
          </w:tcPr>
          <w:p w14:paraId="4B4D8449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460</w:t>
            </w:r>
          </w:p>
        </w:tc>
        <w:tc>
          <w:tcPr>
            <w:tcW w:w="992" w:type="dxa"/>
            <w:vAlign w:val="bottom"/>
          </w:tcPr>
          <w:p w14:paraId="77D8B91C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519</w:t>
            </w:r>
          </w:p>
        </w:tc>
        <w:tc>
          <w:tcPr>
            <w:tcW w:w="992" w:type="dxa"/>
            <w:vAlign w:val="bottom"/>
          </w:tcPr>
          <w:p w14:paraId="50426A25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512</w:t>
            </w:r>
          </w:p>
        </w:tc>
        <w:tc>
          <w:tcPr>
            <w:tcW w:w="992" w:type="dxa"/>
            <w:vAlign w:val="bottom"/>
          </w:tcPr>
          <w:p w14:paraId="1EEEFAC4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466</w:t>
            </w:r>
          </w:p>
        </w:tc>
      </w:tr>
      <w:tr w:rsidR="00C97B7E" w:rsidRPr="000B2DD9" w14:paraId="731A685B" w14:textId="77777777" w:rsidTr="00A55CBF">
        <w:tc>
          <w:tcPr>
            <w:tcW w:w="3702" w:type="dxa"/>
            <w:vAlign w:val="bottom"/>
          </w:tcPr>
          <w:p w14:paraId="7663D7F9" w14:textId="0C549DB2" w:rsidR="00C97B7E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C97B7E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Spring pea</w:t>
            </w:r>
          </w:p>
        </w:tc>
        <w:tc>
          <w:tcPr>
            <w:tcW w:w="992" w:type="dxa"/>
            <w:vAlign w:val="bottom"/>
          </w:tcPr>
          <w:p w14:paraId="6F6174B9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237</w:t>
            </w:r>
          </w:p>
        </w:tc>
        <w:tc>
          <w:tcPr>
            <w:tcW w:w="992" w:type="dxa"/>
            <w:vAlign w:val="bottom"/>
          </w:tcPr>
          <w:p w14:paraId="08C7D46C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247</w:t>
            </w:r>
          </w:p>
        </w:tc>
        <w:tc>
          <w:tcPr>
            <w:tcW w:w="992" w:type="dxa"/>
            <w:vAlign w:val="bottom"/>
          </w:tcPr>
          <w:p w14:paraId="752CE668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237</w:t>
            </w:r>
          </w:p>
        </w:tc>
        <w:tc>
          <w:tcPr>
            <w:tcW w:w="992" w:type="dxa"/>
            <w:vAlign w:val="bottom"/>
          </w:tcPr>
          <w:p w14:paraId="5690264E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272</w:t>
            </w:r>
          </w:p>
        </w:tc>
      </w:tr>
      <w:tr w:rsidR="00C97B7E" w:rsidRPr="000B2DD9" w14:paraId="632F04BD" w14:textId="77777777" w:rsidTr="00A55CBF">
        <w:tc>
          <w:tcPr>
            <w:tcW w:w="3702" w:type="dxa"/>
            <w:tcBorders>
              <w:bottom w:val="single" w:sz="4" w:space="0" w:color="auto"/>
            </w:tcBorders>
            <w:vAlign w:val="bottom"/>
          </w:tcPr>
          <w:p w14:paraId="57226C16" w14:textId="1965C259" w:rsidR="00C97B7E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C97B7E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Sunflower grain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E9959BD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C148805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AB2F1EB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DF7B6DD" w14:textId="77777777" w:rsidR="00C97B7E" w:rsidRPr="000B2DD9" w:rsidRDefault="00C97B7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346</w:t>
            </w:r>
          </w:p>
        </w:tc>
      </w:tr>
      <w:tr w:rsidR="00E54314" w:rsidRPr="000B2DD9" w14:paraId="11380D8A" w14:textId="77777777" w:rsidTr="00A55CBF"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5B94E" w14:textId="77777777" w:rsidR="00E54314" w:rsidRPr="000B2DD9" w:rsidRDefault="00E54314" w:rsidP="000B2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Oil meals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32955E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98FB2F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E91137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464E56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97A62" w:rsidRPr="000B2DD9" w14:paraId="7BB769DD" w14:textId="77777777" w:rsidTr="00A55CBF">
        <w:tc>
          <w:tcPr>
            <w:tcW w:w="3702" w:type="dxa"/>
            <w:tcBorders>
              <w:top w:val="single" w:sz="4" w:space="0" w:color="auto"/>
            </w:tcBorders>
            <w:vAlign w:val="bottom"/>
          </w:tcPr>
          <w:p w14:paraId="2E6C27DF" w14:textId="22C56EF7" w:rsidR="00F97A62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Rapeseed meal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6426D75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D6DD402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96B148A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BFFB45E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314</w:t>
            </w:r>
          </w:p>
        </w:tc>
      </w:tr>
      <w:tr w:rsidR="00F97A62" w:rsidRPr="000B2DD9" w14:paraId="6455A7CA" w14:textId="77777777" w:rsidTr="008B5A46">
        <w:tc>
          <w:tcPr>
            <w:tcW w:w="3702" w:type="dxa"/>
            <w:tcBorders>
              <w:bottom w:val="nil"/>
            </w:tcBorders>
            <w:vAlign w:val="bottom"/>
          </w:tcPr>
          <w:p w14:paraId="46653CD2" w14:textId="005946FB" w:rsidR="00F97A62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Soy</w:t>
            </w:r>
            <w:r w:rsid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a 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bean meal 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34DB0FBE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325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52F7C27D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438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05ED26C8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461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75F57350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500</w:t>
            </w:r>
          </w:p>
        </w:tc>
      </w:tr>
      <w:tr w:rsidR="00F97A62" w:rsidRPr="000B2DD9" w14:paraId="664F474F" w14:textId="77777777" w:rsidTr="008B5A46">
        <w:tc>
          <w:tcPr>
            <w:tcW w:w="3702" w:type="dxa"/>
            <w:tcBorders>
              <w:top w:val="nil"/>
              <w:bottom w:val="nil"/>
            </w:tcBorders>
            <w:vAlign w:val="bottom"/>
          </w:tcPr>
          <w:p w14:paraId="4512E798" w14:textId="5AB1C67C" w:rsidR="00F97A62" w:rsidRPr="000B2DD9" w:rsidRDefault="008E4E4F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Sunflower meal (no</w:t>
            </w:r>
            <w:r w:rsidR="007A494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dehulled</w:t>
            </w:r>
            <w:proofErr w:type="spellEnd"/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014B8BB0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4A3A8DC4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435D8633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75F22A57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204</w:t>
            </w:r>
          </w:p>
        </w:tc>
      </w:tr>
      <w:tr w:rsidR="00F97A62" w:rsidRPr="000B2DD9" w14:paraId="4B8442FD" w14:textId="77777777" w:rsidTr="008B5A46">
        <w:tc>
          <w:tcPr>
            <w:tcW w:w="3702" w:type="dxa"/>
            <w:tcBorders>
              <w:top w:val="nil"/>
              <w:bottom w:val="single" w:sz="4" w:space="0" w:color="auto"/>
            </w:tcBorders>
            <w:vAlign w:val="bottom"/>
          </w:tcPr>
          <w:p w14:paraId="0A6F9DB6" w14:textId="14FA5D35" w:rsidR="00F97A62" w:rsidRPr="000B2DD9" w:rsidRDefault="00402764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 xml:space="preserve">  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Sunflower meal (U</w:t>
            </w:r>
            <w:r w:rsid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nited 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K</w:t>
            </w:r>
            <w:r w:rsid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ingdom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14:paraId="7701F3D4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14:paraId="20F40C5F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273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14:paraId="4D8B51D5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250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14:paraId="74CF307E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260</w:t>
            </w:r>
          </w:p>
        </w:tc>
      </w:tr>
      <w:tr w:rsidR="00E54314" w:rsidRPr="0067376B" w14:paraId="7D6C4DAC" w14:textId="77777777" w:rsidTr="008B5A46"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ACF6F" w14:textId="77777777" w:rsidR="00E54314" w:rsidRPr="000B2DD9" w:rsidRDefault="00E54314" w:rsidP="000B2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Other co-products of plant origin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C4A1E7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83E6D2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3AE035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B80389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97A62" w:rsidRPr="000B2DD9" w14:paraId="0FA44E59" w14:textId="77777777" w:rsidTr="00A55CBF">
        <w:tc>
          <w:tcPr>
            <w:tcW w:w="3702" w:type="dxa"/>
            <w:tcBorders>
              <w:top w:val="single" w:sz="4" w:space="0" w:color="auto"/>
            </w:tcBorders>
            <w:vAlign w:val="bottom"/>
          </w:tcPr>
          <w:p w14:paraId="3EECB473" w14:textId="615635EC" w:rsidR="00F97A62" w:rsidRPr="000B2DD9" w:rsidRDefault="00402764" w:rsidP="002356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235631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235631" w:rsidRPr="00235631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Alfalfa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protein concentrate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9D36816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E4CD255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42DE583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747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FCABC3D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747</w:t>
            </w:r>
          </w:p>
        </w:tc>
      </w:tr>
      <w:tr w:rsidR="00F97A62" w:rsidRPr="000B2DD9" w14:paraId="03B1CB35" w14:textId="77777777" w:rsidTr="00A55CBF">
        <w:tc>
          <w:tcPr>
            <w:tcW w:w="3702" w:type="dxa"/>
            <w:vAlign w:val="bottom"/>
          </w:tcPr>
          <w:p w14:paraId="2D5E6C2C" w14:textId="45307C91" w:rsidR="00F97A62" w:rsidRPr="000B2DD9" w:rsidRDefault="00402764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Molasse</w:t>
            </w:r>
            <w:r w:rsidR="00454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(beet, Fr</w:t>
            </w:r>
            <w:r w:rsid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ance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  <w:r w:rsidR="00235631" w:rsidRPr="0099090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vAlign w:val="bottom"/>
          </w:tcPr>
          <w:p w14:paraId="1A68A489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210</w:t>
            </w:r>
          </w:p>
        </w:tc>
        <w:tc>
          <w:tcPr>
            <w:tcW w:w="992" w:type="dxa"/>
            <w:vAlign w:val="bottom"/>
          </w:tcPr>
          <w:p w14:paraId="3B7CD95C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217</w:t>
            </w:r>
          </w:p>
        </w:tc>
        <w:tc>
          <w:tcPr>
            <w:tcW w:w="992" w:type="dxa"/>
            <w:vAlign w:val="bottom"/>
          </w:tcPr>
          <w:p w14:paraId="3FAB841A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247</w:t>
            </w:r>
          </w:p>
        </w:tc>
        <w:tc>
          <w:tcPr>
            <w:tcW w:w="992" w:type="dxa"/>
            <w:vAlign w:val="bottom"/>
          </w:tcPr>
          <w:p w14:paraId="31F79F94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247</w:t>
            </w:r>
          </w:p>
        </w:tc>
      </w:tr>
      <w:tr w:rsidR="00F97A62" w:rsidRPr="000B2DD9" w14:paraId="1BFAC29F" w14:textId="77777777" w:rsidTr="00A55CBF">
        <w:tc>
          <w:tcPr>
            <w:tcW w:w="3702" w:type="dxa"/>
            <w:vAlign w:val="bottom"/>
          </w:tcPr>
          <w:p w14:paraId="56CD6CF2" w14:textId="435F96FF" w:rsidR="00F97A62" w:rsidRPr="000B2DD9" w:rsidRDefault="00402764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Molasse</w:t>
            </w:r>
            <w:r w:rsidR="004549B0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(sugar cane, P</w:t>
            </w:r>
            <w:r w:rsid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k</w:t>
            </w:r>
            <w:r w:rsid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istan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  <w:r w:rsidR="00235631" w:rsidRPr="0099090D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vAlign w:val="bottom"/>
          </w:tcPr>
          <w:p w14:paraId="21D95EB3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227</w:t>
            </w:r>
          </w:p>
        </w:tc>
        <w:tc>
          <w:tcPr>
            <w:tcW w:w="992" w:type="dxa"/>
            <w:vAlign w:val="bottom"/>
          </w:tcPr>
          <w:p w14:paraId="2B12CA40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222</w:t>
            </w:r>
          </w:p>
        </w:tc>
        <w:tc>
          <w:tcPr>
            <w:tcW w:w="992" w:type="dxa"/>
            <w:vAlign w:val="bottom"/>
          </w:tcPr>
          <w:p w14:paraId="0AE5CF32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242</w:t>
            </w:r>
          </w:p>
        </w:tc>
        <w:tc>
          <w:tcPr>
            <w:tcW w:w="992" w:type="dxa"/>
            <w:vAlign w:val="bottom"/>
          </w:tcPr>
          <w:p w14:paraId="2D4A71C1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234</w:t>
            </w:r>
          </w:p>
        </w:tc>
      </w:tr>
      <w:tr w:rsidR="00F97A62" w:rsidRPr="000B2DD9" w14:paraId="6F1C90AD" w14:textId="77777777" w:rsidTr="00A55CBF">
        <w:tc>
          <w:tcPr>
            <w:tcW w:w="3702" w:type="dxa"/>
            <w:tcBorders>
              <w:bottom w:val="single" w:sz="4" w:space="0" w:color="auto"/>
            </w:tcBorders>
            <w:vAlign w:val="bottom"/>
          </w:tcPr>
          <w:p w14:paraId="7E090881" w14:textId="6DDC7A24" w:rsidR="00F97A62" w:rsidRPr="000B2DD9" w:rsidRDefault="00402764" w:rsidP="00A55C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D</w:t>
            </w: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ehydrated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</w:t>
            </w:r>
            <w:r w:rsidR="00F97A62"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ugar beet pulp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B98264A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701AE3D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6862D54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485E12F" w14:textId="77777777" w:rsidR="00F97A62" w:rsidRPr="000B2DD9" w:rsidRDefault="00F97A6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249</w:t>
            </w:r>
          </w:p>
        </w:tc>
      </w:tr>
      <w:tr w:rsidR="009572EE" w:rsidRPr="000B2DD9" w14:paraId="4E8CCCDE" w14:textId="77777777" w:rsidTr="00A55CBF">
        <w:trPr>
          <w:trHeight w:val="154"/>
        </w:trPr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73D6D" w14:textId="3E469CAE" w:rsidR="009572EE" w:rsidRPr="000B2DD9" w:rsidRDefault="00E375A2" w:rsidP="009572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Microbial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p</w:t>
            </w:r>
            <w:r w:rsidR="009572EE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hytase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C4CC0" w14:textId="77777777" w:rsidR="009572EE" w:rsidRPr="000B2DD9" w:rsidRDefault="009572E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9522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892688" w14:textId="77777777" w:rsidR="009572EE" w:rsidRPr="000B2DD9" w:rsidRDefault="009572E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9522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9825E0" w14:textId="77777777" w:rsidR="009572EE" w:rsidRPr="000B2DD9" w:rsidRDefault="009572E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9522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1AD29" w14:textId="77777777" w:rsidR="009572EE" w:rsidRPr="000B2DD9" w:rsidRDefault="009572E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9522</w:t>
            </w:r>
          </w:p>
        </w:tc>
      </w:tr>
      <w:tr w:rsidR="00964A82" w:rsidRPr="000B2DD9" w14:paraId="74C80335" w14:textId="77777777" w:rsidTr="00A55CBF"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C4BB9" w14:textId="77777777" w:rsidR="00964A82" w:rsidRPr="000B2DD9" w:rsidRDefault="00964A82" w:rsidP="009572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Urea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1C157" w14:textId="77777777" w:rsidR="00964A82" w:rsidRPr="000B2DD9" w:rsidRDefault="00964A8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2E4DF" w14:textId="77777777" w:rsidR="00964A82" w:rsidRPr="000B2DD9" w:rsidRDefault="00964A8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316AE" w14:textId="77777777" w:rsidR="00964A82" w:rsidRPr="000B2DD9" w:rsidRDefault="00964A8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9D89E" w14:textId="77777777" w:rsidR="00964A82" w:rsidRPr="000B2DD9" w:rsidRDefault="00964A82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362</w:t>
            </w:r>
          </w:p>
        </w:tc>
      </w:tr>
      <w:tr w:rsidR="00E54314" w:rsidRPr="000B2DD9" w14:paraId="4B5A24C2" w14:textId="77777777" w:rsidTr="00A55CBF"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FF1FB" w14:textId="77777777" w:rsidR="00E54314" w:rsidRPr="000B2DD9" w:rsidRDefault="00E54314" w:rsidP="007E7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Vitamins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62E90D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935A69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003AF1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E236B8" w14:textId="77777777" w:rsidR="00E54314" w:rsidRPr="000B2DD9" w:rsidRDefault="00E54314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572EE" w:rsidRPr="000B2DD9" w14:paraId="016C793E" w14:textId="77777777" w:rsidTr="00A55CBF">
        <w:tc>
          <w:tcPr>
            <w:tcW w:w="3702" w:type="dxa"/>
            <w:tcBorders>
              <w:top w:val="single" w:sz="4" w:space="0" w:color="auto"/>
            </w:tcBorders>
            <w:vAlign w:val="center"/>
          </w:tcPr>
          <w:p w14:paraId="5C41003D" w14:textId="465CC287" w:rsidR="009572EE" w:rsidRPr="000B2DD9" w:rsidRDefault="00402764" w:rsidP="00A55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 </w:t>
            </w:r>
            <w:r w:rsidR="009572EE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Pig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4B3153A" w14:textId="77777777" w:rsidR="009572EE" w:rsidRPr="000B2DD9" w:rsidRDefault="009572E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5422F95" w14:textId="77777777" w:rsidR="009572EE" w:rsidRPr="000B2DD9" w:rsidRDefault="009572E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72834FA" w14:textId="77777777" w:rsidR="009572EE" w:rsidRPr="000B2DD9" w:rsidRDefault="009572E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C855075" w14:textId="77777777" w:rsidR="009572EE" w:rsidRPr="000B2DD9" w:rsidRDefault="009572EE" w:rsidP="00CF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522</w:t>
            </w:r>
          </w:p>
        </w:tc>
      </w:tr>
      <w:tr w:rsidR="009572EE" w:rsidRPr="000B2DD9" w14:paraId="281AB013" w14:textId="77777777" w:rsidTr="00A55CBF">
        <w:tc>
          <w:tcPr>
            <w:tcW w:w="3702" w:type="dxa"/>
            <w:vAlign w:val="center"/>
          </w:tcPr>
          <w:p w14:paraId="3973DFBE" w14:textId="576A2393" w:rsidR="009572EE" w:rsidRPr="000B2DD9" w:rsidRDefault="00402764" w:rsidP="00A55C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 </w:t>
            </w:r>
            <w:r w:rsidR="009572EE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Broiler</w:t>
            </w:r>
          </w:p>
        </w:tc>
        <w:tc>
          <w:tcPr>
            <w:tcW w:w="992" w:type="dxa"/>
          </w:tcPr>
          <w:p w14:paraId="2D5B59E9" w14:textId="77777777" w:rsidR="009572EE" w:rsidRPr="000B2DD9" w:rsidRDefault="00C73C9A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2700</w:t>
            </w:r>
          </w:p>
        </w:tc>
        <w:tc>
          <w:tcPr>
            <w:tcW w:w="992" w:type="dxa"/>
          </w:tcPr>
          <w:p w14:paraId="24951570" w14:textId="77777777" w:rsidR="009572EE" w:rsidRPr="000B2DD9" w:rsidRDefault="00C73C9A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2700</w:t>
            </w:r>
          </w:p>
        </w:tc>
        <w:tc>
          <w:tcPr>
            <w:tcW w:w="992" w:type="dxa"/>
          </w:tcPr>
          <w:p w14:paraId="066442B5" w14:textId="77777777" w:rsidR="009572EE" w:rsidRPr="000B2DD9" w:rsidRDefault="00C73C9A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2700</w:t>
            </w:r>
          </w:p>
        </w:tc>
        <w:tc>
          <w:tcPr>
            <w:tcW w:w="992" w:type="dxa"/>
          </w:tcPr>
          <w:p w14:paraId="4F5FC523" w14:textId="77777777" w:rsidR="009572EE" w:rsidRPr="000B2DD9" w:rsidRDefault="00C73C9A" w:rsidP="00CF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2700</w:t>
            </w:r>
          </w:p>
        </w:tc>
      </w:tr>
    </w:tbl>
    <w:p w14:paraId="22E19302" w14:textId="2E44C96C" w:rsidR="0098768C" w:rsidRPr="0099090D" w:rsidRDefault="0099090D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9090D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GB"/>
        </w:rPr>
        <w:t>a</w:t>
      </w:r>
      <w:r w:rsidR="00CF585E">
        <w:rPr>
          <w:rFonts w:ascii="Times New Roman" w:hAnsi="Times New Roman" w:cs="Times New Roman"/>
          <w:color w:val="FF0000"/>
          <w:sz w:val="24"/>
          <w:szCs w:val="24"/>
          <w:lang w:val="en-GB"/>
        </w:rPr>
        <w:t>feedstuff</w:t>
      </w:r>
      <w:proofErr w:type="spellEnd"/>
      <w:r w:rsidR="00CF585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classified as by-product</w:t>
      </w:r>
    </w:p>
    <w:p w14:paraId="42D17FDB" w14:textId="77777777" w:rsidR="0098768C" w:rsidRPr="000B2DD9" w:rsidRDefault="0098768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B2DD9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7A22BD03" w14:textId="77777777" w:rsidR="0098768C" w:rsidRPr="000B2DD9" w:rsidRDefault="0098768C" w:rsidP="005A35B6">
      <w:pPr>
        <w:rPr>
          <w:rFonts w:ascii="Times New Roman" w:hAnsi="Times New Roman" w:cs="Times New Roman"/>
          <w:sz w:val="24"/>
          <w:szCs w:val="24"/>
          <w:lang w:val="en-GB"/>
        </w:rPr>
        <w:sectPr w:rsidR="0098768C" w:rsidRPr="000B2DD9" w:rsidSect="00D9103A">
          <w:type w:val="continuous"/>
          <w:pgSz w:w="11906" w:h="16838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14:paraId="21BA0EBB" w14:textId="7A892AD8" w:rsidR="005A35B6" w:rsidRPr="000B2DD9" w:rsidRDefault="00384D36" w:rsidP="005A35B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B2DD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Table S2. </w:t>
      </w:r>
      <w:r w:rsidR="000B2DD9">
        <w:rPr>
          <w:rFonts w:ascii="Times New Roman" w:hAnsi="Times New Roman" w:cs="Times New Roman"/>
          <w:sz w:val="24"/>
          <w:szCs w:val="24"/>
          <w:lang w:val="en-GB"/>
        </w:rPr>
        <w:t>Mean</w:t>
      </w:r>
      <w:r w:rsidR="000B2DD9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chemical </w:t>
      </w:r>
      <w:r w:rsidR="00115ACD">
        <w:rPr>
          <w:rFonts w:ascii="Times New Roman" w:hAnsi="Times New Roman" w:cs="Times New Roman"/>
          <w:sz w:val="24"/>
          <w:szCs w:val="24"/>
          <w:lang w:val="en-GB"/>
        </w:rPr>
        <w:t xml:space="preserve">and nutritional </w:t>
      </w:r>
      <w:r w:rsidR="00A23C89" w:rsidRPr="00A23C89">
        <w:rPr>
          <w:rFonts w:ascii="Times New Roman" w:hAnsi="Times New Roman" w:cs="Times New Roman"/>
          <w:color w:val="FF0000"/>
          <w:sz w:val="24"/>
          <w:szCs w:val="24"/>
          <w:lang w:val="en-GB"/>
        </w:rPr>
        <w:t>composition</w:t>
      </w:r>
      <w:r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 of feeds formulated </w:t>
      </w:r>
      <w:r w:rsidR="00B243A3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using </w:t>
      </w:r>
      <w:r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least-cost </w:t>
      </w:r>
      <w:r w:rsidR="0098768C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(LC) </w:t>
      </w:r>
      <w:r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proofErr w:type="spellStart"/>
      <w:r w:rsidRPr="000B2DD9">
        <w:rPr>
          <w:rFonts w:ascii="Times New Roman" w:hAnsi="Times New Roman" w:cs="Times New Roman"/>
          <w:sz w:val="24"/>
          <w:szCs w:val="24"/>
          <w:lang w:val="en-GB"/>
        </w:rPr>
        <w:t>multiobjective</w:t>
      </w:r>
      <w:proofErr w:type="spellEnd"/>
      <w:r w:rsidR="0098768C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 (MO)</w:t>
      </w:r>
      <w:r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 formulation</w:t>
      </w:r>
      <w:r w:rsidR="00B243A3" w:rsidRPr="000B2DD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8768C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="000B2DD9">
        <w:rPr>
          <w:rFonts w:ascii="Times New Roman" w:hAnsi="Times New Roman" w:cs="Times New Roman"/>
          <w:sz w:val="24"/>
          <w:szCs w:val="24"/>
          <w:lang w:val="en-GB"/>
        </w:rPr>
        <w:t>limited ingredient availability (</w:t>
      </w:r>
      <w:r w:rsidR="0098768C" w:rsidRPr="000B2DD9">
        <w:rPr>
          <w:rFonts w:ascii="Times New Roman" w:hAnsi="Times New Roman" w:cs="Times New Roman"/>
          <w:sz w:val="24"/>
          <w:szCs w:val="24"/>
          <w:lang w:val="en-GB"/>
        </w:rPr>
        <w:t>LIM</w:t>
      </w:r>
      <w:r w:rsidR="000B2DD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98768C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 scenario</w:t>
      </w:r>
    </w:p>
    <w:p w14:paraId="79D3F279" w14:textId="77777777" w:rsidR="0098768C" w:rsidRPr="000B2DD9" w:rsidRDefault="0098768C" w:rsidP="005A35B6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1461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94"/>
        <w:gridCol w:w="1047"/>
        <w:gridCol w:w="992"/>
        <w:gridCol w:w="994"/>
        <w:gridCol w:w="1047"/>
        <w:gridCol w:w="992"/>
        <w:gridCol w:w="994"/>
        <w:gridCol w:w="1047"/>
        <w:gridCol w:w="992"/>
        <w:gridCol w:w="994"/>
        <w:gridCol w:w="1047"/>
        <w:gridCol w:w="851"/>
      </w:tblGrid>
      <w:tr w:rsidR="0098768C" w:rsidRPr="000B2DD9" w14:paraId="3E83FF1A" w14:textId="77777777" w:rsidTr="00CE3797">
        <w:trPr>
          <w:trHeight w:val="600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44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804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Growing Pig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DAF4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Finishing Pig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6EE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Starter Broiler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05D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Growing Broiler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908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Finishing Broiler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3DD9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Young Bull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F672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Growing Pig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51B4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Finishing Pig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48A5F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Starter Broiler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D4A09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Growing Broiler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E07E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Finishing Broiler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BB9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Young Bull</w:t>
            </w:r>
          </w:p>
        </w:tc>
      </w:tr>
      <w:tr w:rsidR="0098768C" w:rsidRPr="000B2DD9" w14:paraId="2F927DBB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6175" w14:textId="77777777" w:rsidR="0098768C" w:rsidRPr="000B2DD9" w:rsidRDefault="000B2DD9" w:rsidP="00CE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Characteristic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DBD9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LC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0106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LC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1BCC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LC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4AA3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LC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3AE9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LC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EAFAE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LC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6566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3D0C4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DB4DF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0B33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7331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8006D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</w:t>
            </w:r>
          </w:p>
        </w:tc>
      </w:tr>
      <w:tr w:rsidR="0098768C" w:rsidRPr="000B2DD9" w14:paraId="302C2656" w14:textId="77777777" w:rsidTr="00CE379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47CD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Dry matter (%, DM)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474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87.6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7DC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44D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729F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366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AB7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88.0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C7D9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87.3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C4F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87.2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4E2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30FE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5FCF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526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88.3</w:t>
            </w:r>
          </w:p>
        </w:tc>
      </w:tr>
      <w:tr w:rsidR="0098768C" w:rsidRPr="000B2DD9" w14:paraId="0E003A27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7594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ME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a</w:t>
            </w:r>
            <w:proofErr w:type="spellEnd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(MJ/kg)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7B6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8ABE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70D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11.9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DAF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214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40F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343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4A9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797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11.9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7CB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425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7AE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98768C" w:rsidRPr="000B2DD9" w14:paraId="1453D583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A729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NE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b</w:t>
            </w:r>
            <w:proofErr w:type="spellEnd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(MJ/kg)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43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AC8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019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3D4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43E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D0F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6.8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D02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18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B6C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7A09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764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2E73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6.8</w:t>
            </w:r>
          </w:p>
        </w:tc>
      </w:tr>
      <w:tr w:rsidR="0098768C" w:rsidRPr="000B2DD9" w14:paraId="3AC0104D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ACFF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PDIE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c</w:t>
            </w:r>
            <w:proofErr w:type="spellEnd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(g/kg DM)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AB8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008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094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67D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AF5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8488" w14:textId="77777777" w:rsidR="0098768C" w:rsidRPr="000B2DD9" w:rsidRDefault="005447C3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2CC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79D3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1F3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092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76F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566B" w14:textId="77777777" w:rsidR="0098768C" w:rsidRPr="000B2DD9" w:rsidRDefault="005447C3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126</w:t>
            </w:r>
          </w:p>
        </w:tc>
      </w:tr>
      <w:tr w:rsidR="0098768C" w:rsidRPr="000B2DD9" w14:paraId="3F106AC9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341C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PDIN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d</w:t>
            </w:r>
            <w:proofErr w:type="spellEnd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(g/kg DM)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03B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72E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BF4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CA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C27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171E" w14:textId="77777777" w:rsidR="0098768C" w:rsidRPr="000B2DD9" w:rsidRDefault="005447C3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E5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4A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6D2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D7C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644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BF9A" w14:textId="77777777" w:rsidR="0098768C" w:rsidRPr="000B2DD9" w:rsidRDefault="005447C3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185</w:t>
            </w:r>
          </w:p>
        </w:tc>
      </w:tr>
      <w:tr w:rsidR="0098768C" w:rsidRPr="000B2DD9" w14:paraId="2FFAE1FA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73F6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Crude protein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A77F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15.0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61D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EF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21.5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8E2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19.5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D7B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6842" w14:textId="77777777" w:rsidR="0098768C" w:rsidRPr="000B2DD9" w:rsidRDefault="005447C3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26.0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865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15.0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93B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D04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21.5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31F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19.5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F2C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17.5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81E" w14:textId="77777777" w:rsidR="0098768C" w:rsidRPr="000B2DD9" w:rsidRDefault="005447C3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26.0</w:t>
            </w:r>
          </w:p>
        </w:tc>
      </w:tr>
      <w:tr w:rsidR="0098768C" w:rsidRPr="000B2DD9" w14:paraId="3466A212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0DCF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Fat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9DCF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DF5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284E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5.5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236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6.8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C4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2E1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3.3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CD1E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BF4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F12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6.4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022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7.4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EA6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A039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2.9</w:t>
            </w:r>
          </w:p>
        </w:tc>
      </w:tr>
      <w:tr w:rsidR="0098768C" w:rsidRPr="000B2DD9" w14:paraId="5A798BD3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4D93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Crude fibre</w:t>
            </w:r>
            <w:r w:rsidR="008C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F3B9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A239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506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8AC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EF1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610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1B23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068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2ED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063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151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EF0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98768C" w:rsidRPr="000B2DD9" w14:paraId="4CE1CA73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04E8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Calcium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F74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EF3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955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A59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64E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EF4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25E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25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905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14F3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82B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1E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98768C" w:rsidRPr="000B2DD9" w14:paraId="0366C083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8555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Total phosphorus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C26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CFE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56C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7D3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8E29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72F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C4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93C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B7D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F4C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D83F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C8F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</w:tr>
      <w:tr w:rsidR="0098768C" w:rsidRPr="000B2DD9" w14:paraId="63D6827D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17D7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Available phosphorus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5A1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F22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847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793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9D4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ACA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24F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92A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439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EF0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12B3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1C1F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98768C" w:rsidRPr="000B2DD9" w14:paraId="1DDA901A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DC36" w14:textId="77777777" w:rsidR="0098768C" w:rsidRPr="000B2DD9" w:rsidRDefault="0098768C" w:rsidP="000B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Chlor</w:t>
            </w:r>
            <w:r w:rsid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in</w:t>
            </w:r>
            <w:r w:rsidRPr="00C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e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E58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153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7AE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CCC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0A1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203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C95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66B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B52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323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9B5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EC6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98768C" w:rsidRPr="000B2DD9" w14:paraId="13D1BC98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F701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Sodium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DF1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6D9E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0E5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94B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09E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47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DA2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D67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39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33CF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362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91F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98768C" w:rsidRPr="000B2DD9" w14:paraId="5C4EECB3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D83A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dLys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e</w:t>
            </w:r>
            <w:proofErr w:type="spellEnd"/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0E1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C30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7C8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005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C7E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B3C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7803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F71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F0D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1B49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755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8E4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98768C" w:rsidRPr="000B2DD9" w14:paraId="50FA5D62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68DD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dMet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e</w:t>
            </w:r>
            <w:proofErr w:type="spellEnd"/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DE5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C92E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B7EF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3DF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128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A61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095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BD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F97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503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027F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860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98768C" w:rsidRPr="000B2DD9" w14:paraId="427C5392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6433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dTSAA</w:t>
            </w:r>
            <w:proofErr w:type="spellEnd"/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CC1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BCB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5FD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766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347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C9E3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FD8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0BD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40B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CF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06B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FCFE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98768C" w:rsidRPr="000B2DD9" w14:paraId="03BD5FD2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E3D4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dThr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030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C4B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924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1DF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19E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6B3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3D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01A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FBF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6D2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480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629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98768C" w:rsidRPr="000B2DD9" w14:paraId="0E152238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BA9B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dTrp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9271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D37E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457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C50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FBA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F1C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C4C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ADF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86E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2F7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9D0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9B7F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98768C" w:rsidRPr="000B2DD9" w14:paraId="6E58A8D0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71F8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dVal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16B4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C88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251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67E3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123C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461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AB7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551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312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01F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DF56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C87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98768C" w:rsidRPr="000B2DD9" w14:paraId="0CC675A6" w14:textId="77777777" w:rsidTr="00CE3797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1321D" w14:textId="77777777" w:rsidR="0098768C" w:rsidRPr="000B2DD9" w:rsidRDefault="0098768C" w:rsidP="0098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dArg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C7AC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FAC0B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7E3D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D3BCD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E8E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215E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ECC5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1A010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64EB8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6B892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376B5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DC40A" w14:textId="77777777" w:rsidR="0098768C" w:rsidRPr="000B2DD9" w:rsidRDefault="0098768C" w:rsidP="0098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</w:tbl>
    <w:p w14:paraId="34E3A6A2" w14:textId="77777777" w:rsidR="001C792E" w:rsidRPr="00C00DE7" w:rsidRDefault="001C792E" w:rsidP="001C792E">
      <w:p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C00DE7">
        <w:rPr>
          <w:rFonts w:ascii="Times New Roman" w:hAnsi="Times New Roman" w:cs="Times New Roman"/>
          <w:vertAlign w:val="superscript"/>
          <w:lang w:val="en-GB"/>
        </w:rPr>
        <w:t>a</w:t>
      </w:r>
      <w:r w:rsidRPr="00C00DE7">
        <w:rPr>
          <w:rFonts w:ascii="Times New Roman" w:hAnsi="Times New Roman" w:cs="Times New Roman"/>
          <w:lang w:val="en-GB"/>
        </w:rPr>
        <w:t>ME</w:t>
      </w:r>
      <w:proofErr w:type="spellEnd"/>
      <w:proofErr w:type="gramEnd"/>
      <w:r w:rsidRPr="00C00DE7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C00DE7">
        <w:rPr>
          <w:rFonts w:ascii="Times New Roman" w:hAnsi="Times New Roman" w:cs="Times New Roman"/>
          <w:lang w:val="en-GB"/>
        </w:rPr>
        <w:t>metabolisable</w:t>
      </w:r>
      <w:proofErr w:type="spellEnd"/>
      <w:r w:rsidRPr="00C00DE7">
        <w:rPr>
          <w:rFonts w:ascii="Times New Roman" w:hAnsi="Times New Roman" w:cs="Times New Roman"/>
          <w:lang w:val="en-GB"/>
        </w:rPr>
        <w:t xml:space="preserve"> energy</w:t>
      </w:r>
    </w:p>
    <w:p w14:paraId="1C7C6D7F" w14:textId="77777777" w:rsidR="001C792E" w:rsidRPr="00C00DE7" w:rsidRDefault="001C792E" w:rsidP="001C792E">
      <w:p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C00DE7">
        <w:rPr>
          <w:rFonts w:ascii="Times New Roman" w:hAnsi="Times New Roman" w:cs="Times New Roman"/>
          <w:vertAlign w:val="superscript"/>
          <w:lang w:val="en-GB"/>
        </w:rPr>
        <w:t>b</w:t>
      </w:r>
      <w:r w:rsidRPr="00C00DE7">
        <w:rPr>
          <w:rFonts w:ascii="Times New Roman" w:hAnsi="Times New Roman" w:cs="Times New Roman"/>
          <w:lang w:val="en-GB"/>
        </w:rPr>
        <w:t>NE</w:t>
      </w:r>
      <w:proofErr w:type="spellEnd"/>
      <w:proofErr w:type="gramEnd"/>
      <w:r w:rsidRPr="00C00DE7">
        <w:rPr>
          <w:rFonts w:ascii="Times New Roman" w:hAnsi="Times New Roman" w:cs="Times New Roman"/>
          <w:lang w:val="en-GB"/>
        </w:rPr>
        <w:t>: net energy</w:t>
      </w:r>
    </w:p>
    <w:p w14:paraId="6C81500A" w14:textId="59228CE5" w:rsidR="001C792E" w:rsidRPr="00C00DE7" w:rsidRDefault="001C792E" w:rsidP="001C792E">
      <w:p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C00DE7">
        <w:rPr>
          <w:rFonts w:ascii="Times New Roman" w:hAnsi="Times New Roman" w:cs="Times New Roman"/>
          <w:vertAlign w:val="superscript"/>
          <w:lang w:val="en-GB"/>
        </w:rPr>
        <w:t>c</w:t>
      </w:r>
      <w:r w:rsidRPr="00C00DE7">
        <w:rPr>
          <w:rFonts w:ascii="Times New Roman" w:hAnsi="Times New Roman" w:cs="Times New Roman"/>
          <w:lang w:val="en-GB"/>
        </w:rPr>
        <w:t>PDIE</w:t>
      </w:r>
      <w:proofErr w:type="spellEnd"/>
      <w:proofErr w:type="gramEnd"/>
      <w:r w:rsidRPr="00C00DE7">
        <w:rPr>
          <w:rFonts w:ascii="Times New Roman" w:hAnsi="Times New Roman" w:cs="Times New Roman"/>
          <w:lang w:val="en-GB"/>
        </w:rPr>
        <w:t xml:space="preserve">: protein digested in the small intestine supplied by rumen </w:t>
      </w:r>
      <w:proofErr w:type="spellStart"/>
      <w:r w:rsidRPr="00C00DE7">
        <w:rPr>
          <w:rFonts w:ascii="Times New Roman" w:hAnsi="Times New Roman" w:cs="Times New Roman"/>
          <w:lang w:val="en-GB"/>
        </w:rPr>
        <w:t>undegraded</w:t>
      </w:r>
      <w:proofErr w:type="spellEnd"/>
      <w:r w:rsidRPr="00C00DE7">
        <w:rPr>
          <w:rFonts w:ascii="Times New Roman" w:hAnsi="Times New Roman" w:cs="Times New Roman"/>
          <w:lang w:val="en-GB"/>
        </w:rPr>
        <w:t xml:space="preserve"> dietary protein and microbial protein from rumen-fermented organic matter</w:t>
      </w:r>
      <w:r>
        <w:rPr>
          <w:rFonts w:ascii="Times New Roman" w:hAnsi="Times New Roman" w:cs="Times New Roman"/>
          <w:lang w:val="en-GB"/>
        </w:rPr>
        <w:t xml:space="preserve"> </w:t>
      </w:r>
    </w:p>
    <w:p w14:paraId="37E88499" w14:textId="1C0724FC" w:rsidR="001C792E" w:rsidRPr="00C00DE7" w:rsidRDefault="001C792E" w:rsidP="001C792E">
      <w:p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C00DE7">
        <w:rPr>
          <w:rFonts w:ascii="Times New Roman" w:hAnsi="Times New Roman" w:cs="Times New Roman"/>
          <w:vertAlign w:val="superscript"/>
          <w:lang w:val="en-GB"/>
        </w:rPr>
        <w:t>d</w:t>
      </w:r>
      <w:r w:rsidRPr="00C00DE7">
        <w:rPr>
          <w:rFonts w:ascii="Times New Roman" w:hAnsi="Times New Roman" w:cs="Times New Roman"/>
          <w:lang w:val="en-GB"/>
        </w:rPr>
        <w:t>PDIN</w:t>
      </w:r>
      <w:proofErr w:type="spellEnd"/>
      <w:proofErr w:type="gramEnd"/>
      <w:r w:rsidRPr="00C00DE7">
        <w:rPr>
          <w:rFonts w:ascii="Times New Roman" w:hAnsi="Times New Roman" w:cs="Times New Roman"/>
          <w:lang w:val="en-GB"/>
        </w:rPr>
        <w:t xml:space="preserve">: protein digested in the small intestine supplied by rumen </w:t>
      </w:r>
      <w:proofErr w:type="spellStart"/>
      <w:r w:rsidRPr="00C00DE7">
        <w:rPr>
          <w:rFonts w:ascii="Times New Roman" w:hAnsi="Times New Roman" w:cs="Times New Roman"/>
          <w:lang w:val="en-GB"/>
        </w:rPr>
        <w:t>undegraded</w:t>
      </w:r>
      <w:proofErr w:type="spellEnd"/>
      <w:r w:rsidRPr="00C00DE7">
        <w:rPr>
          <w:rFonts w:ascii="Times New Roman" w:hAnsi="Times New Roman" w:cs="Times New Roman"/>
          <w:lang w:val="en-GB"/>
        </w:rPr>
        <w:t xml:space="preserve"> dietary protein and microbial protein from rumen degraded nitrogen </w:t>
      </w:r>
    </w:p>
    <w:p w14:paraId="6E33A9E3" w14:textId="371390E6" w:rsidR="001C792E" w:rsidRPr="00C00DE7" w:rsidRDefault="001C792E" w:rsidP="001C792E">
      <w:p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C00DE7">
        <w:rPr>
          <w:rFonts w:ascii="Times New Roman" w:hAnsi="Times New Roman" w:cs="Times New Roman"/>
          <w:vertAlign w:val="superscript"/>
          <w:lang w:val="en-GB"/>
        </w:rPr>
        <w:t>e</w:t>
      </w:r>
      <w:r w:rsidRPr="00C00DE7">
        <w:rPr>
          <w:rFonts w:ascii="Times New Roman" w:hAnsi="Times New Roman" w:cs="Times New Roman"/>
          <w:lang w:val="en-GB"/>
        </w:rPr>
        <w:t>dLys</w:t>
      </w:r>
      <w:proofErr w:type="spellEnd"/>
      <w:proofErr w:type="gramEnd"/>
      <w:r w:rsidRPr="00C00DE7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00DE7">
        <w:rPr>
          <w:rFonts w:ascii="Times New Roman" w:hAnsi="Times New Roman" w:cs="Times New Roman"/>
          <w:lang w:val="en-GB"/>
        </w:rPr>
        <w:t>dMe</w:t>
      </w:r>
      <w:r>
        <w:rPr>
          <w:rFonts w:ascii="Times New Roman" w:hAnsi="Times New Roman" w:cs="Times New Roman"/>
          <w:lang w:val="en-GB"/>
        </w:rPr>
        <w:t>t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dTSAA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dThr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dTrp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dVal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dArg</w:t>
      </w:r>
      <w:proofErr w:type="spellEnd"/>
      <w:r w:rsidRPr="00C00DE7">
        <w:rPr>
          <w:rFonts w:ascii="Times New Roman" w:hAnsi="Times New Roman" w:cs="Times New Roman"/>
          <w:lang w:val="en-GB"/>
        </w:rPr>
        <w:t>: digestible lysine, methionine, total sulphur amino acid, threonine, tryptophan, valine,</w:t>
      </w:r>
      <w:r w:rsidRPr="001C792E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and arginine,</w:t>
      </w:r>
      <w:r w:rsidRPr="00C00DE7">
        <w:rPr>
          <w:rFonts w:ascii="Times New Roman" w:hAnsi="Times New Roman" w:cs="Times New Roman"/>
          <w:lang w:val="en-GB"/>
        </w:rPr>
        <w:t xml:space="preserve"> respectively. </w:t>
      </w:r>
    </w:p>
    <w:p w14:paraId="62FB6CA5" w14:textId="77777777" w:rsidR="003C3207" w:rsidRPr="000B2DD9" w:rsidRDefault="003C320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B2DD9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6283E67B" w14:textId="038FEC54" w:rsidR="003C3207" w:rsidRPr="000B2DD9" w:rsidRDefault="003C3207" w:rsidP="003C320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Table S3. </w:t>
      </w:r>
      <w:r w:rsidR="009A7443">
        <w:rPr>
          <w:rFonts w:ascii="Times New Roman" w:hAnsi="Times New Roman" w:cs="Times New Roman"/>
          <w:sz w:val="24"/>
          <w:szCs w:val="24"/>
          <w:lang w:val="en-GB"/>
        </w:rPr>
        <w:t>Mean</w:t>
      </w:r>
      <w:r w:rsidR="009A7443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 chemical </w:t>
      </w:r>
      <w:r w:rsidR="009A7443">
        <w:rPr>
          <w:rFonts w:ascii="Times New Roman" w:hAnsi="Times New Roman" w:cs="Times New Roman"/>
          <w:sz w:val="24"/>
          <w:szCs w:val="24"/>
          <w:lang w:val="en-GB"/>
        </w:rPr>
        <w:t xml:space="preserve">and nutritional </w:t>
      </w:r>
      <w:r w:rsidR="00A23C89" w:rsidRPr="00A23C89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composition </w:t>
      </w:r>
      <w:r w:rsidRPr="000B2DD9">
        <w:rPr>
          <w:rFonts w:ascii="Times New Roman" w:hAnsi="Times New Roman" w:cs="Times New Roman"/>
          <w:sz w:val="24"/>
          <w:szCs w:val="24"/>
          <w:lang w:val="en-GB"/>
        </w:rPr>
        <w:t>of feeds form</w:t>
      </w:r>
      <w:bookmarkStart w:id="0" w:name="_GoBack"/>
      <w:bookmarkEnd w:id="0"/>
      <w:r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ulated </w:t>
      </w:r>
      <w:r w:rsidR="00B243A3"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using the </w:t>
      </w:r>
      <w:r w:rsidRPr="000B2DD9">
        <w:rPr>
          <w:rFonts w:ascii="Times New Roman" w:hAnsi="Times New Roman" w:cs="Times New Roman"/>
          <w:sz w:val="24"/>
          <w:szCs w:val="24"/>
          <w:lang w:val="en-GB"/>
        </w:rPr>
        <w:t>least-cost (LC) and multi-objective (MO) formulation</w:t>
      </w:r>
      <w:r w:rsidR="00B243A3" w:rsidRPr="000B2DD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="000B2DD9">
        <w:rPr>
          <w:rFonts w:ascii="Times New Roman" w:hAnsi="Times New Roman" w:cs="Times New Roman"/>
          <w:sz w:val="24"/>
          <w:szCs w:val="24"/>
          <w:lang w:val="en-GB"/>
        </w:rPr>
        <w:t>non-limited ingredient availability (</w:t>
      </w:r>
      <w:r w:rsidRPr="000B2DD9">
        <w:rPr>
          <w:rFonts w:ascii="Times New Roman" w:hAnsi="Times New Roman" w:cs="Times New Roman"/>
          <w:sz w:val="24"/>
          <w:szCs w:val="24"/>
          <w:lang w:val="en-GB"/>
        </w:rPr>
        <w:t>NLIM</w:t>
      </w:r>
      <w:r w:rsidR="000B2DD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B2DD9">
        <w:rPr>
          <w:rFonts w:ascii="Times New Roman" w:hAnsi="Times New Roman" w:cs="Times New Roman"/>
          <w:sz w:val="24"/>
          <w:szCs w:val="24"/>
          <w:lang w:val="en-GB"/>
        </w:rPr>
        <w:t xml:space="preserve"> scenario</w:t>
      </w:r>
    </w:p>
    <w:p w14:paraId="792DF624" w14:textId="77777777" w:rsidR="0098768C" w:rsidRPr="000B2DD9" w:rsidRDefault="0098768C" w:rsidP="005A35B6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1414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042"/>
        <w:gridCol w:w="1047"/>
        <w:gridCol w:w="850"/>
        <w:gridCol w:w="994"/>
        <w:gridCol w:w="1047"/>
        <w:gridCol w:w="794"/>
        <w:gridCol w:w="994"/>
        <w:gridCol w:w="1047"/>
        <w:gridCol w:w="820"/>
        <w:gridCol w:w="994"/>
        <w:gridCol w:w="1047"/>
        <w:gridCol w:w="850"/>
      </w:tblGrid>
      <w:tr w:rsidR="003C3207" w:rsidRPr="000B2DD9" w14:paraId="419D36DF" w14:textId="77777777" w:rsidTr="009A7443">
        <w:trPr>
          <w:trHeight w:val="600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ADC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77F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Growing Pig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951DD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Finishing Pig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41B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Starter Broiler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AB7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Growing Broiler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ECB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Finishing Broiler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055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Young Bull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ED04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Growing Pig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750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Finishing Pig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9F0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Starter Broiler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AC3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Growing Broiler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679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Finishing Broiler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D972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Young Bull</w:t>
            </w:r>
          </w:p>
        </w:tc>
      </w:tr>
      <w:tr w:rsidR="003C3207" w:rsidRPr="000B2DD9" w14:paraId="2D976B0E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ED237" w14:textId="77777777" w:rsidR="003C3207" w:rsidRPr="000B2DD9" w:rsidRDefault="000B2DD9" w:rsidP="009A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Characteristic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3739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LC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5C84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LC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26CD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LC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674E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LC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FCB5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LC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8810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LC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6ABAC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8BC72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3BD6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65953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9804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AC07D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MO</w:t>
            </w:r>
          </w:p>
        </w:tc>
      </w:tr>
      <w:tr w:rsidR="003C3207" w:rsidRPr="000B2DD9" w14:paraId="4370B1C7" w14:textId="77777777" w:rsidTr="009A7443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2C44A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Dry matter (%, DM)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1A4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87.5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10D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87.3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785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EF2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882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500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88.0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393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87.1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120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87.2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B4B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956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BB7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055D" w14:textId="77777777" w:rsidR="003C3207" w:rsidRPr="000B2DD9" w:rsidRDefault="005447C3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88.0</w:t>
            </w:r>
          </w:p>
        </w:tc>
      </w:tr>
      <w:tr w:rsidR="003C3207" w:rsidRPr="000B2DD9" w14:paraId="6E251707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0F5D6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ME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a</w:t>
            </w:r>
            <w:proofErr w:type="spellEnd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(MJ/kg)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E4B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0F6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E05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11.9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D3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119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F5C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629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A3B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055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11.9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73A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010C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FD8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3C3207" w:rsidRPr="000B2DD9" w14:paraId="247DF0CD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4761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NE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b</w:t>
            </w:r>
            <w:proofErr w:type="spellEnd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(MJ/kg)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140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33F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8CA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BB6D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349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5A1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6.8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927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0FC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9.5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3D5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BF0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2F0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ED9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6.8</w:t>
            </w:r>
          </w:p>
        </w:tc>
      </w:tr>
      <w:tr w:rsidR="003C3207" w:rsidRPr="000B2DD9" w14:paraId="44485F6B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BBE7E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PDIE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c</w:t>
            </w:r>
            <w:proofErr w:type="spellEnd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(g/kg DM)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AF5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154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8CD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3A3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5BD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327A" w14:textId="77777777" w:rsidR="003C3207" w:rsidRPr="000B2DD9" w:rsidRDefault="005447C3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576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BF2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A9A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BED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2C8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C6EE" w14:textId="77777777" w:rsidR="003C3207" w:rsidRPr="000B2DD9" w:rsidRDefault="005447C3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125</w:t>
            </w:r>
          </w:p>
        </w:tc>
      </w:tr>
      <w:tr w:rsidR="003C3207" w:rsidRPr="000B2DD9" w14:paraId="0450C286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1663D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PDIN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d</w:t>
            </w:r>
            <w:proofErr w:type="spellEnd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(g/kg DM)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E7E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AC0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999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75D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9AD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1819" w14:textId="77777777" w:rsidR="003C3207" w:rsidRPr="000B2DD9" w:rsidRDefault="005447C3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69CD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947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A5D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338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A1D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F480" w14:textId="77777777" w:rsidR="003C3207" w:rsidRPr="000B2DD9" w:rsidRDefault="005447C3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178</w:t>
            </w:r>
          </w:p>
        </w:tc>
      </w:tr>
      <w:tr w:rsidR="003C3207" w:rsidRPr="000B2DD9" w14:paraId="5DC72915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33100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Crude protein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87D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15.0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4D5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07F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21.5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C1DC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19.5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BA7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17.5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1AC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26.0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434C" w14:textId="77777777" w:rsidR="003C3207" w:rsidRPr="000B2DD9" w:rsidRDefault="003C3207" w:rsidP="0051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15.</w:t>
            </w:r>
            <w:r w:rsidR="0051712E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8FF4" w14:textId="77777777" w:rsidR="003C3207" w:rsidRPr="000B2DD9" w:rsidRDefault="003C3207" w:rsidP="0051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</w:t>
            </w:r>
            <w:r w:rsidR="0051712E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3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.</w:t>
            </w:r>
            <w:r w:rsidR="0051712E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593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21.5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0B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19.5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2DA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4B7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26.0</w:t>
            </w:r>
          </w:p>
        </w:tc>
      </w:tr>
      <w:tr w:rsidR="003C3207" w:rsidRPr="000B2DD9" w14:paraId="02FB8F70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FEE36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Fat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507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4CE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2C4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4.4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AA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5.9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91E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6.8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6C0B" w14:textId="77777777" w:rsidR="003C3207" w:rsidRPr="000B2DD9" w:rsidRDefault="005447C3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3.6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C34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659D" w14:textId="77777777" w:rsidR="003C3207" w:rsidRPr="000B2DD9" w:rsidRDefault="003C3207" w:rsidP="0051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2.</w:t>
            </w:r>
            <w:r w:rsidR="0051712E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F91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5.8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AD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7.2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0BF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E1DD" w14:textId="77777777" w:rsidR="003C3207" w:rsidRPr="000B2DD9" w:rsidRDefault="005447C3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3.2</w:t>
            </w:r>
          </w:p>
        </w:tc>
      </w:tr>
      <w:tr w:rsidR="003C3207" w:rsidRPr="000B2DD9" w14:paraId="2FD8CEE9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A7F5A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Crude fibre</w:t>
            </w:r>
            <w:r w:rsidR="008C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540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5.0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463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FF8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38D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2C3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A52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01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F5FD" w14:textId="77777777" w:rsidR="003C3207" w:rsidRPr="000B2DD9" w:rsidRDefault="003C3207" w:rsidP="0051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4.</w:t>
            </w:r>
            <w:r w:rsidR="0051712E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C72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C74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044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D9A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3C3207" w:rsidRPr="000B2DD9" w14:paraId="5C85B840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6820F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Calcium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42E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8BE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FDE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0FA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D64D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2C0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E8A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A5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005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E39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F7B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BAD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3C3207" w:rsidRPr="000B2DD9" w14:paraId="0BF73759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A498B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Total phosphorus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084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664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825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279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95A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24EB" w14:textId="77777777" w:rsidR="003C3207" w:rsidRPr="000B2DD9" w:rsidRDefault="005447C3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26A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F7D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7E3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98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65D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E71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</w:tr>
      <w:tr w:rsidR="003C3207" w:rsidRPr="000B2DD9" w14:paraId="19811FC6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30AA7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Available phosphorus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80C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69E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7B7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237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DDB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23AD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8E7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DA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3B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1D3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01D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BC6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3C3207" w:rsidRPr="000B2DD9" w14:paraId="35682035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CA16F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Chlor</w:t>
            </w:r>
            <w:r w:rsid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in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e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E32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7F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94F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CDE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297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EC2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8A0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240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198D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1D7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905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03DD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3C3207" w:rsidRPr="000B2DD9" w14:paraId="79E5A30B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872E2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Sodium</w:t>
            </w:r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3BF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5F8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67E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B77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9FE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34C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007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D21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A0E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DB5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8A9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E78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3C3207" w:rsidRPr="000B2DD9" w14:paraId="07865196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CD301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dLys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e</w:t>
            </w:r>
            <w:proofErr w:type="spellEnd"/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D0DC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7FB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13DC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9A3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174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D1BC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1C6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3047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F3D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C6C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0FF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709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3C3207" w:rsidRPr="000B2DD9" w14:paraId="5C9499B4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49D37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dMet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e</w:t>
            </w:r>
            <w:proofErr w:type="spellEnd"/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29E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BA5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6888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D83C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63C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2F1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AF8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483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9FEC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00F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001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FA0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3C3207" w:rsidRPr="000B2DD9" w14:paraId="0D5939C9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98813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dTSAA</w:t>
            </w:r>
            <w:proofErr w:type="spellEnd"/>
            <w:r w:rsidR="007A4940"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 xml:space="preserve"> %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1A2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BDB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831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6F6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AEA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C80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B24D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1F6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7D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299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802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631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3C3207" w:rsidRPr="000B2DD9" w14:paraId="41FD9583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A9D3A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dThr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e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7F4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A6E2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F3E1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FF6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748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005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C96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C4D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5EED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819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5AD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FA0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3C3207" w:rsidRPr="000B2DD9" w14:paraId="4B5BBBD0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8F51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dTrp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e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F04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326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666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CCA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A5F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45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6D9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64C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BFA6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1F8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E1F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FC6D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3C3207" w:rsidRPr="000B2DD9" w14:paraId="34724359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40E8B7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dVal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e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7943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F5CD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99FB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0A3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16F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7E3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A2D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0.6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58B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0.5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38E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0.9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F0F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0.8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37C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E8F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  <w:tr w:rsidR="003C3207" w:rsidRPr="000B2DD9" w14:paraId="2D398872" w14:textId="77777777" w:rsidTr="009A744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E7677" w14:textId="77777777" w:rsidR="003C3207" w:rsidRPr="000B2DD9" w:rsidRDefault="003C3207" w:rsidP="003C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proofErr w:type="spellStart"/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dArg</w:t>
            </w: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fr-FR"/>
              </w:rPr>
              <w:t>e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3717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5ECC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A623E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7C255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7209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A991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362A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ABA2F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5572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CF784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5680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33449" w14:textId="77777777" w:rsidR="003C3207" w:rsidRPr="000B2DD9" w:rsidRDefault="003C3207" w:rsidP="003C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0B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-</w:t>
            </w:r>
          </w:p>
        </w:tc>
      </w:tr>
    </w:tbl>
    <w:p w14:paraId="1724CBCE" w14:textId="77777777" w:rsidR="009A7443" w:rsidRPr="00C00DE7" w:rsidRDefault="009A7443" w:rsidP="009A7443">
      <w:p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C00DE7">
        <w:rPr>
          <w:rFonts w:ascii="Times New Roman" w:hAnsi="Times New Roman" w:cs="Times New Roman"/>
          <w:vertAlign w:val="superscript"/>
          <w:lang w:val="en-GB"/>
        </w:rPr>
        <w:t>a</w:t>
      </w:r>
      <w:r w:rsidRPr="00C00DE7">
        <w:rPr>
          <w:rFonts w:ascii="Times New Roman" w:hAnsi="Times New Roman" w:cs="Times New Roman"/>
          <w:lang w:val="en-GB"/>
        </w:rPr>
        <w:t>ME</w:t>
      </w:r>
      <w:proofErr w:type="spellEnd"/>
      <w:proofErr w:type="gramEnd"/>
      <w:r w:rsidRPr="00C00DE7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C00DE7">
        <w:rPr>
          <w:rFonts w:ascii="Times New Roman" w:hAnsi="Times New Roman" w:cs="Times New Roman"/>
          <w:lang w:val="en-GB"/>
        </w:rPr>
        <w:t>metabolisable</w:t>
      </w:r>
      <w:proofErr w:type="spellEnd"/>
      <w:r w:rsidRPr="00C00DE7">
        <w:rPr>
          <w:rFonts w:ascii="Times New Roman" w:hAnsi="Times New Roman" w:cs="Times New Roman"/>
          <w:lang w:val="en-GB"/>
        </w:rPr>
        <w:t xml:space="preserve"> energy</w:t>
      </w:r>
    </w:p>
    <w:p w14:paraId="79AB6577" w14:textId="77777777" w:rsidR="009A7443" w:rsidRPr="00C00DE7" w:rsidRDefault="009A7443" w:rsidP="009A7443">
      <w:p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C00DE7">
        <w:rPr>
          <w:rFonts w:ascii="Times New Roman" w:hAnsi="Times New Roman" w:cs="Times New Roman"/>
          <w:vertAlign w:val="superscript"/>
          <w:lang w:val="en-GB"/>
        </w:rPr>
        <w:t>b</w:t>
      </w:r>
      <w:r w:rsidRPr="00C00DE7">
        <w:rPr>
          <w:rFonts w:ascii="Times New Roman" w:hAnsi="Times New Roman" w:cs="Times New Roman"/>
          <w:lang w:val="en-GB"/>
        </w:rPr>
        <w:t>NE</w:t>
      </w:r>
      <w:proofErr w:type="spellEnd"/>
      <w:proofErr w:type="gramEnd"/>
      <w:r w:rsidRPr="00C00DE7">
        <w:rPr>
          <w:rFonts w:ascii="Times New Roman" w:hAnsi="Times New Roman" w:cs="Times New Roman"/>
          <w:lang w:val="en-GB"/>
        </w:rPr>
        <w:t>: net energy</w:t>
      </w:r>
    </w:p>
    <w:p w14:paraId="3F6078F2" w14:textId="1D84139F" w:rsidR="009A7443" w:rsidRPr="00C00DE7" w:rsidRDefault="009A7443" w:rsidP="009A7443">
      <w:p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C00DE7">
        <w:rPr>
          <w:rFonts w:ascii="Times New Roman" w:hAnsi="Times New Roman" w:cs="Times New Roman"/>
          <w:vertAlign w:val="superscript"/>
          <w:lang w:val="en-GB"/>
        </w:rPr>
        <w:t>c</w:t>
      </w:r>
      <w:r w:rsidRPr="00C00DE7">
        <w:rPr>
          <w:rFonts w:ascii="Times New Roman" w:hAnsi="Times New Roman" w:cs="Times New Roman"/>
          <w:lang w:val="en-GB"/>
        </w:rPr>
        <w:t>PDIE</w:t>
      </w:r>
      <w:proofErr w:type="spellEnd"/>
      <w:proofErr w:type="gramEnd"/>
      <w:r w:rsidRPr="00C00DE7">
        <w:rPr>
          <w:rFonts w:ascii="Times New Roman" w:hAnsi="Times New Roman" w:cs="Times New Roman"/>
          <w:lang w:val="en-GB"/>
        </w:rPr>
        <w:t xml:space="preserve">: protein digested in the small intestine supplied by rumen </w:t>
      </w:r>
      <w:proofErr w:type="spellStart"/>
      <w:r w:rsidRPr="00C00DE7">
        <w:rPr>
          <w:rFonts w:ascii="Times New Roman" w:hAnsi="Times New Roman" w:cs="Times New Roman"/>
          <w:lang w:val="en-GB"/>
        </w:rPr>
        <w:t>undegraded</w:t>
      </w:r>
      <w:proofErr w:type="spellEnd"/>
      <w:r w:rsidRPr="00C00DE7">
        <w:rPr>
          <w:rFonts w:ascii="Times New Roman" w:hAnsi="Times New Roman" w:cs="Times New Roman"/>
          <w:lang w:val="en-GB"/>
        </w:rPr>
        <w:t xml:space="preserve"> dietary protein and microbial protein from rumen-fermented organic matter</w:t>
      </w:r>
      <w:r>
        <w:rPr>
          <w:rFonts w:ascii="Times New Roman" w:hAnsi="Times New Roman" w:cs="Times New Roman"/>
          <w:lang w:val="en-GB"/>
        </w:rPr>
        <w:t xml:space="preserve"> </w:t>
      </w:r>
    </w:p>
    <w:p w14:paraId="730CB959" w14:textId="6EF179D9" w:rsidR="009A7443" w:rsidRPr="00C00DE7" w:rsidRDefault="009A7443" w:rsidP="009A7443">
      <w:p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C00DE7">
        <w:rPr>
          <w:rFonts w:ascii="Times New Roman" w:hAnsi="Times New Roman" w:cs="Times New Roman"/>
          <w:vertAlign w:val="superscript"/>
          <w:lang w:val="en-GB"/>
        </w:rPr>
        <w:t>d</w:t>
      </w:r>
      <w:r w:rsidRPr="00C00DE7">
        <w:rPr>
          <w:rFonts w:ascii="Times New Roman" w:hAnsi="Times New Roman" w:cs="Times New Roman"/>
          <w:lang w:val="en-GB"/>
        </w:rPr>
        <w:t>PDIN</w:t>
      </w:r>
      <w:proofErr w:type="spellEnd"/>
      <w:proofErr w:type="gramEnd"/>
      <w:r w:rsidRPr="00C00DE7">
        <w:rPr>
          <w:rFonts w:ascii="Times New Roman" w:hAnsi="Times New Roman" w:cs="Times New Roman"/>
          <w:lang w:val="en-GB"/>
        </w:rPr>
        <w:t xml:space="preserve">: protein digested in the small intestine supplied by rumen </w:t>
      </w:r>
      <w:proofErr w:type="spellStart"/>
      <w:r w:rsidRPr="00C00DE7">
        <w:rPr>
          <w:rFonts w:ascii="Times New Roman" w:hAnsi="Times New Roman" w:cs="Times New Roman"/>
          <w:lang w:val="en-GB"/>
        </w:rPr>
        <w:t>undegraded</w:t>
      </w:r>
      <w:proofErr w:type="spellEnd"/>
      <w:r w:rsidRPr="00C00DE7">
        <w:rPr>
          <w:rFonts w:ascii="Times New Roman" w:hAnsi="Times New Roman" w:cs="Times New Roman"/>
          <w:lang w:val="en-GB"/>
        </w:rPr>
        <w:t xml:space="preserve"> dietary protein and microbial protein from rumen degraded nitrogen </w:t>
      </w:r>
    </w:p>
    <w:p w14:paraId="4A2F7894" w14:textId="77777777" w:rsidR="009A7443" w:rsidRPr="00C00DE7" w:rsidRDefault="009A7443" w:rsidP="009A7443">
      <w:p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C00DE7">
        <w:rPr>
          <w:rFonts w:ascii="Times New Roman" w:hAnsi="Times New Roman" w:cs="Times New Roman"/>
          <w:vertAlign w:val="superscript"/>
          <w:lang w:val="en-GB"/>
        </w:rPr>
        <w:t>e</w:t>
      </w:r>
      <w:r w:rsidRPr="00C00DE7">
        <w:rPr>
          <w:rFonts w:ascii="Times New Roman" w:hAnsi="Times New Roman" w:cs="Times New Roman"/>
          <w:lang w:val="en-GB"/>
        </w:rPr>
        <w:t>dLys</w:t>
      </w:r>
      <w:proofErr w:type="spellEnd"/>
      <w:proofErr w:type="gramEnd"/>
      <w:r w:rsidRPr="00C00DE7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00DE7">
        <w:rPr>
          <w:rFonts w:ascii="Times New Roman" w:hAnsi="Times New Roman" w:cs="Times New Roman"/>
          <w:lang w:val="en-GB"/>
        </w:rPr>
        <w:t>dMe</w:t>
      </w:r>
      <w:r>
        <w:rPr>
          <w:rFonts w:ascii="Times New Roman" w:hAnsi="Times New Roman" w:cs="Times New Roman"/>
          <w:lang w:val="en-GB"/>
        </w:rPr>
        <w:t>t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dTSAA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dThr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dTrp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dVal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dArg</w:t>
      </w:r>
      <w:proofErr w:type="spellEnd"/>
      <w:r w:rsidRPr="00C00DE7">
        <w:rPr>
          <w:rFonts w:ascii="Times New Roman" w:hAnsi="Times New Roman" w:cs="Times New Roman"/>
          <w:lang w:val="en-GB"/>
        </w:rPr>
        <w:t>: digestible lysine, methionine, total sulphur amino acid, threonine, tryptophan, valine,</w:t>
      </w:r>
      <w:r w:rsidRPr="001C792E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and arginine,</w:t>
      </w:r>
      <w:r w:rsidRPr="00C00DE7">
        <w:rPr>
          <w:rFonts w:ascii="Times New Roman" w:hAnsi="Times New Roman" w:cs="Times New Roman"/>
          <w:lang w:val="en-GB"/>
        </w:rPr>
        <w:t xml:space="preserve"> respectively. </w:t>
      </w:r>
    </w:p>
    <w:p w14:paraId="1334528A" w14:textId="15FDCA7B" w:rsidR="0067376B" w:rsidRDefault="0067376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45646A87" w14:textId="77777777" w:rsidR="007F5386" w:rsidRDefault="007F5386" w:rsidP="009A7443">
      <w:pPr>
        <w:rPr>
          <w:rFonts w:ascii="Times New Roman" w:hAnsi="Times New Roman" w:cs="Times New Roman"/>
          <w:sz w:val="24"/>
          <w:szCs w:val="24"/>
          <w:lang w:val="en-GB"/>
        </w:rPr>
        <w:sectPr w:rsidR="007F5386" w:rsidSect="00D9103A">
          <w:type w:val="continuous"/>
          <w:pgSz w:w="16838" w:h="11906" w:orient="landscape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14:paraId="444D8270" w14:textId="09314ECB" w:rsidR="0098768C" w:rsidRPr="00D30754" w:rsidRDefault="00F1012B" w:rsidP="00D30754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</w:pPr>
      <w:r w:rsidRPr="00D30754"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  <w:t>Materials and Methods for sensitivity analysis</w:t>
      </w:r>
    </w:p>
    <w:p w14:paraId="2C11F9E8" w14:textId="77777777" w:rsidR="00D30754" w:rsidRDefault="00D30754" w:rsidP="00AE67BB">
      <w:pPr>
        <w:spacing w:after="0" w:line="480" w:lineRule="auto"/>
        <w:jc w:val="both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 xml:space="preserve">In order to investigate the possible effects of the values of weighting factors on the outputs of the </w:t>
      </w:r>
      <w:proofErr w:type="spellStart"/>
      <w:r>
        <w:rPr>
          <w:rFonts w:ascii="Times New Roman" w:hAnsi="Times New Roman" w:cs="Times New Roman"/>
          <w:color w:val="FF0000"/>
          <w:lang w:val="en-GB"/>
        </w:rPr>
        <w:t>multiobjective</w:t>
      </w:r>
      <w:proofErr w:type="spellEnd"/>
      <w:r>
        <w:rPr>
          <w:rFonts w:ascii="Times New Roman" w:hAnsi="Times New Roman" w:cs="Times New Roman"/>
          <w:color w:val="FF0000"/>
          <w:lang w:val="en-GB"/>
        </w:rPr>
        <w:t xml:space="preserve"> feed formulation problem, we performed sensitivity analysis (SA) of PD, CC, AC, EU, NRE, LO and feed price to the weighting factors of the objective function. </w:t>
      </w:r>
    </w:p>
    <w:p w14:paraId="48ACF2AD" w14:textId="77777777" w:rsidR="00D30754" w:rsidRDefault="00D30754" w:rsidP="00D30754">
      <w:pPr>
        <w:spacing w:line="480" w:lineRule="auto"/>
        <w:jc w:val="both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 xml:space="preserve">For this purpose, we propose an objective function </w:t>
      </w:r>
      <m:oMath>
        <m:r>
          <w:rPr>
            <w:rFonts w:ascii="Cambria Math" w:hAnsi="Cambria Math" w:cs="Times New Roman"/>
            <w:color w:val="FF0000"/>
            <w:lang w:val="en-GB"/>
          </w:rPr>
          <m:t>MOg</m:t>
        </m:r>
      </m:oMath>
      <w:proofErr w:type="gramStart"/>
      <w:r>
        <w:rPr>
          <w:rFonts w:ascii="Times New Roman" w:hAnsi="Times New Roman" w:cs="Times New Roman"/>
          <w:color w:val="FF0000"/>
          <w:lang w:val="en-GB"/>
        </w:rPr>
        <w:t xml:space="preserve"> which</w:t>
      </w:r>
      <w:proofErr w:type="gramEnd"/>
      <w:r>
        <w:rPr>
          <w:rFonts w:ascii="Times New Roman" w:hAnsi="Times New Roman" w:cs="Times New Roman"/>
          <w:color w:val="FF0000"/>
          <w:lang w:val="en-GB"/>
        </w:rPr>
        <w:t xml:space="preserve"> is a generalisation of equation (6). </w:t>
      </w:r>
      <m:oMath>
        <m:r>
          <w:rPr>
            <w:rFonts w:ascii="Cambria Math" w:hAnsi="Cambria Math" w:cs="Times New Roman"/>
            <w:color w:val="FF0000"/>
            <w:lang w:val="en-GB"/>
          </w:rPr>
          <m:t>MOg</m:t>
        </m:r>
      </m:oMath>
      <w:r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lang w:val="en-GB"/>
        </w:rPr>
        <w:t>allows</w:t>
      </w:r>
      <w:proofErr w:type="gramEnd"/>
      <w:r>
        <w:rPr>
          <w:rFonts w:ascii="Times New Roman" w:hAnsi="Times New Roman" w:cs="Times New Roman"/>
          <w:color w:val="FF0000"/>
          <w:lang w:val="en-GB"/>
        </w:rPr>
        <w:t xml:space="preserve"> variation of the weighting factors while ensuring that the sum of the weighting factors which apply on environmental impacts sum up to 1. 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987"/>
      </w:tblGrid>
      <w:tr w:rsidR="00D30754" w14:paraId="1AF82B69" w14:textId="77777777" w:rsidTr="00883AD2">
        <w:tc>
          <w:tcPr>
            <w:tcW w:w="8647" w:type="dxa"/>
          </w:tcPr>
          <w:p w14:paraId="2DE6B5EF" w14:textId="77777777" w:rsidR="00D30754" w:rsidRPr="00315E1E" w:rsidRDefault="00D30754" w:rsidP="00883A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 w:cs="Times New Roman"/>
                    <w:color w:val="FF0000"/>
                  </w:rPr>
                  <m:t xml:space="preserve">min </m:t>
                </m:r>
                <m:r>
                  <w:rPr>
                    <w:rFonts w:ascii="Cambria Math" w:hAnsi="Cambria Math" w:cs="Times New Roman"/>
                    <w:color w:val="FF0000"/>
                    <w:lang w:val="en-GB"/>
                  </w:rPr>
                  <m:t>MOg</m:t>
                </m:r>
                <m:r>
                  <w:rPr>
                    <w:rFonts w:ascii="Cambria Math" w:hAnsi="Cambria Math" w:cs="Times New Roman"/>
                    <w:color w:val="FF0000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FF0000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1-</m:t>
                    </m:r>
                    <m:r>
                      <w:rPr>
                        <w:rFonts w:ascii="Cambria Math" w:hAnsi="Cambria Math" w:cs="Times New Roman"/>
                        <w:color w:val="FF0000"/>
                        <w:lang w:val="en-GB"/>
                      </w:rPr>
                      <m:t>α</m:t>
                    </m:r>
                  </m:e>
                </m:d>
                <m:r>
                  <w:rPr>
                    <w:rFonts w:ascii="Cambria Math" w:hAnsi="Cambria Math" w:cs="Times New Roman"/>
                    <w:color w:val="FF0000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FF0000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lang w:val="en-GB"/>
                          </w:rPr>
                          <m:t>Cost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Cost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ref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FF0000"/>
                  </w:rPr>
                  <m:t>+</m:t>
                </m:r>
                <m:r>
                  <w:rPr>
                    <w:rFonts w:ascii="Cambria Math" w:hAnsi="Cambria Math" w:cs="Times New Roman"/>
                    <w:color w:val="FF0000"/>
                    <w:lang w:val="en-GB"/>
                  </w:rPr>
                  <m:t>α</m:t>
                </m:r>
                <m:r>
                  <w:rPr>
                    <w:rFonts w:ascii="Cambria Math" w:hAnsi="Cambria Math" w:cs="Times New Roman"/>
                    <w:color w:val="FF0000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FF0000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PD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CC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NRE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LO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FF0000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FF0000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lang w:val="en-GB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lang w:val="en-GB"/>
                          </w:rPr>
                          <m:t>PD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LCA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PD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LCA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PD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ref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 w:cs="Times New Roman"/>
                        <w:color w:val="FF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CC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LCA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CC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LCA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CC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ref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 w:cs="Times New Roman"/>
                        <w:color w:val="FF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NRE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LCA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NRE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LCA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NRE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ref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 w:cs="Times New Roman"/>
                        <w:color w:val="FF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LO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LCA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LO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LCA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LO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ref</m:t>
                            </m:r>
                          </m:sup>
                        </m:sSubSup>
                      </m:den>
                    </m:f>
                  </m:e>
                </m:d>
              </m:oMath>
            </m:oMathPara>
          </w:p>
        </w:tc>
        <w:tc>
          <w:tcPr>
            <w:tcW w:w="987" w:type="dxa"/>
          </w:tcPr>
          <w:p w14:paraId="06DE588F" w14:textId="77777777" w:rsidR="00D30754" w:rsidRDefault="00D30754" w:rsidP="00883AD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770E01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770E01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D30754" w:rsidRPr="00C5062B" w14:paraId="59451364" w14:textId="77777777" w:rsidTr="00883AD2">
        <w:tc>
          <w:tcPr>
            <w:tcW w:w="8647" w:type="dxa"/>
          </w:tcPr>
          <w:p w14:paraId="3DA61D3B" w14:textId="77777777" w:rsidR="00D30754" w:rsidRPr="00C5062B" w:rsidRDefault="00D30754" w:rsidP="00883AD2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7" w:type="dxa"/>
          </w:tcPr>
          <w:p w14:paraId="28BC4237" w14:textId="77777777" w:rsidR="00D30754" w:rsidRPr="00C5062B" w:rsidRDefault="00D30754" w:rsidP="00883AD2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A05D43F" w14:textId="77777777" w:rsidR="00D30754" w:rsidRDefault="00D30754" w:rsidP="00D30754">
      <w:pPr>
        <w:spacing w:line="480" w:lineRule="auto"/>
        <w:jc w:val="both"/>
        <w:rPr>
          <w:rFonts w:ascii="Times New Roman" w:hAnsi="Times New Roman" w:cs="Times New Roman"/>
          <w:color w:val="FF0000"/>
          <w:lang w:val="en-GB"/>
        </w:rPr>
      </w:pPr>
      <w:proofErr w:type="gramStart"/>
      <w:r>
        <w:rPr>
          <w:rFonts w:ascii="Times New Roman" w:hAnsi="Times New Roman" w:cs="Times New Roman"/>
          <w:color w:val="FF0000"/>
          <w:lang w:val="en-GB"/>
        </w:rPr>
        <w:t xml:space="preserve">Where </w:t>
      </w:r>
      <w:proofErr w:type="gramEnd"/>
      <m:oMath>
        <m:r>
          <w:rPr>
            <w:rFonts w:ascii="Cambria Math" w:hAnsi="Cambria Math" w:cs="Times New Roman"/>
            <w:color w:val="FF0000"/>
            <w:lang w:val="en-GB"/>
          </w:rPr>
          <m:t>α</m:t>
        </m:r>
      </m:oMath>
      <w:r>
        <w:rPr>
          <w:rFonts w:ascii="Times New Roman" w:hAnsi="Times New Roman" w:cs="Times New Roman"/>
          <w:color w:val="FF0000"/>
          <w:lang w:val="en-GB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lang w:val="en-GB"/>
              </w:rPr>
              <m:t>δ</m:t>
            </m:r>
          </m:e>
          <m:sub>
            <m:r>
              <w:rPr>
                <w:rFonts w:ascii="Cambria Math" w:hAnsi="Cambria Math" w:cs="Times New Roman"/>
                <w:color w:val="FF0000"/>
                <w:lang w:val="en-GB"/>
              </w:rPr>
              <m:t>PD</m:t>
            </m:r>
          </m:sub>
        </m:sSub>
      </m:oMath>
      <w:r>
        <w:rPr>
          <w:rFonts w:ascii="Times New Roman" w:hAnsi="Times New Roman" w:cs="Times New Roman"/>
          <w:color w:val="FF0000"/>
          <w:lang w:val="en-GB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lang w:val="en-GB"/>
              </w:rPr>
              <m:t>δ</m:t>
            </m:r>
          </m:e>
          <m:sub>
            <m:r>
              <w:rPr>
                <w:rFonts w:ascii="Cambria Math" w:hAnsi="Cambria Math" w:cs="Times New Roman"/>
                <w:color w:val="FF0000"/>
                <w:lang w:val="en-GB"/>
              </w:rPr>
              <m:t>CC</m:t>
            </m:r>
          </m:sub>
        </m:sSub>
      </m:oMath>
      <w:r>
        <w:rPr>
          <w:rFonts w:ascii="Times New Roman" w:hAnsi="Times New Roman" w:cs="Times New Roman"/>
          <w:color w:val="FF0000"/>
          <w:lang w:val="en-GB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lang w:val="en-GB"/>
              </w:rPr>
              <m:t>δ</m:t>
            </m:r>
          </m:e>
          <m:sub>
            <m:r>
              <w:rPr>
                <w:rFonts w:ascii="Cambria Math" w:hAnsi="Cambria Math" w:cs="Times New Roman"/>
                <w:color w:val="FF0000"/>
                <w:lang w:val="en-GB"/>
              </w:rPr>
              <m:t>NRE</m:t>
            </m:r>
          </m:sub>
        </m:sSub>
      </m:oMath>
      <w:r>
        <w:rPr>
          <w:rFonts w:ascii="Times New Roman" w:hAnsi="Times New Roman" w:cs="Times New Roman"/>
          <w:color w:val="FF0000"/>
          <w:lang w:val="en-GB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lang w:val="en-GB"/>
              </w:rPr>
              <m:t>δ</m:t>
            </m:r>
          </m:e>
          <m:sub>
            <m:r>
              <w:rPr>
                <w:rFonts w:ascii="Cambria Math" w:hAnsi="Cambria Math" w:cs="Times New Roman"/>
                <w:color w:val="FF0000"/>
                <w:lang w:val="en-GB"/>
              </w:rPr>
              <m:t>LO</m:t>
            </m:r>
          </m:sub>
        </m:sSub>
      </m:oMath>
      <w:r>
        <w:rPr>
          <w:rFonts w:ascii="Times New Roman" w:hAnsi="Times New Roman" w:cs="Times New Roman"/>
          <w:color w:val="FF0000"/>
          <w:lang w:val="en-GB"/>
        </w:rPr>
        <w:t xml:space="preserve"> are weighting factors. The link between equations (6) and (9) </w:t>
      </w:r>
      <w:proofErr w:type="gramStart"/>
      <w:r>
        <w:rPr>
          <w:rFonts w:ascii="Times New Roman" w:hAnsi="Times New Roman" w:cs="Times New Roman"/>
          <w:color w:val="FF0000"/>
          <w:lang w:val="en-GB"/>
        </w:rPr>
        <w:t>is made</w:t>
      </w:r>
      <w:proofErr w:type="gramEnd"/>
      <w:r>
        <w:rPr>
          <w:rFonts w:ascii="Times New Roman" w:hAnsi="Times New Roman" w:cs="Times New Roman"/>
          <w:color w:val="FF0000"/>
          <w:lang w:val="en-GB"/>
        </w:rPr>
        <w:t xml:space="preserve"> by the transformation of variables that apply on weighting factors, e.g. for PD: 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02"/>
      </w:tblGrid>
      <w:tr w:rsidR="00D30754" w14:paraId="2A5503E5" w14:textId="77777777" w:rsidTr="00883AD2">
        <w:tc>
          <w:tcPr>
            <w:tcW w:w="6232" w:type="dxa"/>
          </w:tcPr>
          <w:p w14:paraId="5CAC4476" w14:textId="77777777" w:rsidR="00D30754" w:rsidRPr="00D4320A" w:rsidRDefault="00D30754" w:rsidP="00883A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lang w:val="en-GB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lang w:val="en-GB"/>
                      </w:rPr>
                      <m:t>PD</m:t>
                    </m:r>
                  </m:sub>
                </m:sSub>
                <m:r>
                  <w:rPr>
                    <w:rFonts w:ascii="Cambria Math" w:hAnsi="Cambria Math" w:cs="Times New Roman"/>
                    <w:color w:val="FF0000"/>
                    <w:lang w:val="en-GB"/>
                  </w:rPr>
                  <m:t>=</m:t>
                </m:r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color w:val="FF0000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lang w:val="en-GB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lang w:val="en-GB"/>
                          </w:rPr>
                          <m:t>PD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PD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FF0000"/>
                            <w:lang w:val="en-GB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CC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FF0000"/>
                            <w:lang w:val="en-GB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NRE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FF0000"/>
                            <w:lang w:val="en-GB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lang w:val="en-GB"/>
                              </w:rPr>
                              <m:t>LO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</w:tc>
        <w:tc>
          <w:tcPr>
            <w:tcW w:w="3402" w:type="dxa"/>
          </w:tcPr>
          <w:p w14:paraId="57CB38F5" w14:textId="77777777" w:rsidR="00D30754" w:rsidRDefault="00D30754" w:rsidP="00883AD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770E01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Pr="00770E01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</w:tbl>
    <w:p w14:paraId="1A832975" w14:textId="77777777" w:rsidR="00D30754" w:rsidRDefault="00D30754" w:rsidP="00AE67BB">
      <w:pPr>
        <w:spacing w:after="0" w:line="480" w:lineRule="auto"/>
        <w:jc w:val="both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 xml:space="preserve">For an illustrative purpose, the sensitivity of </w:t>
      </w:r>
      <w:r w:rsidRPr="00C21317">
        <w:rPr>
          <w:rFonts w:ascii="Times New Roman" w:hAnsi="Times New Roman" w:cs="Times New Roman"/>
          <w:color w:val="FF0000"/>
          <w:lang w:val="en-GB"/>
        </w:rPr>
        <w:t>PD, CC, AC, EU, NRE, LO</w:t>
      </w:r>
      <w:r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lang w:val="en-GB"/>
        </w:rPr>
        <w:t xml:space="preserve">to </w:t>
      </w:r>
      <w:proofErr w:type="gramEnd"/>
      <m:oMath>
        <m:r>
          <w:rPr>
            <w:rFonts w:ascii="Cambria Math" w:hAnsi="Cambria Math" w:cs="Times New Roman"/>
            <w:color w:val="FF0000"/>
            <w:lang w:val="en-GB"/>
          </w:rPr>
          <m:t>α</m:t>
        </m:r>
      </m:oMath>
      <w:r>
        <w:rPr>
          <w:rFonts w:ascii="Times New Roman" w:hAnsi="Times New Roman" w:cs="Times New Roman"/>
          <w:color w:val="FF0000"/>
          <w:lang w:val="en-GB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lang w:val="en-GB"/>
              </w:rPr>
              <m:t>δ</m:t>
            </m:r>
          </m:e>
          <m:sub>
            <m:r>
              <w:rPr>
                <w:rFonts w:ascii="Cambria Math" w:hAnsi="Cambria Math" w:cs="Times New Roman"/>
                <w:color w:val="FF0000"/>
                <w:lang w:val="en-GB"/>
              </w:rPr>
              <m:t>PD</m:t>
            </m:r>
          </m:sub>
        </m:sSub>
      </m:oMath>
      <w:r>
        <w:rPr>
          <w:rFonts w:ascii="Times New Roman" w:hAnsi="Times New Roman" w:cs="Times New Roman"/>
          <w:color w:val="FF0000"/>
          <w:lang w:val="en-GB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lang w:val="en-GB"/>
              </w:rPr>
              <m:t>δ</m:t>
            </m:r>
          </m:e>
          <m:sub>
            <m:r>
              <w:rPr>
                <w:rFonts w:ascii="Cambria Math" w:hAnsi="Cambria Math" w:cs="Times New Roman"/>
                <w:color w:val="FF0000"/>
                <w:lang w:val="en-GB"/>
              </w:rPr>
              <m:t>CC</m:t>
            </m:r>
          </m:sub>
        </m:sSub>
      </m:oMath>
      <w:r>
        <w:rPr>
          <w:rFonts w:ascii="Times New Roman" w:hAnsi="Times New Roman" w:cs="Times New Roman"/>
          <w:color w:val="FF0000"/>
          <w:lang w:val="en-GB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lang w:val="en-GB"/>
              </w:rPr>
              <m:t>δ</m:t>
            </m:r>
          </m:e>
          <m:sub>
            <m:r>
              <w:rPr>
                <w:rFonts w:ascii="Cambria Math" w:hAnsi="Cambria Math" w:cs="Times New Roman"/>
                <w:color w:val="FF0000"/>
                <w:lang w:val="en-GB"/>
              </w:rPr>
              <m:t>NRE</m:t>
            </m:r>
          </m:sub>
        </m:sSub>
      </m:oMath>
      <w:r>
        <w:rPr>
          <w:rFonts w:ascii="Times New Roman" w:hAnsi="Times New Roman" w:cs="Times New Roman"/>
          <w:color w:val="FF0000"/>
          <w:lang w:val="en-GB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lang w:val="en-GB"/>
              </w:rPr>
              <m:t>δ</m:t>
            </m:r>
          </m:e>
          <m:sub>
            <m:r>
              <w:rPr>
                <w:rFonts w:ascii="Cambria Math" w:hAnsi="Cambria Math" w:cs="Times New Roman"/>
                <w:color w:val="FF0000"/>
                <w:lang w:val="en-GB"/>
              </w:rPr>
              <m:t>LO</m:t>
            </m:r>
          </m:sub>
        </m:sSub>
      </m:oMath>
      <w:r>
        <w:rPr>
          <w:rFonts w:ascii="Times New Roman" w:hAnsi="Times New Roman" w:cs="Times New Roman"/>
          <w:color w:val="FF0000"/>
          <w:lang w:val="en-GB"/>
        </w:rPr>
        <w:t xml:space="preserve"> was only calculated for pig feeds. Sensitivity indices were produced for each of the </w:t>
      </w:r>
      <w:proofErr w:type="gramStart"/>
      <w:r>
        <w:rPr>
          <w:rFonts w:ascii="Times New Roman" w:hAnsi="Times New Roman" w:cs="Times New Roman"/>
          <w:color w:val="FF0000"/>
          <w:lang w:val="en-GB"/>
        </w:rPr>
        <w:t>4</w:t>
      </w:r>
      <w:proofErr w:type="gramEnd"/>
      <w:r>
        <w:rPr>
          <w:rFonts w:ascii="Times New Roman" w:hAnsi="Times New Roman" w:cs="Times New Roman"/>
          <w:color w:val="FF0000"/>
          <w:lang w:val="en-GB"/>
        </w:rPr>
        <w:t xml:space="preserve"> economic contexts previously described.</w:t>
      </w:r>
    </w:p>
    <w:p w14:paraId="34DA28FF" w14:textId="78B8AA9F" w:rsidR="00D30754" w:rsidRPr="00D30754" w:rsidRDefault="00D30754" w:rsidP="00D30754">
      <w:pPr>
        <w:spacing w:line="480" w:lineRule="auto"/>
        <w:jc w:val="both"/>
        <w:rPr>
          <w:rFonts w:ascii="Times New Roman" w:hAnsi="Times New Roman"/>
          <w:color w:val="FF0000"/>
          <w:lang w:val="en-US"/>
        </w:rPr>
      </w:pPr>
      <w:r w:rsidRPr="00B060A3">
        <w:rPr>
          <w:rFonts w:ascii="Times New Roman" w:hAnsi="Times New Roman" w:cs="Times New Roman"/>
          <w:color w:val="FF0000"/>
          <w:lang w:val="en-GB"/>
        </w:rPr>
        <w:t xml:space="preserve">The </w:t>
      </w:r>
      <w:proofErr w:type="spellStart"/>
      <w:r w:rsidRPr="00B060A3">
        <w:rPr>
          <w:rFonts w:ascii="Times New Roman" w:hAnsi="Times New Roman" w:cs="Times New Roman"/>
          <w:color w:val="FF0000"/>
          <w:lang w:val="en-GB"/>
        </w:rPr>
        <w:t>Sobol</w:t>
      </w:r>
      <w:proofErr w:type="spellEnd"/>
      <w:r w:rsidRPr="00B060A3">
        <w:rPr>
          <w:rFonts w:ascii="Times New Roman" w:hAnsi="Times New Roman" w:cs="Times New Roman"/>
          <w:color w:val="FF0000"/>
          <w:lang w:val="en-GB"/>
        </w:rPr>
        <w:t xml:space="preserve"> method for SA</w:t>
      </w:r>
      <w:r>
        <w:rPr>
          <w:rFonts w:ascii="Times New Roman" w:hAnsi="Times New Roman" w:cs="Times New Roman"/>
          <w:color w:val="FF0000"/>
          <w:lang w:val="en-GB"/>
        </w:rPr>
        <w:t xml:space="preserve"> was chosen as the mostly recommended method to perform global SA, i.e. SA </w:t>
      </w:r>
      <w:proofErr w:type="gramStart"/>
      <w:r>
        <w:rPr>
          <w:rFonts w:ascii="Times New Roman" w:hAnsi="Times New Roman" w:cs="Times New Roman"/>
          <w:color w:val="FF0000"/>
          <w:lang w:val="en-GB"/>
        </w:rPr>
        <w:t>which</w:t>
      </w:r>
      <w:proofErr w:type="gramEnd"/>
      <w:r>
        <w:rPr>
          <w:rFonts w:ascii="Times New Roman" w:hAnsi="Times New Roman" w:cs="Times New Roman"/>
          <w:color w:val="FF0000"/>
          <w:lang w:val="en-GB"/>
        </w:rPr>
        <w:t xml:space="preserve"> calculates sensitivity indices for the whole range of variation of the parameters and accounting for the effects of interactions between parameters</w:t>
      </w:r>
      <w:r w:rsidR="00A36254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702E43" w:rsidRPr="00702E43">
        <w:rPr>
          <w:rFonts w:ascii="Times New Roman" w:hAnsi="Times New Roman" w:cs="Times New Roman"/>
          <w:color w:val="FF0000"/>
          <w:vertAlign w:val="superscript"/>
          <w:lang w:val="en-GB"/>
        </w:rPr>
        <w:t>(1)</w:t>
      </w:r>
      <w:r>
        <w:rPr>
          <w:rFonts w:ascii="Times New Roman" w:hAnsi="Times New Roman" w:cs="Times New Roman"/>
          <w:color w:val="FF0000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color w:val="FF0000"/>
          <w:lang w:val="en-GB"/>
        </w:rPr>
        <w:t>Sobol</w:t>
      </w:r>
      <w:proofErr w:type="spellEnd"/>
      <w:r w:rsidRPr="00B060A3">
        <w:rPr>
          <w:rFonts w:ascii="Times New Roman" w:hAnsi="Times New Roman" w:cs="Times New Roman"/>
          <w:color w:val="FF0000"/>
          <w:lang w:val="en-GB"/>
        </w:rPr>
        <w:t xml:space="preserve"> is a variance-based method, which means that it assesses the contribution of parameters variance to the variance of model output</w:t>
      </w:r>
      <w:r w:rsidR="00A36254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E153E2" w:rsidRPr="00E153E2">
        <w:rPr>
          <w:rFonts w:ascii="Times New Roman" w:hAnsi="Times New Roman" w:cs="Times New Roman"/>
          <w:color w:val="FF0000"/>
          <w:vertAlign w:val="superscript"/>
          <w:lang w:val="en-GB"/>
        </w:rPr>
        <w:t>(2)</w:t>
      </w:r>
      <w:r w:rsidRPr="00B060A3">
        <w:rPr>
          <w:rFonts w:ascii="Times New Roman" w:hAnsi="Times New Roman" w:cs="Times New Roman"/>
          <w:color w:val="FF0000"/>
          <w:lang w:val="en-GB"/>
        </w:rPr>
        <w:t xml:space="preserve">. </w:t>
      </w:r>
      <w:r>
        <w:rPr>
          <w:rFonts w:ascii="Times New Roman" w:hAnsi="Times New Roman" w:cs="Times New Roman"/>
          <w:color w:val="FF0000"/>
          <w:lang w:val="en-GB"/>
        </w:rPr>
        <w:t xml:space="preserve">For a model output </w:t>
      </w:r>
      <m:oMath>
        <m:r>
          <w:rPr>
            <w:rFonts w:ascii="Cambria Math" w:hAnsi="Cambria Math" w:cs="Times New Roman"/>
            <w:color w:val="FF0000"/>
            <w:lang w:val="en-GB"/>
          </w:rPr>
          <m:t>Y</m:t>
        </m:r>
        <m:r>
          <m:rPr>
            <m:sty m:val="p"/>
          </m:rPr>
          <w:rPr>
            <w:rFonts w:ascii="Cambria Math" w:hAnsi="Cambria Math" w:cs="Times New Roman"/>
            <w:color w:val="FF0000"/>
            <w:lang w:val="en-GB"/>
          </w:rPr>
          <m:t>=</m:t>
        </m:r>
        <m:r>
          <w:rPr>
            <w:rFonts w:ascii="Cambria Math" w:hAnsi="Cambria Math" w:cs="Times New Roman"/>
            <w:color w:val="FF0000"/>
            <w:lang w:val="en-GB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FF0000"/>
            <w:lang w:val="en-GB"/>
          </w:rPr>
          <m:t>(</m:t>
        </m:r>
        <m:r>
          <m:rPr>
            <m:sty m:val="bi"/>
          </m:rPr>
          <w:rPr>
            <w:rFonts w:ascii="Cambria Math" w:hAnsi="Cambria Math" w:cs="Times New Roman"/>
            <w:color w:val="FF0000"/>
            <w:lang w:val="en-GB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FF0000"/>
            <w:lang w:val="en-GB"/>
          </w:rPr>
          <m:t>)</m:t>
        </m:r>
      </m:oMath>
      <w:r w:rsidRPr="00B060A3">
        <w:rPr>
          <w:rFonts w:ascii="Times New Roman" w:hAnsi="Times New Roman" w:cs="Times New Roman"/>
          <w:color w:val="FF0000"/>
          <w:lang w:val="en-GB"/>
        </w:rPr>
        <w:t xml:space="preserve"> (where </w:t>
      </w:r>
      <m:oMath>
        <m:r>
          <w:rPr>
            <w:rFonts w:ascii="Cambria Math" w:hAnsi="Cambria Math" w:cs="Times New Roman"/>
            <w:color w:val="FF0000"/>
            <w:lang w:val="en-GB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FF0000"/>
            <w:lang w:val="en-GB"/>
          </w:rPr>
          <m:t>(.)</m:t>
        </m:r>
      </m:oMath>
      <w:r w:rsidRPr="00B060A3">
        <w:rPr>
          <w:rFonts w:ascii="Times New Roman" w:hAnsi="Times New Roman" w:cs="Times New Roman"/>
          <w:color w:val="FF0000"/>
          <w:lang w:val="en-GB"/>
        </w:rPr>
        <w:t xml:space="preserve"> is the model </w:t>
      </w:r>
      <w:proofErr w:type="gramStart"/>
      <w:r w:rsidRPr="00B060A3">
        <w:rPr>
          <w:rFonts w:ascii="Times New Roman" w:hAnsi="Times New Roman" w:cs="Times New Roman"/>
          <w:color w:val="FF0000"/>
          <w:lang w:val="en-GB"/>
        </w:rPr>
        <w:t xml:space="preserve">function, and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lang w:val="en-GB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FF0000"/>
            <w:lang w:val="en-GB"/>
          </w:rPr>
          <m:t>=(</m:t>
        </m:r>
        <m:sSub>
          <m:sSubPr>
            <m:ctrlPr>
              <w:rPr>
                <w:rFonts w:ascii="Cambria Math" w:hAnsi="Cambria Math" w:cs="Times New Roman"/>
                <w:color w:val="FF0000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lang w:val="en-GB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en-GB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FF0000"/>
            <w:lang w:val="en-GB"/>
          </w:rPr>
          <m:t xml:space="preserve">,…, </m:t>
        </m:r>
        <m:sSub>
          <m:sSubPr>
            <m:ctrlPr>
              <w:rPr>
                <w:rFonts w:ascii="Cambria Math" w:hAnsi="Cambria Math" w:cs="Times New Roman"/>
                <w:color w:val="FF0000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lang w:val="en-GB"/>
              </w:rPr>
              <m:t>X</m:t>
            </m:r>
          </m:e>
          <m:sub>
            <m:r>
              <w:rPr>
                <w:rFonts w:ascii="Cambria Math" w:hAnsi="Cambria Math" w:cs="Times New Roman"/>
                <w:color w:val="FF0000"/>
                <w:lang w:val="en-GB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FF0000"/>
            <w:lang w:val="en-GB"/>
          </w:rPr>
          <m:t>)</m:t>
        </m:r>
      </m:oMath>
      <w:proofErr w:type="gramEnd"/>
      <w:r>
        <w:rPr>
          <w:rFonts w:ascii="Times New Roman" w:hAnsi="Times New Roman" w:cs="Times New Roman"/>
          <w:color w:val="FF0000"/>
          <w:lang w:val="en-GB"/>
        </w:rPr>
        <w:t xml:space="preserve"> t</w:t>
      </w:r>
      <w:r w:rsidRPr="00B060A3">
        <w:rPr>
          <w:rFonts w:ascii="Times New Roman" w:hAnsi="Times New Roman" w:cs="Times New Roman"/>
          <w:color w:val="FF0000"/>
          <w:lang w:val="en-GB"/>
        </w:rPr>
        <w:t>he</w:t>
      </w:r>
      <w:r>
        <w:rPr>
          <w:rFonts w:ascii="Times New Roman" w:hAnsi="Times New Roman" w:cs="Times New Roman"/>
          <w:color w:val="FF0000"/>
          <w:lang w:val="en-GB"/>
        </w:rPr>
        <w:t xml:space="preserve"> vector of the total number of parameters), t</w:t>
      </w:r>
      <w:r w:rsidRPr="00D30754">
        <w:rPr>
          <w:rFonts w:ascii="Times New Roman" w:hAnsi="Times New Roman"/>
          <w:color w:val="FF0000"/>
          <w:lang w:val="en-US"/>
        </w:rPr>
        <w:t xml:space="preserve">he total variance of </w:t>
      </w:r>
      <m:oMath>
        <m:r>
          <w:rPr>
            <w:rFonts w:ascii="Cambria Math" w:hAnsi="Cambria Math" w:cs="Times New Roman"/>
            <w:color w:val="FF0000"/>
          </w:rPr>
          <m:t>f</m:t>
        </m:r>
        <m:d>
          <m:dPr>
            <m:ctrlPr>
              <w:rPr>
                <w:rFonts w:ascii="Cambria Math" w:hAnsi="Cambria Math" w:cs="Times New Roman"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X</m:t>
            </m:r>
          </m:e>
        </m:d>
      </m:oMath>
      <w:r w:rsidRPr="00D30754">
        <w:rPr>
          <w:rFonts w:ascii="Times New Roman" w:hAnsi="Times New Roman"/>
          <w:color w:val="FF0000"/>
          <w:lang w:val="en-US"/>
        </w:rPr>
        <w:t xml:space="preserve"> can be decomposed as: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02"/>
      </w:tblGrid>
      <w:tr w:rsidR="00D30754" w14:paraId="1BFA7E33" w14:textId="77777777" w:rsidTr="00883AD2">
        <w:tc>
          <w:tcPr>
            <w:tcW w:w="6232" w:type="dxa"/>
          </w:tcPr>
          <w:p w14:paraId="3063A105" w14:textId="77777777" w:rsidR="00D30754" w:rsidRPr="00D4320A" w:rsidRDefault="00D30754" w:rsidP="00883A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Arial"/>
                    <w:color w:val="FF0000"/>
                  </w:rPr>
                  <m:t>Var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FF0000"/>
                      </w:rPr>
                      <m:t>Y</m:t>
                    </m:r>
                  </m:e>
                </m:d>
                <m:r>
                  <w:rPr>
                    <w:rFonts w:ascii="Cambria Math" w:hAnsi="Cambria Math" w:cs="Arial"/>
                    <w:color w:val="FF0000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Arial"/>
                        <w:i/>
                        <w:color w:val="FF0000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FF0000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Arial"/>
                        <w:color w:val="FF0000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FF0000"/>
                      </w:rPr>
                      <m:t>(Y)</m:t>
                    </m:r>
                  </m:e>
                </m:nary>
                <m:r>
                  <w:rPr>
                    <w:rFonts w:ascii="Cambria Math" w:hAnsi="Cambria Math" w:cs="Arial"/>
                    <w:color w:val="FF0000"/>
                  </w:rPr>
                  <m:t>+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Arial"/>
                        <w:i/>
                        <w:color w:val="FF0000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color w:val="FF0000"/>
                      </w:rPr>
                      <m:t>i&lt;j</m:t>
                    </m:r>
                  </m:sub>
                  <m:sup>
                    <m:r>
                      <w:rPr>
                        <w:rFonts w:ascii="Cambria Math" w:hAnsi="Cambria Math" w:cs="Arial"/>
                        <w:color w:val="FF0000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FF0000"/>
                      </w:rPr>
                      <m:t>(Y)</m:t>
                    </m:r>
                  </m:e>
                </m:nary>
                <m:r>
                  <w:rPr>
                    <w:rFonts w:ascii="Cambria Math" w:hAnsi="Cambria Math" w:cs="Arial"/>
                    <w:color w:val="FF0000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FF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color w:val="FF0000"/>
                      </w:rPr>
                      <m:t>12…K</m:t>
                    </m:r>
                  </m:sub>
                </m:sSub>
                <m:r>
                  <w:rPr>
                    <w:rFonts w:ascii="Cambria Math" w:hAnsi="Cambria Math" w:cs="Arial"/>
                    <w:color w:val="FF0000"/>
                  </w:rPr>
                  <m:t>(Y)</m:t>
                </m:r>
              </m:oMath>
            </m:oMathPara>
          </w:p>
        </w:tc>
        <w:tc>
          <w:tcPr>
            <w:tcW w:w="3402" w:type="dxa"/>
          </w:tcPr>
          <w:p w14:paraId="7925033F" w14:textId="77777777" w:rsidR="00D30754" w:rsidRDefault="00D30754" w:rsidP="00883AD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770E01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11</w:t>
            </w:r>
            <w:r w:rsidRPr="00770E01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</w:tbl>
    <w:p w14:paraId="73C83D2C" w14:textId="77777777" w:rsidR="00D30754" w:rsidRPr="00B060A3" w:rsidRDefault="00D30754" w:rsidP="00D30754">
      <w:pPr>
        <w:pStyle w:val="ANMmaintext"/>
        <w:jc w:val="both"/>
        <w:rPr>
          <w:rFonts w:ascii="Times New Roman" w:eastAsiaTheme="minorEastAsia" w:hAnsi="Times New Roman"/>
          <w:color w:val="FF0000"/>
          <w:lang w:eastAsia="en-US"/>
        </w:rPr>
      </w:pPr>
      <w:proofErr w:type="gramStart"/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where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>=Var(</m:t>
        </m:r>
        <m:r>
          <m:rPr>
            <m:scr m:val="double-struck"/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>E</m:t>
        </m:r>
        <m:d>
          <m:d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Y</m:t>
            </m:r>
          </m:e>
          <m:e>
            <m:sSub>
              <m:sSubPr>
                <m:ctrlPr>
                  <w:rPr>
                    <w:rFonts w:ascii="Cambria Math" w:eastAsiaTheme="minorEastAsia" w:hAnsi="Cambria Math"/>
                    <w:color w:val="FF0000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>)</m:t>
        </m:r>
      </m:oMath>
      <w:r w:rsidRPr="00B060A3">
        <w:rPr>
          <w:rFonts w:ascii="Times New Roman" w:eastAsiaTheme="minorEastAsia" w:hAnsi="Times New Roman"/>
          <w:color w:val="FF0000"/>
          <w:lang w:eastAsia="en-US"/>
        </w:rPr>
        <w:t>,</w:t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ij</m:t>
            </m:r>
          </m:sub>
        </m:sSub>
        <m:d>
          <m:d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>=Var(</m:t>
        </m:r>
        <m:r>
          <m:rPr>
            <m:scr m:val="double-struck"/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>E</m:t>
        </m:r>
        <m:d>
          <m:d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Y</m:t>
            </m:r>
          </m:e>
          <m:e>
            <m:sSub>
              <m:sSubPr>
                <m:ctrlPr>
                  <w:rPr>
                    <w:rFonts w:ascii="Cambria Math" w:eastAsiaTheme="minorEastAsia" w:hAnsi="Cambria Math"/>
                    <w:color w:val="FF0000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color w:val="FF0000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j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>)-</m:t>
        </m:r>
        <m:sSub>
          <m:sSub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>-</m:t>
        </m:r>
        <m:sSub>
          <m:sSub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>(Y)</m:t>
        </m:r>
      </m:oMath>
      <w:r w:rsidRPr="00B060A3">
        <w:rPr>
          <w:rFonts w:ascii="Times New Roman" w:eastAsiaTheme="minorEastAsia" w:hAnsi="Times New Roman"/>
          <w:color w:val="FF0000"/>
          <w:lang w:eastAsia="en-US"/>
        </w:rPr>
        <w:t>,...</w:t>
      </w:r>
    </w:p>
    <w:p w14:paraId="63DFA83C" w14:textId="77777777" w:rsidR="00D30754" w:rsidRDefault="00D30754" w:rsidP="00D30754">
      <w:pPr>
        <w:pStyle w:val="ANMmaintext"/>
        <w:jc w:val="both"/>
        <w:rPr>
          <w:rFonts w:ascii="Times New Roman" w:eastAsiaTheme="minorEastAsia" w:hAnsi="Times New Roman"/>
          <w:color w:val="FF0000"/>
          <w:lang w:eastAsia="en-US"/>
        </w:rPr>
      </w:pPr>
      <w:proofErr w:type="spellStart"/>
      <w:r w:rsidRPr="00B060A3">
        <w:rPr>
          <w:rFonts w:ascii="Times New Roman" w:eastAsiaTheme="minorEastAsia" w:hAnsi="Times New Roman"/>
          <w:color w:val="FF0000"/>
          <w:lang w:eastAsia="en-US"/>
        </w:rPr>
        <w:t>Sobol</w:t>
      </w:r>
      <w:proofErr w:type="spellEnd"/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 </w:t>
      </w:r>
      <w:r>
        <w:rPr>
          <w:rFonts w:ascii="Times New Roman" w:eastAsiaTheme="minorEastAsia" w:hAnsi="Times New Roman"/>
          <w:color w:val="FF0000"/>
          <w:lang w:eastAsia="en-US"/>
        </w:rPr>
        <w:t xml:space="preserve">first-order </w:t>
      </w:r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indices </w:t>
      </w:r>
      <w:proofErr w:type="gramStart"/>
      <w:r w:rsidRPr="00B060A3">
        <w:rPr>
          <w:rFonts w:ascii="Times New Roman" w:eastAsiaTheme="minorEastAsia" w:hAnsi="Times New Roman"/>
          <w:color w:val="FF0000"/>
          <w:lang w:eastAsia="en-US"/>
        </w:rPr>
        <w:t>are defined</w:t>
      </w:r>
      <w:proofErr w:type="gramEnd"/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 as: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02"/>
      </w:tblGrid>
      <w:tr w:rsidR="00D30754" w14:paraId="255201CD" w14:textId="77777777" w:rsidTr="00883AD2">
        <w:tc>
          <w:tcPr>
            <w:tcW w:w="6232" w:type="dxa"/>
          </w:tcPr>
          <w:p w14:paraId="1645EB54" w14:textId="77777777" w:rsidR="00D30754" w:rsidRPr="00D4320A" w:rsidRDefault="00D30754" w:rsidP="00883AD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FF0000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FF0000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s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Arial"/>
                    <w:color w:val="FF0000"/>
                  </w:rPr>
                  <m:t>(Y)=</m:t>
                </m:r>
                <m:f>
                  <m:fPr>
                    <m:type m:val="lin"/>
                    <m:ctrlPr>
                      <w:rPr>
                        <w:rFonts w:ascii="Cambria Math" w:hAnsi="Cambria Math" w:cs="Arial"/>
                        <w:i/>
                        <w:color w:val="FF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V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FF000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FF000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FF0000"/>
                              </w:rPr>
                              <m:t>s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="Arial"/>
                        <w:color w:val="FF0000"/>
                      </w:rPr>
                      <m:t>(Y)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</w:rPr>
                      <m:t>Var(Y)</m:t>
                    </m:r>
                  </m:den>
                </m:f>
              </m:oMath>
            </m:oMathPara>
          </w:p>
        </w:tc>
        <w:tc>
          <w:tcPr>
            <w:tcW w:w="3402" w:type="dxa"/>
          </w:tcPr>
          <w:p w14:paraId="1361ADB7" w14:textId="77777777" w:rsidR="00D30754" w:rsidRDefault="00D30754" w:rsidP="00883AD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770E01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770E01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</w:tbl>
    <w:p w14:paraId="561BD16A" w14:textId="1107D3CC" w:rsidR="00D30754" w:rsidRPr="00E45EB3" w:rsidRDefault="00D30754" w:rsidP="00D30754">
      <w:pPr>
        <w:pStyle w:val="ANMmaintext"/>
        <w:jc w:val="both"/>
      </w:pPr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The term </w:t>
      </w:r>
      <m:oMath>
        <m:sSub>
          <m:sSub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color w:val="FF0000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color w:val="FF0000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s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>(Y)</m:t>
        </m:r>
      </m:oMath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 equals the proportion of total variance of output </w:t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>Y</m:t>
        </m:r>
      </m:oMath>
      <w:proofErr w:type="gramStart"/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 which</w:t>
      </w:r>
      <w:proofErr w:type="gramEnd"/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 is due to the combination of parameters (</w:t>
      </w:r>
      <m:oMath>
        <m:sSub>
          <m:sSub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color w:val="FF0000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 xml:space="preserve">,…, </m:t>
        </m:r>
        <m:sSub>
          <m:sSub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color w:val="FF0000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lang w:eastAsia="en-US"/>
                  </w:rPr>
                  <m:t>s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/>
            <w:color w:val="FF0000"/>
            <w:lang w:eastAsia="en-US"/>
          </w:rPr>
          <m:t>)</m:t>
        </m:r>
      </m:oMath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. The first-order index </w:t>
      </w:r>
      <m:oMath>
        <m:sSub>
          <m:sSub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i</m:t>
            </m:r>
          </m:sub>
        </m:sSub>
      </m:oMath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 describes the effect of parameter </w:t>
      </w:r>
      <m:oMath>
        <m:sSub>
          <m:sSubPr>
            <m:ctrlPr>
              <w:rPr>
                <w:rFonts w:ascii="Cambria Math" w:eastAsiaTheme="minorEastAsia" w:hAnsi="Cambria Math"/>
                <w:color w:val="FF000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lang w:eastAsia="en-US"/>
              </w:rPr>
              <m:t>i</m:t>
            </m:r>
          </m:sub>
        </m:sSub>
      </m:oMath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 on model output. </w:t>
      </w:r>
      <w:r>
        <w:rPr>
          <w:rFonts w:ascii="Times New Roman" w:eastAsiaTheme="minorEastAsia" w:hAnsi="Times New Roman"/>
          <w:color w:val="FF0000"/>
          <w:lang w:eastAsia="en-US"/>
        </w:rPr>
        <w:t>The total-order</w:t>
      </w:r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 indices describe effects on model output due to </w:t>
      </w:r>
      <w:r>
        <w:rPr>
          <w:rFonts w:ascii="Times New Roman" w:eastAsiaTheme="minorEastAsia" w:hAnsi="Times New Roman"/>
          <w:color w:val="FF0000"/>
          <w:lang w:eastAsia="en-US"/>
        </w:rPr>
        <w:t xml:space="preserve">both parameters and </w:t>
      </w:r>
      <w:r w:rsidRPr="00B060A3">
        <w:rPr>
          <w:rFonts w:ascii="Times New Roman" w:eastAsiaTheme="minorEastAsia" w:hAnsi="Times New Roman"/>
          <w:color w:val="FF0000"/>
          <w:lang w:eastAsia="en-US"/>
        </w:rPr>
        <w:t>interactions between parameters</w:t>
      </w:r>
      <w:r>
        <w:rPr>
          <w:rFonts w:ascii="Times New Roman" w:eastAsiaTheme="minorEastAsia" w:hAnsi="Times New Roman"/>
          <w:color w:val="FF0000"/>
          <w:lang w:eastAsia="en-US"/>
        </w:rPr>
        <w:t xml:space="preserve"> </w:t>
      </w:r>
      <w:r w:rsidR="00E153E2" w:rsidRPr="00E153E2">
        <w:rPr>
          <w:rFonts w:ascii="Times New Roman" w:eastAsiaTheme="minorEastAsia" w:hAnsi="Times New Roman"/>
          <w:color w:val="FF0000"/>
          <w:highlight w:val="yellow"/>
          <w:vertAlign w:val="superscript"/>
          <w:lang w:eastAsia="en-US"/>
        </w:rPr>
        <w:t>(3)</w:t>
      </w:r>
      <w:r w:rsidRPr="00657299">
        <w:rPr>
          <w:rFonts w:ascii="Times New Roman" w:eastAsiaTheme="minorEastAsia" w:hAnsi="Times New Roman"/>
          <w:color w:val="FF0000"/>
          <w:highlight w:val="yellow"/>
          <w:lang w:eastAsia="en-US"/>
        </w:rPr>
        <w:t>.</w:t>
      </w:r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 First- and total-order indices </w:t>
      </w:r>
      <w:proofErr w:type="gramStart"/>
      <w:r w:rsidRPr="00B060A3">
        <w:rPr>
          <w:rFonts w:ascii="Times New Roman" w:eastAsiaTheme="minorEastAsia" w:hAnsi="Times New Roman"/>
          <w:color w:val="FF0000"/>
          <w:lang w:eastAsia="en-US"/>
        </w:rPr>
        <w:t>are calculated</w:t>
      </w:r>
      <w:proofErr w:type="gramEnd"/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 for each output of interest. </w:t>
      </w:r>
      <w:r w:rsidRPr="00B060A3">
        <w:rPr>
          <w:rFonts w:ascii="Times New Roman" w:hAnsi="Times New Roman"/>
          <w:color w:val="FF0000"/>
        </w:rPr>
        <w:t xml:space="preserve">The experimental design </w:t>
      </w:r>
      <w:proofErr w:type="gramStart"/>
      <w:r w:rsidRPr="00B060A3">
        <w:rPr>
          <w:rFonts w:ascii="Times New Roman" w:hAnsi="Times New Roman"/>
          <w:color w:val="FF0000"/>
        </w:rPr>
        <w:t>was built</w:t>
      </w:r>
      <w:proofErr w:type="gramEnd"/>
      <w:r w:rsidRPr="00B060A3">
        <w:rPr>
          <w:rFonts w:ascii="Times New Roman" w:hAnsi="Times New Roman"/>
          <w:color w:val="FF0000"/>
        </w:rPr>
        <w:t xml:space="preserve"> using Latin hypercube sampling</w:t>
      </w:r>
      <w:r>
        <w:rPr>
          <w:rFonts w:ascii="Times New Roman" w:hAnsi="Times New Roman"/>
          <w:color w:val="FF0000"/>
        </w:rPr>
        <w:t xml:space="preserve"> (LHS)</w:t>
      </w:r>
      <w:r w:rsidRPr="00B060A3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with 100000 values taken from a uniform distribution [0, 1] for each parameter. </w:t>
      </w:r>
      <w:proofErr w:type="spellStart"/>
      <w:r>
        <w:rPr>
          <w:rFonts w:ascii="Times New Roman" w:hAnsi="Times New Roman"/>
          <w:color w:val="FF0000"/>
        </w:rPr>
        <w:t>Sobol</w:t>
      </w:r>
      <w:proofErr w:type="spellEnd"/>
      <w:r>
        <w:rPr>
          <w:rFonts w:ascii="Times New Roman" w:hAnsi="Times New Roman"/>
          <w:color w:val="FF0000"/>
        </w:rPr>
        <w:t xml:space="preserve"> indices </w:t>
      </w:r>
      <w:r w:rsidRPr="00B060A3">
        <w:rPr>
          <w:rFonts w:ascii="Times New Roman" w:eastAsiaTheme="minorEastAsia" w:hAnsi="Times New Roman"/>
          <w:color w:val="FF0000"/>
          <w:lang w:eastAsia="en-US"/>
        </w:rPr>
        <w:t>we</w:t>
      </w:r>
      <w:r>
        <w:rPr>
          <w:rFonts w:ascii="Times New Roman" w:eastAsiaTheme="minorEastAsia" w:hAnsi="Times New Roman"/>
          <w:color w:val="FF0000"/>
          <w:lang w:eastAsia="en-US"/>
        </w:rPr>
        <w:t xml:space="preserve">re computed with </w:t>
      </w:r>
      <w:r w:rsidRPr="00B060A3">
        <w:rPr>
          <w:rFonts w:ascii="Times New Roman" w:eastAsiaTheme="minorEastAsia" w:hAnsi="Times New Roman"/>
          <w:color w:val="FF0000"/>
          <w:lang w:eastAsia="en-US"/>
        </w:rPr>
        <w:t>th</w:t>
      </w:r>
      <w:r>
        <w:rPr>
          <w:rFonts w:ascii="Times New Roman" w:eastAsiaTheme="minorEastAsia" w:hAnsi="Times New Roman"/>
          <w:color w:val="FF0000"/>
          <w:lang w:eastAsia="en-US"/>
        </w:rPr>
        <w:t>e function</w:t>
      </w:r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 </w:t>
      </w:r>
      <w:proofErr w:type="spellStart"/>
      <w:r w:rsidRPr="00B060A3">
        <w:rPr>
          <w:rFonts w:ascii="Times New Roman" w:eastAsiaTheme="minorEastAsia" w:hAnsi="Times New Roman"/>
          <w:color w:val="FF0000"/>
          <w:lang w:eastAsia="en-US"/>
        </w:rPr>
        <w:t>soboljansen</w:t>
      </w:r>
      <w:proofErr w:type="spellEnd"/>
      <w:r w:rsidRPr="00B060A3">
        <w:rPr>
          <w:rFonts w:ascii="Times New Roman" w:eastAsiaTheme="minorEastAsia" w:hAnsi="Times New Roman"/>
          <w:color w:val="FF0000"/>
          <w:lang w:eastAsia="en-US"/>
        </w:rPr>
        <w:t xml:space="preserve"> of the R package sensitivity</w:t>
      </w:r>
      <w:r w:rsidRPr="00657299">
        <w:rPr>
          <w:rFonts w:ascii="Times New Roman" w:hAnsi="Times New Roman"/>
          <w:color w:val="FF0000"/>
        </w:rPr>
        <w:t xml:space="preserve"> </w:t>
      </w:r>
      <w:r w:rsidR="009F5C11">
        <w:rPr>
          <w:rFonts w:ascii="Times New Roman" w:hAnsi="Times New Roman"/>
          <w:color w:val="FF0000"/>
          <w:highlight w:val="yellow"/>
          <w:vertAlign w:val="superscript"/>
        </w:rPr>
        <w:t>(4</w:t>
      </w:r>
      <w:proofErr w:type="gramStart"/>
      <w:r w:rsidR="009F5C11">
        <w:rPr>
          <w:rFonts w:ascii="Times New Roman" w:hAnsi="Times New Roman"/>
          <w:color w:val="FF0000"/>
          <w:highlight w:val="yellow"/>
          <w:vertAlign w:val="superscript"/>
        </w:rPr>
        <w:t>,</w:t>
      </w:r>
      <w:r w:rsidR="004F7D3F" w:rsidRPr="004F7D3F">
        <w:rPr>
          <w:rFonts w:ascii="Times New Roman" w:hAnsi="Times New Roman"/>
          <w:color w:val="FF0000"/>
          <w:highlight w:val="yellow"/>
          <w:vertAlign w:val="superscript"/>
        </w:rPr>
        <w:t>5</w:t>
      </w:r>
      <w:proofErr w:type="gramEnd"/>
      <w:r w:rsidR="004F7D3F" w:rsidRPr="004F7D3F">
        <w:rPr>
          <w:rFonts w:ascii="Times New Roman" w:hAnsi="Times New Roman"/>
          <w:color w:val="FF0000"/>
          <w:highlight w:val="yellow"/>
          <w:vertAlign w:val="superscript"/>
        </w:rPr>
        <w:t>)</w:t>
      </w:r>
      <w:r w:rsidRPr="00657299">
        <w:rPr>
          <w:rFonts w:ascii="Times New Roman" w:hAnsi="Times New Roman"/>
          <w:color w:val="FF0000"/>
          <w:highlight w:val="yellow"/>
        </w:rPr>
        <w:t>.</w:t>
      </w:r>
    </w:p>
    <w:p w14:paraId="43A87094" w14:textId="7F52AA9E" w:rsidR="0089691F" w:rsidRDefault="0089691F" w:rsidP="009A744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F1D663" w14:textId="77777777" w:rsidR="005132DE" w:rsidRPr="002907FE" w:rsidRDefault="005132DE" w:rsidP="00914B2F">
      <w:pPr>
        <w:spacing w:line="48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</w:rPr>
        <w:t>References</w:t>
      </w:r>
      <w:proofErr w:type="spellEnd"/>
    </w:p>
    <w:p w14:paraId="2168644A" w14:textId="6D5B8ECC" w:rsidR="004F4528" w:rsidRPr="002907FE" w:rsidRDefault="005132DE" w:rsidP="00914B2F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907FE">
        <w:rPr>
          <w:rFonts w:ascii="Times New Roman" w:hAnsi="Times New Roman" w:cs="Times New Roman"/>
          <w:color w:val="FF0000"/>
          <w:sz w:val="24"/>
          <w:szCs w:val="24"/>
        </w:rPr>
        <w:t xml:space="preserve">Faivre, R.,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</w:rPr>
        <w:t>Iooss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</w:rPr>
        <w:t xml:space="preserve">, B.,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</w:rPr>
        <w:t>Mahévas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</w:rPr>
        <w:t xml:space="preserve">, S.,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</w:rPr>
        <w:t>Makowski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</w:rPr>
        <w:t>, D., Monod, H., 2013. Analyse de sensibilité</w:t>
      </w:r>
      <w:r w:rsidR="0096546B" w:rsidRPr="00290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07FE">
        <w:rPr>
          <w:rFonts w:ascii="Times New Roman" w:hAnsi="Times New Roman" w:cs="Times New Roman"/>
          <w:color w:val="FF0000"/>
          <w:sz w:val="24"/>
          <w:szCs w:val="24"/>
        </w:rPr>
        <w:t>et exploration de modèles</w:t>
      </w:r>
      <w:r w:rsidRPr="00290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07FE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290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07FE">
        <w:rPr>
          <w:rFonts w:ascii="Times New Roman" w:hAnsi="Times New Roman" w:cs="Times New Roman"/>
          <w:color w:val="FF0000"/>
          <w:sz w:val="24"/>
          <w:szCs w:val="24"/>
        </w:rPr>
        <w:t>Application aux sciences de la nature et de l'environnement</w:t>
      </w:r>
      <w:r w:rsidR="0096546B" w:rsidRPr="002907F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96546B" w:rsidRPr="002907FE">
        <w:rPr>
          <w:rFonts w:ascii="Times New Roman" w:hAnsi="Times New Roman" w:cs="Times New Roman"/>
          <w:color w:val="FF0000"/>
          <w:sz w:val="24"/>
          <w:szCs w:val="24"/>
        </w:rPr>
        <w:t>Quae</w:t>
      </w:r>
      <w:proofErr w:type="spellEnd"/>
      <w:r w:rsidR="0096546B" w:rsidRPr="002907FE">
        <w:rPr>
          <w:rFonts w:ascii="Times New Roman" w:hAnsi="Times New Roman" w:cs="Times New Roman"/>
          <w:color w:val="FF0000"/>
          <w:sz w:val="24"/>
          <w:szCs w:val="24"/>
        </w:rPr>
        <w:t xml:space="preserve"> Ed, Paris, France, pp 324.</w:t>
      </w:r>
    </w:p>
    <w:p w14:paraId="6C82143A" w14:textId="125E070D" w:rsidR="00A36254" w:rsidRPr="002907FE" w:rsidRDefault="00A36254" w:rsidP="00914B2F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Sobol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I (1993) Sensitivity estimates for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nonlniear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mathematical models.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</w:rPr>
        <w:t>Mathematical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</w:rPr>
        <w:t>modelling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</w:rPr>
        <w:t>Computational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</w:rPr>
        <w:t>Experiment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</w:rPr>
        <w:t xml:space="preserve"> 1, 407-414.</w:t>
      </w:r>
    </w:p>
    <w:p w14:paraId="1DFE192F" w14:textId="67425893" w:rsidR="002B673D" w:rsidRPr="002907FE" w:rsidRDefault="002B673D" w:rsidP="00914B2F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Homma, T.,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Saltelli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, A., 1996. Importance measures in global sensitivity analysis of</w:t>
      </w:r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nonlinear models.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Reliab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. Eng. Syst.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Saf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. 52, 1</w:t>
      </w:r>
    </w:p>
    <w:p w14:paraId="5DDEA4E7" w14:textId="0F9EC7E8" w:rsidR="009F5C11" w:rsidRPr="002907FE" w:rsidRDefault="009F5C11" w:rsidP="00914B2F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Pujol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G,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Iooss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B,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Janon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A with contributions from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Boumhaout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K, Da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Veiga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S,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Delage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T,</w:t>
      </w:r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Fruth J,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Gilquin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L, Guillaume J, Le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Gratiet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L, Lemaitre P, Nelson BL,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Monari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F,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Oomen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R, Ramos B,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Roustant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O, Song E,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Staum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J, </w:t>
      </w:r>
      <w:proofErr w:type="spellStart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Touati</w:t>
      </w:r>
      <w:proofErr w:type="spellEnd"/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T and Weber F 2017. Sensitivity:</w:t>
      </w:r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global sensitivity analysis of model outputs. R package version 1.15.0.</w:t>
      </w:r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hyperlink r:id="rId6" w:history="1">
        <w:r w:rsidRPr="002907FE">
          <w:rPr>
            <w:rStyle w:val="Lienhypertexte"/>
            <w:rFonts w:ascii="Times New Roman" w:hAnsi="Times New Roman" w:cs="Times New Roman"/>
            <w:color w:val="FF0000"/>
            <w:sz w:val="24"/>
            <w:szCs w:val="24"/>
            <w:lang w:val="en-US"/>
          </w:rPr>
          <w:t>https://CRAN.R-project.org/package=sensitivity</w:t>
        </w:r>
      </w:hyperlink>
    </w:p>
    <w:p w14:paraId="15139DAB" w14:textId="171EECDA" w:rsidR="002907FE" w:rsidRPr="002907FE" w:rsidRDefault="002907FE" w:rsidP="00914B2F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R Development Core Team, 2017. R: A language and </w:t>
      </w:r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environment for statistical com</w:t>
      </w:r>
      <w:r w:rsidRPr="002907FE">
        <w:rPr>
          <w:rFonts w:ascii="Times New Roman" w:hAnsi="Times New Roman" w:cs="Times New Roman"/>
          <w:color w:val="FF0000"/>
          <w:sz w:val="24"/>
          <w:szCs w:val="24"/>
          <w:lang w:val="en-US"/>
        </w:rPr>
        <w:t>puting. In: R Foundation for Statistical Computing, Vienna, Austria</w:t>
      </w:r>
    </w:p>
    <w:p w14:paraId="774CF722" w14:textId="6D6BDC57" w:rsidR="002B673D" w:rsidRPr="002907FE" w:rsidRDefault="002B673D" w:rsidP="002907F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B673D" w:rsidRPr="002907FE" w:rsidSect="00D9103A">
      <w:type w:val="continuous"/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12B7"/>
    <w:multiLevelType w:val="hybridMultilevel"/>
    <w:tmpl w:val="481A6020"/>
    <w:lvl w:ilvl="0" w:tplc="1466D6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3EB7"/>
    <w:multiLevelType w:val="hybridMultilevel"/>
    <w:tmpl w:val="638EC3C2"/>
    <w:lvl w:ilvl="0" w:tplc="081A21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66"/>
    <w:rsid w:val="000B0524"/>
    <w:rsid w:val="000B2DD9"/>
    <w:rsid w:val="00115ACD"/>
    <w:rsid w:val="00117941"/>
    <w:rsid w:val="00174A96"/>
    <w:rsid w:val="001C792E"/>
    <w:rsid w:val="00226291"/>
    <w:rsid w:val="00235631"/>
    <w:rsid w:val="002907FE"/>
    <w:rsid w:val="00291E9C"/>
    <w:rsid w:val="002B673D"/>
    <w:rsid w:val="00337BF0"/>
    <w:rsid w:val="003575F6"/>
    <w:rsid w:val="00384D36"/>
    <w:rsid w:val="00394559"/>
    <w:rsid w:val="003C3207"/>
    <w:rsid w:val="00402764"/>
    <w:rsid w:val="00416506"/>
    <w:rsid w:val="00453880"/>
    <w:rsid w:val="004549B0"/>
    <w:rsid w:val="004B45E1"/>
    <w:rsid w:val="004F4528"/>
    <w:rsid w:val="004F7D3F"/>
    <w:rsid w:val="005132DE"/>
    <w:rsid w:val="0051712E"/>
    <w:rsid w:val="00542622"/>
    <w:rsid w:val="005447C3"/>
    <w:rsid w:val="005A35B6"/>
    <w:rsid w:val="00637DE3"/>
    <w:rsid w:val="0067376B"/>
    <w:rsid w:val="00702E43"/>
    <w:rsid w:val="00731644"/>
    <w:rsid w:val="00792200"/>
    <w:rsid w:val="007A3FDF"/>
    <w:rsid w:val="007A4940"/>
    <w:rsid w:val="007E17C9"/>
    <w:rsid w:val="007E4A3D"/>
    <w:rsid w:val="007E7887"/>
    <w:rsid w:val="007F5386"/>
    <w:rsid w:val="0089691F"/>
    <w:rsid w:val="008B5A46"/>
    <w:rsid w:val="008C4304"/>
    <w:rsid w:val="008C6980"/>
    <w:rsid w:val="008E4E4F"/>
    <w:rsid w:val="008F08E9"/>
    <w:rsid w:val="00914B2F"/>
    <w:rsid w:val="009419B0"/>
    <w:rsid w:val="009572EE"/>
    <w:rsid w:val="00964A82"/>
    <w:rsid w:val="0096546B"/>
    <w:rsid w:val="0098768C"/>
    <w:rsid w:val="0099090D"/>
    <w:rsid w:val="009A7443"/>
    <w:rsid w:val="009C157B"/>
    <w:rsid w:val="009F5C11"/>
    <w:rsid w:val="00A1786C"/>
    <w:rsid w:val="00A23C89"/>
    <w:rsid w:val="00A36254"/>
    <w:rsid w:val="00A55CBF"/>
    <w:rsid w:val="00A57873"/>
    <w:rsid w:val="00A864D5"/>
    <w:rsid w:val="00A951AA"/>
    <w:rsid w:val="00AB0A95"/>
    <w:rsid w:val="00AD7AF6"/>
    <w:rsid w:val="00AE67BB"/>
    <w:rsid w:val="00B243A3"/>
    <w:rsid w:val="00BA07D0"/>
    <w:rsid w:val="00BE7C3F"/>
    <w:rsid w:val="00C44344"/>
    <w:rsid w:val="00C623D5"/>
    <w:rsid w:val="00C73C9A"/>
    <w:rsid w:val="00C97B7E"/>
    <w:rsid w:val="00CA204C"/>
    <w:rsid w:val="00CC0666"/>
    <w:rsid w:val="00CE3797"/>
    <w:rsid w:val="00CE3CC3"/>
    <w:rsid w:val="00CF585E"/>
    <w:rsid w:val="00CF6CF3"/>
    <w:rsid w:val="00D20095"/>
    <w:rsid w:val="00D21E61"/>
    <w:rsid w:val="00D30754"/>
    <w:rsid w:val="00D66F14"/>
    <w:rsid w:val="00D9103A"/>
    <w:rsid w:val="00D91159"/>
    <w:rsid w:val="00E153E2"/>
    <w:rsid w:val="00E2594C"/>
    <w:rsid w:val="00E375A2"/>
    <w:rsid w:val="00E54314"/>
    <w:rsid w:val="00F1012B"/>
    <w:rsid w:val="00F647AC"/>
    <w:rsid w:val="00F97A62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374A"/>
  <w15:docId w15:val="{CD4D9401-4A67-4B3B-BCE8-9F50CB97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12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B2D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2D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2D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2D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2DD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B2DD9"/>
    <w:pPr>
      <w:spacing w:after="0" w:line="240" w:lineRule="auto"/>
    </w:pPr>
  </w:style>
  <w:style w:type="paragraph" w:customStyle="1" w:styleId="ANMmaintext">
    <w:name w:val="ANM main text"/>
    <w:link w:val="ANMmaintextCarCar"/>
    <w:uiPriority w:val="99"/>
    <w:qFormat/>
    <w:rsid w:val="00D30754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D30754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Paragraphedeliste">
    <w:name w:val="List Paragraph"/>
    <w:basedOn w:val="Normal"/>
    <w:uiPriority w:val="34"/>
    <w:qFormat/>
    <w:rsid w:val="005132D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F5C11"/>
    <w:rPr>
      <w:color w:val="0563C1" w:themeColor="hyperlink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D9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AN.R-project.org/package=sensitivi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8AA9-6472-4F0F-B481-69E43269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1553</Words>
  <Characters>8542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INRA UMRSAS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 Wilfart</cp:lastModifiedBy>
  <cp:revision>2</cp:revision>
  <dcterms:created xsi:type="dcterms:W3CDTF">2018-07-26T16:25:00Z</dcterms:created>
  <dcterms:modified xsi:type="dcterms:W3CDTF">2018-07-26T16:25:00Z</dcterms:modified>
</cp:coreProperties>
</file>