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903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0"/>
        <w:gridCol w:w="448"/>
        <w:gridCol w:w="496"/>
        <w:gridCol w:w="752"/>
        <w:gridCol w:w="677"/>
        <w:gridCol w:w="746"/>
        <w:gridCol w:w="496"/>
        <w:gridCol w:w="941"/>
        <w:gridCol w:w="534"/>
        <w:gridCol w:w="961"/>
        <w:gridCol w:w="534"/>
        <w:gridCol w:w="1018"/>
        <w:gridCol w:w="594"/>
        <w:gridCol w:w="1080"/>
        <w:gridCol w:w="762"/>
        <w:gridCol w:w="1055"/>
      </w:tblGrid>
      <w:tr w:rsidR="00F64208" w:rsidRPr="00F64208" w:rsidTr="0099222D">
        <w:trPr>
          <w:trHeight w:val="214"/>
        </w:trPr>
        <w:tc>
          <w:tcPr>
            <w:tcW w:w="14004" w:type="dxa"/>
            <w:gridSpan w:val="1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1A23D2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Supplemental Table 7</w:t>
            </w:r>
            <w:r w:rsidR="00F64208" w:rsidRPr="00F6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 xml:space="preserve">. </w:t>
            </w:r>
            <w:r w:rsidR="00F64208"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Meat intake and reproductive hormones by subgroupings of meat categories</w:t>
            </w:r>
            <w:r w:rsidR="00D36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 (raw data)</w:t>
            </w:r>
            <w:r w:rsidR="00F64208"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 Murcia Young Men’s Study (n=206)</w:t>
            </w:r>
          </w:p>
        </w:tc>
      </w:tr>
      <w:tr w:rsidR="00C32935" w:rsidRPr="00F64208" w:rsidTr="005E0C64">
        <w:trPr>
          <w:trHeight w:val="275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</w:pPr>
            <w:r w:rsidRPr="00F6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Meat intake (servings/day); range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</w:pPr>
            <w:r w:rsidRPr="00F6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LH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FSH*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Estradiol*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Free Testosterone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Total Testosterone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Inhibin B</w:t>
            </w:r>
          </w:p>
        </w:tc>
        <w:tc>
          <w:tcPr>
            <w:tcW w:w="1659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SHBG</w:t>
            </w:r>
          </w:p>
        </w:tc>
      </w:tr>
      <w:tr w:rsidR="00C32935" w:rsidRPr="00F64208" w:rsidTr="005E0C64">
        <w:trPr>
          <w:trHeight w:val="214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59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5C20EC" w:rsidRPr="00F64208" w:rsidTr="005E0C64">
        <w:trPr>
          <w:trHeight w:val="214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s-ES"/>
              </w:rPr>
              <w:t>6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/ml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95%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95% CI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%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95% CI</w:t>
            </w:r>
          </w:p>
        </w:tc>
      </w:tr>
      <w:tr w:rsidR="005E0C64" w:rsidRPr="00F64208" w:rsidTr="005E0C64">
        <w:trPr>
          <w:trHeight w:val="204"/>
        </w:trPr>
        <w:tc>
          <w:tcPr>
            <w:tcW w:w="0" w:type="auto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Processed red meat intake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s-ES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T1 (0-0.50)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9-79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1-15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8-24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2-219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7-36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T2 (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0.50-0.80)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6-76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6-15</w:t>
            </w:r>
            <w:r w:rsidR="005D3AA0" w:rsidRP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-22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7-234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27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1-32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T3 (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0.8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-3.75)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76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-86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6-15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8-24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172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9-209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28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6-34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P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es-ES"/>
              </w:rPr>
              <w:t>trend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5E0C64" w:rsidRPr="00F64208" w:rsidTr="005E0C64">
        <w:trPr>
          <w:trHeight w:val="204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Unprocessed red meat intake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s-ES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</w:tr>
      <w:tr w:rsidR="005C20EC" w:rsidRPr="00F64208" w:rsidTr="005E0C64">
        <w:trPr>
          <w:trHeight w:val="17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Low (0-0.14)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72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68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2-76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2-15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6-22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207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2-222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27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1-31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</w:tr>
      <w:tr w:rsidR="005C20EC" w:rsidRPr="00F64208" w:rsidTr="005E0C64">
        <w:trPr>
          <w:trHeight w:val="18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High (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4-2.50)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  <w:r w:rsidR="005C20EC" w:rsidRPr="005C20EC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vertAlign w:val="superscript"/>
                <w:lang w:val="en-US" w:eastAsia="es-ES"/>
              </w:rPr>
              <w:t>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5-84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65F89" w:rsidRPr="005C20EC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vertAlign w:val="superscript"/>
                <w:lang w:val="en-US" w:eastAsia="es-ES"/>
              </w:rPr>
              <w:t>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4-15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5-24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65F89" w:rsidRPr="005C20EC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vertAlign w:val="superscript"/>
                <w:lang w:val="en-US" w:eastAsia="es-ES"/>
              </w:rPr>
              <w:t>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197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2-213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34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7-36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65F89" w:rsidRPr="005C20EC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vertAlign w:val="superscript"/>
                <w:lang w:val="en-US" w:eastAsia="es-ES"/>
              </w:rPr>
              <w:t>‡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P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es-ES"/>
              </w:rPr>
              <w:t>trend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.004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5E0C64" w:rsidRPr="00F64208" w:rsidTr="005E0C64">
        <w:trPr>
          <w:trHeight w:val="204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Organ meat intake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s-ES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None (0)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4-79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9-14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-22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8-213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6-33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Any (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0-0.79)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9-81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-16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4-24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9-223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28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9-34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P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es-ES"/>
              </w:rPr>
              <w:t>trend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5E0C64" w:rsidRPr="00F64208" w:rsidTr="005E0C64">
        <w:trPr>
          <w:trHeight w:val="204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White fish meat  intake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s-ES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Q1 (0-0.13)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4-80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1-15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6-230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28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9-34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Q2 (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0.1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-0.21)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2-77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9-14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9-23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9-225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7-38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Q3 (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0.2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9-5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79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9-86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8-16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4-24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155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8-207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7-33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Q4 (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29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-1.22)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78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3-84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7-16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3-24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1-224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2-32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P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es-ES"/>
              </w:rPr>
              <w:t>trend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5E0C64" w:rsidRPr="00F64208" w:rsidTr="005E0C64">
        <w:trPr>
          <w:trHeight w:val="204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Dark fish meat intake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s-ES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Q1 (0-0.26)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73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67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6-78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8-15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9-224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1-32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Q2 (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0.26-0.40)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-5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2-3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4-81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1-15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6-24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173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1-217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33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7-36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Q3 (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0.4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-0.71)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3-3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2-82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3-15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8-23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189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167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8-210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30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-36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Q4 (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0.7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-2.57)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78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9-85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5-16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6-24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221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3-242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27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8-34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P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es-ES"/>
              </w:rPr>
              <w:t>trend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Shellfish intake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s-ES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Q1 (0-0.04)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70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-81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-15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22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187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166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5-209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28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2-34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Q2 (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0.0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3-92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4-15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4-24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165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2-218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27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2-35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Q3 (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0.12-0.14)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8-81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6-15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2-24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1-230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4-36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</w:tr>
      <w:tr w:rsidR="005C20EC" w:rsidRPr="00F64208" w:rsidTr="005E0C64">
        <w:trPr>
          <w:trHeight w:val="204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Q4 (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0.1</w:t>
            </w:r>
            <w:r w:rsidR="002B67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-1.23)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6-4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65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5-76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3-15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5-22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4-232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29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26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5-33</w:t>
            </w:r>
            <w:r w:rsidR="005D3A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</w:tr>
      <w:tr w:rsidR="005C20EC" w:rsidRPr="00F64208" w:rsidTr="005E0C64">
        <w:trPr>
          <w:trHeight w:val="21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P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es-ES"/>
              </w:rPr>
              <w:t>trend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1068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208" w:rsidRPr="00F64208" w:rsidRDefault="00F64208" w:rsidP="00F64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 w:rsidR="005E0C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F642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4208" w:rsidRPr="00F64208" w:rsidRDefault="00F64208" w:rsidP="00F642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F6420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F64208" w:rsidRPr="002B674B" w:rsidTr="005E0C64">
        <w:trPr>
          <w:trHeight w:val="197"/>
        </w:trPr>
        <w:tc>
          <w:tcPr>
            <w:tcW w:w="1400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4208" w:rsidRPr="00C32935" w:rsidRDefault="00C32935" w:rsidP="007E0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C329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LH, luteinizing hormone; FSH, follicle-stimulating hormone; SHBG, sex hormone-binding globulin; </w:t>
            </w:r>
            <w:r w:rsidRPr="00C32935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es-ES"/>
              </w:rPr>
              <w:t>CI</w:t>
            </w:r>
            <w:r w:rsidRPr="00C329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, confidence interval</w:t>
            </w:r>
          </w:p>
        </w:tc>
      </w:tr>
      <w:tr w:rsidR="00F64208" w:rsidRPr="002B674B" w:rsidTr="005E0C64">
        <w:trPr>
          <w:trHeight w:val="214"/>
        </w:trPr>
        <w:tc>
          <w:tcPr>
            <w:tcW w:w="1400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4208" w:rsidRPr="00C32935" w:rsidRDefault="00C32935" w:rsidP="00F64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C32935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vertAlign w:val="superscript"/>
                <w:lang w:val="en-US" w:eastAsia="es-ES"/>
              </w:rPr>
              <w:t>a</w:t>
            </w:r>
            <w:r w:rsidRPr="00C32935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es-ES"/>
              </w:rPr>
              <w:t xml:space="preserve">includes hamburguer, sausages, bacon, other processed meats (e,g, ham, mortadella, salami), and pate and foie-gras; </w:t>
            </w:r>
            <w:r w:rsidRPr="00C32935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vertAlign w:val="superscript"/>
                <w:lang w:val="en-US" w:eastAsia="es-ES"/>
              </w:rPr>
              <w:t>b</w:t>
            </w:r>
            <w:r w:rsidRPr="00C32935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es-ES"/>
              </w:rPr>
              <w:t>includes beef, pork, lamb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es-ES"/>
              </w:rPr>
              <w:t xml:space="preserve">; </w:t>
            </w:r>
            <w:r w:rsidRPr="00C32935">
              <w:rPr>
                <w:lang w:val="en-US"/>
              </w:rPr>
              <w:t xml:space="preserve"> </w:t>
            </w:r>
            <w:r w:rsidRPr="004B55E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vertAlign w:val="superscript"/>
                <w:lang w:val="en-US" w:eastAsia="es-ES"/>
              </w:rPr>
              <w:t>c</w:t>
            </w:r>
            <w:r w:rsidRPr="00C32935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es-ES"/>
              </w:rPr>
              <w:t>includes beef, calf, pork, chicken, turkey liver, and other organs (e,g, brains, sweetbread)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es-ES"/>
              </w:rPr>
              <w:t xml:space="preserve">; </w:t>
            </w:r>
            <w:r w:rsidRPr="00D36973">
              <w:rPr>
                <w:lang w:val="en-US"/>
              </w:rPr>
              <w:t xml:space="preserve"> </w:t>
            </w:r>
            <w:r w:rsidRPr="004B55E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vertAlign w:val="superscript"/>
                <w:lang w:val="en-US" w:eastAsia="es-ES"/>
              </w:rPr>
              <w:t>d</w:t>
            </w:r>
            <w:r w:rsidRPr="00C32935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es-ES"/>
              </w:rPr>
              <w:t>includes hake, golden, sole (boiled, grilled or fried)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es-ES"/>
              </w:rPr>
              <w:t xml:space="preserve">; </w:t>
            </w:r>
            <w:r w:rsidRPr="00D36973">
              <w:rPr>
                <w:lang w:val="en-US"/>
              </w:rPr>
              <w:t xml:space="preserve"> </w:t>
            </w:r>
            <w:r w:rsidRPr="004B55E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vertAlign w:val="superscript"/>
                <w:lang w:val="en-US" w:eastAsia="es-ES"/>
              </w:rPr>
              <w:t>e</w:t>
            </w:r>
            <w:r w:rsidRPr="00C32935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es-ES"/>
              </w:rPr>
              <w:t xml:space="preserve">includes salmon,  anchovies, tuna, emperor, bonito, sardines, mackerel (boiled, grilled, canned, salted, smoked); </w:t>
            </w:r>
            <w:r w:rsidRPr="00D36973">
              <w:rPr>
                <w:lang w:val="en-US"/>
              </w:rPr>
              <w:t xml:space="preserve"> </w:t>
            </w:r>
            <w:r w:rsidRPr="004B55E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vertAlign w:val="superscript"/>
                <w:lang w:val="en-US" w:eastAsia="es-ES"/>
              </w:rPr>
              <w:t>f</w:t>
            </w:r>
            <w:r w:rsidRPr="00C32935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es-ES"/>
              </w:rPr>
              <w:t xml:space="preserve">includes clams, mussels, oysters, squid, cuttlefish, octopus, prawns, crabs, lobsters </w:t>
            </w:r>
          </w:p>
        </w:tc>
      </w:tr>
      <w:tr w:rsidR="00F64208" w:rsidRPr="002B674B" w:rsidTr="005E0C64">
        <w:trPr>
          <w:trHeight w:val="214"/>
        </w:trPr>
        <w:tc>
          <w:tcPr>
            <w:tcW w:w="1400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4208" w:rsidRPr="00F64208" w:rsidRDefault="00C32935" w:rsidP="00F642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"/>
              </w:rPr>
            </w:pPr>
            <w:r w:rsidRPr="00C32935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es-ES"/>
              </w:rPr>
              <w:t>*Back-transformed to original scale</w:t>
            </w:r>
          </w:p>
        </w:tc>
      </w:tr>
      <w:tr w:rsidR="00F64208" w:rsidRPr="002B674B" w:rsidTr="005E0C64">
        <w:trPr>
          <w:trHeight w:val="214"/>
        </w:trPr>
        <w:tc>
          <w:tcPr>
            <w:tcW w:w="1400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4208" w:rsidRPr="00F64208" w:rsidRDefault="00C32935" w:rsidP="00F642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"/>
              </w:rPr>
            </w:pPr>
            <w:r w:rsidRPr="00C32935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es-ES"/>
              </w:rPr>
              <w:t>‡Significantly different to mean in the lowest quartile of intake at 0.05</w:t>
            </w:r>
          </w:p>
        </w:tc>
      </w:tr>
    </w:tbl>
    <w:p w:rsidR="00566F00" w:rsidRPr="00F64208" w:rsidRDefault="00566F00">
      <w:pPr>
        <w:rPr>
          <w:lang w:val="en-US"/>
        </w:rPr>
      </w:pPr>
    </w:p>
    <w:sectPr w:rsidR="00566F00" w:rsidRPr="00F64208" w:rsidSect="00F64208">
      <w:pgSz w:w="16838" w:h="11906" w:orient="landscape"/>
      <w:pgMar w:top="568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6DB"/>
    <w:rsid w:val="0010688E"/>
    <w:rsid w:val="00162D4F"/>
    <w:rsid w:val="001A23D2"/>
    <w:rsid w:val="001F36DB"/>
    <w:rsid w:val="002B674B"/>
    <w:rsid w:val="004B55E4"/>
    <w:rsid w:val="00565F89"/>
    <w:rsid w:val="00566F00"/>
    <w:rsid w:val="005C20EC"/>
    <w:rsid w:val="005D3AA0"/>
    <w:rsid w:val="005E0C64"/>
    <w:rsid w:val="00765683"/>
    <w:rsid w:val="007E0FB2"/>
    <w:rsid w:val="0097723F"/>
    <w:rsid w:val="0099222D"/>
    <w:rsid w:val="00C32935"/>
    <w:rsid w:val="00CF2880"/>
    <w:rsid w:val="00D36973"/>
    <w:rsid w:val="00F64208"/>
    <w:rsid w:val="00F7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4E431-7B1D-4F31-B7B4-D1C795ADE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9772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7723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7723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772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7723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77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72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600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 MC</dc:creator>
  <cp:keywords/>
  <dc:description/>
  <cp:lastModifiedBy>Ana B MC</cp:lastModifiedBy>
  <cp:revision>16</cp:revision>
  <dcterms:created xsi:type="dcterms:W3CDTF">2018-07-24T17:32:00Z</dcterms:created>
  <dcterms:modified xsi:type="dcterms:W3CDTF">2018-11-07T23:04:00Z</dcterms:modified>
</cp:coreProperties>
</file>