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5867" w:rsidRDefault="00865867">
      <w:pPr>
        <w:rPr>
          <w:b/>
          <w:sz w:val="28"/>
          <w:szCs w:val="28"/>
          <w:lang w:val="da-DK"/>
        </w:rPr>
      </w:pPr>
    </w:p>
    <w:p w:rsidR="007C4980" w:rsidRPr="00865867" w:rsidRDefault="00634E85">
      <w:pPr>
        <w:rPr>
          <w:b/>
          <w:sz w:val="28"/>
          <w:szCs w:val="28"/>
        </w:rPr>
      </w:pPr>
      <w:r w:rsidRPr="00865867">
        <w:rPr>
          <w:b/>
          <w:sz w:val="28"/>
          <w:szCs w:val="28"/>
        </w:rPr>
        <w:t>Supplementary data</w:t>
      </w:r>
    </w:p>
    <w:p w:rsidR="00634E85" w:rsidRPr="00865867" w:rsidRDefault="00634E85"/>
    <w:p w:rsidR="000A270E" w:rsidRDefault="00634E85" w:rsidP="000A270E">
      <w:pPr>
        <w:rPr>
          <w:b/>
        </w:rPr>
      </w:pPr>
      <w:r w:rsidRPr="00B80859">
        <w:rPr>
          <w:b/>
        </w:rPr>
        <w:t>Figure S1</w:t>
      </w:r>
      <w:r w:rsidR="00865867">
        <w:rPr>
          <w:b/>
        </w:rPr>
        <w:t>a</w:t>
      </w:r>
      <w:r w:rsidRPr="00B80859">
        <w:rPr>
          <w:b/>
        </w:rPr>
        <w:t xml:space="preserve">: </w:t>
      </w:r>
      <w:r w:rsidR="00865867" w:rsidRPr="00865867">
        <w:rPr>
          <w:b/>
        </w:rPr>
        <w:t>Mean and standard deviation (SD) of neonatal</w:t>
      </w:r>
      <w:r w:rsidR="00865867" w:rsidRPr="00B80859">
        <w:rPr>
          <w:b/>
        </w:rPr>
        <w:t xml:space="preserve"> 25(OH)D</w:t>
      </w:r>
      <w:r w:rsidR="00865867" w:rsidRPr="00B80859">
        <w:rPr>
          <w:b/>
          <w:vertAlign w:val="subscript"/>
        </w:rPr>
        <w:t>3</w:t>
      </w:r>
      <w:r w:rsidR="00865867" w:rsidRPr="00B80859">
        <w:rPr>
          <w:b/>
        </w:rPr>
        <w:t xml:space="preserve"> by month of birth among a random sample of infants born between 1993 and 2002 in Denmark</w:t>
      </w:r>
      <w:r w:rsidR="00865867">
        <w:rPr>
          <w:noProof/>
          <w:lang w:val="da-DK"/>
        </w:rPr>
        <w:drawing>
          <wp:inline distT="0" distB="0" distL="0" distR="0">
            <wp:extent cx="5704713" cy="5695950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330" cy="570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270E" w:rsidRPr="000A270E">
        <w:rPr>
          <w:b/>
        </w:rPr>
        <w:t xml:space="preserve"> </w:t>
      </w:r>
    </w:p>
    <w:p w:rsidR="000A270E" w:rsidRPr="00B80859" w:rsidRDefault="000A270E" w:rsidP="000A270E">
      <w:pPr>
        <w:rPr>
          <w:b/>
        </w:rPr>
      </w:pPr>
      <w:r w:rsidRPr="00865867">
        <w:rPr>
          <w:b/>
        </w:rPr>
        <w:lastRenderedPageBreak/>
        <w:t xml:space="preserve">Figure S1b: </w:t>
      </w:r>
      <w:r w:rsidRPr="00B80859">
        <w:rPr>
          <w:b/>
        </w:rPr>
        <w:t xml:space="preserve">Residual </w:t>
      </w:r>
      <w:bookmarkStart w:id="0" w:name="_GoBack"/>
      <w:bookmarkEnd w:id="0"/>
      <w:r w:rsidRPr="00B80859">
        <w:rPr>
          <w:b/>
        </w:rPr>
        <w:t>plot of neonatal 25(OH)D</w:t>
      </w:r>
      <w:r w:rsidRPr="00B80859">
        <w:rPr>
          <w:b/>
          <w:vertAlign w:val="subscript"/>
        </w:rPr>
        <w:t>3</w:t>
      </w:r>
      <w:r w:rsidRPr="00B80859">
        <w:rPr>
          <w:b/>
        </w:rPr>
        <w:t xml:space="preserve"> by month of birth among a random sample of infants born between 1993 and 2002 in Denmark</w:t>
      </w:r>
    </w:p>
    <w:p w:rsidR="000A270E" w:rsidRDefault="000A270E" w:rsidP="000A270E">
      <w:pPr>
        <w:rPr>
          <w:lang w:val="da-DK"/>
        </w:rPr>
      </w:pPr>
      <w:r w:rsidRPr="00634E85">
        <w:rPr>
          <w:noProof/>
          <w:lang w:val="da-DK"/>
        </w:rPr>
        <w:drawing>
          <wp:inline distT="0" distB="0" distL="0" distR="0" wp14:anchorId="225E6A4E" wp14:editId="1B20F241">
            <wp:extent cx="6160200" cy="5124450"/>
            <wp:effectExtent l="0" t="0" r="0" b="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375" cy="5144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270E" w:rsidRDefault="000A270E" w:rsidP="000A270E">
      <w:pPr>
        <w:rPr>
          <w:lang w:val="da-DK"/>
        </w:rPr>
      </w:pPr>
    </w:p>
    <w:p w:rsidR="00865867" w:rsidRPr="00634E85" w:rsidRDefault="00865867">
      <w:pPr>
        <w:rPr>
          <w:lang w:val="da-DK"/>
        </w:rPr>
      </w:pPr>
    </w:p>
    <w:sectPr w:rsidR="00865867" w:rsidRPr="00634E85">
      <w:headerReference w:type="default" r:id="rId8"/>
      <w:pgSz w:w="12240" w:h="15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1E7E" w:rsidRDefault="00791E7E" w:rsidP="00791E7E">
      <w:pPr>
        <w:spacing w:after="0" w:line="240" w:lineRule="auto"/>
      </w:pPr>
      <w:r>
        <w:separator/>
      </w:r>
    </w:p>
  </w:endnote>
  <w:endnote w:type="continuationSeparator" w:id="0">
    <w:p w:rsidR="00791E7E" w:rsidRDefault="00791E7E" w:rsidP="00791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1E7E" w:rsidRDefault="00791E7E" w:rsidP="00791E7E">
      <w:pPr>
        <w:spacing w:after="0" w:line="240" w:lineRule="auto"/>
      </w:pPr>
      <w:r>
        <w:separator/>
      </w:r>
    </w:p>
  </w:footnote>
  <w:footnote w:type="continuationSeparator" w:id="0">
    <w:p w:rsidR="00791E7E" w:rsidRDefault="00791E7E" w:rsidP="00791E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1E7E" w:rsidRDefault="00791E7E" w:rsidP="00791E7E">
    <w:pPr>
      <w:spacing w:after="0"/>
      <w:rPr>
        <w:b/>
        <w:sz w:val="24"/>
        <w:szCs w:val="24"/>
      </w:rPr>
    </w:pPr>
    <w:r>
      <w:rPr>
        <w:b/>
        <w:sz w:val="24"/>
        <w:szCs w:val="24"/>
      </w:rPr>
      <w:t>Environmental and individual determinants of 25(OH)D concentrations measured from neonatal dried blood spots in Denmark: The D-</w:t>
    </w:r>
    <w:proofErr w:type="spellStart"/>
    <w:r>
      <w:rPr>
        <w:b/>
        <w:sz w:val="24"/>
        <w:szCs w:val="24"/>
      </w:rPr>
      <w:t>tect</w:t>
    </w:r>
    <w:proofErr w:type="spellEnd"/>
    <w:r>
      <w:rPr>
        <w:b/>
        <w:sz w:val="24"/>
        <w:szCs w:val="24"/>
      </w:rPr>
      <w:t xml:space="preserve"> study. </w:t>
    </w:r>
  </w:p>
  <w:p w:rsidR="00791E7E" w:rsidRDefault="00791E7E" w:rsidP="00791E7E">
    <w:pPr>
      <w:spacing w:after="0"/>
      <w:rPr>
        <w:b/>
        <w:sz w:val="24"/>
        <w:szCs w:val="24"/>
      </w:rPr>
    </w:pPr>
  </w:p>
  <w:p w:rsidR="00791E7E" w:rsidRPr="002E5CC9" w:rsidRDefault="00791E7E" w:rsidP="00791E7E">
    <w:pPr>
      <w:spacing w:after="0"/>
      <w:rPr>
        <w:szCs w:val="24"/>
      </w:rPr>
    </w:pPr>
    <w:r w:rsidRPr="00E267DA">
      <w:rPr>
        <w:szCs w:val="24"/>
      </w:rPr>
      <w:t>Amélie Keller</w:t>
    </w:r>
    <w:r>
      <w:rPr>
        <w:szCs w:val="24"/>
        <w:vertAlign w:val="superscript"/>
      </w:rPr>
      <w:t xml:space="preserve"> </w:t>
    </w:r>
    <w:r>
      <w:rPr>
        <w:szCs w:val="24"/>
      </w:rPr>
      <w:t>(AK)</w:t>
    </w:r>
    <w:r w:rsidRPr="00E267DA">
      <w:rPr>
        <w:szCs w:val="24"/>
      </w:rPr>
      <w:t>, Peder Frederiksen</w:t>
    </w:r>
    <w:r>
      <w:rPr>
        <w:szCs w:val="24"/>
      </w:rPr>
      <w:t xml:space="preserve"> (PF), </w:t>
    </w:r>
    <w:r w:rsidRPr="00E267DA">
      <w:rPr>
        <w:szCs w:val="24"/>
      </w:rPr>
      <w:t xml:space="preserve">Mina </w:t>
    </w:r>
    <w:r>
      <w:rPr>
        <w:szCs w:val="24"/>
      </w:rPr>
      <w:t xml:space="preserve">N. </w:t>
    </w:r>
    <w:r w:rsidRPr="00E267DA">
      <w:rPr>
        <w:szCs w:val="24"/>
      </w:rPr>
      <w:t>Händel</w:t>
    </w:r>
    <w:r>
      <w:rPr>
        <w:szCs w:val="24"/>
        <w:vertAlign w:val="superscript"/>
      </w:rPr>
      <w:t xml:space="preserve"> </w:t>
    </w:r>
    <w:r>
      <w:rPr>
        <w:szCs w:val="24"/>
      </w:rPr>
      <w:t>(MNH),</w:t>
    </w:r>
    <w:r w:rsidRPr="00E267DA">
      <w:rPr>
        <w:szCs w:val="24"/>
      </w:rPr>
      <w:t xml:space="preserve"> Ramune Jacobsen</w:t>
    </w:r>
    <w:r>
      <w:rPr>
        <w:szCs w:val="24"/>
      </w:rPr>
      <w:t xml:space="preserve"> (RJ),</w:t>
    </w:r>
    <w:r w:rsidRPr="00E267DA">
      <w:rPr>
        <w:szCs w:val="24"/>
      </w:rPr>
      <w:t xml:space="preserve"> </w:t>
    </w:r>
    <w:r w:rsidRPr="00B42556">
      <w:rPr>
        <w:szCs w:val="24"/>
      </w:rPr>
      <w:t xml:space="preserve">John </w:t>
    </w:r>
    <w:r>
      <w:rPr>
        <w:szCs w:val="24"/>
      </w:rPr>
      <w:t xml:space="preserve">J. </w:t>
    </w:r>
    <w:r w:rsidRPr="00B42556">
      <w:rPr>
        <w:szCs w:val="24"/>
      </w:rPr>
      <w:t>McGrath</w:t>
    </w:r>
    <w:r>
      <w:rPr>
        <w:szCs w:val="24"/>
      </w:rPr>
      <w:t xml:space="preserve"> (JMG)</w:t>
    </w:r>
    <w:r w:rsidRPr="00E267DA">
      <w:rPr>
        <w:szCs w:val="24"/>
      </w:rPr>
      <w:t>,</w:t>
    </w:r>
    <w:r>
      <w:rPr>
        <w:szCs w:val="24"/>
      </w:rPr>
      <w:t xml:space="preserve"> </w:t>
    </w:r>
    <w:proofErr w:type="spellStart"/>
    <w:r w:rsidRPr="00D140C8">
      <w:rPr>
        <w:szCs w:val="24"/>
      </w:rPr>
      <w:t>Arieh</w:t>
    </w:r>
    <w:proofErr w:type="spellEnd"/>
    <w:r w:rsidRPr="00D140C8">
      <w:rPr>
        <w:szCs w:val="24"/>
      </w:rPr>
      <w:t xml:space="preserve"> Cohen</w:t>
    </w:r>
    <w:r>
      <w:rPr>
        <w:szCs w:val="24"/>
      </w:rPr>
      <w:t xml:space="preserve"> (AC),</w:t>
    </w:r>
    <w:r w:rsidRPr="00E267DA">
      <w:rPr>
        <w:szCs w:val="24"/>
      </w:rPr>
      <w:t xml:space="preserve"> </w:t>
    </w:r>
    <w:r>
      <w:rPr>
        <w:szCs w:val="24"/>
      </w:rPr>
      <w:t>Berit L.</w:t>
    </w:r>
    <w:r w:rsidRPr="00E267DA">
      <w:rPr>
        <w:szCs w:val="24"/>
      </w:rPr>
      <w:t xml:space="preserve"> Heitmann</w:t>
    </w:r>
    <w:r>
      <w:rPr>
        <w:szCs w:val="24"/>
      </w:rPr>
      <w:t xml:space="preserve"> (BLH)</w:t>
    </w:r>
  </w:p>
  <w:p w:rsidR="00791E7E" w:rsidRDefault="00791E7E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E85"/>
    <w:rsid w:val="000A270E"/>
    <w:rsid w:val="00634E85"/>
    <w:rsid w:val="00791E7E"/>
    <w:rsid w:val="007C4980"/>
    <w:rsid w:val="00865867"/>
    <w:rsid w:val="00B80859"/>
    <w:rsid w:val="00EA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C3709"/>
  <w15:chartTrackingRefBased/>
  <w15:docId w15:val="{39EDB63F-7287-4013-8BFA-3CC65A990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791E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91E7E"/>
  </w:style>
  <w:style w:type="paragraph" w:styleId="Sidefod">
    <w:name w:val="footer"/>
    <w:basedOn w:val="Normal"/>
    <w:link w:val="SidefodTegn"/>
    <w:uiPriority w:val="99"/>
    <w:unhideWhenUsed/>
    <w:rsid w:val="00791E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91E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Amélie Cléo Keller</dc:creator>
  <cp:keywords/>
  <dc:description/>
  <cp:lastModifiedBy>Amélie Cléo Keller</cp:lastModifiedBy>
  <cp:revision>5</cp:revision>
  <dcterms:created xsi:type="dcterms:W3CDTF">2018-07-11T07:42:00Z</dcterms:created>
  <dcterms:modified xsi:type="dcterms:W3CDTF">2018-07-18T10:14:00Z</dcterms:modified>
</cp:coreProperties>
</file>