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F33E3" w14:textId="77777777" w:rsidR="00BA213C" w:rsidRDefault="00BA213C" w:rsidP="00BA213C">
      <w:pPr>
        <w:rPr>
          <w:rFonts w:ascii="Times New Roman" w:hAnsi="Times New Roman" w:cs="Times New Roman"/>
          <w:b/>
          <w:sz w:val="24"/>
          <w:szCs w:val="24"/>
        </w:rPr>
      </w:pPr>
      <w:r w:rsidRPr="0050215B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>
        <w:rPr>
          <w:rFonts w:ascii="Times New Roman" w:hAnsi="Times New Roman" w:cs="Times New Roman"/>
          <w:b/>
          <w:sz w:val="24"/>
          <w:szCs w:val="24"/>
        </w:rPr>
        <w:t>material</w:t>
      </w:r>
    </w:p>
    <w:p w14:paraId="23E6750A" w14:textId="77777777" w:rsidR="00BA213C" w:rsidRPr="00850FAD" w:rsidRDefault="00BA213C" w:rsidP="00BA213C">
      <w:pPr>
        <w:rPr>
          <w:rFonts w:ascii="Times New Roman" w:hAnsi="Times New Roman" w:cs="Times New Roman"/>
          <w:sz w:val="24"/>
          <w:szCs w:val="24"/>
        </w:rPr>
      </w:pPr>
      <w:r w:rsidRPr="00850FAD">
        <w:rPr>
          <w:rFonts w:ascii="Times New Roman" w:hAnsi="Times New Roman" w:cs="Times New Roman"/>
          <w:sz w:val="24"/>
          <w:szCs w:val="24"/>
        </w:rPr>
        <w:t>Supplementary Table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50FAD">
        <w:rPr>
          <w:rFonts w:ascii="Times New Roman" w:hAnsi="Times New Roman" w:cs="Times New Roman"/>
          <w:sz w:val="24"/>
          <w:szCs w:val="24"/>
        </w:rPr>
        <w:t xml:space="preserve">Hazard ratios for the association between diet and risk of breast, endometrial and ovarian cancer further adjusted for </w:t>
      </w:r>
      <w:r>
        <w:rPr>
          <w:rFonts w:ascii="Times New Roman" w:hAnsi="Times New Roman" w:cs="Times New Roman"/>
          <w:sz w:val="24"/>
          <w:szCs w:val="24"/>
        </w:rPr>
        <w:t>family history of cancer in first-degree relatives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636"/>
        <w:gridCol w:w="1325"/>
        <w:gridCol w:w="585"/>
        <w:gridCol w:w="1325"/>
        <w:gridCol w:w="635"/>
        <w:gridCol w:w="1325"/>
      </w:tblGrid>
      <w:tr w:rsidR="00BA213C" w:rsidRPr="00850FAD" w14:paraId="5F94BFEF" w14:textId="77777777" w:rsidTr="002F2154">
        <w:trPr>
          <w:trHeight w:val="285"/>
          <w:jc w:val="center"/>
        </w:trPr>
        <w:tc>
          <w:tcPr>
            <w:tcW w:w="319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B24D7EC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2F7C6A07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b/>
                <w:sz w:val="20"/>
                <w:szCs w:val="20"/>
              </w:rPr>
              <w:t>Breast cancer</w:t>
            </w:r>
            <w:r w:rsidRPr="00850FA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52FC5A98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b/>
                <w:sz w:val="20"/>
                <w:szCs w:val="20"/>
              </w:rPr>
              <w:t>Endometrial cancer</w:t>
            </w:r>
            <w:r w:rsidRPr="00850FA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362C6112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b/>
                <w:sz w:val="20"/>
                <w:szCs w:val="20"/>
              </w:rPr>
              <w:t>Ovarian cancer</w:t>
            </w:r>
            <w:r w:rsidRPr="00850FA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c</w:t>
            </w:r>
          </w:p>
        </w:tc>
      </w:tr>
      <w:tr w:rsidR="00BA213C" w:rsidRPr="00850FAD" w14:paraId="7C96B197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  <w:hideMark/>
          </w:tcPr>
          <w:p w14:paraId="68943034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Cancer cases</w:t>
            </w:r>
          </w:p>
        </w:tc>
        <w:tc>
          <w:tcPr>
            <w:tcW w:w="1961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180A28D0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1,535/27,427</w:t>
            </w:r>
          </w:p>
        </w:tc>
        <w:tc>
          <w:tcPr>
            <w:tcW w:w="1910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58CC78F2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223/25,755</w:t>
            </w: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3748BD66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231/27,490</w:t>
            </w:r>
          </w:p>
        </w:tc>
      </w:tr>
      <w:tr w:rsidR="00BA213C" w:rsidRPr="00850FAD" w14:paraId="363FC46F" w14:textId="77777777" w:rsidTr="002F2154">
        <w:trPr>
          <w:trHeight w:val="255"/>
          <w:jc w:val="center"/>
        </w:trPr>
        <w:tc>
          <w:tcPr>
            <w:tcW w:w="31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C27EF42" w14:textId="77777777" w:rsidR="00BA213C" w:rsidRPr="00850FAD" w:rsidRDefault="00BA213C" w:rsidP="002F21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Daily intake/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standard </w:t>
            </w:r>
            <w:r w:rsidRPr="00850FAD">
              <w:rPr>
                <w:rFonts w:ascii="Times New Roman" w:hAnsi="Times New Roman" w:cs="Times New Roman"/>
                <w:b/>
                <w:sz w:val="20"/>
                <w:szCs w:val="20"/>
              </w:rPr>
              <w:t>portion size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3128520" w14:textId="77777777" w:rsidR="00BA213C" w:rsidRPr="00CA5FE4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FE4">
              <w:rPr>
                <w:rFonts w:ascii="Times New Roman" w:hAnsi="Times New Roman" w:cs="Times New Roman"/>
                <w:sz w:val="20"/>
                <w:szCs w:val="20"/>
              </w:rPr>
              <w:t>HR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88A07C5" w14:textId="77777777" w:rsidR="00BA213C" w:rsidRPr="00CA5FE4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FE4">
              <w:rPr>
                <w:rFonts w:ascii="Times New Roman" w:hAnsi="Times New Roman" w:cs="Times New Roman"/>
                <w:sz w:val="20"/>
                <w:szCs w:val="20"/>
              </w:rPr>
              <w:t>99% CI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2590707" w14:textId="77777777" w:rsidR="00BA213C" w:rsidRPr="00CA5FE4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FE4">
              <w:rPr>
                <w:rFonts w:ascii="Times New Roman" w:hAnsi="Times New Roman" w:cs="Times New Roman"/>
                <w:sz w:val="20"/>
                <w:szCs w:val="20"/>
              </w:rPr>
              <w:t>HR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C6F780C" w14:textId="77777777" w:rsidR="00BA213C" w:rsidRPr="00CA5FE4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FE4">
              <w:rPr>
                <w:rFonts w:ascii="Times New Roman" w:hAnsi="Times New Roman" w:cs="Times New Roman"/>
                <w:sz w:val="20"/>
                <w:szCs w:val="20"/>
              </w:rPr>
              <w:t>99% CI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B5D62C4" w14:textId="77777777" w:rsidR="00BA213C" w:rsidRPr="00CA5FE4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FE4">
              <w:rPr>
                <w:rFonts w:ascii="Times New Roman" w:hAnsi="Times New Roman" w:cs="Times New Roman"/>
                <w:sz w:val="20"/>
                <w:szCs w:val="20"/>
              </w:rPr>
              <w:t>HR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8A2BD2A" w14:textId="77777777" w:rsidR="00BA213C" w:rsidRPr="00CA5FE4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FE4">
              <w:rPr>
                <w:rFonts w:ascii="Times New Roman" w:hAnsi="Times New Roman" w:cs="Times New Roman"/>
                <w:sz w:val="20"/>
                <w:szCs w:val="20"/>
              </w:rPr>
              <w:t>99% CI</w:t>
            </w:r>
          </w:p>
        </w:tc>
      </w:tr>
      <w:tr w:rsidR="00BA213C" w:rsidRPr="00850FAD" w14:paraId="48F1AE3A" w14:textId="77777777" w:rsidTr="002F2154">
        <w:trPr>
          <w:trHeight w:val="181"/>
          <w:jc w:val="center"/>
        </w:trPr>
        <w:tc>
          <w:tcPr>
            <w:tcW w:w="3195" w:type="dxa"/>
            <w:tcBorders>
              <w:bottom w:val="single" w:sz="4" w:space="0" w:color="FFFFFF" w:themeColor="background1"/>
            </w:tcBorders>
            <w:noWrap/>
            <w:vAlign w:val="center"/>
          </w:tcPr>
          <w:p w14:paraId="475F9770" w14:textId="77777777" w:rsidR="00BA213C" w:rsidRPr="00780028" w:rsidRDefault="00BA213C" w:rsidP="002F215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00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Starchy food sources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FFFFFF" w:themeColor="background1"/>
            </w:tcBorders>
            <w:noWrap/>
            <w:vAlign w:val="center"/>
          </w:tcPr>
          <w:p w14:paraId="3941779C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FFFFFF" w:themeColor="background1"/>
            </w:tcBorders>
            <w:noWrap/>
            <w:vAlign w:val="center"/>
          </w:tcPr>
          <w:p w14:paraId="1F965FEF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FFFFFF" w:themeColor="background1"/>
            </w:tcBorders>
            <w:noWrap/>
            <w:vAlign w:val="center"/>
          </w:tcPr>
          <w:p w14:paraId="66EB1981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FFFFFF" w:themeColor="background1"/>
            </w:tcBorders>
            <w:noWrap/>
            <w:vAlign w:val="center"/>
          </w:tcPr>
          <w:p w14:paraId="643E6737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FFFFFF" w:themeColor="background1"/>
            </w:tcBorders>
            <w:noWrap/>
            <w:vAlign w:val="center"/>
          </w:tcPr>
          <w:p w14:paraId="490AA4C3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FFFFFF" w:themeColor="background1"/>
            </w:tcBorders>
            <w:noWrap/>
            <w:vAlign w:val="center"/>
          </w:tcPr>
          <w:p w14:paraId="385FA961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13C" w:rsidRPr="00850FAD" w14:paraId="62F61283" w14:textId="77777777" w:rsidTr="002F2154">
        <w:trPr>
          <w:trHeight w:val="255"/>
          <w:jc w:val="center"/>
        </w:trPr>
        <w:tc>
          <w:tcPr>
            <w:tcW w:w="3195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7AB5C58D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Wholegrain products/ 33g</w:t>
            </w:r>
          </w:p>
        </w:tc>
        <w:tc>
          <w:tcPr>
            <w:tcW w:w="636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2A68B44D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325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0DD9AE0A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0.97 to 1.03</w:t>
            </w:r>
          </w:p>
        </w:tc>
        <w:tc>
          <w:tcPr>
            <w:tcW w:w="585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72F674B8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1325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73E8B4CC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0.85 to 1.03</w:t>
            </w:r>
          </w:p>
        </w:tc>
        <w:tc>
          <w:tcPr>
            <w:tcW w:w="635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416CDCFC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</w:tc>
        <w:tc>
          <w:tcPr>
            <w:tcW w:w="1325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08669886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0.93 to 1.10</w:t>
            </w:r>
          </w:p>
        </w:tc>
      </w:tr>
      <w:tr w:rsidR="00BA213C" w:rsidRPr="00850FAD" w14:paraId="71B28A1F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  <w:hideMark/>
          </w:tcPr>
          <w:p w14:paraId="15311085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Refined grain products/ 51g</w:t>
            </w:r>
          </w:p>
        </w:tc>
        <w:tc>
          <w:tcPr>
            <w:tcW w:w="636" w:type="dxa"/>
            <w:noWrap/>
            <w:vAlign w:val="center"/>
            <w:hideMark/>
          </w:tcPr>
          <w:p w14:paraId="16538B7F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1325" w:type="dxa"/>
            <w:noWrap/>
            <w:vAlign w:val="center"/>
            <w:hideMark/>
          </w:tcPr>
          <w:p w14:paraId="1E1B3E10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0.96 to 1.12</w:t>
            </w:r>
          </w:p>
        </w:tc>
        <w:tc>
          <w:tcPr>
            <w:tcW w:w="585" w:type="dxa"/>
            <w:noWrap/>
            <w:vAlign w:val="center"/>
            <w:hideMark/>
          </w:tcPr>
          <w:p w14:paraId="1628A4C3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1325" w:type="dxa"/>
            <w:noWrap/>
            <w:vAlign w:val="center"/>
            <w:hideMark/>
          </w:tcPr>
          <w:p w14:paraId="3045821D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0.94 to 1.34</w:t>
            </w:r>
          </w:p>
        </w:tc>
        <w:tc>
          <w:tcPr>
            <w:tcW w:w="635" w:type="dxa"/>
            <w:noWrap/>
            <w:vAlign w:val="center"/>
            <w:hideMark/>
          </w:tcPr>
          <w:p w14:paraId="759D71FE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1325" w:type="dxa"/>
            <w:noWrap/>
            <w:vAlign w:val="center"/>
            <w:hideMark/>
          </w:tcPr>
          <w:p w14:paraId="342B06D9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0.85 to 1.26</w:t>
            </w:r>
          </w:p>
        </w:tc>
      </w:tr>
      <w:tr w:rsidR="00BA213C" w:rsidRPr="00850FAD" w14:paraId="157BD779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  <w:hideMark/>
          </w:tcPr>
          <w:p w14:paraId="6969B88D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Low fibre breakfast cereals/ 40g</w:t>
            </w:r>
          </w:p>
        </w:tc>
        <w:tc>
          <w:tcPr>
            <w:tcW w:w="636" w:type="dxa"/>
            <w:noWrap/>
            <w:vAlign w:val="center"/>
            <w:hideMark/>
          </w:tcPr>
          <w:p w14:paraId="17D9EBA4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1.07</w:t>
            </w:r>
          </w:p>
        </w:tc>
        <w:tc>
          <w:tcPr>
            <w:tcW w:w="1325" w:type="dxa"/>
            <w:noWrap/>
            <w:vAlign w:val="center"/>
            <w:hideMark/>
          </w:tcPr>
          <w:p w14:paraId="1E31B411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0.88 to 1.30</w:t>
            </w:r>
          </w:p>
        </w:tc>
        <w:tc>
          <w:tcPr>
            <w:tcW w:w="585" w:type="dxa"/>
            <w:noWrap/>
            <w:vAlign w:val="center"/>
            <w:hideMark/>
          </w:tcPr>
          <w:p w14:paraId="73D5C092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1325" w:type="dxa"/>
            <w:noWrap/>
            <w:vAlign w:val="center"/>
            <w:hideMark/>
          </w:tcPr>
          <w:p w14:paraId="6A499D6B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0.44 to 1.45</w:t>
            </w:r>
          </w:p>
        </w:tc>
        <w:tc>
          <w:tcPr>
            <w:tcW w:w="635" w:type="dxa"/>
            <w:noWrap/>
            <w:vAlign w:val="center"/>
            <w:hideMark/>
          </w:tcPr>
          <w:p w14:paraId="2528FFCB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1325" w:type="dxa"/>
            <w:noWrap/>
            <w:vAlign w:val="center"/>
            <w:hideMark/>
          </w:tcPr>
          <w:p w14:paraId="30E9D422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0.71 to 1.90</w:t>
            </w:r>
          </w:p>
        </w:tc>
      </w:tr>
      <w:tr w:rsidR="00BA213C" w:rsidRPr="00850FAD" w14:paraId="09FAE822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  <w:hideMark/>
          </w:tcPr>
          <w:p w14:paraId="4B05FC7F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High fibre breakfast cereals/ 85g</w:t>
            </w:r>
          </w:p>
        </w:tc>
        <w:tc>
          <w:tcPr>
            <w:tcW w:w="636" w:type="dxa"/>
            <w:noWrap/>
            <w:vAlign w:val="center"/>
            <w:hideMark/>
          </w:tcPr>
          <w:p w14:paraId="3FB46F2D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325" w:type="dxa"/>
            <w:noWrap/>
            <w:vAlign w:val="center"/>
            <w:hideMark/>
          </w:tcPr>
          <w:p w14:paraId="0819DF6D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0.91 to 1.09</w:t>
            </w:r>
          </w:p>
        </w:tc>
        <w:tc>
          <w:tcPr>
            <w:tcW w:w="585" w:type="dxa"/>
            <w:noWrap/>
            <w:vAlign w:val="center"/>
            <w:hideMark/>
          </w:tcPr>
          <w:p w14:paraId="639D1669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1325" w:type="dxa"/>
            <w:noWrap/>
            <w:vAlign w:val="center"/>
            <w:hideMark/>
          </w:tcPr>
          <w:p w14:paraId="1C71B4BB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0.54 to 1.01</w:t>
            </w:r>
          </w:p>
        </w:tc>
        <w:tc>
          <w:tcPr>
            <w:tcW w:w="635" w:type="dxa"/>
            <w:noWrap/>
            <w:vAlign w:val="center"/>
            <w:hideMark/>
          </w:tcPr>
          <w:p w14:paraId="512F23B4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325" w:type="dxa"/>
            <w:noWrap/>
            <w:vAlign w:val="center"/>
            <w:hideMark/>
          </w:tcPr>
          <w:p w14:paraId="18798BF5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0.64 to 1.13</w:t>
            </w:r>
          </w:p>
        </w:tc>
      </w:tr>
      <w:tr w:rsidR="00BA213C" w:rsidRPr="00850FAD" w14:paraId="0C787D54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  <w:hideMark/>
          </w:tcPr>
          <w:p w14:paraId="79A827AE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Plain Potatoes/ 210g</w:t>
            </w:r>
          </w:p>
        </w:tc>
        <w:tc>
          <w:tcPr>
            <w:tcW w:w="636" w:type="dxa"/>
            <w:noWrap/>
            <w:vAlign w:val="center"/>
            <w:hideMark/>
          </w:tcPr>
          <w:p w14:paraId="43073B6B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1325" w:type="dxa"/>
            <w:noWrap/>
            <w:vAlign w:val="center"/>
            <w:hideMark/>
          </w:tcPr>
          <w:p w14:paraId="077F3F6E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0.82 to 1.11</w:t>
            </w:r>
          </w:p>
        </w:tc>
        <w:tc>
          <w:tcPr>
            <w:tcW w:w="585" w:type="dxa"/>
            <w:noWrap/>
            <w:vAlign w:val="center"/>
            <w:hideMark/>
          </w:tcPr>
          <w:p w14:paraId="37B12458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1325" w:type="dxa"/>
            <w:noWrap/>
            <w:vAlign w:val="center"/>
            <w:hideMark/>
          </w:tcPr>
          <w:p w14:paraId="21CC2574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0.66 to 1.43</w:t>
            </w:r>
          </w:p>
        </w:tc>
        <w:tc>
          <w:tcPr>
            <w:tcW w:w="635" w:type="dxa"/>
            <w:noWrap/>
            <w:vAlign w:val="center"/>
            <w:hideMark/>
          </w:tcPr>
          <w:p w14:paraId="2FC592AE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1325" w:type="dxa"/>
            <w:noWrap/>
            <w:vAlign w:val="center"/>
            <w:hideMark/>
          </w:tcPr>
          <w:p w14:paraId="4998F840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0.52 to 1.22</w:t>
            </w:r>
          </w:p>
        </w:tc>
      </w:tr>
      <w:tr w:rsidR="00BA213C" w:rsidRPr="00850FAD" w14:paraId="7A8A75A0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  <w:hideMark/>
          </w:tcPr>
          <w:p w14:paraId="056CBD56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Potatoes with added fat/ 127g</w:t>
            </w:r>
          </w:p>
        </w:tc>
        <w:tc>
          <w:tcPr>
            <w:tcW w:w="636" w:type="dxa"/>
            <w:noWrap/>
            <w:vAlign w:val="center"/>
            <w:hideMark/>
          </w:tcPr>
          <w:p w14:paraId="37A83A19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1.33</w:t>
            </w:r>
          </w:p>
        </w:tc>
        <w:tc>
          <w:tcPr>
            <w:tcW w:w="1325" w:type="dxa"/>
            <w:noWrap/>
            <w:vAlign w:val="center"/>
            <w:hideMark/>
          </w:tcPr>
          <w:p w14:paraId="4BC9B137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1.00 to 1.78</w:t>
            </w:r>
          </w:p>
        </w:tc>
        <w:tc>
          <w:tcPr>
            <w:tcW w:w="585" w:type="dxa"/>
            <w:noWrap/>
            <w:vAlign w:val="center"/>
            <w:hideMark/>
          </w:tcPr>
          <w:p w14:paraId="13A0668C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1.93</w:t>
            </w:r>
          </w:p>
        </w:tc>
        <w:tc>
          <w:tcPr>
            <w:tcW w:w="1325" w:type="dxa"/>
            <w:noWrap/>
            <w:vAlign w:val="center"/>
            <w:hideMark/>
          </w:tcPr>
          <w:p w14:paraId="0B8ABAFD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1.00 to 3.72</w:t>
            </w:r>
          </w:p>
        </w:tc>
        <w:tc>
          <w:tcPr>
            <w:tcW w:w="635" w:type="dxa"/>
            <w:noWrap/>
            <w:vAlign w:val="center"/>
            <w:hideMark/>
          </w:tcPr>
          <w:p w14:paraId="6434433D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325" w:type="dxa"/>
            <w:noWrap/>
            <w:vAlign w:val="center"/>
            <w:hideMark/>
          </w:tcPr>
          <w:p w14:paraId="4404785E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0.36 to 1.99</w:t>
            </w:r>
          </w:p>
        </w:tc>
      </w:tr>
      <w:tr w:rsidR="00BA213C" w:rsidRPr="00850FAD" w14:paraId="760C7617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  <w:hideMark/>
          </w:tcPr>
          <w:p w14:paraId="2CCF8645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Refined pasta and rice/ 210g</w:t>
            </w:r>
          </w:p>
        </w:tc>
        <w:tc>
          <w:tcPr>
            <w:tcW w:w="636" w:type="dxa"/>
            <w:noWrap/>
            <w:vAlign w:val="center"/>
            <w:hideMark/>
          </w:tcPr>
          <w:p w14:paraId="305EC462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1325" w:type="dxa"/>
            <w:noWrap/>
            <w:vAlign w:val="center"/>
            <w:hideMark/>
          </w:tcPr>
          <w:p w14:paraId="3EA0A9BC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0.71 to 1.23</w:t>
            </w:r>
          </w:p>
        </w:tc>
        <w:tc>
          <w:tcPr>
            <w:tcW w:w="585" w:type="dxa"/>
            <w:noWrap/>
            <w:vAlign w:val="center"/>
            <w:hideMark/>
          </w:tcPr>
          <w:p w14:paraId="349C6BBD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1.07</w:t>
            </w:r>
          </w:p>
        </w:tc>
        <w:tc>
          <w:tcPr>
            <w:tcW w:w="1325" w:type="dxa"/>
            <w:noWrap/>
            <w:vAlign w:val="center"/>
            <w:hideMark/>
          </w:tcPr>
          <w:p w14:paraId="6FDDEE59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0.53 to 2.15</w:t>
            </w:r>
          </w:p>
        </w:tc>
        <w:tc>
          <w:tcPr>
            <w:tcW w:w="635" w:type="dxa"/>
            <w:noWrap/>
            <w:vAlign w:val="center"/>
            <w:hideMark/>
          </w:tcPr>
          <w:p w14:paraId="300DD17B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1325" w:type="dxa"/>
            <w:noWrap/>
            <w:vAlign w:val="center"/>
            <w:hideMark/>
          </w:tcPr>
          <w:p w14:paraId="1D2A2CFC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0.38 to 1.73</w:t>
            </w:r>
          </w:p>
        </w:tc>
      </w:tr>
      <w:tr w:rsidR="00BA213C" w:rsidRPr="00850FAD" w14:paraId="378A7328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  <w:hideMark/>
          </w:tcPr>
          <w:p w14:paraId="571B598C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Wholegrain pasta and rice/ 197 g</w:t>
            </w:r>
          </w:p>
        </w:tc>
        <w:tc>
          <w:tcPr>
            <w:tcW w:w="636" w:type="dxa"/>
            <w:noWrap/>
            <w:vAlign w:val="center"/>
            <w:hideMark/>
          </w:tcPr>
          <w:p w14:paraId="4F47402D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1325" w:type="dxa"/>
            <w:noWrap/>
            <w:vAlign w:val="center"/>
            <w:hideMark/>
          </w:tcPr>
          <w:p w14:paraId="7B75E2E6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0.84 to 1.59</w:t>
            </w:r>
          </w:p>
        </w:tc>
        <w:tc>
          <w:tcPr>
            <w:tcW w:w="585" w:type="dxa"/>
            <w:noWrap/>
            <w:vAlign w:val="center"/>
            <w:hideMark/>
          </w:tcPr>
          <w:p w14:paraId="748E889D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1325" w:type="dxa"/>
            <w:noWrap/>
            <w:vAlign w:val="center"/>
            <w:hideMark/>
          </w:tcPr>
          <w:p w14:paraId="1B1BE101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0.18 to 1.53</w:t>
            </w:r>
          </w:p>
        </w:tc>
        <w:tc>
          <w:tcPr>
            <w:tcW w:w="635" w:type="dxa"/>
            <w:noWrap/>
            <w:vAlign w:val="center"/>
            <w:hideMark/>
          </w:tcPr>
          <w:p w14:paraId="1793A17B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325" w:type="dxa"/>
            <w:noWrap/>
            <w:vAlign w:val="center"/>
            <w:hideMark/>
          </w:tcPr>
          <w:p w14:paraId="15A6B56A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0.25 to 1.88</w:t>
            </w:r>
          </w:p>
        </w:tc>
      </w:tr>
      <w:tr w:rsidR="00BA213C" w:rsidRPr="00850FAD" w14:paraId="1F7D9CE5" w14:textId="77777777" w:rsidTr="002F2154">
        <w:trPr>
          <w:trHeight w:val="167"/>
          <w:jc w:val="center"/>
        </w:trPr>
        <w:tc>
          <w:tcPr>
            <w:tcW w:w="3195" w:type="dxa"/>
            <w:noWrap/>
            <w:vAlign w:val="center"/>
          </w:tcPr>
          <w:p w14:paraId="5570A297" w14:textId="77777777" w:rsidR="00BA213C" w:rsidRPr="00780028" w:rsidRDefault="00BA213C" w:rsidP="002F215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00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Protein and fat food sources</w:t>
            </w:r>
          </w:p>
        </w:tc>
        <w:tc>
          <w:tcPr>
            <w:tcW w:w="636" w:type="dxa"/>
            <w:noWrap/>
            <w:vAlign w:val="center"/>
          </w:tcPr>
          <w:p w14:paraId="5D1A6B9F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noWrap/>
            <w:vAlign w:val="center"/>
          </w:tcPr>
          <w:p w14:paraId="599F9AC3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noWrap/>
            <w:vAlign w:val="center"/>
          </w:tcPr>
          <w:p w14:paraId="5B01092C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noWrap/>
            <w:vAlign w:val="center"/>
          </w:tcPr>
          <w:p w14:paraId="51C9D11F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noWrap/>
            <w:vAlign w:val="center"/>
          </w:tcPr>
          <w:p w14:paraId="466880EE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noWrap/>
            <w:vAlign w:val="center"/>
          </w:tcPr>
          <w:p w14:paraId="32270F2A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13C" w:rsidRPr="00850FAD" w14:paraId="24D9B14E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  <w:hideMark/>
          </w:tcPr>
          <w:p w14:paraId="30F8C07A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Low fat dairy products/ 118g</w:t>
            </w:r>
          </w:p>
        </w:tc>
        <w:tc>
          <w:tcPr>
            <w:tcW w:w="636" w:type="dxa"/>
            <w:noWrap/>
            <w:vAlign w:val="center"/>
            <w:hideMark/>
          </w:tcPr>
          <w:p w14:paraId="51FCE681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</w:tc>
        <w:tc>
          <w:tcPr>
            <w:tcW w:w="1325" w:type="dxa"/>
            <w:noWrap/>
            <w:vAlign w:val="center"/>
            <w:hideMark/>
          </w:tcPr>
          <w:p w14:paraId="6E23C910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0.98 to 1.04</w:t>
            </w:r>
          </w:p>
        </w:tc>
        <w:tc>
          <w:tcPr>
            <w:tcW w:w="585" w:type="dxa"/>
            <w:noWrap/>
            <w:vAlign w:val="center"/>
            <w:hideMark/>
          </w:tcPr>
          <w:p w14:paraId="6DE561B9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1325" w:type="dxa"/>
            <w:noWrap/>
            <w:vAlign w:val="center"/>
            <w:hideMark/>
          </w:tcPr>
          <w:p w14:paraId="13E2DA3D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0.96 to 1.09</w:t>
            </w:r>
          </w:p>
        </w:tc>
        <w:tc>
          <w:tcPr>
            <w:tcW w:w="635" w:type="dxa"/>
            <w:noWrap/>
            <w:vAlign w:val="center"/>
            <w:hideMark/>
          </w:tcPr>
          <w:p w14:paraId="00DB1C86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1325" w:type="dxa"/>
            <w:noWrap/>
            <w:vAlign w:val="center"/>
            <w:hideMark/>
          </w:tcPr>
          <w:p w14:paraId="70E1E34B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0.89 to 1.02</w:t>
            </w:r>
          </w:p>
        </w:tc>
      </w:tr>
      <w:tr w:rsidR="00BA213C" w:rsidRPr="00850FAD" w14:paraId="67714852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  <w:hideMark/>
          </w:tcPr>
          <w:p w14:paraId="4E73C27F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High fat dairy products/ 93g</w:t>
            </w:r>
          </w:p>
        </w:tc>
        <w:tc>
          <w:tcPr>
            <w:tcW w:w="636" w:type="dxa"/>
            <w:noWrap/>
            <w:vAlign w:val="center"/>
            <w:hideMark/>
          </w:tcPr>
          <w:p w14:paraId="49F94EB7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</w:tc>
        <w:tc>
          <w:tcPr>
            <w:tcW w:w="1325" w:type="dxa"/>
            <w:noWrap/>
            <w:vAlign w:val="center"/>
            <w:hideMark/>
          </w:tcPr>
          <w:p w14:paraId="7C4D8E61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0.97 to 1.04</w:t>
            </w:r>
          </w:p>
        </w:tc>
        <w:tc>
          <w:tcPr>
            <w:tcW w:w="585" w:type="dxa"/>
            <w:noWrap/>
            <w:vAlign w:val="center"/>
            <w:hideMark/>
          </w:tcPr>
          <w:p w14:paraId="465C1F84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1325" w:type="dxa"/>
            <w:noWrap/>
            <w:vAlign w:val="center"/>
            <w:hideMark/>
          </w:tcPr>
          <w:p w14:paraId="5731E398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0.90 to 1.08</w:t>
            </w:r>
          </w:p>
        </w:tc>
        <w:tc>
          <w:tcPr>
            <w:tcW w:w="635" w:type="dxa"/>
            <w:noWrap/>
            <w:vAlign w:val="center"/>
            <w:hideMark/>
          </w:tcPr>
          <w:p w14:paraId="2FF5137D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1.06</w:t>
            </w:r>
          </w:p>
        </w:tc>
        <w:tc>
          <w:tcPr>
            <w:tcW w:w="1325" w:type="dxa"/>
            <w:noWrap/>
            <w:vAlign w:val="center"/>
            <w:hideMark/>
          </w:tcPr>
          <w:p w14:paraId="67F97102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0.99 to 1.14</w:t>
            </w:r>
          </w:p>
        </w:tc>
      </w:tr>
      <w:tr w:rsidR="00BA213C" w:rsidRPr="00850FAD" w14:paraId="6978B66D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  <w:hideMark/>
          </w:tcPr>
          <w:p w14:paraId="7FF04F85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Butter and hard margarine/ 10g</w:t>
            </w:r>
          </w:p>
        </w:tc>
        <w:tc>
          <w:tcPr>
            <w:tcW w:w="636" w:type="dxa"/>
            <w:noWrap/>
            <w:vAlign w:val="center"/>
            <w:hideMark/>
          </w:tcPr>
          <w:p w14:paraId="4127AA6F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1325" w:type="dxa"/>
            <w:noWrap/>
            <w:vAlign w:val="center"/>
            <w:hideMark/>
          </w:tcPr>
          <w:p w14:paraId="29C24DC0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0.92 to 1.06</w:t>
            </w:r>
          </w:p>
        </w:tc>
        <w:tc>
          <w:tcPr>
            <w:tcW w:w="585" w:type="dxa"/>
            <w:noWrap/>
            <w:vAlign w:val="center"/>
            <w:hideMark/>
          </w:tcPr>
          <w:p w14:paraId="1E2D8808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1325" w:type="dxa"/>
            <w:noWrap/>
            <w:vAlign w:val="center"/>
            <w:hideMark/>
          </w:tcPr>
          <w:p w14:paraId="53C8671C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0.82 to 1.20</w:t>
            </w:r>
          </w:p>
        </w:tc>
        <w:tc>
          <w:tcPr>
            <w:tcW w:w="635" w:type="dxa"/>
            <w:noWrap/>
            <w:vAlign w:val="center"/>
            <w:hideMark/>
          </w:tcPr>
          <w:p w14:paraId="4A286C98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1325" w:type="dxa"/>
            <w:noWrap/>
            <w:vAlign w:val="center"/>
            <w:hideMark/>
          </w:tcPr>
          <w:p w14:paraId="0BDAF1BE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0.70 to 1.07</w:t>
            </w:r>
          </w:p>
        </w:tc>
      </w:tr>
      <w:tr w:rsidR="00BA213C" w:rsidRPr="00850FAD" w14:paraId="361AA037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  <w:hideMark/>
          </w:tcPr>
          <w:p w14:paraId="56FB5A79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Margarine/ 9g</w:t>
            </w:r>
          </w:p>
        </w:tc>
        <w:tc>
          <w:tcPr>
            <w:tcW w:w="636" w:type="dxa"/>
            <w:noWrap/>
            <w:vAlign w:val="center"/>
            <w:hideMark/>
          </w:tcPr>
          <w:p w14:paraId="03CABCDC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1325" w:type="dxa"/>
            <w:noWrap/>
            <w:vAlign w:val="center"/>
            <w:hideMark/>
          </w:tcPr>
          <w:p w14:paraId="13BC02CA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0.92 to 1.06</w:t>
            </w:r>
          </w:p>
        </w:tc>
        <w:tc>
          <w:tcPr>
            <w:tcW w:w="585" w:type="dxa"/>
            <w:noWrap/>
            <w:vAlign w:val="center"/>
            <w:hideMark/>
          </w:tcPr>
          <w:p w14:paraId="2EC3C212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1325" w:type="dxa"/>
            <w:noWrap/>
            <w:vAlign w:val="center"/>
            <w:hideMark/>
          </w:tcPr>
          <w:p w14:paraId="26F8F958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0.76 to 1.11</w:t>
            </w:r>
          </w:p>
        </w:tc>
        <w:tc>
          <w:tcPr>
            <w:tcW w:w="635" w:type="dxa"/>
            <w:noWrap/>
            <w:vAlign w:val="center"/>
            <w:hideMark/>
          </w:tcPr>
          <w:p w14:paraId="38825F6A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1325" w:type="dxa"/>
            <w:noWrap/>
            <w:vAlign w:val="center"/>
            <w:hideMark/>
          </w:tcPr>
          <w:p w14:paraId="7C93330E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0.86 to 1.21</w:t>
            </w:r>
          </w:p>
        </w:tc>
      </w:tr>
      <w:tr w:rsidR="00BA213C" w:rsidRPr="00850FAD" w14:paraId="19848E04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  <w:hideMark/>
          </w:tcPr>
          <w:p w14:paraId="368128D6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Low fat spreads/ 7g</w:t>
            </w:r>
          </w:p>
        </w:tc>
        <w:tc>
          <w:tcPr>
            <w:tcW w:w="636" w:type="dxa"/>
            <w:noWrap/>
            <w:vAlign w:val="center"/>
            <w:hideMark/>
          </w:tcPr>
          <w:p w14:paraId="14085ED4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1325" w:type="dxa"/>
            <w:noWrap/>
            <w:vAlign w:val="center"/>
            <w:hideMark/>
          </w:tcPr>
          <w:p w14:paraId="202AB0A0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0.97 to 1.11</w:t>
            </w:r>
          </w:p>
        </w:tc>
        <w:tc>
          <w:tcPr>
            <w:tcW w:w="585" w:type="dxa"/>
            <w:noWrap/>
            <w:vAlign w:val="center"/>
            <w:hideMark/>
          </w:tcPr>
          <w:p w14:paraId="20C6BA27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1325" w:type="dxa"/>
            <w:noWrap/>
            <w:vAlign w:val="center"/>
            <w:hideMark/>
          </w:tcPr>
          <w:p w14:paraId="02E01D59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0.83 to 1.19</w:t>
            </w:r>
          </w:p>
        </w:tc>
        <w:tc>
          <w:tcPr>
            <w:tcW w:w="635" w:type="dxa"/>
            <w:noWrap/>
            <w:vAlign w:val="center"/>
            <w:hideMark/>
          </w:tcPr>
          <w:p w14:paraId="6AD29521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1325" w:type="dxa"/>
            <w:noWrap/>
            <w:vAlign w:val="center"/>
            <w:hideMark/>
          </w:tcPr>
          <w:p w14:paraId="2BAFFCDE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0.81 to 1.19</w:t>
            </w:r>
          </w:p>
        </w:tc>
      </w:tr>
      <w:tr w:rsidR="00BA213C" w:rsidRPr="00850FAD" w14:paraId="2C2FAA24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  <w:hideMark/>
          </w:tcPr>
          <w:p w14:paraId="0D49003B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High fat dressing/ 23g</w:t>
            </w:r>
          </w:p>
        </w:tc>
        <w:tc>
          <w:tcPr>
            <w:tcW w:w="636" w:type="dxa"/>
            <w:noWrap/>
            <w:vAlign w:val="center"/>
            <w:hideMark/>
          </w:tcPr>
          <w:p w14:paraId="449A8391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1325" w:type="dxa"/>
            <w:noWrap/>
            <w:vAlign w:val="center"/>
            <w:hideMark/>
          </w:tcPr>
          <w:p w14:paraId="76B62AFD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0.79 to 1.24</w:t>
            </w:r>
          </w:p>
        </w:tc>
        <w:tc>
          <w:tcPr>
            <w:tcW w:w="585" w:type="dxa"/>
            <w:noWrap/>
            <w:vAlign w:val="center"/>
            <w:hideMark/>
          </w:tcPr>
          <w:p w14:paraId="459C1988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1325" w:type="dxa"/>
            <w:noWrap/>
            <w:vAlign w:val="center"/>
            <w:hideMark/>
          </w:tcPr>
          <w:p w14:paraId="108C465C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0.41 to 1.57</w:t>
            </w:r>
          </w:p>
        </w:tc>
        <w:tc>
          <w:tcPr>
            <w:tcW w:w="635" w:type="dxa"/>
            <w:noWrap/>
            <w:vAlign w:val="center"/>
            <w:hideMark/>
          </w:tcPr>
          <w:p w14:paraId="7073E3A0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1325" w:type="dxa"/>
            <w:noWrap/>
            <w:vAlign w:val="center"/>
            <w:hideMark/>
          </w:tcPr>
          <w:p w14:paraId="28F077C6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0.40 to 1.50</w:t>
            </w:r>
          </w:p>
        </w:tc>
      </w:tr>
      <w:tr w:rsidR="00BA213C" w:rsidRPr="00850FAD" w14:paraId="24A2013F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  <w:hideMark/>
          </w:tcPr>
          <w:p w14:paraId="3B9EFE4C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Low fat dressing/ 30g</w:t>
            </w:r>
          </w:p>
        </w:tc>
        <w:tc>
          <w:tcPr>
            <w:tcW w:w="636" w:type="dxa"/>
            <w:noWrap/>
            <w:vAlign w:val="center"/>
            <w:hideMark/>
          </w:tcPr>
          <w:p w14:paraId="5D8E6D91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1325" w:type="dxa"/>
            <w:noWrap/>
            <w:vAlign w:val="center"/>
            <w:hideMark/>
          </w:tcPr>
          <w:p w14:paraId="3C0E4A37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0.72 to 1.48</w:t>
            </w:r>
          </w:p>
        </w:tc>
        <w:tc>
          <w:tcPr>
            <w:tcW w:w="585" w:type="dxa"/>
            <w:noWrap/>
            <w:vAlign w:val="center"/>
            <w:hideMark/>
          </w:tcPr>
          <w:p w14:paraId="0B41E119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1325" w:type="dxa"/>
            <w:noWrap/>
            <w:vAlign w:val="center"/>
            <w:hideMark/>
          </w:tcPr>
          <w:p w14:paraId="796529A3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0.35 to 2.50</w:t>
            </w:r>
          </w:p>
        </w:tc>
        <w:tc>
          <w:tcPr>
            <w:tcW w:w="635" w:type="dxa"/>
            <w:noWrap/>
            <w:vAlign w:val="center"/>
            <w:hideMark/>
          </w:tcPr>
          <w:p w14:paraId="38FB3CD7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1325" w:type="dxa"/>
            <w:noWrap/>
            <w:vAlign w:val="center"/>
            <w:hideMark/>
          </w:tcPr>
          <w:p w14:paraId="1959C9DE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0.38 to 2.47</w:t>
            </w:r>
          </w:p>
        </w:tc>
      </w:tr>
      <w:tr w:rsidR="00BA213C" w:rsidRPr="00850FAD" w14:paraId="4831B494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</w:tcPr>
          <w:p w14:paraId="76169F2E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Soybean products/ 62g</w:t>
            </w:r>
          </w:p>
        </w:tc>
        <w:tc>
          <w:tcPr>
            <w:tcW w:w="636" w:type="dxa"/>
            <w:noWrap/>
            <w:vAlign w:val="center"/>
          </w:tcPr>
          <w:p w14:paraId="5CE5AAFC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1325" w:type="dxa"/>
            <w:noWrap/>
            <w:vAlign w:val="center"/>
          </w:tcPr>
          <w:p w14:paraId="71DD6860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0.89 to 1.05</w:t>
            </w:r>
          </w:p>
        </w:tc>
        <w:tc>
          <w:tcPr>
            <w:tcW w:w="585" w:type="dxa"/>
            <w:noWrap/>
            <w:vAlign w:val="center"/>
          </w:tcPr>
          <w:p w14:paraId="55FA1B1E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1325" w:type="dxa"/>
            <w:noWrap/>
            <w:vAlign w:val="center"/>
          </w:tcPr>
          <w:p w14:paraId="76EF2BA1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0.82 to 1.21</w:t>
            </w:r>
          </w:p>
        </w:tc>
        <w:tc>
          <w:tcPr>
            <w:tcW w:w="635" w:type="dxa"/>
            <w:noWrap/>
            <w:vAlign w:val="center"/>
          </w:tcPr>
          <w:p w14:paraId="5069C89B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1325" w:type="dxa"/>
            <w:noWrap/>
            <w:vAlign w:val="center"/>
          </w:tcPr>
          <w:p w14:paraId="0541CBBD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0.75 to 1.20</w:t>
            </w:r>
          </w:p>
        </w:tc>
      </w:tr>
      <w:tr w:rsidR="00BA213C" w:rsidRPr="00850FAD" w14:paraId="11A5E61E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</w:tcPr>
          <w:p w14:paraId="35E95DF8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Textured vegetable protein/ 130g</w:t>
            </w:r>
          </w:p>
        </w:tc>
        <w:tc>
          <w:tcPr>
            <w:tcW w:w="636" w:type="dxa"/>
            <w:noWrap/>
            <w:vAlign w:val="center"/>
          </w:tcPr>
          <w:p w14:paraId="54C6C284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325" w:type="dxa"/>
            <w:noWrap/>
            <w:vAlign w:val="center"/>
          </w:tcPr>
          <w:p w14:paraId="68213078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0.01 to 3.42</w:t>
            </w:r>
          </w:p>
        </w:tc>
        <w:tc>
          <w:tcPr>
            <w:tcW w:w="585" w:type="dxa"/>
            <w:noWrap/>
            <w:vAlign w:val="center"/>
          </w:tcPr>
          <w:p w14:paraId="5C4D68B9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5" w:type="dxa"/>
            <w:noWrap/>
            <w:vAlign w:val="center"/>
          </w:tcPr>
          <w:p w14:paraId="20B76816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5" w:type="dxa"/>
            <w:noWrap/>
            <w:vAlign w:val="center"/>
          </w:tcPr>
          <w:p w14:paraId="3720D688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5" w:type="dxa"/>
            <w:noWrap/>
            <w:vAlign w:val="center"/>
          </w:tcPr>
          <w:p w14:paraId="01D2DE46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213C" w:rsidRPr="00850FAD" w14:paraId="3C210372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</w:tcPr>
          <w:p w14:paraId="2479D9B4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Pulses/ 91g</w:t>
            </w:r>
          </w:p>
        </w:tc>
        <w:tc>
          <w:tcPr>
            <w:tcW w:w="636" w:type="dxa"/>
            <w:noWrap/>
            <w:vAlign w:val="center"/>
          </w:tcPr>
          <w:p w14:paraId="71A19FD6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1325" w:type="dxa"/>
            <w:noWrap/>
            <w:vAlign w:val="center"/>
          </w:tcPr>
          <w:p w14:paraId="607DBF97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0.89 to 1.20</w:t>
            </w:r>
          </w:p>
        </w:tc>
        <w:tc>
          <w:tcPr>
            <w:tcW w:w="585" w:type="dxa"/>
            <w:noWrap/>
            <w:vAlign w:val="center"/>
          </w:tcPr>
          <w:p w14:paraId="532BDE98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1325" w:type="dxa"/>
            <w:noWrap/>
            <w:vAlign w:val="center"/>
          </w:tcPr>
          <w:p w14:paraId="550745C8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0.53 to 1.30</w:t>
            </w:r>
          </w:p>
        </w:tc>
        <w:tc>
          <w:tcPr>
            <w:tcW w:w="635" w:type="dxa"/>
            <w:noWrap/>
            <w:vAlign w:val="center"/>
          </w:tcPr>
          <w:p w14:paraId="130CFE53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1325" w:type="dxa"/>
            <w:noWrap/>
            <w:vAlign w:val="center"/>
          </w:tcPr>
          <w:p w14:paraId="74856282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0.80 to 1.66</w:t>
            </w:r>
          </w:p>
        </w:tc>
      </w:tr>
      <w:tr w:rsidR="00BA213C" w:rsidRPr="00850FAD" w14:paraId="622A0BCA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</w:tcPr>
          <w:p w14:paraId="598E0DBF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Eggs/eggs dishes/ 88g</w:t>
            </w:r>
          </w:p>
        </w:tc>
        <w:tc>
          <w:tcPr>
            <w:tcW w:w="636" w:type="dxa"/>
            <w:noWrap/>
            <w:vAlign w:val="center"/>
          </w:tcPr>
          <w:p w14:paraId="39B2305A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325" w:type="dxa"/>
            <w:noWrap/>
            <w:vAlign w:val="center"/>
          </w:tcPr>
          <w:p w14:paraId="03F5CFFB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0.74 to 1.36</w:t>
            </w:r>
          </w:p>
        </w:tc>
        <w:tc>
          <w:tcPr>
            <w:tcW w:w="585" w:type="dxa"/>
            <w:noWrap/>
            <w:vAlign w:val="center"/>
          </w:tcPr>
          <w:p w14:paraId="08387726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1.83</w:t>
            </w:r>
          </w:p>
        </w:tc>
        <w:tc>
          <w:tcPr>
            <w:tcW w:w="1325" w:type="dxa"/>
            <w:noWrap/>
            <w:vAlign w:val="center"/>
          </w:tcPr>
          <w:p w14:paraId="793FB1A9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0.97 to 3.45</w:t>
            </w:r>
          </w:p>
        </w:tc>
        <w:tc>
          <w:tcPr>
            <w:tcW w:w="635" w:type="dxa"/>
            <w:noWrap/>
            <w:vAlign w:val="center"/>
          </w:tcPr>
          <w:p w14:paraId="1B8F9DD4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</w:tc>
        <w:tc>
          <w:tcPr>
            <w:tcW w:w="1325" w:type="dxa"/>
            <w:noWrap/>
            <w:vAlign w:val="center"/>
          </w:tcPr>
          <w:p w14:paraId="6FA68430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0.60 to 2.48</w:t>
            </w:r>
          </w:p>
        </w:tc>
      </w:tr>
      <w:tr w:rsidR="00BA213C" w:rsidRPr="00850FAD" w14:paraId="6022C071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  <w:hideMark/>
          </w:tcPr>
          <w:p w14:paraId="02132305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Fish and fish dishes/ 140g</w:t>
            </w:r>
          </w:p>
        </w:tc>
        <w:tc>
          <w:tcPr>
            <w:tcW w:w="636" w:type="dxa"/>
            <w:noWrap/>
            <w:vAlign w:val="center"/>
            <w:hideMark/>
          </w:tcPr>
          <w:p w14:paraId="33333A1A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</w:tc>
        <w:tc>
          <w:tcPr>
            <w:tcW w:w="1325" w:type="dxa"/>
            <w:noWrap/>
            <w:vAlign w:val="center"/>
            <w:hideMark/>
          </w:tcPr>
          <w:p w14:paraId="4F48D5A2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0.67 to 1.52</w:t>
            </w:r>
          </w:p>
        </w:tc>
        <w:tc>
          <w:tcPr>
            <w:tcW w:w="585" w:type="dxa"/>
            <w:noWrap/>
            <w:vAlign w:val="center"/>
            <w:hideMark/>
          </w:tcPr>
          <w:p w14:paraId="38387EB2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1325" w:type="dxa"/>
            <w:noWrap/>
            <w:vAlign w:val="center"/>
            <w:hideMark/>
          </w:tcPr>
          <w:p w14:paraId="6A613A25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0.32 to 2.63</w:t>
            </w:r>
          </w:p>
        </w:tc>
        <w:tc>
          <w:tcPr>
            <w:tcW w:w="635" w:type="dxa"/>
            <w:noWrap/>
            <w:vAlign w:val="center"/>
            <w:hideMark/>
          </w:tcPr>
          <w:p w14:paraId="2F008239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325" w:type="dxa"/>
            <w:noWrap/>
            <w:vAlign w:val="center"/>
            <w:hideMark/>
          </w:tcPr>
          <w:p w14:paraId="419083F2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0.20 to 2.01</w:t>
            </w:r>
          </w:p>
        </w:tc>
      </w:tr>
      <w:tr w:rsidR="00BA213C" w:rsidRPr="00850FAD" w14:paraId="3B165244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  <w:hideMark/>
          </w:tcPr>
          <w:p w14:paraId="303D8D9D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Oily fish/ 90g</w:t>
            </w:r>
          </w:p>
        </w:tc>
        <w:tc>
          <w:tcPr>
            <w:tcW w:w="636" w:type="dxa"/>
            <w:noWrap/>
            <w:vAlign w:val="center"/>
            <w:hideMark/>
          </w:tcPr>
          <w:p w14:paraId="446E7C5A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</w:tc>
        <w:tc>
          <w:tcPr>
            <w:tcW w:w="1325" w:type="dxa"/>
            <w:noWrap/>
            <w:vAlign w:val="center"/>
            <w:hideMark/>
          </w:tcPr>
          <w:p w14:paraId="5DA56B00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0.64 to 1.60</w:t>
            </w:r>
          </w:p>
        </w:tc>
        <w:tc>
          <w:tcPr>
            <w:tcW w:w="585" w:type="dxa"/>
            <w:noWrap/>
            <w:vAlign w:val="center"/>
            <w:hideMark/>
          </w:tcPr>
          <w:p w14:paraId="2E06C4D4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1325" w:type="dxa"/>
            <w:noWrap/>
            <w:vAlign w:val="center"/>
            <w:hideMark/>
          </w:tcPr>
          <w:p w14:paraId="54B9CD16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0.12 to 2.27</w:t>
            </w:r>
          </w:p>
        </w:tc>
        <w:tc>
          <w:tcPr>
            <w:tcW w:w="635" w:type="dxa"/>
            <w:noWrap/>
            <w:vAlign w:val="center"/>
            <w:hideMark/>
          </w:tcPr>
          <w:p w14:paraId="76FD972F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</w:tc>
        <w:tc>
          <w:tcPr>
            <w:tcW w:w="1325" w:type="dxa"/>
            <w:noWrap/>
            <w:vAlign w:val="center"/>
            <w:hideMark/>
          </w:tcPr>
          <w:p w14:paraId="799DF03D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0.31 to 3.26</w:t>
            </w:r>
          </w:p>
        </w:tc>
      </w:tr>
      <w:tr w:rsidR="00BA213C" w:rsidRPr="00850FAD" w14:paraId="267FD580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  <w:hideMark/>
          </w:tcPr>
          <w:p w14:paraId="625EC927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Shell fish/ 60g</w:t>
            </w:r>
          </w:p>
        </w:tc>
        <w:tc>
          <w:tcPr>
            <w:tcW w:w="636" w:type="dxa"/>
            <w:noWrap/>
            <w:vAlign w:val="center"/>
            <w:hideMark/>
          </w:tcPr>
          <w:p w14:paraId="6957BDD3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1.47</w:t>
            </w:r>
          </w:p>
        </w:tc>
        <w:tc>
          <w:tcPr>
            <w:tcW w:w="1325" w:type="dxa"/>
            <w:noWrap/>
            <w:vAlign w:val="center"/>
            <w:hideMark/>
          </w:tcPr>
          <w:p w14:paraId="661A2DA1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0.56 to 3.86</w:t>
            </w:r>
          </w:p>
        </w:tc>
        <w:tc>
          <w:tcPr>
            <w:tcW w:w="585" w:type="dxa"/>
            <w:noWrap/>
            <w:vAlign w:val="center"/>
            <w:hideMark/>
          </w:tcPr>
          <w:p w14:paraId="15555B7F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1325" w:type="dxa"/>
            <w:noWrap/>
            <w:vAlign w:val="center"/>
            <w:hideMark/>
          </w:tcPr>
          <w:p w14:paraId="06A3E118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0.05 to 14.19</w:t>
            </w:r>
          </w:p>
        </w:tc>
        <w:tc>
          <w:tcPr>
            <w:tcW w:w="635" w:type="dxa"/>
            <w:noWrap/>
            <w:vAlign w:val="center"/>
            <w:hideMark/>
          </w:tcPr>
          <w:p w14:paraId="57FF13E8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1325" w:type="dxa"/>
            <w:noWrap/>
            <w:vAlign w:val="center"/>
            <w:hideMark/>
          </w:tcPr>
          <w:p w14:paraId="6FABA257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0.03 to 10.73</w:t>
            </w:r>
          </w:p>
        </w:tc>
      </w:tr>
      <w:tr w:rsidR="00BA213C" w:rsidRPr="00850FAD" w14:paraId="61C83AA8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</w:tcPr>
          <w:p w14:paraId="112E4693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Red meat/ 189g</w:t>
            </w:r>
          </w:p>
        </w:tc>
        <w:tc>
          <w:tcPr>
            <w:tcW w:w="636" w:type="dxa"/>
            <w:noWrap/>
            <w:vAlign w:val="center"/>
          </w:tcPr>
          <w:p w14:paraId="37563C49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1.28</w:t>
            </w:r>
          </w:p>
        </w:tc>
        <w:tc>
          <w:tcPr>
            <w:tcW w:w="1325" w:type="dxa"/>
            <w:noWrap/>
            <w:vAlign w:val="center"/>
          </w:tcPr>
          <w:p w14:paraId="02538FEB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0.94 to 1.74</w:t>
            </w:r>
          </w:p>
        </w:tc>
        <w:tc>
          <w:tcPr>
            <w:tcW w:w="585" w:type="dxa"/>
            <w:noWrap/>
            <w:vAlign w:val="center"/>
          </w:tcPr>
          <w:p w14:paraId="5AC4E437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1.88</w:t>
            </w:r>
          </w:p>
        </w:tc>
        <w:tc>
          <w:tcPr>
            <w:tcW w:w="1325" w:type="dxa"/>
            <w:noWrap/>
            <w:vAlign w:val="center"/>
          </w:tcPr>
          <w:p w14:paraId="4E73F483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0.88 to 3.99</w:t>
            </w:r>
          </w:p>
        </w:tc>
        <w:tc>
          <w:tcPr>
            <w:tcW w:w="635" w:type="dxa"/>
            <w:noWrap/>
            <w:vAlign w:val="center"/>
          </w:tcPr>
          <w:p w14:paraId="517830F6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1325" w:type="dxa"/>
            <w:noWrap/>
            <w:vAlign w:val="center"/>
          </w:tcPr>
          <w:p w14:paraId="0AFB3260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0.39 to 2.08</w:t>
            </w:r>
          </w:p>
        </w:tc>
      </w:tr>
      <w:tr w:rsidR="00BA213C" w:rsidRPr="00850FAD" w14:paraId="70494497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</w:tcPr>
          <w:p w14:paraId="597F1832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Processed meat/ 74g</w:t>
            </w:r>
          </w:p>
        </w:tc>
        <w:tc>
          <w:tcPr>
            <w:tcW w:w="636" w:type="dxa"/>
            <w:noWrap/>
            <w:vAlign w:val="center"/>
          </w:tcPr>
          <w:p w14:paraId="7BD015D8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1.42</w:t>
            </w:r>
          </w:p>
        </w:tc>
        <w:tc>
          <w:tcPr>
            <w:tcW w:w="1325" w:type="dxa"/>
            <w:noWrap/>
            <w:vAlign w:val="center"/>
          </w:tcPr>
          <w:p w14:paraId="78E2FDF2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1.07 to 1.88</w:t>
            </w:r>
          </w:p>
        </w:tc>
        <w:tc>
          <w:tcPr>
            <w:tcW w:w="585" w:type="dxa"/>
            <w:noWrap/>
            <w:vAlign w:val="center"/>
          </w:tcPr>
          <w:p w14:paraId="37351E22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2.18</w:t>
            </w:r>
          </w:p>
        </w:tc>
        <w:tc>
          <w:tcPr>
            <w:tcW w:w="1325" w:type="dxa"/>
            <w:noWrap/>
            <w:vAlign w:val="center"/>
          </w:tcPr>
          <w:p w14:paraId="0BD1C384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1.29 to 3.70</w:t>
            </w:r>
          </w:p>
        </w:tc>
        <w:tc>
          <w:tcPr>
            <w:tcW w:w="635" w:type="dxa"/>
            <w:noWrap/>
            <w:vAlign w:val="center"/>
          </w:tcPr>
          <w:p w14:paraId="0946452C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1.34</w:t>
            </w:r>
          </w:p>
        </w:tc>
        <w:tc>
          <w:tcPr>
            <w:tcW w:w="1325" w:type="dxa"/>
            <w:noWrap/>
            <w:vAlign w:val="center"/>
          </w:tcPr>
          <w:p w14:paraId="67D84E85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0.63 to 2.86</w:t>
            </w:r>
          </w:p>
        </w:tc>
      </w:tr>
      <w:tr w:rsidR="00BA213C" w:rsidRPr="00850FAD" w14:paraId="61EA0A39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</w:tcPr>
          <w:p w14:paraId="45D953DC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Poultry/ 143g</w:t>
            </w:r>
          </w:p>
        </w:tc>
        <w:tc>
          <w:tcPr>
            <w:tcW w:w="636" w:type="dxa"/>
            <w:noWrap/>
            <w:vAlign w:val="center"/>
          </w:tcPr>
          <w:p w14:paraId="3D72F444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1.36</w:t>
            </w:r>
          </w:p>
        </w:tc>
        <w:tc>
          <w:tcPr>
            <w:tcW w:w="1325" w:type="dxa"/>
            <w:noWrap/>
            <w:vAlign w:val="center"/>
          </w:tcPr>
          <w:p w14:paraId="7E11AA45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0.88 to 2.12</w:t>
            </w:r>
          </w:p>
        </w:tc>
        <w:tc>
          <w:tcPr>
            <w:tcW w:w="585" w:type="dxa"/>
            <w:noWrap/>
            <w:vAlign w:val="center"/>
          </w:tcPr>
          <w:p w14:paraId="06BE038B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1.66</w:t>
            </w:r>
          </w:p>
        </w:tc>
        <w:tc>
          <w:tcPr>
            <w:tcW w:w="1325" w:type="dxa"/>
            <w:noWrap/>
            <w:vAlign w:val="center"/>
          </w:tcPr>
          <w:p w14:paraId="429AA351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0.54 to 5.10</w:t>
            </w:r>
          </w:p>
        </w:tc>
        <w:tc>
          <w:tcPr>
            <w:tcW w:w="635" w:type="dxa"/>
            <w:noWrap/>
            <w:vAlign w:val="center"/>
          </w:tcPr>
          <w:p w14:paraId="417840A1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1325" w:type="dxa"/>
            <w:noWrap/>
            <w:vAlign w:val="center"/>
          </w:tcPr>
          <w:p w14:paraId="3D543109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0.13 to 1.93</w:t>
            </w:r>
          </w:p>
        </w:tc>
      </w:tr>
      <w:tr w:rsidR="00BA213C" w:rsidRPr="00850FAD" w14:paraId="3905A4BE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</w:tcPr>
          <w:p w14:paraId="6A971262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Offal/ 100g</w:t>
            </w:r>
          </w:p>
        </w:tc>
        <w:tc>
          <w:tcPr>
            <w:tcW w:w="636" w:type="dxa"/>
            <w:noWrap/>
            <w:vAlign w:val="center"/>
          </w:tcPr>
          <w:p w14:paraId="40A92619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2.07</w:t>
            </w:r>
          </w:p>
        </w:tc>
        <w:tc>
          <w:tcPr>
            <w:tcW w:w="1325" w:type="dxa"/>
            <w:noWrap/>
            <w:vAlign w:val="center"/>
          </w:tcPr>
          <w:p w14:paraId="34276786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0.36 to 12.0</w:t>
            </w:r>
          </w:p>
        </w:tc>
        <w:tc>
          <w:tcPr>
            <w:tcW w:w="585" w:type="dxa"/>
            <w:noWrap/>
            <w:vAlign w:val="center"/>
          </w:tcPr>
          <w:p w14:paraId="66BB3C5F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5" w:type="dxa"/>
            <w:noWrap/>
            <w:vAlign w:val="center"/>
          </w:tcPr>
          <w:p w14:paraId="3807E74C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5" w:type="dxa"/>
            <w:noWrap/>
            <w:vAlign w:val="center"/>
          </w:tcPr>
          <w:p w14:paraId="22411FD5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325" w:type="dxa"/>
            <w:noWrap/>
            <w:vAlign w:val="center"/>
          </w:tcPr>
          <w:p w14:paraId="376F0453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0.00 to 25.9</w:t>
            </w:r>
          </w:p>
        </w:tc>
      </w:tr>
      <w:tr w:rsidR="00BA213C" w:rsidRPr="00850FAD" w14:paraId="5FF90F5F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</w:tcPr>
          <w:p w14:paraId="288DD688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Total meat/150g</w:t>
            </w:r>
          </w:p>
        </w:tc>
        <w:tc>
          <w:tcPr>
            <w:tcW w:w="636" w:type="dxa"/>
            <w:noWrap/>
            <w:vAlign w:val="center"/>
          </w:tcPr>
          <w:p w14:paraId="646BDA26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1325" w:type="dxa"/>
            <w:noWrap/>
            <w:vAlign w:val="center"/>
          </w:tcPr>
          <w:p w14:paraId="189CCD3B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1.00 to 1.38</w:t>
            </w:r>
          </w:p>
        </w:tc>
        <w:tc>
          <w:tcPr>
            <w:tcW w:w="585" w:type="dxa"/>
            <w:noWrap/>
            <w:vAlign w:val="center"/>
          </w:tcPr>
          <w:p w14:paraId="527A19B6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1.51</w:t>
            </w:r>
          </w:p>
        </w:tc>
        <w:tc>
          <w:tcPr>
            <w:tcW w:w="1325" w:type="dxa"/>
            <w:noWrap/>
            <w:vAlign w:val="center"/>
          </w:tcPr>
          <w:p w14:paraId="31394DAF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1.01 to 2.24</w:t>
            </w:r>
          </w:p>
        </w:tc>
        <w:tc>
          <w:tcPr>
            <w:tcW w:w="635" w:type="dxa"/>
            <w:noWrap/>
            <w:vAlign w:val="center"/>
          </w:tcPr>
          <w:p w14:paraId="7E6601FF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1325" w:type="dxa"/>
            <w:noWrap/>
            <w:vAlign w:val="center"/>
          </w:tcPr>
          <w:p w14:paraId="2A678228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0.60 to 1.42</w:t>
            </w:r>
          </w:p>
        </w:tc>
      </w:tr>
      <w:tr w:rsidR="00BA213C" w:rsidRPr="00850FAD" w14:paraId="4F18D53D" w14:textId="77777777" w:rsidTr="002F2154">
        <w:trPr>
          <w:trHeight w:val="80"/>
          <w:jc w:val="center"/>
        </w:trPr>
        <w:tc>
          <w:tcPr>
            <w:tcW w:w="3195" w:type="dxa"/>
            <w:noWrap/>
            <w:vAlign w:val="center"/>
          </w:tcPr>
          <w:p w14:paraId="70CF9D5B" w14:textId="77777777" w:rsidR="00BA213C" w:rsidRPr="00780028" w:rsidRDefault="00BA213C" w:rsidP="002F215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00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Vegetables</w:t>
            </w:r>
          </w:p>
        </w:tc>
        <w:tc>
          <w:tcPr>
            <w:tcW w:w="636" w:type="dxa"/>
            <w:noWrap/>
            <w:vAlign w:val="center"/>
          </w:tcPr>
          <w:p w14:paraId="67D490D6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noWrap/>
            <w:vAlign w:val="center"/>
          </w:tcPr>
          <w:p w14:paraId="60C5476B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noWrap/>
            <w:vAlign w:val="center"/>
          </w:tcPr>
          <w:p w14:paraId="0B51C05F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noWrap/>
            <w:vAlign w:val="center"/>
          </w:tcPr>
          <w:p w14:paraId="5A4DB096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noWrap/>
            <w:vAlign w:val="center"/>
          </w:tcPr>
          <w:p w14:paraId="717C4D8B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noWrap/>
            <w:vAlign w:val="center"/>
          </w:tcPr>
          <w:p w14:paraId="48B7D2A5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13C" w:rsidRPr="00850FAD" w14:paraId="5F69A6AF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  <w:hideMark/>
          </w:tcPr>
          <w:p w14:paraId="06B96213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Vegetable dishes/ 214g</w:t>
            </w:r>
          </w:p>
        </w:tc>
        <w:tc>
          <w:tcPr>
            <w:tcW w:w="636" w:type="dxa"/>
            <w:noWrap/>
            <w:vAlign w:val="center"/>
            <w:hideMark/>
          </w:tcPr>
          <w:p w14:paraId="10F42F5F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1325" w:type="dxa"/>
            <w:noWrap/>
            <w:vAlign w:val="center"/>
            <w:hideMark/>
          </w:tcPr>
          <w:p w14:paraId="02CA1965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0.73 to 1.10</w:t>
            </w:r>
          </w:p>
        </w:tc>
        <w:tc>
          <w:tcPr>
            <w:tcW w:w="585" w:type="dxa"/>
            <w:noWrap/>
            <w:vAlign w:val="center"/>
            <w:hideMark/>
          </w:tcPr>
          <w:p w14:paraId="1E3CEEEA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325" w:type="dxa"/>
            <w:noWrap/>
            <w:vAlign w:val="center"/>
            <w:hideMark/>
          </w:tcPr>
          <w:p w14:paraId="22A65BD5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0.40 to 1.29</w:t>
            </w:r>
          </w:p>
        </w:tc>
        <w:tc>
          <w:tcPr>
            <w:tcW w:w="635" w:type="dxa"/>
            <w:noWrap/>
            <w:vAlign w:val="center"/>
            <w:hideMark/>
          </w:tcPr>
          <w:p w14:paraId="631DB62B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1325" w:type="dxa"/>
            <w:noWrap/>
            <w:vAlign w:val="center"/>
            <w:hideMark/>
          </w:tcPr>
          <w:p w14:paraId="05E28DE1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0.59 to 1.66</w:t>
            </w:r>
          </w:p>
        </w:tc>
      </w:tr>
      <w:tr w:rsidR="00BA213C" w:rsidRPr="00850FAD" w14:paraId="06EE9829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  <w:hideMark/>
          </w:tcPr>
          <w:p w14:paraId="732C7F62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Allium/ 39g</w:t>
            </w:r>
          </w:p>
        </w:tc>
        <w:tc>
          <w:tcPr>
            <w:tcW w:w="636" w:type="dxa"/>
            <w:noWrap/>
            <w:vAlign w:val="center"/>
            <w:hideMark/>
          </w:tcPr>
          <w:p w14:paraId="0D1FBD74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1325" w:type="dxa"/>
            <w:noWrap/>
            <w:vAlign w:val="center"/>
            <w:hideMark/>
          </w:tcPr>
          <w:p w14:paraId="15B3BF85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0.81 to 1.20</w:t>
            </w:r>
          </w:p>
        </w:tc>
        <w:tc>
          <w:tcPr>
            <w:tcW w:w="585" w:type="dxa"/>
            <w:noWrap/>
            <w:vAlign w:val="center"/>
            <w:hideMark/>
          </w:tcPr>
          <w:p w14:paraId="2BC70385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325" w:type="dxa"/>
            <w:noWrap/>
            <w:vAlign w:val="center"/>
            <w:hideMark/>
          </w:tcPr>
          <w:p w14:paraId="0CDED39F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0.60 to 1.67</w:t>
            </w:r>
          </w:p>
        </w:tc>
        <w:tc>
          <w:tcPr>
            <w:tcW w:w="635" w:type="dxa"/>
            <w:noWrap/>
            <w:vAlign w:val="center"/>
            <w:hideMark/>
          </w:tcPr>
          <w:p w14:paraId="5B69271E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1325" w:type="dxa"/>
            <w:noWrap/>
            <w:vAlign w:val="center"/>
            <w:hideMark/>
          </w:tcPr>
          <w:p w14:paraId="6C0E981E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0.37 to 1.23</w:t>
            </w:r>
          </w:p>
        </w:tc>
      </w:tr>
      <w:tr w:rsidR="00BA213C" w:rsidRPr="00850FAD" w14:paraId="4AF47B1E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  <w:hideMark/>
          </w:tcPr>
          <w:p w14:paraId="0A5007AF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Fresh legumes/ 75g</w:t>
            </w:r>
          </w:p>
        </w:tc>
        <w:tc>
          <w:tcPr>
            <w:tcW w:w="636" w:type="dxa"/>
            <w:noWrap/>
            <w:vAlign w:val="center"/>
            <w:hideMark/>
          </w:tcPr>
          <w:p w14:paraId="3B436D30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1325" w:type="dxa"/>
            <w:noWrap/>
            <w:vAlign w:val="center"/>
            <w:hideMark/>
          </w:tcPr>
          <w:p w14:paraId="24C08F26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0.80 to 1.16</w:t>
            </w:r>
          </w:p>
        </w:tc>
        <w:tc>
          <w:tcPr>
            <w:tcW w:w="585" w:type="dxa"/>
            <w:noWrap/>
            <w:vAlign w:val="center"/>
            <w:hideMark/>
          </w:tcPr>
          <w:p w14:paraId="0A406DF0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1325" w:type="dxa"/>
            <w:noWrap/>
            <w:vAlign w:val="center"/>
            <w:hideMark/>
          </w:tcPr>
          <w:p w14:paraId="64C64E73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0.74 to 1.75</w:t>
            </w:r>
          </w:p>
        </w:tc>
        <w:tc>
          <w:tcPr>
            <w:tcW w:w="635" w:type="dxa"/>
            <w:noWrap/>
            <w:vAlign w:val="center"/>
            <w:hideMark/>
          </w:tcPr>
          <w:p w14:paraId="26BC8FCF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1325" w:type="dxa"/>
            <w:noWrap/>
            <w:vAlign w:val="center"/>
            <w:hideMark/>
          </w:tcPr>
          <w:p w14:paraId="2AE5BF9C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0.73 to 1.64</w:t>
            </w:r>
          </w:p>
        </w:tc>
      </w:tr>
      <w:tr w:rsidR="00BA213C" w:rsidRPr="00850FAD" w14:paraId="67C3569B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  <w:hideMark/>
          </w:tcPr>
          <w:p w14:paraId="202417A0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Mediterranean vegetables/ 60g</w:t>
            </w:r>
          </w:p>
        </w:tc>
        <w:tc>
          <w:tcPr>
            <w:tcW w:w="636" w:type="dxa"/>
            <w:noWrap/>
            <w:vAlign w:val="center"/>
            <w:hideMark/>
          </w:tcPr>
          <w:p w14:paraId="23AB13EB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1325" w:type="dxa"/>
            <w:noWrap/>
            <w:vAlign w:val="center"/>
            <w:hideMark/>
          </w:tcPr>
          <w:p w14:paraId="7527DA16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0.83 to 1.09</w:t>
            </w:r>
          </w:p>
        </w:tc>
        <w:tc>
          <w:tcPr>
            <w:tcW w:w="585" w:type="dxa"/>
            <w:noWrap/>
            <w:vAlign w:val="center"/>
            <w:hideMark/>
          </w:tcPr>
          <w:p w14:paraId="14E67548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1325" w:type="dxa"/>
            <w:noWrap/>
            <w:vAlign w:val="center"/>
            <w:hideMark/>
          </w:tcPr>
          <w:p w14:paraId="682E0539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0.56 to 1.22</w:t>
            </w:r>
          </w:p>
        </w:tc>
        <w:tc>
          <w:tcPr>
            <w:tcW w:w="635" w:type="dxa"/>
            <w:noWrap/>
            <w:vAlign w:val="center"/>
            <w:hideMark/>
          </w:tcPr>
          <w:p w14:paraId="488B5324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</w:tc>
        <w:tc>
          <w:tcPr>
            <w:tcW w:w="1325" w:type="dxa"/>
            <w:noWrap/>
            <w:vAlign w:val="center"/>
            <w:hideMark/>
          </w:tcPr>
          <w:p w14:paraId="24017A73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0.93 to 1.60</w:t>
            </w:r>
          </w:p>
        </w:tc>
      </w:tr>
      <w:tr w:rsidR="00BA213C" w:rsidRPr="00850FAD" w14:paraId="1CEA7AB0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  <w:hideMark/>
          </w:tcPr>
          <w:p w14:paraId="4BDE676D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Salad vegetables/ 43g</w:t>
            </w:r>
          </w:p>
        </w:tc>
        <w:tc>
          <w:tcPr>
            <w:tcW w:w="636" w:type="dxa"/>
            <w:noWrap/>
            <w:vAlign w:val="center"/>
            <w:hideMark/>
          </w:tcPr>
          <w:p w14:paraId="2E32A8C0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1325" w:type="dxa"/>
            <w:noWrap/>
            <w:vAlign w:val="center"/>
            <w:hideMark/>
          </w:tcPr>
          <w:p w14:paraId="688093A8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0.87 to 1.10</w:t>
            </w:r>
          </w:p>
        </w:tc>
        <w:tc>
          <w:tcPr>
            <w:tcW w:w="585" w:type="dxa"/>
            <w:noWrap/>
            <w:vAlign w:val="center"/>
            <w:hideMark/>
          </w:tcPr>
          <w:p w14:paraId="27AD7FEE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325" w:type="dxa"/>
            <w:noWrap/>
            <w:vAlign w:val="center"/>
            <w:hideMark/>
          </w:tcPr>
          <w:p w14:paraId="46119684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0.60 to 1.19</w:t>
            </w:r>
          </w:p>
        </w:tc>
        <w:tc>
          <w:tcPr>
            <w:tcW w:w="635" w:type="dxa"/>
            <w:noWrap/>
            <w:vAlign w:val="center"/>
            <w:hideMark/>
          </w:tcPr>
          <w:p w14:paraId="2BC8239D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1325" w:type="dxa"/>
            <w:noWrap/>
            <w:vAlign w:val="center"/>
            <w:hideMark/>
          </w:tcPr>
          <w:p w14:paraId="380B19D3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0.71 to 1.31</w:t>
            </w:r>
          </w:p>
        </w:tc>
      </w:tr>
      <w:tr w:rsidR="00BA213C" w:rsidRPr="00850FAD" w14:paraId="14A8C16A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  <w:hideMark/>
          </w:tcPr>
          <w:p w14:paraId="6A716CE7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Cruciferous vegetables/ 75g</w:t>
            </w:r>
          </w:p>
        </w:tc>
        <w:tc>
          <w:tcPr>
            <w:tcW w:w="636" w:type="dxa"/>
            <w:noWrap/>
            <w:vAlign w:val="center"/>
            <w:hideMark/>
          </w:tcPr>
          <w:p w14:paraId="1C6BD840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1325" w:type="dxa"/>
            <w:noWrap/>
            <w:vAlign w:val="center"/>
            <w:hideMark/>
          </w:tcPr>
          <w:p w14:paraId="7053CC2A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0.91 to 1.07</w:t>
            </w:r>
          </w:p>
        </w:tc>
        <w:tc>
          <w:tcPr>
            <w:tcW w:w="585" w:type="dxa"/>
            <w:noWrap/>
            <w:vAlign w:val="center"/>
            <w:hideMark/>
          </w:tcPr>
          <w:p w14:paraId="59CC5AF2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1325" w:type="dxa"/>
            <w:noWrap/>
            <w:vAlign w:val="center"/>
            <w:hideMark/>
          </w:tcPr>
          <w:p w14:paraId="0FC9E124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0.77 to 1.19</w:t>
            </w:r>
          </w:p>
        </w:tc>
        <w:tc>
          <w:tcPr>
            <w:tcW w:w="635" w:type="dxa"/>
            <w:noWrap/>
            <w:vAlign w:val="center"/>
            <w:hideMark/>
          </w:tcPr>
          <w:p w14:paraId="4ECED2C8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1325" w:type="dxa"/>
            <w:noWrap/>
            <w:vAlign w:val="center"/>
            <w:hideMark/>
          </w:tcPr>
          <w:p w14:paraId="6F791F0A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0.86 to 1.24</w:t>
            </w:r>
          </w:p>
        </w:tc>
      </w:tr>
      <w:tr w:rsidR="00BA213C" w:rsidRPr="00850FAD" w14:paraId="1FE34D61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  <w:hideMark/>
          </w:tcPr>
          <w:p w14:paraId="2910BFDF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Tomatoes/ 83g</w:t>
            </w:r>
          </w:p>
        </w:tc>
        <w:tc>
          <w:tcPr>
            <w:tcW w:w="636" w:type="dxa"/>
            <w:noWrap/>
            <w:vAlign w:val="center"/>
            <w:hideMark/>
          </w:tcPr>
          <w:p w14:paraId="029DA8FB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325" w:type="dxa"/>
            <w:noWrap/>
            <w:vAlign w:val="center"/>
            <w:hideMark/>
          </w:tcPr>
          <w:p w14:paraId="756845ED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0.73 to 0.99</w:t>
            </w:r>
          </w:p>
        </w:tc>
        <w:tc>
          <w:tcPr>
            <w:tcW w:w="585" w:type="dxa"/>
            <w:noWrap/>
            <w:vAlign w:val="center"/>
            <w:hideMark/>
          </w:tcPr>
          <w:p w14:paraId="3C4F7D67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325" w:type="dxa"/>
            <w:noWrap/>
            <w:vAlign w:val="center"/>
            <w:hideMark/>
          </w:tcPr>
          <w:p w14:paraId="508A9CFA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0.52 to 1.19</w:t>
            </w:r>
          </w:p>
        </w:tc>
        <w:tc>
          <w:tcPr>
            <w:tcW w:w="635" w:type="dxa"/>
            <w:noWrap/>
            <w:vAlign w:val="center"/>
            <w:hideMark/>
          </w:tcPr>
          <w:p w14:paraId="70B50460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1325" w:type="dxa"/>
            <w:noWrap/>
            <w:vAlign w:val="center"/>
            <w:hideMark/>
          </w:tcPr>
          <w:p w14:paraId="6B75C3BE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0.70 to 1.37</w:t>
            </w:r>
          </w:p>
        </w:tc>
      </w:tr>
      <w:tr w:rsidR="00BA213C" w:rsidRPr="00850FAD" w14:paraId="5F20B981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  <w:hideMark/>
          </w:tcPr>
          <w:p w14:paraId="6E1C57BB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Mushrooms/ 34g</w:t>
            </w:r>
          </w:p>
        </w:tc>
        <w:tc>
          <w:tcPr>
            <w:tcW w:w="636" w:type="dxa"/>
            <w:noWrap/>
            <w:vAlign w:val="center"/>
            <w:hideMark/>
          </w:tcPr>
          <w:p w14:paraId="505E8470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1325" w:type="dxa"/>
            <w:noWrap/>
            <w:vAlign w:val="center"/>
            <w:hideMark/>
          </w:tcPr>
          <w:p w14:paraId="550B9EEB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0.77 to 1.24</w:t>
            </w:r>
          </w:p>
        </w:tc>
        <w:tc>
          <w:tcPr>
            <w:tcW w:w="585" w:type="dxa"/>
            <w:noWrap/>
            <w:vAlign w:val="center"/>
            <w:hideMark/>
          </w:tcPr>
          <w:p w14:paraId="39DC7C3B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1.34</w:t>
            </w:r>
          </w:p>
        </w:tc>
        <w:tc>
          <w:tcPr>
            <w:tcW w:w="1325" w:type="dxa"/>
            <w:noWrap/>
            <w:vAlign w:val="center"/>
            <w:hideMark/>
          </w:tcPr>
          <w:p w14:paraId="5A96BB9F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0.81 to 2.19</w:t>
            </w:r>
          </w:p>
        </w:tc>
        <w:tc>
          <w:tcPr>
            <w:tcW w:w="635" w:type="dxa"/>
            <w:noWrap/>
            <w:vAlign w:val="center"/>
            <w:hideMark/>
          </w:tcPr>
          <w:p w14:paraId="63A8BAF2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1.60</w:t>
            </w:r>
          </w:p>
        </w:tc>
        <w:tc>
          <w:tcPr>
            <w:tcW w:w="1325" w:type="dxa"/>
            <w:noWrap/>
            <w:vAlign w:val="center"/>
            <w:hideMark/>
          </w:tcPr>
          <w:p w14:paraId="5B18BD3D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1.09 to 2.34</w:t>
            </w:r>
          </w:p>
        </w:tc>
      </w:tr>
      <w:tr w:rsidR="00BA213C" w:rsidRPr="00850FAD" w14:paraId="5F1D837D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  <w:hideMark/>
          </w:tcPr>
          <w:p w14:paraId="05797CBB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Roots and tubers/ 66g</w:t>
            </w:r>
          </w:p>
        </w:tc>
        <w:tc>
          <w:tcPr>
            <w:tcW w:w="636" w:type="dxa"/>
            <w:noWrap/>
            <w:vAlign w:val="center"/>
            <w:hideMark/>
          </w:tcPr>
          <w:p w14:paraId="20B2D6DF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1325" w:type="dxa"/>
            <w:noWrap/>
            <w:vAlign w:val="center"/>
            <w:hideMark/>
          </w:tcPr>
          <w:p w14:paraId="07E9E0B0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0.84 to 1.07</w:t>
            </w:r>
          </w:p>
        </w:tc>
        <w:tc>
          <w:tcPr>
            <w:tcW w:w="585" w:type="dxa"/>
            <w:noWrap/>
            <w:vAlign w:val="center"/>
            <w:hideMark/>
          </w:tcPr>
          <w:p w14:paraId="325D71D7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1325" w:type="dxa"/>
            <w:noWrap/>
            <w:vAlign w:val="center"/>
            <w:hideMark/>
          </w:tcPr>
          <w:p w14:paraId="45E51DE5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0.68 to 1.29</w:t>
            </w:r>
          </w:p>
        </w:tc>
        <w:tc>
          <w:tcPr>
            <w:tcW w:w="635" w:type="dxa"/>
            <w:noWrap/>
            <w:vAlign w:val="center"/>
            <w:hideMark/>
          </w:tcPr>
          <w:p w14:paraId="01B8BD67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1325" w:type="dxa"/>
            <w:noWrap/>
            <w:vAlign w:val="center"/>
            <w:hideMark/>
          </w:tcPr>
          <w:p w14:paraId="2746B86A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0.88 to 1.44</w:t>
            </w:r>
          </w:p>
        </w:tc>
      </w:tr>
      <w:tr w:rsidR="00BA213C" w:rsidRPr="00850FAD" w14:paraId="28E78F48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  <w:hideMark/>
          </w:tcPr>
          <w:p w14:paraId="0A4A401C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Total vegetables/150g</w:t>
            </w:r>
          </w:p>
        </w:tc>
        <w:tc>
          <w:tcPr>
            <w:tcW w:w="636" w:type="dxa"/>
            <w:noWrap/>
            <w:vAlign w:val="center"/>
            <w:hideMark/>
          </w:tcPr>
          <w:p w14:paraId="5D8A22A6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1325" w:type="dxa"/>
            <w:noWrap/>
            <w:vAlign w:val="center"/>
            <w:hideMark/>
          </w:tcPr>
          <w:p w14:paraId="17602827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0.91 to 1.02</w:t>
            </w:r>
          </w:p>
        </w:tc>
        <w:tc>
          <w:tcPr>
            <w:tcW w:w="585" w:type="dxa"/>
            <w:noWrap/>
            <w:vAlign w:val="center"/>
            <w:hideMark/>
          </w:tcPr>
          <w:p w14:paraId="5EF11E95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1325" w:type="dxa"/>
            <w:noWrap/>
            <w:vAlign w:val="center"/>
            <w:hideMark/>
          </w:tcPr>
          <w:p w14:paraId="632F1FBB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0.81 to 1.10</w:t>
            </w:r>
          </w:p>
        </w:tc>
        <w:tc>
          <w:tcPr>
            <w:tcW w:w="635" w:type="dxa"/>
            <w:noWrap/>
            <w:vAlign w:val="center"/>
            <w:hideMark/>
          </w:tcPr>
          <w:p w14:paraId="21E12E77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1325" w:type="dxa"/>
            <w:noWrap/>
            <w:vAlign w:val="center"/>
            <w:hideMark/>
          </w:tcPr>
          <w:p w14:paraId="56C0436D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0.92 to 1.19</w:t>
            </w:r>
          </w:p>
        </w:tc>
      </w:tr>
      <w:tr w:rsidR="00BA213C" w:rsidRPr="00850FAD" w14:paraId="08D99CE1" w14:textId="77777777" w:rsidTr="002F2154">
        <w:trPr>
          <w:trHeight w:val="80"/>
          <w:jc w:val="center"/>
        </w:trPr>
        <w:tc>
          <w:tcPr>
            <w:tcW w:w="3195" w:type="dxa"/>
            <w:noWrap/>
            <w:vAlign w:val="center"/>
          </w:tcPr>
          <w:p w14:paraId="56707919" w14:textId="77777777" w:rsidR="00BA213C" w:rsidRPr="00780028" w:rsidRDefault="00BA213C" w:rsidP="002F215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00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Fruits</w:t>
            </w:r>
          </w:p>
        </w:tc>
        <w:tc>
          <w:tcPr>
            <w:tcW w:w="636" w:type="dxa"/>
            <w:noWrap/>
            <w:vAlign w:val="center"/>
          </w:tcPr>
          <w:p w14:paraId="33E299E9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noWrap/>
            <w:vAlign w:val="center"/>
          </w:tcPr>
          <w:p w14:paraId="173753B8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noWrap/>
            <w:vAlign w:val="center"/>
          </w:tcPr>
          <w:p w14:paraId="409365AD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noWrap/>
            <w:vAlign w:val="center"/>
          </w:tcPr>
          <w:p w14:paraId="71B081A6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noWrap/>
            <w:vAlign w:val="center"/>
          </w:tcPr>
          <w:p w14:paraId="1B6ABB69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noWrap/>
            <w:vAlign w:val="center"/>
          </w:tcPr>
          <w:p w14:paraId="68A47998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13C" w:rsidRPr="00850FAD" w14:paraId="2901E55A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  <w:hideMark/>
          </w:tcPr>
          <w:p w14:paraId="1F64235B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Stone fruits/ 49g</w:t>
            </w:r>
          </w:p>
        </w:tc>
        <w:tc>
          <w:tcPr>
            <w:tcW w:w="636" w:type="dxa"/>
            <w:noWrap/>
            <w:vAlign w:val="center"/>
            <w:hideMark/>
          </w:tcPr>
          <w:p w14:paraId="5FAD15B3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1325" w:type="dxa"/>
            <w:noWrap/>
            <w:vAlign w:val="center"/>
            <w:hideMark/>
          </w:tcPr>
          <w:p w14:paraId="0E266459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0.86 to 1.24</w:t>
            </w:r>
          </w:p>
        </w:tc>
        <w:tc>
          <w:tcPr>
            <w:tcW w:w="585" w:type="dxa"/>
            <w:noWrap/>
            <w:vAlign w:val="center"/>
            <w:hideMark/>
          </w:tcPr>
          <w:p w14:paraId="71E46885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1325" w:type="dxa"/>
            <w:noWrap/>
            <w:vAlign w:val="center"/>
            <w:hideMark/>
          </w:tcPr>
          <w:p w14:paraId="628AAD60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0.57 to 1.68</w:t>
            </w:r>
          </w:p>
        </w:tc>
        <w:tc>
          <w:tcPr>
            <w:tcW w:w="635" w:type="dxa"/>
            <w:noWrap/>
            <w:vAlign w:val="center"/>
            <w:hideMark/>
          </w:tcPr>
          <w:p w14:paraId="7D2A2DD6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1325" w:type="dxa"/>
            <w:noWrap/>
            <w:vAlign w:val="center"/>
            <w:hideMark/>
          </w:tcPr>
          <w:p w14:paraId="562D7582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0.31 to 1.37</w:t>
            </w:r>
          </w:p>
        </w:tc>
      </w:tr>
      <w:tr w:rsidR="00BA213C" w:rsidRPr="00850FAD" w14:paraId="307FA460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  <w:hideMark/>
          </w:tcPr>
          <w:p w14:paraId="48C88177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Deep orange &amp; yellow fruits/ 118g</w:t>
            </w:r>
          </w:p>
        </w:tc>
        <w:tc>
          <w:tcPr>
            <w:tcW w:w="636" w:type="dxa"/>
            <w:noWrap/>
            <w:vAlign w:val="center"/>
            <w:hideMark/>
          </w:tcPr>
          <w:p w14:paraId="4F1B8EEB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1325" w:type="dxa"/>
            <w:noWrap/>
            <w:vAlign w:val="center"/>
            <w:hideMark/>
          </w:tcPr>
          <w:p w14:paraId="6F469B4B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0.95 to 1.30</w:t>
            </w:r>
          </w:p>
        </w:tc>
        <w:tc>
          <w:tcPr>
            <w:tcW w:w="585" w:type="dxa"/>
            <w:noWrap/>
            <w:vAlign w:val="center"/>
            <w:hideMark/>
          </w:tcPr>
          <w:p w14:paraId="02C088DB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1325" w:type="dxa"/>
            <w:noWrap/>
            <w:vAlign w:val="center"/>
            <w:hideMark/>
          </w:tcPr>
          <w:p w14:paraId="2F4EEFBC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0.45 to 1.42</w:t>
            </w:r>
          </w:p>
        </w:tc>
        <w:tc>
          <w:tcPr>
            <w:tcW w:w="635" w:type="dxa"/>
            <w:noWrap/>
            <w:vAlign w:val="center"/>
            <w:hideMark/>
          </w:tcPr>
          <w:p w14:paraId="024FBF4B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1325" w:type="dxa"/>
            <w:noWrap/>
            <w:vAlign w:val="center"/>
            <w:hideMark/>
          </w:tcPr>
          <w:p w14:paraId="486A4902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0.56 to 1.54</w:t>
            </w:r>
          </w:p>
        </w:tc>
      </w:tr>
      <w:tr w:rsidR="00BA213C" w:rsidRPr="00850FAD" w14:paraId="3C77357E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  <w:hideMark/>
          </w:tcPr>
          <w:p w14:paraId="2BD1CEC4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Grapes/ 100g</w:t>
            </w:r>
          </w:p>
        </w:tc>
        <w:tc>
          <w:tcPr>
            <w:tcW w:w="636" w:type="dxa"/>
            <w:noWrap/>
            <w:vAlign w:val="center"/>
            <w:hideMark/>
          </w:tcPr>
          <w:p w14:paraId="2AF61184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1325" w:type="dxa"/>
            <w:noWrap/>
            <w:vAlign w:val="center"/>
            <w:hideMark/>
          </w:tcPr>
          <w:p w14:paraId="3D0AC667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0.85 to 1.12</w:t>
            </w:r>
          </w:p>
        </w:tc>
        <w:tc>
          <w:tcPr>
            <w:tcW w:w="585" w:type="dxa"/>
            <w:noWrap/>
            <w:vAlign w:val="center"/>
            <w:hideMark/>
          </w:tcPr>
          <w:p w14:paraId="616A21E7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1325" w:type="dxa"/>
            <w:noWrap/>
            <w:vAlign w:val="center"/>
            <w:hideMark/>
          </w:tcPr>
          <w:p w14:paraId="3FA37582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0.59 to 1.34</w:t>
            </w:r>
          </w:p>
        </w:tc>
        <w:tc>
          <w:tcPr>
            <w:tcW w:w="635" w:type="dxa"/>
            <w:noWrap/>
            <w:vAlign w:val="center"/>
            <w:hideMark/>
          </w:tcPr>
          <w:p w14:paraId="7CDFC6DA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1325" w:type="dxa"/>
            <w:noWrap/>
            <w:vAlign w:val="center"/>
            <w:hideMark/>
          </w:tcPr>
          <w:p w14:paraId="2FDC961A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0.63 to 1.36</w:t>
            </w:r>
          </w:p>
        </w:tc>
      </w:tr>
      <w:tr w:rsidR="00BA213C" w:rsidRPr="00850FAD" w14:paraId="2CEE604B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  <w:hideMark/>
          </w:tcPr>
          <w:p w14:paraId="444BF8A4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Citrus family fruits/ 92g</w:t>
            </w:r>
          </w:p>
        </w:tc>
        <w:tc>
          <w:tcPr>
            <w:tcW w:w="636" w:type="dxa"/>
            <w:noWrap/>
            <w:vAlign w:val="center"/>
            <w:hideMark/>
          </w:tcPr>
          <w:p w14:paraId="318E8B90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1325" w:type="dxa"/>
            <w:noWrap/>
            <w:vAlign w:val="center"/>
            <w:hideMark/>
          </w:tcPr>
          <w:p w14:paraId="448CE0F0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0.92 to 1.15</w:t>
            </w:r>
          </w:p>
        </w:tc>
        <w:tc>
          <w:tcPr>
            <w:tcW w:w="585" w:type="dxa"/>
            <w:noWrap/>
            <w:vAlign w:val="center"/>
            <w:hideMark/>
          </w:tcPr>
          <w:p w14:paraId="6B9E37EB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1325" w:type="dxa"/>
            <w:noWrap/>
            <w:vAlign w:val="center"/>
            <w:hideMark/>
          </w:tcPr>
          <w:p w14:paraId="2FD41F51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0.53 to 1.11</w:t>
            </w:r>
          </w:p>
        </w:tc>
        <w:tc>
          <w:tcPr>
            <w:tcW w:w="635" w:type="dxa"/>
            <w:noWrap/>
            <w:vAlign w:val="center"/>
            <w:hideMark/>
          </w:tcPr>
          <w:p w14:paraId="77C24475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1325" w:type="dxa"/>
            <w:noWrap/>
            <w:vAlign w:val="center"/>
            <w:hideMark/>
          </w:tcPr>
          <w:p w14:paraId="72C93B21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0.62 to 1.21</w:t>
            </w:r>
          </w:p>
        </w:tc>
      </w:tr>
      <w:tr w:rsidR="00BA213C" w:rsidRPr="00850FAD" w14:paraId="31B52397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  <w:hideMark/>
          </w:tcPr>
          <w:p w14:paraId="4FF0E819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Rhubarb/ 130g</w:t>
            </w:r>
          </w:p>
        </w:tc>
        <w:tc>
          <w:tcPr>
            <w:tcW w:w="636" w:type="dxa"/>
            <w:noWrap/>
            <w:vAlign w:val="center"/>
            <w:hideMark/>
          </w:tcPr>
          <w:p w14:paraId="6804F287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1325" w:type="dxa"/>
            <w:noWrap/>
            <w:vAlign w:val="center"/>
            <w:hideMark/>
          </w:tcPr>
          <w:p w14:paraId="20D91104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0.69 to 1.23</w:t>
            </w:r>
          </w:p>
        </w:tc>
        <w:tc>
          <w:tcPr>
            <w:tcW w:w="585" w:type="dxa"/>
            <w:noWrap/>
            <w:vAlign w:val="center"/>
            <w:hideMark/>
          </w:tcPr>
          <w:p w14:paraId="426E967A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1325" w:type="dxa"/>
            <w:noWrap/>
            <w:vAlign w:val="center"/>
            <w:hideMark/>
          </w:tcPr>
          <w:p w14:paraId="278F9FDD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0.25 to 1.79</w:t>
            </w:r>
          </w:p>
        </w:tc>
        <w:tc>
          <w:tcPr>
            <w:tcW w:w="635" w:type="dxa"/>
            <w:noWrap/>
            <w:vAlign w:val="center"/>
            <w:hideMark/>
          </w:tcPr>
          <w:p w14:paraId="4BF49715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1.07</w:t>
            </w:r>
          </w:p>
        </w:tc>
        <w:tc>
          <w:tcPr>
            <w:tcW w:w="1325" w:type="dxa"/>
            <w:noWrap/>
            <w:vAlign w:val="center"/>
            <w:hideMark/>
          </w:tcPr>
          <w:p w14:paraId="0154EA82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0.57 to 2.02</w:t>
            </w:r>
          </w:p>
        </w:tc>
      </w:tr>
      <w:tr w:rsidR="00BA213C" w:rsidRPr="00850FAD" w14:paraId="721BD6A6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  <w:hideMark/>
          </w:tcPr>
          <w:p w14:paraId="0D2331B3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Berries/ 48g</w:t>
            </w:r>
          </w:p>
        </w:tc>
        <w:tc>
          <w:tcPr>
            <w:tcW w:w="636" w:type="dxa"/>
            <w:noWrap/>
            <w:vAlign w:val="center"/>
            <w:hideMark/>
          </w:tcPr>
          <w:p w14:paraId="1A3656D7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1325" w:type="dxa"/>
            <w:noWrap/>
            <w:vAlign w:val="center"/>
            <w:hideMark/>
          </w:tcPr>
          <w:p w14:paraId="31AE37C8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0.93 to 1.13</w:t>
            </w:r>
          </w:p>
        </w:tc>
        <w:tc>
          <w:tcPr>
            <w:tcW w:w="585" w:type="dxa"/>
            <w:noWrap/>
            <w:vAlign w:val="center"/>
            <w:hideMark/>
          </w:tcPr>
          <w:p w14:paraId="039EC24C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1325" w:type="dxa"/>
            <w:noWrap/>
            <w:vAlign w:val="center"/>
            <w:hideMark/>
          </w:tcPr>
          <w:p w14:paraId="7C909624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0.61 to 1.23</w:t>
            </w:r>
          </w:p>
        </w:tc>
        <w:tc>
          <w:tcPr>
            <w:tcW w:w="635" w:type="dxa"/>
            <w:noWrap/>
            <w:vAlign w:val="center"/>
            <w:hideMark/>
          </w:tcPr>
          <w:p w14:paraId="51DCD1EF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325" w:type="dxa"/>
            <w:noWrap/>
            <w:vAlign w:val="center"/>
            <w:hideMark/>
          </w:tcPr>
          <w:p w14:paraId="1F6EA0CF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0.59 to 1.20</w:t>
            </w:r>
          </w:p>
        </w:tc>
      </w:tr>
      <w:tr w:rsidR="00BA213C" w:rsidRPr="00850FAD" w14:paraId="60CD84D6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  <w:hideMark/>
          </w:tcPr>
          <w:p w14:paraId="31069A03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Bananas/ 100g</w:t>
            </w:r>
          </w:p>
        </w:tc>
        <w:tc>
          <w:tcPr>
            <w:tcW w:w="636" w:type="dxa"/>
            <w:noWrap/>
            <w:vAlign w:val="center"/>
            <w:hideMark/>
          </w:tcPr>
          <w:p w14:paraId="654F3ABB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1.08</w:t>
            </w:r>
          </w:p>
        </w:tc>
        <w:tc>
          <w:tcPr>
            <w:tcW w:w="1325" w:type="dxa"/>
            <w:noWrap/>
            <w:vAlign w:val="center"/>
            <w:hideMark/>
          </w:tcPr>
          <w:p w14:paraId="2B8D0960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0.96 to 1.21</w:t>
            </w:r>
          </w:p>
        </w:tc>
        <w:tc>
          <w:tcPr>
            <w:tcW w:w="585" w:type="dxa"/>
            <w:noWrap/>
            <w:vAlign w:val="center"/>
            <w:hideMark/>
          </w:tcPr>
          <w:p w14:paraId="5CAD81DD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325" w:type="dxa"/>
            <w:noWrap/>
            <w:vAlign w:val="center"/>
            <w:hideMark/>
          </w:tcPr>
          <w:p w14:paraId="075BDAE6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0.60 to 1.19</w:t>
            </w:r>
          </w:p>
        </w:tc>
        <w:tc>
          <w:tcPr>
            <w:tcW w:w="635" w:type="dxa"/>
            <w:noWrap/>
            <w:vAlign w:val="center"/>
            <w:hideMark/>
          </w:tcPr>
          <w:p w14:paraId="69E95456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1325" w:type="dxa"/>
            <w:noWrap/>
            <w:vAlign w:val="center"/>
            <w:hideMark/>
          </w:tcPr>
          <w:p w14:paraId="37555C95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0.87 to 1.56</w:t>
            </w:r>
          </w:p>
        </w:tc>
      </w:tr>
      <w:tr w:rsidR="00BA213C" w:rsidRPr="00850FAD" w14:paraId="0224B669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  <w:hideMark/>
          </w:tcPr>
          <w:p w14:paraId="476DF53C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Pomes/ 116g</w:t>
            </w:r>
          </w:p>
        </w:tc>
        <w:tc>
          <w:tcPr>
            <w:tcW w:w="636" w:type="dxa"/>
            <w:noWrap/>
            <w:vAlign w:val="center"/>
            <w:hideMark/>
          </w:tcPr>
          <w:p w14:paraId="6065E36D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1325" w:type="dxa"/>
            <w:noWrap/>
            <w:vAlign w:val="center"/>
            <w:hideMark/>
          </w:tcPr>
          <w:p w14:paraId="3FD2A444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0.91 to 1.06</w:t>
            </w:r>
          </w:p>
        </w:tc>
        <w:tc>
          <w:tcPr>
            <w:tcW w:w="585" w:type="dxa"/>
            <w:noWrap/>
            <w:vAlign w:val="center"/>
            <w:hideMark/>
          </w:tcPr>
          <w:p w14:paraId="0EF48C1D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1325" w:type="dxa"/>
            <w:noWrap/>
            <w:vAlign w:val="center"/>
            <w:hideMark/>
          </w:tcPr>
          <w:p w14:paraId="56AFEBFB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0.72 to 1.13</w:t>
            </w:r>
          </w:p>
        </w:tc>
        <w:tc>
          <w:tcPr>
            <w:tcW w:w="635" w:type="dxa"/>
            <w:noWrap/>
            <w:vAlign w:val="center"/>
            <w:hideMark/>
          </w:tcPr>
          <w:p w14:paraId="35FCE5E9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1325" w:type="dxa"/>
            <w:noWrap/>
            <w:vAlign w:val="center"/>
            <w:hideMark/>
          </w:tcPr>
          <w:p w14:paraId="420CDA6F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0.76 to 1.17</w:t>
            </w:r>
          </w:p>
        </w:tc>
      </w:tr>
      <w:tr w:rsidR="00BA213C" w:rsidRPr="00850FAD" w14:paraId="2736B6F4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  <w:hideMark/>
          </w:tcPr>
          <w:p w14:paraId="557684B4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Total fruits/150g</w:t>
            </w:r>
          </w:p>
        </w:tc>
        <w:tc>
          <w:tcPr>
            <w:tcW w:w="636" w:type="dxa"/>
            <w:noWrap/>
            <w:vAlign w:val="center"/>
            <w:hideMark/>
          </w:tcPr>
          <w:p w14:paraId="3ECDCDD3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</w:tc>
        <w:tc>
          <w:tcPr>
            <w:tcW w:w="1325" w:type="dxa"/>
            <w:noWrap/>
            <w:vAlign w:val="center"/>
            <w:hideMark/>
          </w:tcPr>
          <w:p w14:paraId="785DFFBA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0.97 to 1.06</w:t>
            </w:r>
          </w:p>
        </w:tc>
        <w:tc>
          <w:tcPr>
            <w:tcW w:w="585" w:type="dxa"/>
            <w:noWrap/>
            <w:vAlign w:val="center"/>
            <w:hideMark/>
          </w:tcPr>
          <w:p w14:paraId="492867E0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1325" w:type="dxa"/>
            <w:noWrap/>
            <w:vAlign w:val="center"/>
            <w:hideMark/>
          </w:tcPr>
          <w:p w14:paraId="2E25C608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0.77 to 1.02</w:t>
            </w:r>
          </w:p>
        </w:tc>
        <w:tc>
          <w:tcPr>
            <w:tcW w:w="635" w:type="dxa"/>
            <w:noWrap/>
            <w:vAlign w:val="center"/>
            <w:hideMark/>
          </w:tcPr>
          <w:p w14:paraId="7A2AE995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1325" w:type="dxa"/>
            <w:noWrap/>
            <w:vAlign w:val="center"/>
            <w:hideMark/>
          </w:tcPr>
          <w:p w14:paraId="5B5000AC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0.86 to 1.10</w:t>
            </w:r>
          </w:p>
        </w:tc>
      </w:tr>
      <w:tr w:rsidR="00BA213C" w:rsidRPr="00850FAD" w14:paraId="6CCA645D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  <w:hideMark/>
          </w:tcPr>
          <w:p w14:paraId="79157AC4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Dried Fruits/ 28g</w:t>
            </w:r>
          </w:p>
        </w:tc>
        <w:tc>
          <w:tcPr>
            <w:tcW w:w="636" w:type="dxa"/>
            <w:noWrap/>
            <w:vAlign w:val="center"/>
            <w:hideMark/>
          </w:tcPr>
          <w:p w14:paraId="4813A006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1325" w:type="dxa"/>
            <w:noWrap/>
            <w:vAlign w:val="center"/>
            <w:hideMark/>
          </w:tcPr>
          <w:p w14:paraId="33EED288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0.97 to 1.14</w:t>
            </w:r>
          </w:p>
        </w:tc>
        <w:tc>
          <w:tcPr>
            <w:tcW w:w="585" w:type="dxa"/>
            <w:noWrap/>
            <w:vAlign w:val="center"/>
            <w:hideMark/>
          </w:tcPr>
          <w:p w14:paraId="6C0F88C4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325" w:type="dxa"/>
            <w:noWrap/>
            <w:vAlign w:val="center"/>
            <w:hideMark/>
          </w:tcPr>
          <w:p w14:paraId="2AFEAD7B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0.35 to 0.97</w:t>
            </w:r>
          </w:p>
        </w:tc>
        <w:tc>
          <w:tcPr>
            <w:tcW w:w="635" w:type="dxa"/>
            <w:noWrap/>
            <w:vAlign w:val="center"/>
            <w:hideMark/>
          </w:tcPr>
          <w:p w14:paraId="07521F47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1325" w:type="dxa"/>
            <w:noWrap/>
            <w:vAlign w:val="center"/>
            <w:hideMark/>
          </w:tcPr>
          <w:p w14:paraId="7486A73A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0.87 to 1.27</w:t>
            </w:r>
          </w:p>
        </w:tc>
      </w:tr>
      <w:tr w:rsidR="00BA213C" w:rsidRPr="00850FAD" w14:paraId="32D53BB1" w14:textId="77777777" w:rsidTr="002F2154">
        <w:trPr>
          <w:trHeight w:val="80"/>
          <w:jc w:val="center"/>
        </w:trPr>
        <w:tc>
          <w:tcPr>
            <w:tcW w:w="3195" w:type="dxa"/>
            <w:noWrap/>
            <w:vAlign w:val="center"/>
          </w:tcPr>
          <w:p w14:paraId="2B792D36" w14:textId="77777777" w:rsidR="00BA213C" w:rsidRPr="00780028" w:rsidRDefault="00BA213C" w:rsidP="002F215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00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Other food groups</w:t>
            </w:r>
          </w:p>
        </w:tc>
        <w:tc>
          <w:tcPr>
            <w:tcW w:w="636" w:type="dxa"/>
            <w:noWrap/>
            <w:vAlign w:val="center"/>
          </w:tcPr>
          <w:p w14:paraId="62C839F8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noWrap/>
            <w:vAlign w:val="center"/>
          </w:tcPr>
          <w:p w14:paraId="3664D8A1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noWrap/>
            <w:vAlign w:val="center"/>
          </w:tcPr>
          <w:p w14:paraId="55D763CA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noWrap/>
            <w:vAlign w:val="center"/>
          </w:tcPr>
          <w:p w14:paraId="431C2B47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noWrap/>
            <w:vAlign w:val="center"/>
          </w:tcPr>
          <w:p w14:paraId="2AB5160A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noWrap/>
            <w:vAlign w:val="center"/>
          </w:tcPr>
          <w:p w14:paraId="001B4FE9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13C" w:rsidRPr="00850FAD" w14:paraId="6F335465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</w:tcPr>
          <w:p w14:paraId="395FC8EC" w14:textId="77777777" w:rsidR="00BA213C" w:rsidRPr="00780028" w:rsidRDefault="00BA213C" w:rsidP="002F215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Sauces/ 83g</w:t>
            </w:r>
          </w:p>
        </w:tc>
        <w:tc>
          <w:tcPr>
            <w:tcW w:w="636" w:type="dxa"/>
            <w:noWrap/>
            <w:vAlign w:val="center"/>
          </w:tcPr>
          <w:p w14:paraId="2AABE2DF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1325" w:type="dxa"/>
            <w:noWrap/>
            <w:vAlign w:val="center"/>
          </w:tcPr>
          <w:p w14:paraId="1F2B5663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0.62 to 1.92</w:t>
            </w:r>
          </w:p>
        </w:tc>
        <w:tc>
          <w:tcPr>
            <w:tcW w:w="585" w:type="dxa"/>
            <w:noWrap/>
            <w:vAlign w:val="center"/>
          </w:tcPr>
          <w:p w14:paraId="5C9DD17B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</w:tc>
        <w:tc>
          <w:tcPr>
            <w:tcW w:w="1325" w:type="dxa"/>
            <w:noWrap/>
            <w:vAlign w:val="center"/>
          </w:tcPr>
          <w:p w14:paraId="2D7A3A65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0.28 to 5.35</w:t>
            </w:r>
          </w:p>
        </w:tc>
        <w:tc>
          <w:tcPr>
            <w:tcW w:w="635" w:type="dxa"/>
            <w:noWrap/>
            <w:vAlign w:val="center"/>
          </w:tcPr>
          <w:p w14:paraId="451EFEF2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1.48</w:t>
            </w:r>
          </w:p>
        </w:tc>
        <w:tc>
          <w:tcPr>
            <w:tcW w:w="1325" w:type="dxa"/>
            <w:noWrap/>
            <w:vAlign w:val="center"/>
          </w:tcPr>
          <w:p w14:paraId="512763FA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0.36 to 6.13</w:t>
            </w:r>
          </w:p>
        </w:tc>
      </w:tr>
      <w:tr w:rsidR="00BA213C" w:rsidRPr="00850FAD" w14:paraId="3D74B614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</w:tcPr>
          <w:p w14:paraId="1F399A15" w14:textId="77777777" w:rsidR="00BA213C" w:rsidRPr="00780028" w:rsidRDefault="00BA213C" w:rsidP="002F215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Pickles/Chutneys/ 35g</w:t>
            </w:r>
          </w:p>
        </w:tc>
        <w:tc>
          <w:tcPr>
            <w:tcW w:w="636" w:type="dxa"/>
            <w:noWrap/>
            <w:vAlign w:val="center"/>
          </w:tcPr>
          <w:p w14:paraId="7FD8E6F9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1325" w:type="dxa"/>
            <w:noWrap/>
            <w:vAlign w:val="center"/>
          </w:tcPr>
          <w:p w14:paraId="3F21EC5F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0.68 to 1.20</w:t>
            </w:r>
          </w:p>
        </w:tc>
        <w:tc>
          <w:tcPr>
            <w:tcW w:w="585" w:type="dxa"/>
            <w:noWrap/>
            <w:vAlign w:val="center"/>
          </w:tcPr>
          <w:p w14:paraId="1375D38D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1325" w:type="dxa"/>
            <w:noWrap/>
            <w:vAlign w:val="center"/>
          </w:tcPr>
          <w:p w14:paraId="2A41964D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0.45 to 1.91</w:t>
            </w:r>
          </w:p>
        </w:tc>
        <w:tc>
          <w:tcPr>
            <w:tcW w:w="635" w:type="dxa"/>
            <w:noWrap/>
            <w:vAlign w:val="center"/>
          </w:tcPr>
          <w:p w14:paraId="312FC5CA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1325" w:type="dxa"/>
            <w:noWrap/>
            <w:vAlign w:val="center"/>
          </w:tcPr>
          <w:p w14:paraId="10C3AA9B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0.32 to 1.60</w:t>
            </w:r>
          </w:p>
        </w:tc>
      </w:tr>
      <w:tr w:rsidR="00BA213C" w:rsidRPr="00850FAD" w14:paraId="7B1B50D9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</w:tcPr>
          <w:p w14:paraId="4179F8D4" w14:textId="77777777" w:rsidR="00BA213C" w:rsidRPr="00780028" w:rsidRDefault="00BA213C" w:rsidP="002F215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Soups/ 163g</w:t>
            </w:r>
          </w:p>
        </w:tc>
        <w:tc>
          <w:tcPr>
            <w:tcW w:w="636" w:type="dxa"/>
            <w:noWrap/>
            <w:vAlign w:val="center"/>
          </w:tcPr>
          <w:p w14:paraId="7F4BB581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325" w:type="dxa"/>
            <w:noWrap/>
            <w:vAlign w:val="center"/>
          </w:tcPr>
          <w:p w14:paraId="167F0390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0.80 to 1.25</w:t>
            </w:r>
          </w:p>
        </w:tc>
        <w:tc>
          <w:tcPr>
            <w:tcW w:w="585" w:type="dxa"/>
            <w:noWrap/>
            <w:vAlign w:val="center"/>
          </w:tcPr>
          <w:p w14:paraId="21B85BCB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1325" w:type="dxa"/>
            <w:noWrap/>
            <w:vAlign w:val="center"/>
          </w:tcPr>
          <w:p w14:paraId="38A6423A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0.46 to 1.59</w:t>
            </w:r>
          </w:p>
        </w:tc>
        <w:tc>
          <w:tcPr>
            <w:tcW w:w="635" w:type="dxa"/>
            <w:noWrap/>
            <w:vAlign w:val="center"/>
          </w:tcPr>
          <w:p w14:paraId="5D478FD9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325" w:type="dxa"/>
            <w:noWrap/>
            <w:vAlign w:val="center"/>
          </w:tcPr>
          <w:p w14:paraId="1D665D70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0.59 to 1.73</w:t>
            </w:r>
          </w:p>
        </w:tc>
      </w:tr>
      <w:tr w:rsidR="00BA213C" w:rsidRPr="00850FAD" w14:paraId="4CEC3C9C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  <w:hideMark/>
          </w:tcPr>
          <w:p w14:paraId="61F999C1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Confectionary &amp; spreads/ 44g</w:t>
            </w:r>
          </w:p>
        </w:tc>
        <w:tc>
          <w:tcPr>
            <w:tcW w:w="636" w:type="dxa"/>
            <w:noWrap/>
            <w:vAlign w:val="center"/>
            <w:hideMark/>
          </w:tcPr>
          <w:p w14:paraId="3F8C63F2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1325" w:type="dxa"/>
            <w:noWrap/>
            <w:vAlign w:val="center"/>
            <w:hideMark/>
          </w:tcPr>
          <w:p w14:paraId="07E304CC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0.92 to 1.06</w:t>
            </w:r>
          </w:p>
        </w:tc>
        <w:tc>
          <w:tcPr>
            <w:tcW w:w="585" w:type="dxa"/>
            <w:noWrap/>
            <w:vAlign w:val="center"/>
            <w:hideMark/>
          </w:tcPr>
          <w:p w14:paraId="2B3BBD55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1325" w:type="dxa"/>
            <w:noWrap/>
            <w:vAlign w:val="center"/>
            <w:hideMark/>
          </w:tcPr>
          <w:p w14:paraId="2DDB3AB3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0.73 to 1.11</w:t>
            </w:r>
          </w:p>
        </w:tc>
        <w:tc>
          <w:tcPr>
            <w:tcW w:w="635" w:type="dxa"/>
            <w:noWrap/>
            <w:vAlign w:val="center"/>
            <w:hideMark/>
          </w:tcPr>
          <w:p w14:paraId="4E67B02E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1325" w:type="dxa"/>
            <w:noWrap/>
            <w:vAlign w:val="center"/>
            <w:hideMark/>
          </w:tcPr>
          <w:p w14:paraId="7ADEB5AA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0.78 to 1.15</w:t>
            </w:r>
          </w:p>
        </w:tc>
      </w:tr>
      <w:tr w:rsidR="00BA213C" w:rsidRPr="00850FAD" w14:paraId="3B333F80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  <w:hideMark/>
          </w:tcPr>
          <w:p w14:paraId="1DDDFE45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Nuts and seeds/ 24g</w:t>
            </w:r>
          </w:p>
        </w:tc>
        <w:tc>
          <w:tcPr>
            <w:tcW w:w="636" w:type="dxa"/>
            <w:noWrap/>
            <w:vAlign w:val="center"/>
            <w:hideMark/>
          </w:tcPr>
          <w:p w14:paraId="68706F7C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1325" w:type="dxa"/>
            <w:noWrap/>
            <w:vAlign w:val="center"/>
            <w:hideMark/>
          </w:tcPr>
          <w:p w14:paraId="3C71E0C2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0.94 to 1.14</w:t>
            </w:r>
          </w:p>
        </w:tc>
        <w:tc>
          <w:tcPr>
            <w:tcW w:w="585" w:type="dxa"/>
            <w:noWrap/>
            <w:vAlign w:val="center"/>
            <w:hideMark/>
          </w:tcPr>
          <w:p w14:paraId="77C83DDA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325" w:type="dxa"/>
            <w:noWrap/>
            <w:vAlign w:val="center"/>
            <w:hideMark/>
          </w:tcPr>
          <w:p w14:paraId="57F9CA0E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0.54 to 1.16</w:t>
            </w:r>
          </w:p>
        </w:tc>
        <w:tc>
          <w:tcPr>
            <w:tcW w:w="635" w:type="dxa"/>
            <w:noWrap/>
            <w:vAlign w:val="center"/>
            <w:hideMark/>
          </w:tcPr>
          <w:p w14:paraId="24C970A7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1325" w:type="dxa"/>
            <w:noWrap/>
            <w:vAlign w:val="center"/>
            <w:hideMark/>
          </w:tcPr>
          <w:p w14:paraId="5EF369EB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0.83 to 1.33</w:t>
            </w:r>
          </w:p>
        </w:tc>
      </w:tr>
      <w:tr w:rsidR="00BA213C" w:rsidRPr="00850FAD" w14:paraId="0EC2BB52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  <w:hideMark/>
          </w:tcPr>
          <w:p w14:paraId="3817F741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Savoury snacks/ 26g</w:t>
            </w:r>
          </w:p>
        </w:tc>
        <w:tc>
          <w:tcPr>
            <w:tcW w:w="636" w:type="dxa"/>
            <w:noWrap/>
            <w:vAlign w:val="center"/>
            <w:hideMark/>
          </w:tcPr>
          <w:p w14:paraId="0A7545B8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1.07</w:t>
            </w:r>
          </w:p>
        </w:tc>
        <w:tc>
          <w:tcPr>
            <w:tcW w:w="1325" w:type="dxa"/>
            <w:noWrap/>
            <w:vAlign w:val="center"/>
            <w:hideMark/>
          </w:tcPr>
          <w:p w14:paraId="500053CC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0.87 to 1.31</w:t>
            </w:r>
          </w:p>
        </w:tc>
        <w:tc>
          <w:tcPr>
            <w:tcW w:w="585" w:type="dxa"/>
            <w:noWrap/>
            <w:vAlign w:val="center"/>
            <w:hideMark/>
          </w:tcPr>
          <w:p w14:paraId="379B9C8A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1325" w:type="dxa"/>
            <w:noWrap/>
            <w:vAlign w:val="center"/>
            <w:hideMark/>
          </w:tcPr>
          <w:p w14:paraId="67D13565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0.70 to 1.94</w:t>
            </w:r>
          </w:p>
        </w:tc>
        <w:tc>
          <w:tcPr>
            <w:tcW w:w="635" w:type="dxa"/>
            <w:noWrap/>
            <w:vAlign w:val="center"/>
            <w:hideMark/>
          </w:tcPr>
          <w:p w14:paraId="5FFA46AC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1.06</w:t>
            </w:r>
          </w:p>
        </w:tc>
        <w:tc>
          <w:tcPr>
            <w:tcW w:w="1325" w:type="dxa"/>
            <w:noWrap/>
            <w:vAlign w:val="center"/>
            <w:hideMark/>
          </w:tcPr>
          <w:p w14:paraId="1F760C4D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0.61 to 1.84</w:t>
            </w:r>
          </w:p>
        </w:tc>
      </w:tr>
      <w:tr w:rsidR="00BA213C" w:rsidRPr="00850FAD" w14:paraId="31E70A5E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</w:tcPr>
          <w:p w14:paraId="5F98E7FE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Biscuits/ 15g</w:t>
            </w:r>
          </w:p>
        </w:tc>
        <w:tc>
          <w:tcPr>
            <w:tcW w:w="636" w:type="dxa"/>
            <w:noWrap/>
            <w:vAlign w:val="center"/>
          </w:tcPr>
          <w:p w14:paraId="0808E5C0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325" w:type="dxa"/>
            <w:noWrap/>
            <w:vAlign w:val="center"/>
          </w:tcPr>
          <w:p w14:paraId="5862AE7F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0.93 to 1.07</w:t>
            </w:r>
          </w:p>
        </w:tc>
        <w:tc>
          <w:tcPr>
            <w:tcW w:w="585" w:type="dxa"/>
            <w:noWrap/>
            <w:vAlign w:val="center"/>
          </w:tcPr>
          <w:p w14:paraId="5CCD1D5F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1325" w:type="dxa"/>
            <w:noWrap/>
            <w:vAlign w:val="center"/>
          </w:tcPr>
          <w:p w14:paraId="43EC9A2E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0.83 to 1.19</w:t>
            </w:r>
          </w:p>
        </w:tc>
        <w:tc>
          <w:tcPr>
            <w:tcW w:w="635" w:type="dxa"/>
            <w:noWrap/>
            <w:vAlign w:val="center"/>
          </w:tcPr>
          <w:p w14:paraId="66E3BA4A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1325" w:type="dxa"/>
            <w:noWrap/>
            <w:vAlign w:val="center"/>
          </w:tcPr>
          <w:p w14:paraId="496E9215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0.75 to 1.13</w:t>
            </w:r>
          </w:p>
        </w:tc>
      </w:tr>
      <w:tr w:rsidR="00BA213C" w:rsidRPr="00850FAD" w14:paraId="3767BE78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</w:tcPr>
          <w:p w14:paraId="078590B8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Cakes/ 66g</w:t>
            </w:r>
          </w:p>
        </w:tc>
        <w:tc>
          <w:tcPr>
            <w:tcW w:w="636" w:type="dxa"/>
            <w:noWrap/>
            <w:vAlign w:val="center"/>
          </w:tcPr>
          <w:p w14:paraId="2A0D8AC8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1325" w:type="dxa"/>
            <w:noWrap/>
            <w:vAlign w:val="center"/>
          </w:tcPr>
          <w:p w14:paraId="6491ED60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0.63 to 1.17</w:t>
            </w:r>
          </w:p>
        </w:tc>
        <w:tc>
          <w:tcPr>
            <w:tcW w:w="585" w:type="dxa"/>
            <w:noWrap/>
            <w:vAlign w:val="center"/>
          </w:tcPr>
          <w:p w14:paraId="4D4C6A18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1325" w:type="dxa"/>
            <w:noWrap/>
            <w:vAlign w:val="center"/>
          </w:tcPr>
          <w:p w14:paraId="078EFBFB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0.35 to 1.87</w:t>
            </w:r>
          </w:p>
        </w:tc>
        <w:tc>
          <w:tcPr>
            <w:tcW w:w="635" w:type="dxa"/>
            <w:noWrap/>
            <w:vAlign w:val="center"/>
          </w:tcPr>
          <w:p w14:paraId="136576D2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1325" w:type="dxa"/>
            <w:noWrap/>
            <w:vAlign w:val="center"/>
          </w:tcPr>
          <w:p w14:paraId="368C1754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0.47 to 1.98</w:t>
            </w:r>
          </w:p>
        </w:tc>
      </w:tr>
      <w:tr w:rsidR="00BA213C" w:rsidRPr="00850FAD" w14:paraId="331F0B6E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</w:tcPr>
          <w:p w14:paraId="2202C9FA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Pastries and Puddings/ 84g</w:t>
            </w:r>
          </w:p>
        </w:tc>
        <w:tc>
          <w:tcPr>
            <w:tcW w:w="636" w:type="dxa"/>
            <w:noWrap/>
            <w:vAlign w:val="center"/>
          </w:tcPr>
          <w:p w14:paraId="600B4121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1325" w:type="dxa"/>
            <w:noWrap/>
            <w:vAlign w:val="center"/>
          </w:tcPr>
          <w:p w14:paraId="2ACE6981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0.94 to 1.39</w:t>
            </w:r>
          </w:p>
        </w:tc>
        <w:tc>
          <w:tcPr>
            <w:tcW w:w="585" w:type="dxa"/>
            <w:noWrap/>
            <w:vAlign w:val="center"/>
          </w:tcPr>
          <w:p w14:paraId="4BB23D86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</w:tc>
        <w:tc>
          <w:tcPr>
            <w:tcW w:w="1325" w:type="dxa"/>
            <w:noWrap/>
            <w:vAlign w:val="center"/>
          </w:tcPr>
          <w:p w14:paraId="0FEF1859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0.57 to 1.77</w:t>
            </w:r>
          </w:p>
        </w:tc>
        <w:tc>
          <w:tcPr>
            <w:tcW w:w="635" w:type="dxa"/>
            <w:noWrap/>
            <w:vAlign w:val="center"/>
          </w:tcPr>
          <w:p w14:paraId="6285B990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325" w:type="dxa"/>
            <w:noWrap/>
            <w:vAlign w:val="center"/>
          </w:tcPr>
          <w:p w14:paraId="3F2CC219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0.39 to 1.44</w:t>
            </w:r>
          </w:p>
        </w:tc>
      </w:tr>
      <w:tr w:rsidR="00BA213C" w:rsidRPr="00850FAD" w14:paraId="739B5743" w14:textId="77777777" w:rsidTr="002F2154">
        <w:trPr>
          <w:trHeight w:val="80"/>
          <w:jc w:val="center"/>
        </w:trPr>
        <w:tc>
          <w:tcPr>
            <w:tcW w:w="3195" w:type="dxa"/>
            <w:noWrap/>
            <w:vAlign w:val="center"/>
          </w:tcPr>
          <w:p w14:paraId="49064657" w14:textId="77777777" w:rsidR="00BA213C" w:rsidRPr="00780028" w:rsidRDefault="00BA213C" w:rsidP="002F215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00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Drinks and beverages</w:t>
            </w:r>
          </w:p>
        </w:tc>
        <w:tc>
          <w:tcPr>
            <w:tcW w:w="636" w:type="dxa"/>
            <w:noWrap/>
            <w:vAlign w:val="center"/>
          </w:tcPr>
          <w:p w14:paraId="10C5471C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noWrap/>
            <w:vAlign w:val="center"/>
          </w:tcPr>
          <w:p w14:paraId="7B45A5EE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noWrap/>
            <w:vAlign w:val="center"/>
          </w:tcPr>
          <w:p w14:paraId="39FB9479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noWrap/>
            <w:vAlign w:val="center"/>
          </w:tcPr>
          <w:p w14:paraId="037BA6ED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noWrap/>
            <w:vAlign w:val="center"/>
          </w:tcPr>
          <w:p w14:paraId="39BF71B8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noWrap/>
            <w:vAlign w:val="center"/>
          </w:tcPr>
          <w:p w14:paraId="007A6C5A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13C" w:rsidRPr="00850FAD" w14:paraId="2DACD272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  <w:hideMark/>
          </w:tcPr>
          <w:p w14:paraId="296FA9BE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Tea/ 260g</w:t>
            </w:r>
          </w:p>
        </w:tc>
        <w:tc>
          <w:tcPr>
            <w:tcW w:w="636" w:type="dxa"/>
            <w:noWrap/>
            <w:vAlign w:val="center"/>
            <w:hideMark/>
          </w:tcPr>
          <w:p w14:paraId="3BCF9B8A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1325" w:type="dxa"/>
            <w:noWrap/>
            <w:vAlign w:val="center"/>
            <w:hideMark/>
          </w:tcPr>
          <w:p w14:paraId="268EDBD8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0.95 to 1.02</w:t>
            </w:r>
          </w:p>
        </w:tc>
        <w:tc>
          <w:tcPr>
            <w:tcW w:w="585" w:type="dxa"/>
            <w:noWrap/>
            <w:vAlign w:val="center"/>
            <w:hideMark/>
          </w:tcPr>
          <w:p w14:paraId="5194B7B9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1325" w:type="dxa"/>
            <w:noWrap/>
            <w:vAlign w:val="center"/>
            <w:hideMark/>
          </w:tcPr>
          <w:p w14:paraId="51590E45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0.94 to 1.12</w:t>
            </w:r>
          </w:p>
        </w:tc>
        <w:tc>
          <w:tcPr>
            <w:tcW w:w="635" w:type="dxa"/>
            <w:noWrap/>
            <w:vAlign w:val="center"/>
            <w:hideMark/>
          </w:tcPr>
          <w:p w14:paraId="608553A4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1325" w:type="dxa"/>
            <w:noWrap/>
            <w:vAlign w:val="center"/>
            <w:hideMark/>
          </w:tcPr>
          <w:p w14:paraId="75E6ADF7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0.91 to 1.09</w:t>
            </w:r>
          </w:p>
        </w:tc>
      </w:tr>
      <w:tr w:rsidR="00BA213C" w:rsidRPr="00850FAD" w14:paraId="3A845FF6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  <w:hideMark/>
          </w:tcPr>
          <w:p w14:paraId="5A1220AD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Herbal tea/ 260g</w:t>
            </w:r>
          </w:p>
        </w:tc>
        <w:tc>
          <w:tcPr>
            <w:tcW w:w="636" w:type="dxa"/>
            <w:noWrap/>
            <w:vAlign w:val="center"/>
            <w:hideMark/>
          </w:tcPr>
          <w:p w14:paraId="047C6EB5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1325" w:type="dxa"/>
            <w:noWrap/>
            <w:vAlign w:val="center"/>
            <w:hideMark/>
          </w:tcPr>
          <w:p w14:paraId="34AFD1C6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0.92 to 1.07</w:t>
            </w:r>
          </w:p>
        </w:tc>
        <w:tc>
          <w:tcPr>
            <w:tcW w:w="585" w:type="dxa"/>
            <w:noWrap/>
            <w:vAlign w:val="center"/>
            <w:hideMark/>
          </w:tcPr>
          <w:p w14:paraId="580F5F5C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1325" w:type="dxa"/>
            <w:noWrap/>
            <w:vAlign w:val="center"/>
            <w:hideMark/>
          </w:tcPr>
          <w:p w14:paraId="60CA42BB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0.67 to 1.10</w:t>
            </w:r>
          </w:p>
        </w:tc>
        <w:tc>
          <w:tcPr>
            <w:tcW w:w="635" w:type="dxa"/>
            <w:noWrap/>
            <w:vAlign w:val="center"/>
            <w:hideMark/>
          </w:tcPr>
          <w:p w14:paraId="4A6EF8DE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1325" w:type="dxa"/>
            <w:noWrap/>
            <w:vAlign w:val="center"/>
            <w:hideMark/>
          </w:tcPr>
          <w:p w14:paraId="1E4E3CEF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0.77 to 1.19</w:t>
            </w:r>
          </w:p>
        </w:tc>
      </w:tr>
      <w:tr w:rsidR="00BA213C" w:rsidRPr="00850FAD" w14:paraId="6EE8226E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  <w:hideMark/>
          </w:tcPr>
          <w:p w14:paraId="0362309F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Coffee/ 190g</w:t>
            </w:r>
          </w:p>
        </w:tc>
        <w:tc>
          <w:tcPr>
            <w:tcW w:w="636" w:type="dxa"/>
            <w:noWrap/>
            <w:vAlign w:val="center"/>
            <w:hideMark/>
          </w:tcPr>
          <w:p w14:paraId="68EFE57A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</w:tc>
        <w:tc>
          <w:tcPr>
            <w:tcW w:w="1325" w:type="dxa"/>
            <w:noWrap/>
            <w:vAlign w:val="center"/>
            <w:hideMark/>
          </w:tcPr>
          <w:p w14:paraId="56436F7B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0.97 to 1.05</w:t>
            </w:r>
          </w:p>
        </w:tc>
        <w:tc>
          <w:tcPr>
            <w:tcW w:w="585" w:type="dxa"/>
            <w:noWrap/>
            <w:vAlign w:val="center"/>
            <w:hideMark/>
          </w:tcPr>
          <w:p w14:paraId="7418ACAE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1325" w:type="dxa"/>
            <w:noWrap/>
            <w:vAlign w:val="center"/>
            <w:hideMark/>
          </w:tcPr>
          <w:p w14:paraId="71A577BC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0.93 to 1.12</w:t>
            </w:r>
          </w:p>
        </w:tc>
        <w:tc>
          <w:tcPr>
            <w:tcW w:w="635" w:type="dxa"/>
            <w:noWrap/>
            <w:vAlign w:val="center"/>
            <w:hideMark/>
          </w:tcPr>
          <w:p w14:paraId="73EF501E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1325" w:type="dxa"/>
            <w:noWrap/>
            <w:vAlign w:val="center"/>
            <w:hideMark/>
          </w:tcPr>
          <w:p w14:paraId="3EE19399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0.94 to 1.13</w:t>
            </w:r>
          </w:p>
        </w:tc>
      </w:tr>
      <w:tr w:rsidR="00BA213C" w:rsidRPr="00850FAD" w14:paraId="08E0F728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  <w:hideMark/>
          </w:tcPr>
          <w:p w14:paraId="5A7DCB99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Other hot beverages/ 23g</w:t>
            </w:r>
          </w:p>
        </w:tc>
        <w:tc>
          <w:tcPr>
            <w:tcW w:w="636" w:type="dxa"/>
            <w:noWrap/>
            <w:vAlign w:val="center"/>
            <w:hideMark/>
          </w:tcPr>
          <w:p w14:paraId="26F88D51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1325" w:type="dxa"/>
            <w:noWrap/>
            <w:vAlign w:val="center"/>
            <w:hideMark/>
          </w:tcPr>
          <w:p w14:paraId="28522303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0.92 to 1.14</w:t>
            </w:r>
          </w:p>
        </w:tc>
        <w:tc>
          <w:tcPr>
            <w:tcW w:w="585" w:type="dxa"/>
            <w:noWrap/>
            <w:vAlign w:val="center"/>
            <w:hideMark/>
          </w:tcPr>
          <w:p w14:paraId="7215E19C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1.06</w:t>
            </w:r>
          </w:p>
        </w:tc>
        <w:tc>
          <w:tcPr>
            <w:tcW w:w="1325" w:type="dxa"/>
            <w:noWrap/>
            <w:vAlign w:val="center"/>
            <w:hideMark/>
          </w:tcPr>
          <w:p w14:paraId="4C7D0E5D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0.81 to 1.38</w:t>
            </w:r>
          </w:p>
        </w:tc>
        <w:tc>
          <w:tcPr>
            <w:tcW w:w="635" w:type="dxa"/>
            <w:noWrap/>
            <w:vAlign w:val="center"/>
            <w:hideMark/>
          </w:tcPr>
          <w:p w14:paraId="749CE6D0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1325" w:type="dxa"/>
            <w:noWrap/>
            <w:vAlign w:val="center"/>
            <w:hideMark/>
          </w:tcPr>
          <w:p w14:paraId="424FC262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0.81 to 1.37</w:t>
            </w:r>
          </w:p>
        </w:tc>
      </w:tr>
      <w:tr w:rsidR="00BA213C" w:rsidRPr="00850FAD" w14:paraId="243DEF85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  <w:hideMark/>
          </w:tcPr>
          <w:p w14:paraId="39766CEF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Juices/ 145g</w:t>
            </w:r>
          </w:p>
        </w:tc>
        <w:tc>
          <w:tcPr>
            <w:tcW w:w="636" w:type="dxa"/>
            <w:noWrap/>
            <w:vAlign w:val="center"/>
            <w:hideMark/>
          </w:tcPr>
          <w:p w14:paraId="0F3DD788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</w:tc>
        <w:tc>
          <w:tcPr>
            <w:tcW w:w="1325" w:type="dxa"/>
            <w:noWrap/>
            <w:vAlign w:val="center"/>
            <w:hideMark/>
          </w:tcPr>
          <w:p w14:paraId="5282338D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0.93 to 1.09</w:t>
            </w:r>
          </w:p>
        </w:tc>
        <w:tc>
          <w:tcPr>
            <w:tcW w:w="585" w:type="dxa"/>
            <w:noWrap/>
            <w:vAlign w:val="center"/>
            <w:hideMark/>
          </w:tcPr>
          <w:p w14:paraId="68009C6F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1325" w:type="dxa"/>
            <w:noWrap/>
            <w:vAlign w:val="center"/>
            <w:hideMark/>
          </w:tcPr>
          <w:p w14:paraId="7A7E43F5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0.78 to 1.20</w:t>
            </w:r>
          </w:p>
        </w:tc>
        <w:tc>
          <w:tcPr>
            <w:tcW w:w="635" w:type="dxa"/>
            <w:noWrap/>
            <w:vAlign w:val="center"/>
            <w:hideMark/>
          </w:tcPr>
          <w:p w14:paraId="590214F3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1325" w:type="dxa"/>
            <w:noWrap/>
            <w:vAlign w:val="center"/>
            <w:hideMark/>
          </w:tcPr>
          <w:p w14:paraId="3FEA8D5D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0.78 to 1.19</w:t>
            </w:r>
          </w:p>
        </w:tc>
      </w:tr>
      <w:tr w:rsidR="00BA213C" w:rsidRPr="00850FAD" w14:paraId="21250A6B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  <w:hideMark/>
          </w:tcPr>
          <w:p w14:paraId="771A86C6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Soft drinks/ 111g</w:t>
            </w:r>
          </w:p>
        </w:tc>
        <w:tc>
          <w:tcPr>
            <w:tcW w:w="636" w:type="dxa"/>
            <w:noWrap/>
            <w:vAlign w:val="center"/>
            <w:hideMark/>
          </w:tcPr>
          <w:p w14:paraId="4FB14261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325" w:type="dxa"/>
            <w:noWrap/>
            <w:vAlign w:val="center"/>
            <w:hideMark/>
          </w:tcPr>
          <w:p w14:paraId="5E4C652B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0.89 to 1.12</w:t>
            </w:r>
          </w:p>
        </w:tc>
        <w:tc>
          <w:tcPr>
            <w:tcW w:w="585" w:type="dxa"/>
            <w:noWrap/>
            <w:vAlign w:val="center"/>
            <w:hideMark/>
          </w:tcPr>
          <w:p w14:paraId="33D20BF9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1325" w:type="dxa"/>
            <w:noWrap/>
            <w:vAlign w:val="center"/>
            <w:hideMark/>
          </w:tcPr>
          <w:p w14:paraId="1C2211C5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0.77 to 1.37</w:t>
            </w:r>
          </w:p>
        </w:tc>
        <w:tc>
          <w:tcPr>
            <w:tcW w:w="635" w:type="dxa"/>
            <w:noWrap/>
            <w:vAlign w:val="center"/>
            <w:hideMark/>
          </w:tcPr>
          <w:p w14:paraId="621082E3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1325" w:type="dxa"/>
            <w:noWrap/>
            <w:vAlign w:val="center"/>
            <w:hideMark/>
          </w:tcPr>
          <w:p w14:paraId="2E7A33E1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0.80 to 1.36</w:t>
            </w:r>
          </w:p>
        </w:tc>
      </w:tr>
      <w:tr w:rsidR="00BA213C" w:rsidRPr="00850FAD" w14:paraId="7C40DB9A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  <w:hideMark/>
          </w:tcPr>
          <w:p w14:paraId="250D6FE2" w14:textId="77777777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Low calorie/diet soft drinks/ 161g</w:t>
            </w:r>
          </w:p>
        </w:tc>
        <w:tc>
          <w:tcPr>
            <w:tcW w:w="636" w:type="dxa"/>
            <w:noWrap/>
            <w:vAlign w:val="center"/>
            <w:hideMark/>
          </w:tcPr>
          <w:p w14:paraId="0F89EFBF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1325" w:type="dxa"/>
            <w:noWrap/>
            <w:vAlign w:val="center"/>
            <w:hideMark/>
          </w:tcPr>
          <w:p w14:paraId="39BF202B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0.91 to 1.13</w:t>
            </w:r>
          </w:p>
        </w:tc>
        <w:tc>
          <w:tcPr>
            <w:tcW w:w="585" w:type="dxa"/>
            <w:noWrap/>
            <w:vAlign w:val="center"/>
            <w:hideMark/>
          </w:tcPr>
          <w:p w14:paraId="7441EAC8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1325" w:type="dxa"/>
            <w:noWrap/>
            <w:vAlign w:val="center"/>
            <w:hideMark/>
          </w:tcPr>
          <w:p w14:paraId="1FD900B5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0.78 to 1.36</w:t>
            </w:r>
          </w:p>
        </w:tc>
        <w:tc>
          <w:tcPr>
            <w:tcW w:w="635" w:type="dxa"/>
            <w:noWrap/>
            <w:vAlign w:val="center"/>
            <w:hideMark/>
          </w:tcPr>
          <w:p w14:paraId="62FCD194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1325" w:type="dxa"/>
            <w:noWrap/>
            <w:vAlign w:val="center"/>
            <w:hideMark/>
          </w:tcPr>
          <w:p w14:paraId="180112F4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0.71 to 1.31</w:t>
            </w:r>
          </w:p>
        </w:tc>
      </w:tr>
      <w:tr w:rsidR="00BA213C" w:rsidRPr="00850FAD" w14:paraId="0AB4127C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  <w:hideMark/>
          </w:tcPr>
          <w:p w14:paraId="5F358F4A" w14:textId="0F603F24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 xml:space="preserve">Wines/ </w:t>
            </w:r>
            <w:r w:rsidR="0054796F">
              <w:rPr>
                <w:rFonts w:ascii="Times New Roman" w:hAnsi="Times New Roman" w:cs="Times New Roman"/>
                <w:sz w:val="20"/>
                <w:szCs w:val="20"/>
              </w:rPr>
              <w:t>glass</w:t>
            </w:r>
            <w:r w:rsidRPr="000920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36" w:type="dxa"/>
            <w:noWrap/>
            <w:vAlign w:val="center"/>
            <w:hideMark/>
          </w:tcPr>
          <w:p w14:paraId="24C6FCE6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1325" w:type="dxa"/>
            <w:noWrap/>
            <w:vAlign w:val="center"/>
            <w:hideMark/>
          </w:tcPr>
          <w:p w14:paraId="00E0D66E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0.94 to 1.13</w:t>
            </w:r>
          </w:p>
        </w:tc>
        <w:tc>
          <w:tcPr>
            <w:tcW w:w="585" w:type="dxa"/>
            <w:noWrap/>
            <w:vAlign w:val="center"/>
            <w:hideMark/>
          </w:tcPr>
          <w:p w14:paraId="4C8EE964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1325" w:type="dxa"/>
            <w:noWrap/>
            <w:vAlign w:val="center"/>
            <w:hideMark/>
          </w:tcPr>
          <w:p w14:paraId="219C7A59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0.71 to 1.22</w:t>
            </w:r>
          </w:p>
        </w:tc>
        <w:tc>
          <w:tcPr>
            <w:tcW w:w="635" w:type="dxa"/>
            <w:noWrap/>
            <w:vAlign w:val="center"/>
            <w:hideMark/>
          </w:tcPr>
          <w:p w14:paraId="0B0E5F2F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1325" w:type="dxa"/>
            <w:noWrap/>
            <w:vAlign w:val="center"/>
            <w:hideMark/>
          </w:tcPr>
          <w:p w14:paraId="4166400D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0.83 to 1.32</w:t>
            </w:r>
          </w:p>
        </w:tc>
      </w:tr>
      <w:tr w:rsidR="00BA213C" w:rsidRPr="00850FAD" w14:paraId="669B1503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  <w:hideMark/>
          </w:tcPr>
          <w:p w14:paraId="3935D7C5" w14:textId="6218F6D7" w:rsidR="00BA213C" w:rsidRPr="00850FAD" w:rsidRDefault="0054796F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Beer and cider/ half pint</w:t>
            </w:r>
            <w:r w:rsidR="00BA213C" w:rsidRPr="000920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36" w:type="dxa"/>
            <w:noWrap/>
            <w:vAlign w:val="center"/>
            <w:hideMark/>
          </w:tcPr>
          <w:p w14:paraId="61A3674C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1325" w:type="dxa"/>
            <w:noWrap/>
            <w:vAlign w:val="center"/>
            <w:hideMark/>
          </w:tcPr>
          <w:p w14:paraId="54BEBA6E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0.95 to 1.31</w:t>
            </w:r>
          </w:p>
        </w:tc>
        <w:tc>
          <w:tcPr>
            <w:tcW w:w="585" w:type="dxa"/>
            <w:noWrap/>
            <w:vAlign w:val="center"/>
            <w:hideMark/>
          </w:tcPr>
          <w:p w14:paraId="3402F669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1325" w:type="dxa"/>
            <w:noWrap/>
            <w:vAlign w:val="center"/>
            <w:hideMark/>
          </w:tcPr>
          <w:p w14:paraId="70B3FBEC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0.47 to 1.63</w:t>
            </w:r>
          </w:p>
        </w:tc>
        <w:tc>
          <w:tcPr>
            <w:tcW w:w="635" w:type="dxa"/>
            <w:noWrap/>
            <w:vAlign w:val="center"/>
            <w:hideMark/>
          </w:tcPr>
          <w:p w14:paraId="43D48E83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1325" w:type="dxa"/>
            <w:noWrap/>
            <w:vAlign w:val="center"/>
            <w:hideMark/>
          </w:tcPr>
          <w:p w14:paraId="4C6C0225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0.74 to 1.72</w:t>
            </w:r>
          </w:p>
        </w:tc>
      </w:tr>
      <w:tr w:rsidR="00BA213C" w:rsidRPr="00850FAD" w14:paraId="6CE7D6E2" w14:textId="77777777" w:rsidTr="002F2154">
        <w:trPr>
          <w:trHeight w:val="255"/>
          <w:jc w:val="center"/>
        </w:trPr>
        <w:tc>
          <w:tcPr>
            <w:tcW w:w="3195" w:type="dxa"/>
            <w:noWrap/>
            <w:vAlign w:val="center"/>
            <w:hideMark/>
          </w:tcPr>
          <w:p w14:paraId="6682108B" w14:textId="096C3DB2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 xml:space="preserve">Port, sherry, liqueurs/ </w:t>
            </w:r>
            <w:r w:rsidR="0054796F">
              <w:rPr>
                <w:rFonts w:ascii="Times New Roman" w:hAnsi="Times New Roman" w:cs="Times New Roman"/>
                <w:sz w:val="20"/>
                <w:szCs w:val="20"/>
              </w:rPr>
              <w:t>glass</w:t>
            </w:r>
            <w:r w:rsidRPr="000920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36" w:type="dxa"/>
            <w:noWrap/>
            <w:vAlign w:val="center"/>
            <w:hideMark/>
          </w:tcPr>
          <w:p w14:paraId="26C19963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1325" w:type="dxa"/>
            <w:noWrap/>
            <w:vAlign w:val="center"/>
            <w:hideMark/>
          </w:tcPr>
          <w:p w14:paraId="6C262C3A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0.75 to 1.31</w:t>
            </w:r>
          </w:p>
        </w:tc>
        <w:tc>
          <w:tcPr>
            <w:tcW w:w="585" w:type="dxa"/>
            <w:noWrap/>
            <w:vAlign w:val="center"/>
            <w:hideMark/>
          </w:tcPr>
          <w:p w14:paraId="0F7B8EEE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1325" w:type="dxa"/>
            <w:noWrap/>
            <w:vAlign w:val="center"/>
            <w:hideMark/>
          </w:tcPr>
          <w:p w14:paraId="1226FCA2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0.58 to 2.23</w:t>
            </w:r>
          </w:p>
        </w:tc>
        <w:tc>
          <w:tcPr>
            <w:tcW w:w="635" w:type="dxa"/>
            <w:noWrap/>
            <w:vAlign w:val="center"/>
            <w:hideMark/>
          </w:tcPr>
          <w:p w14:paraId="7CB680DB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</w:tc>
        <w:tc>
          <w:tcPr>
            <w:tcW w:w="1325" w:type="dxa"/>
            <w:noWrap/>
            <w:vAlign w:val="center"/>
            <w:hideMark/>
          </w:tcPr>
          <w:p w14:paraId="007A3FA2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0.75 to 1.99</w:t>
            </w:r>
          </w:p>
        </w:tc>
      </w:tr>
      <w:tr w:rsidR="00BA213C" w:rsidRPr="00850FAD" w14:paraId="08163B6E" w14:textId="77777777" w:rsidTr="002F2154">
        <w:trPr>
          <w:trHeight w:val="255"/>
          <w:jc w:val="center"/>
        </w:trPr>
        <w:tc>
          <w:tcPr>
            <w:tcW w:w="31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52B7C50" w14:textId="78EFD198" w:rsidR="00BA213C" w:rsidRPr="00850FA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 xml:space="preserve">Spirits/ </w:t>
            </w:r>
            <w:r w:rsidR="0054796F">
              <w:rPr>
                <w:rFonts w:ascii="Times New Roman" w:hAnsi="Times New Roman" w:cs="Times New Roman"/>
                <w:sz w:val="20"/>
                <w:szCs w:val="20"/>
              </w:rPr>
              <w:t>measure</w:t>
            </w:r>
            <w:r w:rsidRPr="000920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04CD0C5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DF1E8E3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0.95 to 1.28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48025B5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333510A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0.26 to 1.16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2B8E6FE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A826980" w14:textId="77777777" w:rsidR="00BA213C" w:rsidRPr="00850FA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AD">
              <w:rPr>
                <w:rFonts w:ascii="Times New Roman" w:hAnsi="Times New Roman" w:cs="Times New Roman"/>
                <w:sz w:val="20"/>
                <w:szCs w:val="20"/>
              </w:rPr>
              <w:t>0.91 to 1.65</w:t>
            </w:r>
          </w:p>
        </w:tc>
      </w:tr>
    </w:tbl>
    <w:p w14:paraId="57F29BF7" w14:textId="77777777" w:rsidR="00BA213C" w:rsidRPr="00850FAD" w:rsidRDefault="00BA213C" w:rsidP="00BA21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BA213C" w:rsidRPr="00850FAD" w:rsidSect="0047103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Theme="majorBidi" w:eastAsiaTheme="minorEastAsia" w:hAnsiTheme="majorBidi" w:cstheme="majorBidi"/>
          <w:sz w:val="20"/>
          <w:szCs w:val="20"/>
          <w:vertAlign w:val="superscript"/>
          <w:lang w:eastAsia="zh-CN"/>
        </w:rPr>
        <w:t>a</w:t>
      </w:r>
      <w:r w:rsidRPr="00605D1A">
        <w:rPr>
          <w:rFonts w:asciiTheme="majorBidi" w:eastAsiaTheme="minorEastAsia" w:hAnsiTheme="majorBidi" w:cstheme="majorBidi"/>
          <w:sz w:val="20"/>
          <w:szCs w:val="20"/>
          <w:lang w:eastAsia="zh-CN"/>
        </w:rPr>
        <w:t xml:space="preserve"> Model adjusted for age, </w:t>
      </w:r>
      <w:r>
        <w:rPr>
          <w:rFonts w:asciiTheme="majorBidi" w:eastAsiaTheme="minorEastAsia" w:hAnsiTheme="majorBidi" w:cstheme="majorBidi"/>
          <w:sz w:val="20"/>
          <w:szCs w:val="20"/>
          <w:lang w:eastAsia="zh-CN"/>
        </w:rPr>
        <w:t>ethanol intake</w:t>
      </w:r>
      <w:r w:rsidRPr="00605D1A">
        <w:rPr>
          <w:rFonts w:asciiTheme="majorBidi" w:eastAsiaTheme="minorEastAsia" w:hAnsiTheme="majorBidi" w:cstheme="majorBidi"/>
          <w:sz w:val="20"/>
          <w:szCs w:val="20"/>
          <w:lang w:eastAsia="zh-CN"/>
        </w:rPr>
        <w:t>, duration of breastfeeding, physical activity, smoking, social class, menopausal status</w:t>
      </w:r>
      <w:r>
        <w:rPr>
          <w:rFonts w:asciiTheme="majorBidi" w:eastAsiaTheme="minorEastAsia" w:hAnsiTheme="majorBidi" w:cstheme="majorBidi"/>
          <w:sz w:val="20"/>
          <w:szCs w:val="20"/>
          <w:lang w:eastAsia="zh-CN"/>
        </w:rPr>
        <w:t xml:space="preserve">, family history of any cancer and family history of breast cancer; </w:t>
      </w:r>
      <w:r>
        <w:rPr>
          <w:rFonts w:asciiTheme="majorBidi" w:eastAsiaTheme="minorEastAsia" w:hAnsiTheme="majorBidi" w:cstheme="majorBidi"/>
          <w:sz w:val="20"/>
          <w:szCs w:val="20"/>
          <w:vertAlign w:val="superscript"/>
          <w:lang w:eastAsia="zh-CN"/>
        </w:rPr>
        <w:t>a</w:t>
      </w:r>
      <w:r w:rsidRPr="00605D1A">
        <w:rPr>
          <w:rFonts w:asciiTheme="majorBidi" w:eastAsiaTheme="minorEastAsia" w:hAnsiTheme="majorBidi" w:cstheme="majorBidi"/>
          <w:sz w:val="20"/>
          <w:szCs w:val="20"/>
          <w:lang w:eastAsia="zh-CN"/>
        </w:rPr>
        <w:t xml:space="preserve"> Model adjusted for age, </w:t>
      </w:r>
      <w:r>
        <w:rPr>
          <w:rFonts w:asciiTheme="majorBidi" w:eastAsiaTheme="minorEastAsia" w:hAnsiTheme="majorBidi" w:cstheme="majorBidi"/>
          <w:sz w:val="20"/>
          <w:szCs w:val="20"/>
          <w:lang w:eastAsia="zh-CN"/>
        </w:rPr>
        <w:t>ethanol intake</w:t>
      </w:r>
      <w:r w:rsidRPr="00605D1A">
        <w:rPr>
          <w:rFonts w:asciiTheme="majorBidi" w:eastAsiaTheme="minorEastAsia" w:hAnsiTheme="majorBidi" w:cstheme="majorBidi"/>
          <w:sz w:val="20"/>
          <w:szCs w:val="20"/>
          <w:lang w:eastAsia="zh-CN"/>
        </w:rPr>
        <w:t>, duration of breastfeeding, physical activity, smoking, social class, menopausal status</w:t>
      </w:r>
      <w:r>
        <w:rPr>
          <w:rFonts w:asciiTheme="majorBidi" w:eastAsiaTheme="minorEastAsia" w:hAnsiTheme="majorBidi" w:cstheme="majorBidi"/>
          <w:sz w:val="20"/>
          <w:szCs w:val="20"/>
          <w:lang w:eastAsia="zh-CN"/>
        </w:rPr>
        <w:t xml:space="preserve">, diabetes, hypertension, and family history of endometrial cancer; </w:t>
      </w:r>
      <w:r>
        <w:rPr>
          <w:rFonts w:asciiTheme="majorBidi" w:eastAsiaTheme="minorEastAsia" w:hAnsiTheme="majorBidi" w:cstheme="majorBidi"/>
          <w:sz w:val="20"/>
          <w:szCs w:val="20"/>
          <w:vertAlign w:val="superscript"/>
          <w:lang w:eastAsia="zh-CN"/>
        </w:rPr>
        <w:t>a</w:t>
      </w:r>
      <w:r w:rsidRPr="00605D1A">
        <w:rPr>
          <w:rFonts w:asciiTheme="majorBidi" w:eastAsiaTheme="minorEastAsia" w:hAnsiTheme="majorBidi" w:cstheme="majorBidi"/>
          <w:sz w:val="20"/>
          <w:szCs w:val="20"/>
          <w:lang w:eastAsia="zh-CN"/>
        </w:rPr>
        <w:t xml:space="preserve"> Model adjusted for age, </w:t>
      </w:r>
      <w:r>
        <w:rPr>
          <w:rFonts w:asciiTheme="majorBidi" w:eastAsiaTheme="minorEastAsia" w:hAnsiTheme="majorBidi" w:cstheme="majorBidi"/>
          <w:sz w:val="20"/>
          <w:szCs w:val="20"/>
          <w:lang w:eastAsia="zh-CN"/>
        </w:rPr>
        <w:t>ethanol intake</w:t>
      </w:r>
      <w:r w:rsidRPr="00605D1A">
        <w:rPr>
          <w:rFonts w:asciiTheme="majorBidi" w:eastAsiaTheme="minorEastAsia" w:hAnsiTheme="majorBidi" w:cstheme="majorBidi"/>
          <w:sz w:val="20"/>
          <w:szCs w:val="20"/>
          <w:lang w:eastAsia="zh-CN"/>
        </w:rPr>
        <w:t>, duration of breastfeeding, physical activity, smoking, social class, menopausal status</w:t>
      </w:r>
      <w:r>
        <w:rPr>
          <w:rFonts w:asciiTheme="majorBidi" w:eastAsiaTheme="minorEastAsia" w:hAnsiTheme="majorBidi" w:cstheme="majorBidi"/>
          <w:sz w:val="20"/>
          <w:szCs w:val="20"/>
          <w:lang w:eastAsia="zh-CN"/>
        </w:rPr>
        <w:t xml:space="preserve">, family history of breast cancer and family history of ovarian cancer;  </w:t>
      </w:r>
      <w:r w:rsidRPr="00782722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not adjusted for ethanol intake</w:t>
      </w:r>
    </w:p>
    <w:p w14:paraId="115624A1" w14:textId="77777777" w:rsidR="00BA213C" w:rsidRPr="00EE53FD" w:rsidRDefault="00BA213C" w:rsidP="00BA2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Supplementary Table 2. Hazard ratios for the association between diet and risk of breast, endometrial and ovarian cancer further adjusted for total energy intake and reproductive factors</w:t>
      </w:r>
    </w:p>
    <w:tbl>
      <w:tblPr>
        <w:tblStyle w:val="TableGrid"/>
        <w:tblW w:w="148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1"/>
        <w:gridCol w:w="667"/>
        <w:gridCol w:w="1372"/>
        <w:gridCol w:w="666"/>
        <w:gridCol w:w="1372"/>
        <w:gridCol w:w="668"/>
        <w:gridCol w:w="1367"/>
        <w:gridCol w:w="630"/>
        <w:gridCol w:w="1341"/>
        <w:gridCol w:w="567"/>
        <w:gridCol w:w="1295"/>
        <w:gridCol w:w="597"/>
        <w:gridCol w:w="1231"/>
      </w:tblGrid>
      <w:tr w:rsidR="00BA213C" w:rsidRPr="00D023C7" w14:paraId="15C2D318" w14:textId="77777777" w:rsidTr="002F2154">
        <w:trPr>
          <w:trHeight w:val="255"/>
          <w:jc w:val="center"/>
        </w:trPr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0C7FC6C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77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32B7D1A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Breast Cancer Cases</w:t>
            </w:r>
          </w:p>
        </w:tc>
        <w:tc>
          <w:tcPr>
            <w:tcW w:w="40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6AF4F6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Endometrial cancer cases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4442C8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Ovarian cancer cases</w:t>
            </w:r>
          </w:p>
        </w:tc>
      </w:tr>
      <w:tr w:rsidR="00BA213C" w:rsidRPr="00D023C7" w14:paraId="35FFA0AE" w14:textId="77777777" w:rsidTr="002F2154">
        <w:trPr>
          <w:trHeight w:val="255"/>
          <w:jc w:val="center"/>
        </w:trPr>
        <w:tc>
          <w:tcPr>
            <w:tcW w:w="311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6E28EA6D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Daily intake/ </w:t>
            </w:r>
          </w:p>
          <w:p w14:paraId="32B645F8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standard portion size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5A70400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n=1796/32,228</w:t>
            </w:r>
            <w:r w:rsidRPr="00D023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35143B9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n=1625/29,183</w:t>
            </w:r>
            <w:r w:rsidRPr="00D023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FF43D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n=238/27,335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98E71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n=86/9,227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A6D6D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n=251/29,226</w:t>
            </w:r>
            <w:r w:rsidRPr="00D023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4C96A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n=251/29,229</w:t>
            </w:r>
            <w:r w:rsidRPr="00D023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</w:tr>
      <w:tr w:rsidR="00BA213C" w:rsidRPr="00D023C7" w14:paraId="497C4BE6" w14:textId="77777777" w:rsidTr="002F2154">
        <w:trPr>
          <w:trHeight w:val="255"/>
          <w:jc w:val="center"/>
        </w:trPr>
        <w:tc>
          <w:tcPr>
            <w:tcW w:w="3111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14:paraId="2AC3FD64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BDCB86D" w14:textId="77777777" w:rsidR="00BA213C" w:rsidRPr="00CA5FE4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FE4">
              <w:rPr>
                <w:rFonts w:ascii="Times New Roman" w:hAnsi="Times New Roman" w:cs="Times New Roman"/>
                <w:bCs/>
                <w:sz w:val="20"/>
                <w:szCs w:val="20"/>
              </w:rPr>
              <w:t>HR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D9BF1EF" w14:textId="77777777" w:rsidR="00BA213C" w:rsidRPr="00CA5FE4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FE4">
              <w:rPr>
                <w:rFonts w:ascii="Times New Roman" w:hAnsi="Times New Roman" w:cs="Times New Roman"/>
                <w:bCs/>
                <w:sz w:val="20"/>
                <w:szCs w:val="20"/>
              </w:rPr>
              <w:t>99% CI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29D2A7B" w14:textId="77777777" w:rsidR="00BA213C" w:rsidRPr="00CA5FE4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FE4">
              <w:rPr>
                <w:rFonts w:ascii="Times New Roman" w:hAnsi="Times New Roman" w:cs="Times New Roman"/>
                <w:bCs/>
                <w:sz w:val="20"/>
                <w:szCs w:val="20"/>
              </w:rPr>
              <w:t>HR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2735D30" w14:textId="77777777" w:rsidR="00BA213C" w:rsidRPr="00CA5FE4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5FE4">
              <w:rPr>
                <w:rFonts w:ascii="Times New Roman" w:hAnsi="Times New Roman" w:cs="Times New Roman"/>
                <w:bCs/>
                <w:sz w:val="20"/>
                <w:szCs w:val="20"/>
              </w:rPr>
              <w:t>99% CI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CAF698" w14:textId="77777777" w:rsidR="00BA213C" w:rsidRPr="00CA5FE4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5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HR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3153C" w14:textId="77777777" w:rsidR="00BA213C" w:rsidRPr="00CA5FE4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5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99% CI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28DEB" w14:textId="77777777" w:rsidR="00BA213C" w:rsidRPr="00CA5FE4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5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HR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B3229" w14:textId="77777777" w:rsidR="00BA213C" w:rsidRPr="00CA5FE4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5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99% CI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014CD" w14:textId="77777777" w:rsidR="00BA213C" w:rsidRPr="00CA5FE4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5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HR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AE85E" w14:textId="77777777" w:rsidR="00BA213C" w:rsidRPr="00CA5FE4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5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99% CI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14D91" w14:textId="77777777" w:rsidR="00BA213C" w:rsidRPr="00CA5FE4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5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HR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9916A" w14:textId="77777777" w:rsidR="00BA213C" w:rsidRPr="00CA5FE4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5F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99% CI</w:t>
            </w:r>
          </w:p>
        </w:tc>
      </w:tr>
      <w:tr w:rsidR="00BA213C" w:rsidRPr="00D023C7" w14:paraId="736A4E27" w14:textId="77777777" w:rsidTr="002F2154">
        <w:trPr>
          <w:trHeight w:val="255"/>
          <w:jc w:val="center"/>
        </w:trPr>
        <w:tc>
          <w:tcPr>
            <w:tcW w:w="3111" w:type="dxa"/>
            <w:tcBorders>
              <w:top w:val="single" w:sz="4" w:space="0" w:color="auto"/>
              <w:bottom w:val="single" w:sz="4" w:space="0" w:color="FFFFFF" w:themeColor="background1"/>
            </w:tcBorders>
            <w:noWrap/>
            <w:vAlign w:val="center"/>
          </w:tcPr>
          <w:p w14:paraId="40789FD4" w14:textId="77777777" w:rsidR="00BA213C" w:rsidRPr="00E377BA" w:rsidRDefault="00BA213C" w:rsidP="002F2154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377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Starchy food sources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869B8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CB2A6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E7F6B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B020A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A0F21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32220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12E39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6F948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5F7F4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61957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7064F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9C729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213C" w:rsidRPr="00D023C7" w14:paraId="5316DABE" w14:textId="77777777" w:rsidTr="002F2154">
        <w:trPr>
          <w:trHeight w:val="255"/>
          <w:jc w:val="center"/>
        </w:trPr>
        <w:tc>
          <w:tcPr>
            <w:tcW w:w="3111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50451B56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Wholegrain products/ 33g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6A51C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8E81A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 to 1.02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D31D8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E03CF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 to 1.01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4FBF5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2C517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 to 1.03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FCA17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899D1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 to 1.11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1A904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DB9E0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 to 1.11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07B6C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BCF28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 to 1.15</w:t>
            </w:r>
          </w:p>
        </w:tc>
      </w:tr>
      <w:tr w:rsidR="00BA213C" w:rsidRPr="00D023C7" w14:paraId="3AA9D739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  <w:hideMark/>
          </w:tcPr>
          <w:p w14:paraId="2ED2811E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Refined grain products/ 51g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02A6C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858DC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 to 1.11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5D1C7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DA1D4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 to 1.17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5F019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8BDC2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 to 1.41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48AAD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8E876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 to 1.59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ADA00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9F163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 to 1.27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E566F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69047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 to 1.39</w:t>
            </w:r>
          </w:p>
        </w:tc>
      </w:tr>
      <w:tr w:rsidR="00BA213C" w:rsidRPr="00D023C7" w14:paraId="4A87793E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  <w:hideMark/>
          </w:tcPr>
          <w:p w14:paraId="20B280F9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Low fibre breakfast cereals/ 40g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A8D12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2E9B7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 to 1.25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D0D30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FC001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 to 1.29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5D0D6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97FED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 to 1.44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D8D4C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29386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 to 2.14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23946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BF1BE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 to 1.80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5F284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5B2C2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 to 2.14</w:t>
            </w:r>
          </w:p>
        </w:tc>
      </w:tr>
      <w:tr w:rsidR="00BA213C" w:rsidRPr="00D023C7" w14:paraId="116D7386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  <w:hideMark/>
          </w:tcPr>
          <w:p w14:paraId="4A432547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High fibre breakfast cereals/ 85g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9E1E6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BE482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 to 1.10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A32A9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6324B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 to 1.18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44A3A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06AF6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 to 1.04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43BAD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253A8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 to 1.41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03EE1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91853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 to 1.18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71925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C76FD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 to 1.38</w:t>
            </w:r>
          </w:p>
        </w:tc>
      </w:tr>
      <w:tr w:rsidR="00BA213C" w:rsidRPr="00D023C7" w14:paraId="16EDE294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  <w:hideMark/>
          </w:tcPr>
          <w:p w14:paraId="2EF58438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Plain Potatoes/ 210g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E1616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2173F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 to 1.08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289C8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C727B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 to 1.20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0B4B2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0EC9A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 to 1.53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1A4EA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07E19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 to 2.06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25DCC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53758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 to 1.29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91BD0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CC352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 to 1.71</w:t>
            </w:r>
          </w:p>
        </w:tc>
      </w:tr>
      <w:tr w:rsidR="00BA213C" w:rsidRPr="00D023C7" w14:paraId="4F19D7C5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  <w:hideMark/>
          </w:tcPr>
          <w:p w14:paraId="3F1A0DAD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Potatoes with added fat/ 127g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B6B61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357A8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 to 1.72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6A5B2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F5316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 to 1.90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36063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5974C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 to 4.20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A16A7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3C88D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 to 5.80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1B8CA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B08FC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 to 1.98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458BB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CC5B7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 to 2.64</w:t>
            </w:r>
          </w:p>
        </w:tc>
      </w:tr>
      <w:tr w:rsidR="00BA213C" w:rsidRPr="00D023C7" w14:paraId="076B3587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  <w:hideMark/>
          </w:tcPr>
          <w:p w14:paraId="2D7775B0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Refined pasta and rice/ 210g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AA199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6616A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 to 1.20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422DC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A156E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 to 1.64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5100C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59C90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 to 2.31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4120F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5A9D0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 to 2.42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0344D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36076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 to 1.64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87DAF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A9538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 to 2.92</w:t>
            </w:r>
          </w:p>
        </w:tc>
      </w:tr>
      <w:tr w:rsidR="00BA213C" w:rsidRPr="00D023C7" w14:paraId="7BFD47E4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  <w:hideMark/>
          </w:tcPr>
          <w:p w14:paraId="36F127A7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Wholegrain pasta and rice/ 197 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B0091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19EC7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 to 1.55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52BE8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24788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 to 1.92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F2DF5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2EC18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 to 1.79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81144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B0831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 to 3.92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5F2E7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45D1D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 to 1.93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4E92A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1E2F9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 to 3.21</w:t>
            </w:r>
          </w:p>
        </w:tc>
      </w:tr>
      <w:tr w:rsidR="00BA213C" w:rsidRPr="00D023C7" w14:paraId="7BF31FA5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</w:tcPr>
          <w:p w14:paraId="3EBBE313" w14:textId="77777777" w:rsidR="00BA213C" w:rsidRPr="00E377BA" w:rsidRDefault="00BA213C" w:rsidP="002F2154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377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Protein and fat food sources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32372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3BA90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8DA3D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92B47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E29D2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72DD7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64EB3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5E857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F3E1B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E45E2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BD228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A2751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213C" w:rsidRPr="00D023C7" w14:paraId="5D02587E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  <w:hideMark/>
          </w:tcPr>
          <w:p w14:paraId="3911F940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Low fat dairy products/ 118g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3CCEB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8FD7C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 to 1.03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134AC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E796C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 to 1.03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4F8A4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389FD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 to 1.12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183A8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48838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 to 1.17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A8B0F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59991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 to 1.02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0FE5B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AC91F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 to 1.02</w:t>
            </w:r>
          </w:p>
        </w:tc>
      </w:tr>
      <w:tr w:rsidR="00BA213C" w:rsidRPr="00D023C7" w14:paraId="07067771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  <w:hideMark/>
          </w:tcPr>
          <w:p w14:paraId="3E09B663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High fat dairy products/ 93g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6BAED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DCA19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 to 1.04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EFD2C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33D87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 to 1.07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C34E4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5F3CB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 to 1.09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6968D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A76F7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 to 1.16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2B01B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AD57F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 to 1.14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D533C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F066F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 to 1.21</w:t>
            </w:r>
          </w:p>
        </w:tc>
      </w:tr>
      <w:tr w:rsidR="00BA213C" w:rsidRPr="00D023C7" w14:paraId="278D7501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  <w:hideMark/>
          </w:tcPr>
          <w:p w14:paraId="1E20D67D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Butter and hard margarine/ 10g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12D5F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6814C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 to 1.05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B1281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1CD28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 to 1.08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85FC2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E625A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 to 1.24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FFE79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23176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 to 1.49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05CF9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BA5E1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 to 1.07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79862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DB3F3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 to 1.16</w:t>
            </w:r>
          </w:p>
        </w:tc>
      </w:tr>
      <w:tr w:rsidR="00BA213C" w:rsidRPr="00D023C7" w14:paraId="4F4BFB2B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  <w:hideMark/>
          </w:tcPr>
          <w:p w14:paraId="78CE676D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Margarine/ 9g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2A60E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91876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 to 1.05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C5B9C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322FF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 to 1.07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7ABD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B5FED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 to 1.15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BFAF0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69C23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 to 1.35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0A11D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1AA6E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 to 1.24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41014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9D278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 to 1.38</w:t>
            </w:r>
          </w:p>
        </w:tc>
      </w:tr>
      <w:tr w:rsidR="00BA213C" w:rsidRPr="00D023C7" w14:paraId="58631CDF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  <w:hideMark/>
          </w:tcPr>
          <w:p w14:paraId="30EF7597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Low fat spreads/ 7g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EFAF1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DEEA1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 to 1.09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872BB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6140C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 to 1.10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BFF54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F13BA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 to 1.19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4BB15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9FFD9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 to 1.31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92544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757E0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 to 1.16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312B9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2480F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 to 1.29</w:t>
            </w:r>
          </w:p>
        </w:tc>
      </w:tr>
      <w:tr w:rsidR="00BA213C" w:rsidRPr="00D023C7" w14:paraId="5161E072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  <w:hideMark/>
          </w:tcPr>
          <w:p w14:paraId="6D578468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High fat dressing/ 23g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F78C0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8380A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 to 1.21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AACC0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228C8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 to 1.45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32AC4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C7E31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 to 1.65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1E13C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AA6EB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 to 2.04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26368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C650D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 to 1.44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D5626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ED302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 to 2.44</w:t>
            </w:r>
          </w:p>
        </w:tc>
      </w:tr>
      <w:tr w:rsidR="00BA213C" w:rsidRPr="00D023C7" w14:paraId="4AC5051B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  <w:hideMark/>
          </w:tcPr>
          <w:p w14:paraId="32EC64C2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Low fat dressing/ 30g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23D2B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17A87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 to 1.44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67A11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59CAA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 to 1.16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81255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401ED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 to 2.46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A99AC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61448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 to 3.38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4DBDB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34843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 to 2.63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7F4CD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73ABC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 to 3.86</w:t>
            </w:r>
          </w:p>
        </w:tc>
      </w:tr>
      <w:tr w:rsidR="00BA213C" w:rsidRPr="00D023C7" w14:paraId="03D9542B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</w:tcPr>
          <w:p w14:paraId="0361A93D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Soybean products/ 62g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64720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378C9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 to 1.05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D688C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09F2C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 to 1.14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72C6E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062D0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 to 1.19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B79F0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1C4C2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 to 1.45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5F9EA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16761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 to 1.19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7BC8C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90533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 to 1.45</w:t>
            </w:r>
          </w:p>
        </w:tc>
      </w:tr>
      <w:tr w:rsidR="00BA213C" w:rsidRPr="00D023C7" w14:paraId="05C5ABA0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  <w:hideMark/>
          </w:tcPr>
          <w:p w14:paraId="437EA98C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Textured vegetable protein/ 130g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B34FA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C41DA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 to 3.19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6F261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D5731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 to 8.20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6D87A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BACD1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 to 45.3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1A85D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DAD7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C48E4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5240D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4DCAB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24CB6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213C" w:rsidRPr="00D023C7" w14:paraId="649C0694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</w:tcPr>
          <w:p w14:paraId="0B55D3DF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Pulses/ 91g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DD512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40330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 to 1.18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AEE6D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9A8F6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 to 1.41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3A548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892AD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 to 1.36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FB052" w14:textId="77777777" w:rsidR="00BA213C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BF97B" w14:textId="77777777" w:rsidR="00BA213C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 to 2.17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EA64C" w14:textId="77777777" w:rsidR="00BA213C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E7771" w14:textId="77777777" w:rsidR="00BA213C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 to 1.75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90EFB" w14:textId="77777777" w:rsidR="00BA213C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08070" w14:textId="77777777" w:rsidR="00BA213C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 to 2.77</w:t>
            </w:r>
          </w:p>
        </w:tc>
      </w:tr>
      <w:tr w:rsidR="00BA213C" w:rsidRPr="00D023C7" w14:paraId="41F81B06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</w:tcPr>
          <w:p w14:paraId="50B536F4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Eggs/eggs dishes/ 88g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A0AA7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7849B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 to 1.30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70347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593E1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 to 1.98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71DD2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FB729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1.08 to 3.69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290BC" w14:textId="77777777" w:rsidR="00BA213C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76B44" w14:textId="77777777" w:rsidR="00BA213C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 to 5.43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AE9EB" w14:textId="77777777" w:rsidR="00BA213C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CAA85" w14:textId="77777777" w:rsidR="00BA213C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 to 2.69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69B76" w14:textId="77777777" w:rsidR="00BA213C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6F455" w14:textId="77777777" w:rsidR="00BA213C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 to 3.60</w:t>
            </w:r>
          </w:p>
        </w:tc>
      </w:tr>
      <w:tr w:rsidR="00BA213C" w:rsidRPr="00D023C7" w14:paraId="25CADA16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</w:tcPr>
          <w:p w14:paraId="66318D38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Fish and fish dishes/ 140g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38798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59B6D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 to 1.49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869D5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0E3ED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 to 2.08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4C2E2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50C07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 to 3.16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B3DA9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9636D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 to 5.18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7F6B6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05ABE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 to 2.67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5EE76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2.64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9EAA0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 to 9.57</w:t>
            </w:r>
          </w:p>
        </w:tc>
      </w:tr>
      <w:tr w:rsidR="00BA213C" w:rsidRPr="00D023C7" w14:paraId="0AC58778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</w:tcPr>
          <w:p w14:paraId="721D4F49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Oily fish/ 90g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7A6CB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69C94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 to 1.53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1A3A5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FCE88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 to 2.11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2E5DD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91A71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 to 2.42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832A5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BDCB9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 to 6.37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F9DEB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A0BD2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 to 3.24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4741E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7946A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 to 4.57</w:t>
            </w:r>
          </w:p>
        </w:tc>
      </w:tr>
      <w:tr w:rsidR="00BA213C" w:rsidRPr="00D023C7" w14:paraId="5A422310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</w:tcPr>
          <w:p w14:paraId="56EABBB8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Shell fish/ 60g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0535F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B089B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 to 3.64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5D269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5F784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 to 5.97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52F9B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05766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 to 13.9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5DB44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9993F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 to 40.4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8BBB0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51272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 to 10.95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19281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E38B3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 to 34.0</w:t>
            </w:r>
          </w:p>
        </w:tc>
      </w:tr>
      <w:tr w:rsidR="00BA213C" w:rsidRPr="00D023C7" w14:paraId="499B7DBC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</w:tcPr>
          <w:p w14:paraId="3647F65A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Red meat/ 189g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2B6DC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DD96F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 to 1.73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B440E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E9791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 to 1.97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95E48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2CA5E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 to 4.87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A6CA9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77A9E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 to 7.12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7D676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B6F9E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 to 2.07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5D8E3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E6A29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 to 3.86</w:t>
            </w:r>
          </w:p>
        </w:tc>
      </w:tr>
      <w:tr w:rsidR="00BA213C" w:rsidRPr="00D023C7" w14:paraId="06B2B43B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</w:tcPr>
          <w:p w14:paraId="6D338324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Processed meat/ 74g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AE0DB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1173D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 to 1.82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5455E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3088F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 to 2.43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C0E86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5E37A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1.53 to 3.98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48D05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2E085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 to 16.7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C10C8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C808E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 to 2.93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C8E65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F851E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 to 5.10</w:t>
            </w:r>
          </w:p>
        </w:tc>
      </w:tr>
      <w:tr w:rsidR="00BA213C" w:rsidRPr="00D023C7" w14:paraId="16BB2878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</w:tcPr>
          <w:p w14:paraId="10B8F74E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Poultry/ 143g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423D5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F7A93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 to 2.02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E04DC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D5340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 to 2.16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F844E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39E2C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 to 6.02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7BECC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F7684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 to 6.13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2A110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9A713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 to 2.37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B4996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2D67C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 to 2.77</w:t>
            </w:r>
          </w:p>
        </w:tc>
      </w:tr>
      <w:tr w:rsidR="00BA213C" w:rsidRPr="00D023C7" w14:paraId="45F37AC6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</w:tcPr>
          <w:p w14:paraId="250C39C5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Offal/ 100g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0FA8E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2.18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8F812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 to 12.2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1A640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2.79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3CBAD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 to 35.2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9914D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80E90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3911E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2E777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6A995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47B71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 to 14.05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06E61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727ED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213C" w:rsidRPr="00D023C7" w14:paraId="2F670EAC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</w:tcPr>
          <w:p w14:paraId="28B9E94E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Total meat/150g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813F9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331F7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 to 1.37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0A9F8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575C0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 to 1.47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2F461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61ED4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 to 2.62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992F2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6FEEB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 to 3.20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E4F45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3D200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 to 1.46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C0BDE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FEA2A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 to 1.88</w:t>
            </w:r>
          </w:p>
        </w:tc>
      </w:tr>
      <w:tr w:rsidR="00BA213C" w:rsidRPr="00D023C7" w14:paraId="34C015F3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</w:tcPr>
          <w:p w14:paraId="1FAAA5EB" w14:textId="77777777" w:rsidR="00BA213C" w:rsidRPr="00E377BA" w:rsidRDefault="00BA213C" w:rsidP="002F2154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377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Vegetables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BDC25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964FD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406F8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C0F64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74B1D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984EF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D7FCA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C66B7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D378C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8D120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B753F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DA356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213C" w:rsidRPr="00D023C7" w14:paraId="4F7C0292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  <w:hideMark/>
          </w:tcPr>
          <w:p w14:paraId="4816E0D8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Vegetable dishes/ 214g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CA8F1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A03A9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 to 1.09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B49A1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47A28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 to 1.19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F341D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FF5F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 to 1.31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7BA3F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101D0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 to 2.07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F7D60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9AC9B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 to 1.78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FA342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6D2A7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 to 1.91</w:t>
            </w:r>
          </w:p>
        </w:tc>
      </w:tr>
      <w:tr w:rsidR="00BA213C" w:rsidRPr="00D023C7" w14:paraId="796990CC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  <w:hideMark/>
          </w:tcPr>
          <w:p w14:paraId="637B73D4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Allium/ 39g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76F39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2A411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 to 1.20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CE927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97A39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 to 1.31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2BCB1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D9FEC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 to 1.72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D27D4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DDD09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 to 2.17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5871F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D9CD6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 to 1.37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678CA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495F5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 to 1.92</w:t>
            </w:r>
          </w:p>
        </w:tc>
      </w:tr>
      <w:tr w:rsidR="00BA213C" w:rsidRPr="00D023C7" w14:paraId="5BDD474B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  <w:hideMark/>
          </w:tcPr>
          <w:p w14:paraId="61E4D62C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Fresh legumes/ 75g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93DC3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32B45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 to 1.14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FD035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3486F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 to 1.19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EB997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2CBF1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 to 1.85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6C094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6DA7C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 to 2.28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8B678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CD0E5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 to 1.67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6969D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CF26E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 to 2.24</w:t>
            </w:r>
          </w:p>
        </w:tc>
      </w:tr>
      <w:tr w:rsidR="00BA213C" w:rsidRPr="00D023C7" w14:paraId="37357CB5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  <w:hideMark/>
          </w:tcPr>
          <w:p w14:paraId="5304E036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Mediterranean vegetables/ 60g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A5AE5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DF6E1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 to 1.09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500F6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2B483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 to 1.24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3C294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CA26D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 to 1.31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F069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6CA8E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 to 1.57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57E55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C4711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 to 1.63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F15E4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7B271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 to 1.86</w:t>
            </w:r>
          </w:p>
        </w:tc>
      </w:tr>
      <w:tr w:rsidR="00BA213C" w:rsidRPr="00D023C7" w14:paraId="242F62CB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  <w:hideMark/>
          </w:tcPr>
          <w:p w14:paraId="19FDF590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Salad vegetables/ 43g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24591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3A49E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 to 1.08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F0C2D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2FED4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 to 1.13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6D4BE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C7309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 to 1.24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5FD55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47049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 to 1.48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46229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676DD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 to 1.36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AF06E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65C4A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 to 1.82</w:t>
            </w:r>
          </w:p>
        </w:tc>
      </w:tr>
      <w:tr w:rsidR="00BA213C" w:rsidRPr="00D023C7" w14:paraId="59A0CD91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  <w:hideMark/>
          </w:tcPr>
          <w:p w14:paraId="48EDCC67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Cruciferous vegetables/ 75g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77045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AF3A4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 to 1.06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195A0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5D3B3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 to 1.14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732D3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5965B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 to 1.20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5E264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B2585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 to 1.34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B1749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93FA8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 to 1.26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BFEB4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6FDBC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 to 1.46</w:t>
            </w:r>
          </w:p>
        </w:tc>
      </w:tr>
      <w:tr w:rsidR="00BA213C" w:rsidRPr="00D023C7" w14:paraId="69DFF6BC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  <w:hideMark/>
          </w:tcPr>
          <w:p w14:paraId="08FB1D54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Tomatoes/ 83g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0D757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1E472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 to 0.99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5B9F7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BF652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 to 1.08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58D77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0FABA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 to 1.21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F8C02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B0BC9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 to 1.34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FD671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27E47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 to 1.38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3195F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13877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 to 1.68</w:t>
            </w:r>
          </w:p>
        </w:tc>
      </w:tr>
      <w:tr w:rsidR="00BA213C" w:rsidRPr="00D023C7" w14:paraId="7556C7AB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  <w:hideMark/>
          </w:tcPr>
          <w:p w14:paraId="50096B67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Mushrooms/ 34g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A37D8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D22C0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 to 1.21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AEBF4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ABF11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 to 1.42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0B755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60EA6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 to 2.25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CB6D1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E58D2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 to 3.08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27BE2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74FDC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 to 2.32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FA50D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1.66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BE6EC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 to 2.79</w:t>
            </w:r>
          </w:p>
        </w:tc>
      </w:tr>
      <w:tr w:rsidR="00BA213C" w:rsidRPr="00D023C7" w14:paraId="22B8ABCE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  <w:hideMark/>
          </w:tcPr>
          <w:p w14:paraId="1D36E675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Roots and tubers/ 66g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3C961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174E5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 to 1.05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E22D3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AC3E1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 to 1.09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976A9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A2F1F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 to 1.32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EB0AD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C8C5A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 to 1.66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138AE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838D6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 to 1.47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94A79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AF0E7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 to 1.59</w:t>
            </w:r>
          </w:p>
        </w:tc>
      </w:tr>
      <w:tr w:rsidR="00BA213C" w:rsidRPr="00D023C7" w14:paraId="3941515F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  <w:hideMark/>
          </w:tcPr>
          <w:p w14:paraId="21A3C82B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Total vegetables/150g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2D44B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6FD56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 to 1.01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1C002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FD88E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 to 1.05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39288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9482A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 to 1.13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26E85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69027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 to 1.23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4E59B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9696A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 to 1.22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DD5F6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5F8A9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 to 1.34</w:t>
            </w:r>
          </w:p>
        </w:tc>
      </w:tr>
      <w:tr w:rsidR="00BA213C" w:rsidRPr="00D023C7" w14:paraId="5FCF908F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</w:tcPr>
          <w:p w14:paraId="19DB8B85" w14:textId="77777777" w:rsidR="00BA213C" w:rsidRPr="00E377BA" w:rsidRDefault="00BA213C" w:rsidP="002F2154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377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Fruits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43746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9369E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14276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F7465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12420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3CCDE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75A8F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9E7BB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BCB38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01ED3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B6BAE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EC2AF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213C" w:rsidRPr="00D023C7" w14:paraId="2A1DDEBF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  <w:hideMark/>
          </w:tcPr>
          <w:p w14:paraId="38E9A7C0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Stone fruits/ 49g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53681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8F72F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 to 1.23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FBDE2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47206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 to 1.40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731BD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BE62B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 to 1.70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9D689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83A95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 to 2.74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C46CA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47300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 to 1.37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C82A5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CBDE5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 to 1.74</w:t>
            </w:r>
          </w:p>
        </w:tc>
      </w:tr>
      <w:tr w:rsidR="00BA213C" w:rsidRPr="00D023C7" w14:paraId="05C68C51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  <w:hideMark/>
          </w:tcPr>
          <w:p w14:paraId="56F71615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Deep orange &amp; yellow fruits/ 118g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71585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16CC0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 to 1.26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5EEFE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E802E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 to 1.37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852EE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255B8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 to 1.40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F44D7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0D381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 to 2.19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EF2E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A802B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 to 1.59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3BDE7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8F6F3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 to 1.84</w:t>
            </w:r>
          </w:p>
        </w:tc>
      </w:tr>
      <w:tr w:rsidR="00BA213C" w:rsidRPr="00D023C7" w14:paraId="3B8C35E8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  <w:hideMark/>
          </w:tcPr>
          <w:p w14:paraId="2D01B035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Grapes/ 100g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19E3F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0AB2E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 to 1.10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3EAD0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40502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 to 1.19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0D03A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12B3F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 to 1.39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4D21F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DDEFA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 to 1.64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0166D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94C3B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 to 1.35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E5E5B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6AA9E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 to 1.50</w:t>
            </w:r>
          </w:p>
        </w:tc>
      </w:tr>
      <w:tr w:rsidR="00BA213C" w:rsidRPr="00D023C7" w14:paraId="122EFDAA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  <w:hideMark/>
          </w:tcPr>
          <w:p w14:paraId="0CFCDC34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Citrus family fruits/ 92g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85EFA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07D79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 to 1.14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A974B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B20B1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 to 1.17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1F74D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90603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 to 1.13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86E0A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26461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 to 1.60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1A2B2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B6F1E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 to 1.23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28D51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437D7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 to 1.40</w:t>
            </w:r>
          </w:p>
        </w:tc>
      </w:tr>
      <w:tr w:rsidR="00BA213C" w:rsidRPr="00D023C7" w14:paraId="15C1A43A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  <w:hideMark/>
          </w:tcPr>
          <w:p w14:paraId="2FC60BF8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Rhubarb/ 130g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5FF2F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BA2F6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 to 1.23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79EFE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B5821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 to 1.40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0CC5F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D1EF2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 to 1.99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8F9DC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665DC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 to 3.49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E62FD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87B59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 to 2.05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0CD7D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80B2D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 to 2.88</w:t>
            </w:r>
          </w:p>
        </w:tc>
      </w:tr>
      <w:tr w:rsidR="00BA213C" w:rsidRPr="00D023C7" w14:paraId="0ABA084E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  <w:hideMark/>
          </w:tcPr>
          <w:p w14:paraId="40C6079B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Berries/ 48g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EAA8A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132D2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 to 1.13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76F17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DA629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 to 1.18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C66D0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0ECF7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 to 1.25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F8A6F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EA1D6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 to 1.52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35C98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4027E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 to 1.19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07C5B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F8E11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 to 1.39</w:t>
            </w:r>
          </w:p>
        </w:tc>
      </w:tr>
      <w:tr w:rsidR="00BA213C" w:rsidRPr="00D023C7" w14:paraId="5EBE8E38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  <w:hideMark/>
          </w:tcPr>
          <w:p w14:paraId="1DDD61FE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Bananas/ 100g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515F4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812D2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 to 1.19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6F2AE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8E8BC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 to 1.21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540E0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69D47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 to 1.28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C86B6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8A665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 to 1.52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445F7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CBCF8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 to 1.64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A3E53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1.39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5D3E3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 to 2.02</w:t>
            </w:r>
          </w:p>
        </w:tc>
      </w:tr>
      <w:tr w:rsidR="00BA213C" w:rsidRPr="00D023C7" w14:paraId="01B4BCEF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  <w:hideMark/>
          </w:tcPr>
          <w:p w14:paraId="4F62E3C4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Pomes/ 116g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8C5D9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AE208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 to 1.06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E42B1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16ED3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 to 1.10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5450E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710F6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 to 1.17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29644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B93ED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 to 1.25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6FA95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82057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 to 1.21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D66F9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42F3B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 to 1.35</w:t>
            </w:r>
          </w:p>
        </w:tc>
      </w:tr>
      <w:tr w:rsidR="00BA213C" w:rsidRPr="00D023C7" w14:paraId="75A853DE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  <w:hideMark/>
          </w:tcPr>
          <w:p w14:paraId="0DC0CFC7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Total fruits/150g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FCC8E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72419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 to 1.05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0BBFB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87169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 to 1.07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3B245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AD4D6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 to 1.05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3F26E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833E2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 to 1.13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B61B5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0394B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 to 1.12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B23C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8649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 to 1.17</w:t>
            </w:r>
          </w:p>
        </w:tc>
      </w:tr>
      <w:tr w:rsidR="00BA213C" w:rsidRPr="00D023C7" w14:paraId="0A9E44A4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  <w:hideMark/>
          </w:tcPr>
          <w:p w14:paraId="55A65213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Dried Fruits/ 28g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793F8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46E9A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 to 1.13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3FE28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A3A3E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 to 1.26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94426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847BC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 to 1.01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4E0A6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B029E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 to 1.49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037B9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68342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 to 1.28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646A8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1600A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 to 1.46</w:t>
            </w:r>
          </w:p>
        </w:tc>
      </w:tr>
      <w:tr w:rsidR="00BA213C" w:rsidRPr="00D023C7" w14:paraId="1DB93664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</w:tcPr>
          <w:p w14:paraId="74BBF55B" w14:textId="77777777" w:rsidR="00BA213C" w:rsidRPr="00E377BA" w:rsidRDefault="00BA213C" w:rsidP="002F2154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377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Other food groups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0A396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09154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40335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BCADE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26C7C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88F9C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A4735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ABFE8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0E04D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9CC94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A251A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E4066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213C" w:rsidRPr="00D023C7" w14:paraId="20679E06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</w:tcPr>
          <w:p w14:paraId="656849AF" w14:textId="77777777" w:rsidR="00BA213C" w:rsidRPr="00E377BA" w:rsidRDefault="00BA213C" w:rsidP="002F2154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Sauces/ 83g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F9C1F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535D0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 to 1.84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E63C7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67C65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 to 4.16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F03E4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4EE8F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 to 6.97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0CEA6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482F4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 to 12.8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0C3DF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73E51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 to 7.77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E9073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8829E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1.33 to 29.2</w:t>
            </w:r>
          </w:p>
        </w:tc>
      </w:tr>
      <w:tr w:rsidR="00BA213C" w:rsidRPr="00D023C7" w14:paraId="1B07A175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</w:tcPr>
          <w:p w14:paraId="42260F9E" w14:textId="77777777" w:rsidR="00BA213C" w:rsidRPr="00E377BA" w:rsidRDefault="00BA213C" w:rsidP="002F2154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Pickles/Chutneys/ 35g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1E628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76A7E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 to 1.16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D3513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9D072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 to 1.40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EAE9C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D60A1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 to 2.17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0BEAE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FE9EA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 to 3.15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D5B2D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F846C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 to 1.53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7EA1E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D544B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 to 2.60</w:t>
            </w:r>
          </w:p>
        </w:tc>
      </w:tr>
      <w:tr w:rsidR="00BA213C" w:rsidRPr="00D023C7" w14:paraId="3C839C25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</w:tcPr>
          <w:p w14:paraId="0EC9C1AD" w14:textId="77777777" w:rsidR="00BA213C" w:rsidRPr="00E377BA" w:rsidRDefault="00BA213C" w:rsidP="002F2154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Soups/ 163g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7B7DA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51444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 to 1.21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74818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5C74B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 to 1.36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B4469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C6AE1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 to 1.76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D1874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FBE07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 to 2.53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A12F9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69AD2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 to 1.78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E4541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395B9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 to 2.00</w:t>
            </w:r>
          </w:p>
        </w:tc>
      </w:tr>
      <w:tr w:rsidR="00BA213C" w:rsidRPr="00D023C7" w14:paraId="44130B78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  <w:hideMark/>
          </w:tcPr>
          <w:p w14:paraId="200A0B4A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Confectionary &amp; spreads/ 44g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FD32D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52F27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 to 1.05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EC1C8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D14F5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 to 1.12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9EC25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52BEB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 to 1.16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2C677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492E1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 to 1.39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39ECC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FE8E1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 to 1.20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5C15F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5E37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 to 1.21</w:t>
            </w:r>
          </w:p>
        </w:tc>
      </w:tr>
      <w:tr w:rsidR="00BA213C" w:rsidRPr="00D023C7" w14:paraId="6C3F420F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  <w:hideMark/>
          </w:tcPr>
          <w:p w14:paraId="29ABC9DF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Nuts and seeds/ 24g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C2A3B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CF871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 to 1.13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3ED2D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EC74A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 to 1.21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049F5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2214E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 to 1.19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49D5A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574BC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 to 1.66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C57FD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88350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 to 1.34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27E63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76C36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 to 1.58</w:t>
            </w:r>
          </w:p>
        </w:tc>
      </w:tr>
      <w:tr w:rsidR="00BA213C" w:rsidRPr="00D023C7" w14:paraId="3507F963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  <w:hideMark/>
          </w:tcPr>
          <w:p w14:paraId="51D62F9C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Savoury snacks/ 26g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D5EBF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88E84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 to 1.29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04295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725CB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 to 1.51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1CA85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307C4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 to 2.04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AD90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85276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 to 3.18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08177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36ACE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 to 1.90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519A1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5298F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 to 2.46</w:t>
            </w:r>
          </w:p>
        </w:tc>
      </w:tr>
      <w:tr w:rsidR="00BA213C" w:rsidRPr="00D023C7" w14:paraId="2EC9E767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</w:tcPr>
          <w:p w14:paraId="0DF72BC7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Biscuits/ 15g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7187B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30072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 to 1.08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5067B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67A32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 to 1.16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A9E03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CCEBA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 to 1.23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39627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4352D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 to 1.53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8E579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842E7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 to 1.18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B59A1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A5ACB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 to 1.32</w:t>
            </w:r>
          </w:p>
        </w:tc>
      </w:tr>
      <w:tr w:rsidR="00BA213C" w:rsidRPr="00D023C7" w14:paraId="775089B3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</w:tcPr>
          <w:p w14:paraId="12BF231A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Cakes/ 66g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25744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A95BB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 to 1.16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F1275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3DF15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 to 1.66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1F488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EDF51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 to 2.28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A256D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AC24D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 to 4.14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CFFFA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50B44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 to 2.14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DE37A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CACDD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 to 3.02</w:t>
            </w:r>
          </w:p>
        </w:tc>
      </w:tr>
      <w:tr w:rsidR="00BA213C" w:rsidRPr="00D023C7" w14:paraId="0F125029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</w:tcPr>
          <w:p w14:paraId="67BF9C20" w14:textId="77777777" w:rsidR="00BA213C" w:rsidRPr="006E0A04" w:rsidRDefault="00BA213C" w:rsidP="002F2154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Pastries and Puddings/ 84g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55A75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C0462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 to 1.38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1012F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76341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 to 1.80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7A621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D2105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 to 2.11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89F46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30DD5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 to 3.39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67035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B7432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 to 1.44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5A549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2DCED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 to 2.18</w:t>
            </w:r>
          </w:p>
        </w:tc>
      </w:tr>
      <w:tr w:rsidR="00BA213C" w:rsidRPr="00D023C7" w14:paraId="41BB5967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  <w:hideMark/>
          </w:tcPr>
          <w:p w14:paraId="4C99E320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Tea/ 260g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B1F3C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A2E1E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 to 1.01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80F44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E596D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 to 1.07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98D82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65EB5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 to 1.12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C4596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63A7A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 to 1.14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E0988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4FA7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 to 1.07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CA66C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98336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 to 1.11</w:t>
            </w:r>
          </w:p>
        </w:tc>
      </w:tr>
      <w:tr w:rsidR="00BA213C" w:rsidRPr="00D023C7" w14:paraId="21A27506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  <w:hideMark/>
          </w:tcPr>
          <w:p w14:paraId="4B619364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Herbal tea/ 260g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04E66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C8E8B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 to 1.06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5757D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91427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 to 1.11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6EA8B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0B02F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 to 1.12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3E52C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AA9D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 to 1.26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D3CE0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53052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 to 1.16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B968E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B741E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 to 1.30</w:t>
            </w:r>
          </w:p>
        </w:tc>
      </w:tr>
      <w:tr w:rsidR="00BA213C" w:rsidRPr="00D023C7" w14:paraId="5E53B3C2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  <w:hideMark/>
          </w:tcPr>
          <w:p w14:paraId="70701DA6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Coffee/ 190g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E6B88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00E8E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 to 1.04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B48BB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22465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 to 1.05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B1746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8B770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 to 1.13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229D1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B0082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 to 1.21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F3CF0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1A87D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 to 1.14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9B36D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54BA5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 to 1.17</w:t>
            </w:r>
          </w:p>
        </w:tc>
      </w:tr>
      <w:tr w:rsidR="00BA213C" w:rsidRPr="00D023C7" w14:paraId="55753DFA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  <w:hideMark/>
          </w:tcPr>
          <w:p w14:paraId="4C2409DE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Other hot beverages/ 23g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B752C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AE58F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 to 1.14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59138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0C4F8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 to 1.14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13DB4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8F389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 to 1.36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3C41C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72B08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 to 1.61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AA8FA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134D9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 to 1.37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51AE2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536D4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 to 1.52</w:t>
            </w:r>
          </w:p>
        </w:tc>
      </w:tr>
      <w:tr w:rsidR="00BA213C" w:rsidRPr="00D023C7" w14:paraId="08E97B9B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  <w:hideMark/>
          </w:tcPr>
          <w:p w14:paraId="0DD78D4B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Juices/ 145g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4382F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C36EB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 to 1.08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3B908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E0B59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 to 1.08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62BF4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0E237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 to 1.21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34920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90EE4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 to 1.33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D187F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1878C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 to 1.20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9BD4F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04310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 to 1.31</w:t>
            </w:r>
          </w:p>
        </w:tc>
      </w:tr>
      <w:tr w:rsidR="00BA213C" w:rsidRPr="00D023C7" w14:paraId="00B732EF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  <w:hideMark/>
          </w:tcPr>
          <w:p w14:paraId="0037A508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Soft drinks/ 111g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2CE76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78BAA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 to 1.12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5D84A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77F6C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 to 1.19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04BB2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4AFFF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 to 1.37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0BCA6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22589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 to 1.60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6F4EE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F011C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 to 1.35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A8749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4B596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 to 1.54</w:t>
            </w:r>
          </w:p>
        </w:tc>
      </w:tr>
      <w:tr w:rsidR="00BA213C" w:rsidRPr="00D023C7" w14:paraId="707550E7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  <w:hideMark/>
          </w:tcPr>
          <w:p w14:paraId="0F299C78" w14:textId="77777777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Low calorie/diet soft drinks/ 161g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4706D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9D9DC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 to 1.14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77708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E4AE4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 to 1.21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BF6A1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1443F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 to 1.36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402DA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E1021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 to 1.66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D9EE6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5C063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 to 1.31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25FD9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3BF0E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 to 1.56</w:t>
            </w:r>
          </w:p>
        </w:tc>
      </w:tr>
      <w:tr w:rsidR="00BA213C" w:rsidRPr="00D023C7" w14:paraId="14CEC015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  <w:hideMark/>
          </w:tcPr>
          <w:p w14:paraId="5FAD9F6F" w14:textId="1327FDC3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Wines/ </w:t>
            </w:r>
            <w:r w:rsidR="0054796F">
              <w:rPr>
                <w:rFonts w:ascii="Times New Roman" w:hAnsi="Times New Roman" w:cs="Times New Roman"/>
                <w:sz w:val="20"/>
                <w:szCs w:val="20"/>
              </w:rPr>
              <w:t>glass</w:t>
            </w:r>
            <w:r w:rsidRPr="007827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A465C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9F384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 to 1.09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FDC5B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55AE3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 to 1.21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C8969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05DE8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 to 1.17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F622D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62A79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 to 1.34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81A6F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AC9D3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 to 1.32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D71A7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DF0E1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 to 1.50</w:t>
            </w:r>
          </w:p>
        </w:tc>
      </w:tr>
      <w:tr w:rsidR="00BA213C" w:rsidRPr="00D023C7" w14:paraId="4C788FE3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  <w:hideMark/>
          </w:tcPr>
          <w:p w14:paraId="5AAB9F06" w14:textId="4EDD37C4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>Beer and cider/</w:t>
            </w:r>
            <w:r w:rsidR="0054796F">
              <w:rPr>
                <w:rFonts w:ascii="Times New Roman" w:hAnsi="Times New Roman" w:cs="Times New Roman"/>
                <w:sz w:val="20"/>
                <w:szCs w:val="20"/>
              </w:rPr>
              <w:t xml:space="preserve"> half pint</w:t>
            </w:r>
            <w:r w:rsidRPr="007827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08845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85F71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 to 1.25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21126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8A0E4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 to 1.51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1381D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27457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 to 1.60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63C91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E7665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 to 2.71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0D3DD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C9097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 to 1.71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3B963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BDE36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 to 2.31</w:t>
            </w:r>
          </w:p>
        </w:tc>
      </w:tr>
      <w:tr w:rsidR="00BA213C" w:rsidRPr="00D023C7" w14:paraId="56D0A9A4" w14:textId="77777777" w:rsidTr="002F2154">
        <w:trPr>
          <w:trHeight w:val="255"/>
          <w:jc w:val="center"/>
        </w:trPr>
        <w:tc>
          <w:tcPr>
            <w:tcW w:w="3111" w:type="dxa"/>
            <w:noWrap/>
            <w:vAlign w:val="center"/>
            <w:hideMark/>
          </w:tcPr>
          <w:p w14:paraId="4834E23D" w14:textId="5E0CE33C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 xml:space="preserve">Port, sherry, liqueurs/ </w:t>
            </w:r>
            <w:r w:rsidR="0054796F">
              <w:rPr>
                <w:rFonts w:ascii="Times New Roman" w:hAnsi="Times New Roman" w:cs="Times New Roman"/>
                <w:sz w:val="20"/>
                <w:szCs w:val="20"/>
              </w:rPr>
              <w:t>glass</w:t>
            </w:r>
            <w:r w:rsidRPr="007827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811C8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EF469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 to 1.23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30FF4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7B2C5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 to 1.54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21311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27BC5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 to 2.20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3137F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FF4A9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 to 3.16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9C53F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0D129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 to 1.96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4F27B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71154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 to 2.43</w:t>
            </w:r>
          </w:p>
        </w:tc>
      </w:tr>
      <w:tr w:rsidR="00BA213C" w:rsidRPr="00D023C7" w14:paraId="6727B04F" w14:textId="77777777" w:rsidTr="002F2154">
        <w:trPr>
          <w:trHeight w:val="255"/>
          <w:jc w:val="center"/>
        </w:trPr>
        <w:tc>
          <w:tcPr>
            <w:tcW w:w="311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E08E886" w14:textId="48388268" w:rsidR="00BA213C" w:rsidRPr="00D023C7" w:rsidRDefault="00BA213C" w:rsidP="002F21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sz w:val="20"/>
                <w:szCs w:val="20"/>
              </w:rPr>
              <w:t xml:space="preserve">Spirits/ </w:t>
            </w:r>
            <w:r w:rsidR="0054796F">
              <w:rPr>
                <w:rFonts w:ascii="Times New Roman" w:hAnsi="Times New Roman" w:cs="Times New Roman"/>
                <w:sz w:val="20"/>
                <w:szCs w:val="20"/>
              </w:rPr>
              <w:t>measure</w:t>
            </w:r>
            <w:bookmarkStart w:id="0" w:name="_GoBack"/>
            <w:bookmarkEnd w:id="0"/>
            <w:r w:rsidRPr="007827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CD1E64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13C7A2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 to 1.24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DE5B82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952E8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 to 1.43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9E6F77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26F243" w14:textId="77777777" w:rsidR="00BA213C" w:rsidRPr="00D023C7" w:rsidRDefault="00BA213C" w:rsidP="002F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 to 1.13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28B97F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613013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 to 1.73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7E3B2C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B0BA9D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 to 1.65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F3D247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D6E54D" w14:textId="77777777" w:rsidR="00BA213C" w:rsidRPr="00D023C7" w:rsidRDefault="00BA213C" w:rsidP="002F2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3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 to 1.82</w:t>
            </w:r>
          </w:p>
        </w:tc>
      </w:tr>
    </w:tbl>
    <w:p w14:paraId="78A3B1EB" w14:textId="77777777" w:rsidR="00BA213C" w:rsidRPr="00605D1A" w:rsidRDefault="00BA213C" w:rsidP="00BA213C">
      <w:pPr>
        <w:spacing w:after="0" w:line="240" w:lineRule="auto"/>
        <w:jc w:val="both"/>
        <w:rPr>
          <w:rFonts w:asciiTheme="majorBidi" w:eastAsiaTheme="minorEastAsia" w:hAnsiTheme="majorBidi" w:cstheme="majorBidi"/>
          <w:sz w:val="20"/>
          <w:szCs w:val="20"/>
          <w:lang w:eastAsia="zh-CN"/>
        </w:rPr>
      </w:pPr>
      <w:r>
        <w:rPr>
          <w:rFonts w:asciiTheme="majorBidi" w:eastAsiaTheme="minorEastAsia" w:hAnsiTheme="majorBidi" w:cstheme="majorBidi"/>
          <w:sz w:val="20"/>
          <w:szCs w:val="20"/>
          <w:vertAlign w:val="superscript"/>
          <w:lang w:eastAsia="zh-CN"/>
        </w:rPr>
        <w:t>a</w:t>
      </w:r>
      <w:r w:rsidRPr="00605D1A">
        <w:rPr>
          <w:rFonts w:asciiTheme="majorBidi" w:eastAsiaTheme="minorEastAsia" w:hAnsiTheme="majorBidi" w:cstheme="majorBidi"/>
          <w:sz w:val="20"/>
          <w:szCs w:val="20"/>
          <w:lang w:eastAsia="zh-CN"/>
        </w:rPr>
        <w:t xml:space="preserve"> Model adjusted for age, </w:t>
      </w:r>
      <w:r>
        <w:rPr>
          <w:rFonts w:asciiTheme="majorBidi" w:eastAsiaTheme="minorEastAsia" w:hAnsiTheme="majorBidi" w:cstheme="majorBidi"/>
          <w:sz w:val="20"/>
          <w:szCs w:val="20"/>
          <w:lang w:eastAsia="zh-CN"/>
        </w:rPr>
        <w:t>ethanol intake</w:t>
      </w:r>
      <w:r w:rsidRPr="00605D1A">
        <w:rPr>
          <w:rFonts w:asciiTheme="majorBidi" w:eastAsiaTheme="minorEastAsia" w:hAnsiTheme="majorBidi" w:cstheme="majorBidi"/>
          <w:sz w:val="20"/>
          <w:szCs w:val="20"/>
          <w:lang w:eastAsia="zh-CN"/>
        </w:rPr>
        <w:t>, duration of breastfeeding, physical activity, smoking, social class, menopausal status</w:t>
      </w:r>
      <w:r>
        <w:rPr>
          <w:rFonts w:asciiTheme="majorBidi" w:eastAsiaTheme="minorEastAsia" w:hAnsiTheme="majorBidi" w:cstheme="majorBidi"/>
          <w:sz w:val="20"/>
          <w:szCs w:val="20"/>
          <w:lang w:eastAsia="zh-CN"/>
        </w:rPr>
        <w:t xml:space="preserve"> and total energy intake (excluding participants with a total energy intake below 500 kcal and above 6000 kcal)</w:t>
      </w:r>
      <w:r w:rsidRPr="00605D1A">
        <w:rPr>
          <w:rFonts w:asciiTheme="majorBidi" w:eastAsiaTheme="minorEastAsia" w:hAnsiTheme="majorBidi" w:cstheme="majorBidi"/>
          <w:sz w:val="20"/>
          <w:szCs w:val="20"/>
          <w:lang w:eastAsia="zh-CN"/>
        </w:rPr>
        <w:t xml:space="preserve">; </w:t>
      </w:r>
      <w:r>
        <w:rPr>
          <w:rFonts w:asciiTheme="majorBidi" w:eastAsiaTheme="minorEastAsia" w:hAnsiTheme="majorBidi" w:cstheme="majorBidi"/>
          <w:sz w:val="20"/>
          <w:szCs w:val="20"/>
          <w:vertAlign w:val="superscript"/>
          <w:lang w:eastAsia="zh-CN"/>
        </w:rPr>
        <w:t>b</w:t>
      </w:r>
      <w:r w:rsidRPr="00605D1A">
        <w:rPr>
          <w:rFonts w:asciiTheme="majorBidi" w:eastAsiaTheme="minorEastAsia" w:hAnsiTheme="majorBidi" w:cstheme="majorBidi"/>
          <w:sz w:val="20"/>
          <w:szCs w:val="20"/>
          <w:lang w:eastAsia="zh-CN"/>
        </w:rPr>
        <w:t xml:space="preserve"> Model adjusted for age, </w:t>
      </w:r>
      <w:r>
        <w:rPr>
          <w:rFonts w:asciiTheme="majorBidi" w:eastAsiaTheme="minorEastAsia" w:hAnsiTheme="majorBidi" w:cstheme="majorBidi"/>
          <w:sz w:val="20"/>
          <w:szCs w:val="20"/>
          <w:lang w:eastAsia="zh-CN"/>
        </w:rPr>
        <w:t>ethanol intake</w:t>
      </w:r>
      <w:r w:rsidRPr="00605D1A">
        <w:rPr>
          <w:rFonts w:asciiTheme="majorBidi" w:eastAsiaTheme="minorEastAsia" w:hAnsiTheme="majorBidi" w:cstheme="majorBidi"/>
          <w:sz w:val="20"/>
          <w:szCs w:val="20"/>
          <w:lang w:eastAsia="zh-CN"/>
        </w:rPr>
        <w:t>, duration of breastfeeding, physical activity, smoking, social class, menopausal status</w:t>
      </w:r>
      <w:r>
        <w:rPr>
          <w:rFonts w:asciiTheme="majorBidi" w:eastAsiaTheme="minorEastAsia" w:hAnsiTheme="majorBidi" w:cstheme="majorBidi"/>
          <w:sz w:val="20"/>
          <w:szCs w:val="20"/>
          <w:lang w:eastAsia="zh-CN"/>
        </w:rPr>
        <w:t>, total energy intake, current use of HRT, oral contraceptive use, and parity</w:t>
      </w:r>
      <w:r w:rsidRPr="00605D1A">
        <w:rPr>
          <w:rFonts w:asciiTheme="majorBidi" w:eastAsiaTheme="minorEastAsia" w:hAnsiTheme="majorBidi" w:cstheme="majorBidi"/>
          <w:sz w:val="20"/>
          <w:szCs w:val="20"/>
          <w:lang w:eastAsia="zh-CN"/>
        </w:rPr>
        <w:t xml:space="preserve">; </w:t>
      </w:r>
      <w:r w:rsidRPr="00605D1A">
        <w:rPr>
          <w:rFonts w:asciiTheme="majorBidi" w:eastAsiaTheme="minorEastAsia" w:hAnsiTheme="majorBidi" w:cstheme="majorBidi"/>
          <w:sz w:val="20"/>
          <w:szCs w:val="20"/>
          <w:vertAlign w:val="superscript"/>
          <w:lang w:eastAsia="zh-CN"/>
        </w:rPr>
        <w:t>c</w:t>
      </w:r>
      <w:r w:rsidRPr="00605D1A">
        <w:rPr>
          <w:rFonts w:asciiTheme="majorBidi" w:eastAsiaTheme="minorEastAsia" w:hAnsiTheme="majorBidi" w:cstheme="majorBidi"/>
          <w:sz w:val="20"/>
          <w:szCs w:val="20"/>
          <w:lang w:eastAsia="zh-CN"/>
        </w:rPr>
        <w:t xml:space="preserve"> Model adjusted for age, </w:t>
      </w:r>
      <w:r>
        <w:rPr>
          <w:rFonts w:asciiTheme="majorBidi" w:eastAsiaTheme="minorEastAsia" w:hAnsiTheme="majorBidi" w:cstheme="majorBidi"/>
          <w:sz w:val="20"/>
          <w:szCs w:val="20"/>
          <w:lang w:eastAsia="zh-CN"/>
        </w:rPr>
        <w:t>ethanol intake</w:t>
      </w:r>
      <w:r w:rsidRPr="00605D1A">
        <w:rPr>
          <w:rFonts w:asciiTheme="majorBidi" w:eastAsiaTheme="minorEastAsia" w:hAnsiTheme="majorBidi" w:cstheme="majorBidi"/>
          <w:sz w:val="20"/>
          <w:szCs w:val="20"/>
          <w:lang w:eastAsia="zh-CN"/>
        </w:rPr>
        <w:t>, duration of breastfeeding, physical activity, smoking, social class, menopausal status, history of diabetes</w:t>
      </w:r>
      <w:r>
        <w:rPr>
          <w:rFonts w:asciiTheme="majorBidi" w:eastAsiaTheme="minorEastAsia" w:hAnsiTheme="majorBidi" w:cstheme="majorBidi"/>
          <w:sz w:val="20"/>
          <w:szCs w:val="20"/>
          <w:lang w:eastAsia="zh-CN"/>
        </w:rPr>
        <w:t>,</w:t>
      </w:r>
      <w:r w:rsidRPr="00605D1A">
        <w:rPr>
          <w:rFonts w:asciiTheme="majorBidi" w:eastAsiaTheme="minorEastAsia" w:hAnsiTheme="majorBidi" w:cstheme="majorBidi"/>
          <w:sz w:val="20"/>
          <w:szCs w:val="20"/>
          <w:lang w:eastAsia="zh-CN"/>
        </w:rPr>
        <w:t xml:space="preserve"> history of hypertension</w:t>
      </w:r>
      <w:r>
        <w:rPr>
          <w:rFonts w:asciiTheme="majorBidi" w:eastAsiaTheme="minorEastAsia" w:hAnsiTheme="majorBidi" w:cstheme="majorBidi"/>
          <w:sz w:val="20"/>
          <w:szCs w:val="20"/>
          <w:lang w:eastAsia="zh-CN"/>
        </w:rPr>
        <w:t>,</w:t>
      </w:r>
      <w:r w:rsidRPr="00605D1A">
        <w:rPr>
          <w:rFonts w:asciiTheme="majorBidi" w:eastAsiaTheme="minorEastAsia" w:hAnsiTheme="majorBidi" w:cstheme="majorBidi"/>
          <w:sz w:val="20"/>
          <w:szCs w:val="20"/>
          <w:lang w:eastAsia="zh-CN"/>
        </w:rPr>
        <w:t xml:space="preserve"> and</w:t>
      </w:r>
      <w:r>
        <w:rPr>
          <w:rFonts w:asciiTheme="majorBidi" w:eastAsiaTheme="minorEastAsia" w:hAnsiTheme="majorBidi" w:cstheme="majorBidi"/>
          <w:sz w:val="20"/>
          <w:szCs w:val="20"/>
          <w:lang w:eastAsia="zh-CN"/>
        </w:rPr>
        <w:t xml:space="preserve"> total energy intake (excluding participants with a total energy intake below 500 kcal and above 6000 kcal); </w:t>
      </w:r>
      <w:r>
        <w:rPr>
          <w:rFonts w:asciiTheme="majorBidi" w:eastAsiaTheme="minorEastAsia" w:hAnsiTheme="majorBidi" w:cstheme="majorBidi"/>
          <w:sz w:val="20"/>
          <w:szCs w:val="20"/>
          <w:vertAlign w:val="superscript"/>
          <w:lang w:eastAsia="zh-CN"/>
        </w:rPr>
        <w:t>d</w:t>
      </w:r>
      <w:r w:rsidRPr="00605D1A">
        <w:rPr>
          <w:rFonts w:asciiTheme="majorBidi" w:eastAsiaTheme="minorEastAsia" w:hAnsiTheme="majorBidi" w:cstheme="majorBidi"/>
          <w:sz w:val="20"/>
          <w:szCs w:val="20"/>
          <w:lang w:eastAsia="zh-CN"/>
        </w:rPr>
        <w:t xml:space="preserve"> Model adjusted for age, </w:t>
      </w:r>
      <w:r>
        <w:rPr>
          <w:rFonts w:asciiTheme="majorBidi" w:eastAsiaTheme="minorEastAsia" w:hAnsiTheme="majorBidi" w:cstheme="majorBidi"/>
          <w:sz w:val="20"/>
          <w:szCs w:val="20"/>
          <w:lang w:eastAsia="zh-CN"/>
        </w:rPr>
        <w:t>ethanol intake</w:t>
      </w:r>
      <w:r w:rsidRPr="00605D1A">
        <w:rPr>
          <w:rFonts w:asciiTheme="majorBidi" w:eastAsiaTheme="minorEastAsia" w:hAnsiTheme="majorBidi" w:cstheme="majorBidi"/>
          <w:sz w:val="20"/>
          <w:szCs w:val="20"/>
          <w:lang w:eastAsia="zh-CN"/>
        </w:rPr>
        <w:t>, duration of breastfeeding, physical activity, smoking, social class, menopausal status, history of diabetes</w:t>
      </w:r>
      <w:r>
        <w:rPr>
          <w:rFonts w:asciiTheme="majorBidi" w:eastAsiaTheme="minorEastAsia" w:hAnsiTheme="majorBidi" w:cstheme="majorBidi"/>
          <w:sz w:val="20"/>
          <w:szCs w:val="20"/>
          <w:lang w:eastAsia="zh-CN"/>
        </w:rPr>
        <w:t>,</w:t>
      </w:r>
      <w:r w:rsidRPr="00605D1A">
        <w:rPr>
          <w:rFonts w:asciiTheme="majorBidi" w:eastAsiaTheme="minorEastAsia" w:hAnsiTheme="majorBidi" w:cstheme="majorBidi"/>
          <w:sz w:val="20"/>
          <w:szCs w:val="20"/>
          <w:lang w:eastAsia="zh-CN"/>
        </w:rPr>
        <w:t xml:space="preserve"> history of hypertension</w:t>
      </w:r>
      <w:r>
        <w:rPr>
          <w:rFonts w:asciiTheme="majorBidi" w:eastAsiaTheme="minorEastAsia" w:hAnsiTheme="majorBidi" w:cstheme="majorBidi"/>
          <w:sz w:val="20"/>
          <w:szCs w:val="20"/>
          <w:lang w:eastAsia="zh-CN"/>
        </w:rPr>
        <w:t xml:space="preserve">, total energy intake, current use of HRT, oral contraceptive use, and parity; </w:t>
      </w:r>
      <w:r w:rsidRPr="00782722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not adjusted for ethanol intake</w:t>
      </w:r>
      <w:r w:rsidRPr="00605D1A">
        <w:rPr>
          <w:rFonts w:asciiTheme="majorBidi" w:eastAsiaTheme="minorEastAsia" w:hAnsiTheme="majorBidi" w:cstheme="majorBidi"/>
          <w:sz w:val="20"/>
          <w:szCs w:val="20"/>
          <w:lang w:eastAsia="zh-CN"/>
        </w:rPr>
        <w:tab/>
      </w:r>
      <w:r w:rsidRPr="00605D1A">
        <w:rPr>
          <w:rFonts w:asciiTheme="majorBidi" w:eastAsiaTheme="minorEastAsia" w:hAnsiTheme="majorBidi" w:cstheme="majorBidi"/>
          <w:sz w:val="20"/>
          <w:szCs w:val="20"/>
          <w:lang w:eastAsia="zh-CN"/>
        </w:rPr>
        <w:tab/>
      </w:r>
      <w:r w:rsidRPr="00605D1A">
        <w:rPr>
          <w:rFonts w:asciiTheme="majorBidi" w:eastAsiaTheme="minorEastAsia" w:hAnsiTheme="majorBidi" w:cstheme="majorBidi"/>
          <w:sz w:val="20"/>
          <w:szCs w:val="20"/>
          <w:lang w:eastAsia="zh-CN"/>
        </w:rPr>
        <w:tab/>
      </w:r>
      <w:r w:rsidRPr="00605D1A">
        <w:rPr>
          <w:rFonts w:asciiTheme="majorBidi" w:eastAsiaTheme="minorEastAsia" w:hAnsiTheme="majorBidi" w:cstheme="majorBidi"/>
          <w:sz w:val="20"/>
          <w:szCs w:val="20"/>
          <w:lang w:eastAsia="zh-CN"/>
        </w:rPr>
        <w:tab/>
      </w:r>
      <w:r w:rsidRPr="00605D1A">
        <w:rPr>
          <w:rFonts w:asciiTheme="majorBidi" w:eastAsiaTheme="minorEastAsia" w:hAnsiTheme="majorBidi" w:cstheme="majorBidi"/>
          <w:sz w:val="20"/>
          <w:szCs w:val="20"/>
          <w:lang w:eastAsia="zh-CN"/>
        </w:rPr>
        <w:tab/>
      </w:r>
      <w:r w:rsidRPr="00605D1A">
        <w:rPr>
          <w:rFonts w:asciiTheme="majorBidi" w:eastAsiaTheme="minorEastAsia" w:hAnsiTheme="majorBidi" w:cstheme="majorBidi"/>
          <w:sz w:val="20"/>
          <w:szCs w:val="20"/>
          <w:lang w:eastAsia="zh-CN"/>
        </w:rPr>
        <w:tab/>
      </w:r>
      <w:r w:rsidRPr="00605D1A">
        <w:rPr>
          <w:rFonts w:asciiTheme="majorBidi" w:eastAsiaTheme="minorEastAsia" w:hAnsiTheme="majorBidi" w:cstheme="majorBidi"/>
          <w:sz w:val="20"/>
          <w:szCs w:val="20"/>
          <w:lang w:eastAsia="zh-CN"/>
        </w:rPr>
        <w:tab/>
      </w:r>
      <w:r w:rsidRPr="00605D1A">
        <w:rPr>
          <w:rFonts w:asciiTheme="majorBidi" w:eastAsiaTheme="minorEastAsia" w:hAnsiTheme="majorBidi" w:cstheme="majorBidi"/>
          <w:sz w:val="20"/>
          <w:szCs w:val="20"/>
          <w:lang w:eastAsia="zh-CN"/>
        </w:rPr>
        <w:tab/>
      </w:r>
      <w:r w:rsidRPr="00605D1A">
        <w:rPr>
          <w:rFonts w:asciiTheme="majorBidi" w:eastAsiaTheme="minorEastAsia" w:hAnsiTheme="majorBidi" w:cstheme="majorBidi"/>
          <w:sz w:val="20"/>
          <w:szCs w:val="20"/>
          <w:lang w:eastAsia="zh-CN"/>
        </w:rPr>
        <w:tab/>
      </w:r>
      <w:r w:rsidRPr="00605D1A">
        <w:rPr>
          <w:rFonts w:asciiTheme="majorBidi" w:eastAsiaTheme="minorEastAsia" w:hAnsiTheme="majorBidi" w:cstheme="majorBidi"/>
          <w:sz w:val="20"/>
          <w:szCs w:val="20"/>
          <w:lang w:eastAsia="zh-CN"/>
        </w:rPr>
        <w:tab/>
      </w:r>
      <w:r w:rsidRPr="00605D1A">
        <w:rPr>
          <w:rFonts w:asciiTheme="majorBidi" w:eastAsiaTheme="minorEastAsia" w:hAnsiTheme="majorBidi" w:cstheme="majorBidi"/>
          <w:sz w:val="20"/>
          <w:szCs w:val="20"/>
          <w:lang w:eastAsia="zh-CN"/>
        </w:rPr>
        <w:tab/>
      </w:r>
      <w:r w:rsidRPr="00605D1A">
        <w:rPr>
          <w:rFonts w:asciiTheme="majorBidi" w:eastAsiaTheme="minorEastAsia" w:hAnsiTheme="majorBidi" w:cstheme="majorBidi"/>
          <w:sz w:val="20"/>
          <w:szCs w:val="20"/>
          <w:lang w:eastAsia="zh-CN"/>
        </w:rPr>
        <w:tab/>
      </w:r>
      <w:r w:rsidRPr="00605D1A">
        <w:rPr>
          <w:rFonts w:asciiTheme="majorBidi" w:eastAsiaTheme="minorEastAsia" w:hAnsiTheme="majorBidi" w:cstheme="majorBidi"/>
          <w:sz w:val="20"/>
          <w:szCs w:val="20"/>
          <w:lang w:eastAsia="zh-CN"/>
        </w:rPr>
        <w:tab/>
      </w:r>
      <w:r w:rsidRPr="00605D1A">
        <w:rPr>
          <w:rFonts w:asciiTheme="majorBidi" w:eastAsiaTheme="minorEastAsia" w:hAnsiTheme="majorBidi" w:cstheme="majorBidi"/>
          <w:sz w:val="20"/>
          <w:szCs w:val="20"/>
          <w:lang w:eastAsia="zh-CN"/>
        </w:rPr>
        <w:tab/>
      </w:r>
    </w:p>
    <w:p w14:paraId="3AED81CD" w14:textId="77777777" w:rsidR="00BA213C" w:rsidRDefault="00BA213C" w:rsidP="00BA213C">
      <w:pPr>
        <w:rPr>
          <w:rFonts w:asciiTheme="majorBidi" w:eastAsiaTheme="minorEastAsia" w:hAnsiTheme="majorBidi" w:cstheme="majorBidi"/>
          <w:sz w:val="24"/>
          <w:szCs w:val="24"/>
          <w:lang w:eastAsia="zh-CN"/>
        </w:rPr>
      </w:pPr>
    </w:p>
    <w:p w14:paraId="44997202" w14:textId="77777777" w:rsidR="00BA213C" w:rsidRPr="00EE53FD" w:rsidRDefault="00BA213C" w:rsidP="00BA213C">
      <w:pPr>
        <w:rPr>
          <w:rFonts w:asciiTheme="majorBidi" w:eastAsiaTheme="minorEastAsia" w:hAnsiTheme="majorBidi" w:cstheme="majorBidi"/>
          <w:sz w:val="24"/>
          <w:szCs w:val="24"/>
          <w:lang w:eastAsia="zh-CN"/>
        </w:rPr>
        <w:sectPr w:rsidR="00BA213C" w:rsidRPr="00EE53FD" w:rsidSect="00471030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4DB79D14" w14:textId="77777777" w:rsidR="00BA213C" w:rsidRPr="00EE53FD" w:rsidRDefault="00BA213C" w:rsidP="00BA213C">
      <w:pPr>
        <w:spacing w:after="0" w:line="360" w:lineRule="auto"/>
        <w:rPr>
          <w:rFonts w:asciiTheme="majorBidi" w:eastAsiaTheme="minorEastAsia" w:hAnsiTheme="majorBidi" w:cstheme="majorBidi"/>
          <w:sz w:val="24"/>
          <w:szCs w:val="24"/>
          <w:lang w:eastAsia="zh-CN"/>
        </w:rPr>
      </w:pPr>
      <w:r w:rsidRPr="00EE53FD">
        <w:rPr>
          <w:rFonts w:asciiTheme="majorBidi" w:eastAsiaTheme="minorEastAsia" w:hAnsiTheme="majorBidi" w:cstheme="majorBidi"/>
          <w:sz w:val="24"/>
          <w:szCs w:val="24"/>
          <w:lang w:eastAsia="zh-CN"/>
        </w:rPr>
        <w:lastRenderedPageBreak/>
        <w:t xml:space="preserve">Supplementary Table </w:t>
      </w:r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>3.</w:t>
      </w:r>
      <w:r w:rsidRPr="00EE53FD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Hazard ratios for the association between age at natural menopause and risk of breast, endometrial and ovarian cancer</w:t>
      </w:r>
    </w:p>
    <w:tbl>
      <w:tblPr>
        <w:tblStyle w:val="TableGrid"/>
        <w:tblW w:w="125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0"/>
        <w:gridCol w:w="644"/>
        <w:gridCol w:w="1272"/>
        <w:gridCol w:w="566"/>
        <w:gridCol w:w="1272"/>
        <w:gridCol w:w="566"/>
        <w:gridCol w:w="1272"/>
        <w:gridCol w:w="566"/>
        <w:gridCol w:w="1272"/>
        <w:gridCol w:w="566"/>
        <w:gridCol w:w="1272"/>
        <w:gridCol w:w="566"/>
        <w:gridCol w:w="1272"/>
      </w:tblGrid>
      <w:tr w:rsidR="00BA213C" w:rsidRPr="00EE53FD" w14:paraId="6CBB039E" w14:textId="77777777" w:rsidTr="002F2154">
        <w:trPr>
          <w:trHeight w:val="255"/>
          <w:jc w:val="center"/>
        </w:trPr>
        <w:tc>
          <w:tcPr>
            <w:tcW w:w="147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811E6C1" w14:textId="77777777" w:rsidR="00BA213C" w:rsidRPr="00EE53FD" w:rsidRDefault="00BA213C" w:rsidP="002F215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1CE2F77" w14:textId="77777777" w:rsidR="00BA213C" w:rsidRPr="00EE53FD" w:rsidRDefault="00BA213C" w:rsidP="002F215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EE53FD">
              <w:rPr>
                <w:rFonts w:asciiTheme="majorBidi" w:hAnsiTheme="majorBidi" w:cstheme="majorBidi"/>
                <w:b/>
                <w:sz w:val="20"/>
                <w:szCs w:val="20"/>
              </w:rPr>
              <w:t>Breast cancer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DFFA84B" w14:textId="77777777" w:rsidR="00BA213C" w:rsidRPr="00EE53FD" w:rsidRDefault="00BA213C" w:rsidP="002F215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EE53FD">
              <w:rPr>
                <w:rFonts w:asciiTheme="majorBidi" w:hAnsiTheme="majorBidi" w:cstheme="majorBidi"/>
                <w:b/>
                <w:sz w:val="20"/>
                <w:szCs w:val="20"/>
              </w:rPr>
              <w:t>Endometrial cancer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3E82AB4" w14:textId="77777777" w:rsidR="00BA213C" w:rsidRPr="00EE53FD" w:rsidRDefault="00BA213C" w:rsidP="002F215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EE53FD">
              <w:rPr>
                <w:rFonts w:asciiTheme="majorBidi" w:hAnsiTheme="majorBidi" w:cstheme="majorBidi"/>
                <w:b/>
                <w:sz w:val="20"/>
                <w:szCs w:val="20"/>
              </w:rPr>
              <w:t>Ovarian cancer</w:t>
            </w:r>
          </w:p>
        </w:tc>
      </w:tr>
      <w:tr w:rsidR="00BA213C" w:rsidRPr="00EE53FD" w14:paraId="4DEDB432" w14:textId="77777777" w:rsidTr="002F2154">
        <w:trPr>
          <w:trHeight w:val="255"/>
          <w:jc w:val="center"/>
        </w:trPr>
        <w:tc>
          <w:tcPr>
            <w:tcW w:w="1470" w:type="dxa"/>
            <w:noWrap/>
            <w:vAlign w:val="center"/>
            <w:hideMark/>
          </w:tcPr>
          <w:p w14:paraId="5D86C87F" w14:textId="77777777" w:rsidR="00BA213C" w:rsidRPr="00EE53FD" w:rsidRDefault="00BA213C" w:rsidP="002F215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16C692F8" w14:textId="77777777" w:rsidR="00BA213C" w:rsidRPr="00CA5FE4" w:rsidRDefault="00BA213C" w:rsidP="002F215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A5FE4">
              <w:rPr>
                <w:rFonts w:asciiTheme="majorBidi" w:hAnsiTheme="majorBidi" w:cstheme="majorBidi"/>
                <w:b/>
                <w:sz w:val="20"/>
                <w:szCs w:val="20"/>
              </w:rPr>
              <w:t>Unadjusted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5B00FDF9" w14:textId="77777777" w:rsidR="00BA213C" w:rsidRPr="00EE53FD" w:rsidRDefault="00BA213C" w:rsidP="002F215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A5FE4">
              <w:rPr>
                <w:rFonts w:asciiTheme="majorBidi" w:hAnsiTheme="majorBidi" w:cstheme="majorBidi"/>
                <w:b/>
                <w:sz w:val="20"/>
                <w:szCs w:val="20"/>
              </w:rPr>
              <w:t>Adjusted</w:t>
            </w:r>
            <w:r w:rsidRPr="00EE53FD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501C170B" w14:textId="77777777" w:rsidR="00BA213C" w:rsidRPr="00CA5FE4" w:rsidRDefault="00BA213C" w:rsidP="002F215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A5FE4">
              <w:rPr>
                <w:rFonts w:asciiTheme="majorBidi" w:hAnsiTheme="majorBidi" w:cstheme="majorBidi"/>
                <w:b/>
                <w:sz w:val="20"/>
                <w:szCs w:val="20"/>
              </w:rPr>
              <w:t>Unadjusted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60ACD5D0" w14:textId="77777777" w:rsidR="00BA213C" w:rsidRPr="00EE53FD" w:rsidRDefault="00BA213C" w:rsidP="002F215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A5FE4">
              <w:rPr>
                <w:rFonts w:asciiTheme="majorBidi" w:hAnsiTheme="majorBidi" w:cstheme="majorBidi"/>
                <w:b/>
                <w:sz w:val="20"/>
                <w:szCs w:val="20"/>
              </w:rPr>
              <w:t>Adjusted</w:t>
            </w:r>
            <w:r w:rsidRPr="00EE53FD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61937E14" w14:textId="77777777" w:rsidR="00BA213C" w:rsidRPr="00CA5FE4" w:rsidRDefault="00BA213C" w:rsidP="002F215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A5FE4">
              <w:rPr>
                <w:rFonts w:asciiTheme="majorBidi" w:hAnsiTheme="majorBidi" w:cstheme="majorBidi"/>
                <w:b/>
                <w:sz w:val="20"/>
                <w:szCs w:val="20"/>
              </w:rPr>
              <w:t>Unadjusted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7258A638" w14:textId="77777777" w:rsidR="00BA213C" w:rsidRPr="00EE53FD" w:rsidRDefault="00BA213C" w:rsidP="002F215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A5FE4">
              <w:rPr>
                <w:rFonts w:asciiTheme="majorBidi" w:hAnsiTheme="majorBidi" w:cstheme="majorBidi"/>
                <w:b/>
                <w:sz w:val="20"/>
                <w:szCs w:val="20"/>
              </w:rPr>
              <w:t>Adjusted</w:t>
            </w:r>
            <w:r w:rsidRPr="00EE53FD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*</w:t>
            </w:r>
          </w:p>
        </w:tc>
      </w:tr>
      <w:tr w:rsidR="00BA213C" w:rsidRPr="00EE53FD" w14:paraId="029C8320" w14:textId="77777777" w:rsidTr="002F2154">
        <w:trPr>
          <w:trHeight w:val="255"/>
          <w:jc w:val="center"/>
        </w:trPr>
        <w:tc>
          <w:tcPr>
            <w:tcW w:w="147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326B3C3" w14:textId="77777777" w:rsidR="00BA213C" w:rsidRPr="00EE53FD" w:rsidRDefault="00BA213C" w:rsidP="002F215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ECB1242" w14:textId="77777777" w:rsidR="00BA213C" w:rsidRPr="00EE53FD" w:rsidRDefault="00BA213C" w:rsidP="002F215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E53FD">
              <w:rPr>
                <w:rFonts w:asciiTheme="majorBidi" w:hAnsiTheme="majorBidi" w:cstheme="majorBidi"/>
                <w:sz w:val="20"/>
                <w:szCs w:val="20"/>
              </w:rPr>
              <w:t>HR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F8866AF" w14:textId="77777777" w:rsidR="00BA213C" w:rsidRPr="00EE53FD" w:rsidRDefault="00BA213C" w:rsidP="002F215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E53FD">
              <w:rPr>
                <w:rFonts w:asciiTheme="majorBidi" w:hAnsiTheme="majorBidi" w:cstheme="majorBidi"/>
                <w:sz w:val="20"/>
                <w:szCs w:val="20"/>
              </w:rPr>
              <w:t>95% CI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ED83964" w14:textId="77777777" w:rsidR="00BA213C" w:rsidRPr="00EE53FD" w:rsidRDefault="00BA213C" w:rsidP="002F215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E53FD">
              <w:rPr>
                <w:rFonts w:asciiTheme="majorBidi" w:hAnsiTheme="majorBidi" w:cstheme="majorBidi"/>
                <w:sz w:val="20"/>
                <w:szCs w:val="20"/>
              </w:rPr>
              <w:t>HR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81E87DF" w14:textId="77777777" w:rsidR="00BA213C" w:rsidRPr="00EE53FD" w:rsidRDefault="00BA213C" w:rsidP="002F215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E53FD">
              <w:rPr>
                <w:rFonts w:asciiTheme="majorBidi" w:hAnsiTheme="majorBidi" w:cstheme="majorBidi"/>
                <w:sz w:val="20"/>
                <w:szCs w:val="20"/>
              </w:rPr>
              <w:t>95% CI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64F47FD" w14:textId="77777777" w:rsidR="00BA213C" w:rsidRPr="00EE53FD" w:rsidRDefault="00BA213C" w:rsidP="002F215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E53FD">
              <w:rPr>
                <w:rFonts w:asciiTheme="majorBidi" w:hAnsiTheme="majorBidi" w:cstheme="majorBidi"/>
                <w:sz w:val="20"/>
                <w:szCs w:val="20"/>
              </w:rPr>
              <w:t>HR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A895D73" w14:textId="77777777" w:rsidR="00BA213C" w:rsidRPr="00EE53FD" w:rsidRDefault="00BA213C" w:rsidP="002F215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E53FD">
              <w:rPr>
                <w:rFonts w:asciiTheme="majorBidi" w:hAnsiTheme="majorBidi" w:cstheme="majorBidi"/>
                <w:sz w:val="20"/>
                <w:szCs w:val="20"/>
              </w:rPr>
              <w:t>95% CI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2D2C284" w14:textId="77777777" w:rsidR="00BA213C" w:rsidRPr="00EE53FD" w:rsidRDefault="00BA213C" w:rsidP="002F215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E53FD">
              <w:rPr>
                <w:rFonts w:asciiTheme="majorBidi" w:hAnsiTheme="majorBidi" w:cstheme="majorBidi"/>
                <w:sz w:val="20"/>
                <w:szCs w:val="20"/>
              </w:rPr>
              <w:t>HR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A7D3592" w14:textId="77777777" w:rsidR="00BA213C" w:rsidRPr="00EE53FD" w:rsidRDefault="00BA213C" w:rsidP="002F215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E53FD">
              <w:rPr>
                <w:rFonts w:asciiTheme="majorBidi" w:hAnsiTheme="majorBidi" w:cstheme="majorBidi"/>
                <w:sz w:val="20"/>
                <w:szCs w:val="20"/>
              </w:rPr>
              <w:t>95% CI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07CE001" w14:textId="77777777" w:rsidR="00BA213C" w:rsidRPr="00EE53FD" w:rsidRDefault="00BA213C" w:rsidP="002F215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E53FD">
              <w:rPr>
                <w:rFonts w:asciiTheme="majorBidi" w:hAnsiTheme="majorBidi" w:cstheme="majorBidi"/>
                <w:sz w:val="20"/>
                <w:szCs w:val="20"/>
              </w:rPr>
              <w:t>HR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1AA6885" w14:textId="77777777" w:rsidR="00BA213C" w:rsidRPr="00EE53FD" w:rsidRDefault="00BA213C" w:rsidP="002F215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E53FD">
              <w:rPr>
                <w:rFonts w:asciiTheme="majorBidi" w:hAnsiTheme="majorBidi" w:cstheme="majorBidi"/>
                <w:sz w:val="20"/>
                <w:szCs w:val="20"/>
              </w:rPr>
              <w:t>95% CI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1788E35" w14:textId="77777777" w:rsidR="00BA213C" w:rsidRPr="00EE53FD" w:rsidRDefault="00BA213C" w:rsidP="002F215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E53FD">
              <w:rPr>
                <w:rFonts w:asciiTheme="majorBidi" w:hAnsiTheme="majorBidi" w:cstheme="majorBidi"/>
                <w:sz w:val="20"/>
                <w:szCs w:val="20"/>
              </w:rPr>
              <w:t>HR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8F46390" w14:textId="77777777" w:rsidR="00BA213C" w:rsidRPr="00EE53FD" w:rsidRDefault="00BA213C" w:rsidP="002F215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E53FD">
              <w:rPr>
                <w:rFonts w:asciiTheme="majorBidi" w:hAnsiTheme="majorBidi" w:cstheme="majorBidi"/>
                <w:sz w:val="20"/>
                <w:szCs w:val="20"/>
              </w:rPr>
              <w:t>95% CI</w:t>
            </w:r>
          </w:p>
        </w:tc>
      </w:tr>
      <w:tr w:rsidR="00BA213C" w:rsidRPr="00EE53FD" w14:paraId="106D5F3F" w14:textId="77777777" w:rsidTr="002F2154">
        <w:trPr>
          <w:trHeight w:val="255"/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95F271C" w14:textId="77777777" w:rsidR="00BA213C" w:rsidRPr="00EE53FD" w:rsidRDefault="00BA213C" w:rsidP="002F2154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EE53FD">
              <w:rPr>
                <w:rFonts w:asciiTheme="majorBidi" w:hAnsiTheme="majorBidi" w:cstheme="majorBidi"/>
                <w:b/>
                <w:sz w:val="20"/>
                <w:szCs w:val="20"/>
              </w:rPr>
              <w:t>Age at natural menopause</w:t>
            </w:r>
            <w:r w:rsidRPr="0016527F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26C37C3" w14:textId="77777777" w:rsidR="00BA213C" w:rsidRPr="00EE53FD" w:rsidRDefault="00BA213C" w:rsidP="002F215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E53FD">
              <w:rPr>
                <w:rFonts w:asciiTheme="majorBidi" w:hAnsiTheme="majorBidi" w:cstheme="majorBidi"/>
                <w:sz w:val="20"/>
                <w:szCs w:val="20"/>
              </w:rPr>
              <w:t>1.04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CA41578" w14:textId="77777777" w:rsidR="00BA213C" w:rsidRPr="00EE53FD" w:rsidRDefault="00BA213C" w:rsidP="002F215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E53FD">
              <w:rPr>
                <w:rFonts w:asciiTheme="majorBidi" w:hAnsiTheme="majorBidi" w:cstheme="majorBidi"/>
                <w:sz w:val="20"/>
                <w:szCs w:val="20"/>
              </w:rPr>
              <w:t>1.03 to 1.06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DD8906E" w14:textId="77777777" w:rsidR="00BA213C" w:rsidRPr="00EE53FD" w:rsidRDefault="00BA213C" w:rsidP="002F215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E53FD">
              <w:rPr>
                <w:rFonts w:asciiTheme="majorBidi" w:hAnsiTheme="majorBidi" w:cstheme="majorBidi"/>
                <w:sz w:val="20"/>
                <w:szCs w:val="20"/>
              </w:rPr>
              <w:t>1.03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829C546" w14:textId="77777777" w:rsidR="00BA213C" w:rsidRPr="00EE53FD" w:rsidRDefault="00BA213C" w:rsidP="002F215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E53FD">
              <w:rPr>
                <w:rFonts w:asciiTheme="majorBidi" w:hAnsiTheme="majorBidi" w:cstheme="majorBidi"/>
                <w:sz w:val="20"/>
                <w:szCs w:val="20"/>
              </w:rPr>
              <w:t>1.01 to 1.06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581C4E7" w14:textId="77777777" w:rsidR="00BA213C" w:rsidRPr="00EE53FD" w:rsidRDefault="00BA213C" w:rsidP="002F215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E53FD">
              <w:rPr>
                <w:rFonts w:asciiTheme="majorBidi" w:hAnsiTheme="majorBidi" w:cstheme="majorBidi"/>
                <w:sz w:val="20"/>
                <w:szCs w:val="20"/>
              </w:rPr>
              <w:t>1.15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E6BADC8" w14:textId="77777777" w:rsidR="00BA213C" w:rsidRPr="00EE53FD" w:rsidRDefault="00BA213C" w:rsidP="002F215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E53FD">
              <w:rPr>
                <w:rFonts w:asciiTheme="majorBidi" w:hAnsiTheme="majorBidi" w:cstheme="majorBidi"/>
                <w:sz w:val="20"/>
                <w:szCs w:val="20"/>
              </w:rPr>
              <w:t>1.11 to 1.19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3F69FA8" w14:textId="77777777" w:rsidR="00BA213C" w:rsidRPr="00EE53FD" w:rsidRDefault="00BA213C" w:rsidP="002F215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E53FD">
              <w:rPr>
                <w:rFonts w:asciiTheme="majorBidi" w:hAnsiTheme="majorBidi" w:cstheme="majorBidi"/>
                <w:sz w:val="20"/>
                <w:szCs w:val="20"/>
              </w:rPr>
              <w:t>1.15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757CD3D" w14:textId="77777777" w:rsidR="00BA213C" w:rsidRPr="00EE53FD" w:rsidRDefault="00BA213C" w:rsidP="002F215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E53FD">
              <w:rPr>
                <w:rFonts w:asciiTheme="majorBidi" w:hAnsiTheme="majorBidi" w:cstheme="majorBidi"/>
                <w:sz w:val="20"/>
                <w:szCs w:val="20"/>
              </w:rPr>
              <w:t>1.09 to 1.22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E699BDE" w14:textId="77777777" w:rsidR="00BA213C" w:rsidRPr="00EE53FD" w:rsidRDefault="00BA213C" w:rsidP="002F215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E53FD">
              <w:rPr>
                <w:rFonts w:asciiTheme="majorBidi" w:hAnsiTheme="majorBidi" w:cstheme="majorBidi"/>
                <w:sz w:val="20"/>
                <w:szCs w:val="20"/>
              </w:rPr>
              <w:t>1.08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48D4D0C" w14:textId="77777777" w:rsidR="00BA213C" w:rsidRPr="00EE53FD" w:rsidRDefault="00BA213C" w:rsidP="002F215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E53FD">
              <w:rPr>
                <w:rFonts w:asciiTheme="majorBidi" w:hAnsiTheme="majorBidi" w:cstheme="majorBidi"/>
                <w:sz w:val="20"/>
                <w:szCs w:val="20"/>
              </w:rPr>
              <w:t>1.04 to 1.13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BD17E14" w14:textId="77777777" w:rsidR="00BA213C" w:rsidRPr="00EE53FD" w:rsidRDefault="00BA213C" w:rsidP="002F215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E53FD">
              <w:rPr>
                <w:rFonts w:asciiTheme="majorBidi" w:hAnsiTheme="majorBidi" w:cstheme="majorBidi"/>
                <w:sz w:val="20"/>
                <w:szCs w:val="20"/>
              </w:rPr>
              <w:t>1.09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EDEB25D" w14:textId="77777777" w:rsidR="00BA213C" w:rsidRPr="00EE53FD" w:rsidRDefault="00BA213C" w:rsidP="002F215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E53FD">
              <w:rPr>
                <w:rFonts w:asciiTheme="majorBidi" w:hAnsiTheme="majorBidi" w:cstheme="majorBidi"/>
                <w:sz w:val="20"/>
                <w:szCs w:val="20"/>
              </w:rPr>
              <w:t>1.02 to 1.16</w:t>
            </w:r>
          </w:p>
        </w:tc>
      </w:tr>
    </w:tbl>
    <w:p w14:paraId="4EEBB5F9" w14:textId="77777777" w:rsidR="00BA213C" w:rsidRDefault="00BA213C" w:rsidP="00BA213C">
      <w:pPr>
        <w:spacing w:after="0" w:line="240" w:lineRule="auto"/>
        <w:jc w:val="both"/>
        <w:rPr>
          <w:rFonts w:asciiTheme="majorBidi" w:eastAsiaTheme="minorEastAsia" w:hAnsiTheme="majorBidi" w:cstheme="majorBidi"/>
          <w:sz w:val="20"/>
          <w:szCs w:val="20"/>
          <w:lang w:eastAsia="zh-CN"/>
        </w:rPr>
      </w:pPr>
      <w:r w:rsidRPr="00EE53FD">
        <w:rPr>
          <w:rFonts w:asciiTheme="majorBidi" w:eastAsiaTheme="minorEastAsia" w:hAnsiTheme="majorBidi" w:cstheme="majorBidi"/>
          <w:sz w:val="20"/>
          <w:szCs w:val="20"/>
          <w:vertAlign w:val="superscript"/>
          <w:lang w:eastAsia="zh-CN"/>
        </w:rPr>
        <w:t>*</w:t>
      </w:r>
      <w:r w:rsidRPr="00EE53FD">
        <w:rPr>
          <w:rFonts w:asciiTheme="majorBidi" w:eastAsiaTheme="minorEastAsia" w:hAnsiTheme="majorBidi" w:cstheme="majorBidi"/>
          <w:sz w:val="20"/>
          <w:szCs w:val="20"/>
          <w:lang w:eastAsia="zh-CN"/>
        </w:rPr>
        <w:t xml:space="preserve">Model adjusted for age, BMI, physical activity, smoking, </w:t>
      </w:r>
      <w:r>
        <w:rPr>
          <w:rFonts w:asciiTheme="majorBidi" w:eastAsiaTheme="minorEastAsia" w:hAnsiTheme="majorBidi" w:cstheme="majorBidi"/>
          <w:sz w:val="20"/>
          <w:szCs w:val="20"/>
          <w:lang w:eastAsia="zh-CN"/>
        </w:rPr>
        <w:t>ethanol intake</w:t>
      </w:r>
      <w:r w:rsidRPr="00EE53FD">
        <w:rPr>
          <w:rFonts w:asciiTheme="majorBidi" w:eastAsiaTheme="minorEastAsia" w:hAnsiTheme="majorBidi" w:cstheme="majorBidi"/>
          <w:sz w:val="20"/>
          <w:szCs w:val="20"/>
          <w:lang w:eastAsia="zh-CN"/>
        </w:rPr>
        <w:t>, total energy intake, social class, parity, age at menarche, and age at first full term pregnancy</w:t>
      </w:r>
    </w:p>
    <w:p w14:paraId="43B0F33D" w14:textId="77777777" w:rsidR="00BA213C" w:rsidRPr="00EE53FD" w:rsidRDefault="00BA213C" w:rsidP="00BA213C">
      <w:pPr>
        <w:spacing w:after="0" w:line="240" w:lineRule="auto"/>
        <w:jc w:val="both"/>
        <w:rPr>
          <w:rFonts w:asciiTheme="majorBidi" w:eastAsiaTheme="minorEastAsia" w:hAnsiTheme="majorBidi" w:cstheme="majorBidi"/>
          <w:sz w:val="20"/>
          <w:szCs w:val="20"/>
          <w:lang w:eastAsia="zh-CN"/>
        </w:rPr>
      </w:pPr>
      <w:r w:rsidRPr="0016527F">
        <w:rPr>
          <w:rFonts w:asciiTheme="majorBidi" w:hAnsiTheme="majorBidi" w:cstheme="majorBidi"/>
          <w:sz w:val="20"/>
          <w:szCs w:val="20"/>
          <w:vertAlign w:val="superscript"/>
        </w:rPr>
        <w:t>†</w:t>
      </w:r>
      <w:r>
        <w:rPr>
          <w:rFonts w:asciiTheme="majorBidi" w:hAnsiTheme="majorBidi" w:cstheme="majorBidi"/>
          <w:b/>
          <w:sz w:val="20"/>
          <w:szCs w:val="20"/>
        </w:rPr>
        <w:t xml:space="preserve"> </w:t>
      </w:r>
      <w:r>
        <w:rPr>
          <w:rFonts w:asciiTheme="majorBidi" w:eastAsiaTheme="minorEastAsia" w:hAnsiTheme="majorBidi" w:cstheme="majorBidi"/>
          <w:sz w:val="20"/>
          <w:szCs w:val="20"/>
          <w:lang w:eastAsia="zh-CN"/>
        </w:rPr>
        <w:t>Excluded women</w:t>
      </w:r>
      <w:r w:rsidRPr="003B78A3">
        <w:rPr>
          <w:rFonts w:asciiTheme="majorBidi" w:eastAsiaTheme="minorEastAsia" w:hAnsiTheme="majorBidi" w:cstheme="majorBidi"/>
          <w:sz w:val="20"/>
          <w:szCs w:val="20"/>
          <w:lang w:eastAsia="zh-CN"/>
        </w:rPr>
        <w:t xml:space="preserve"> who had a hysterectomy or bilateral oophorectomy</w:t>
      </w:r>
      <w:r>
        <w:rPr>
          <w:rFonts w:asciiTheme="majorBidi" w:eastAsiaTheme="minorEastAsia" w:hAnsiTheme="majorBidi" w:cstheme="majorBidi"/>
          <w:sz w:val="20"/>
          <w:szCs w:val="20"/>
          <w:lang w:eastAsia="zh-CN"/>
        </w:rPr>
        <w:t>,</w:t>
      </w:r>
      <w:r w:rsidRPr="003B78A3">
        <w:rPr>
          <w:rFonts w:asciiTheme="majorBidi" w:eastAsiaTheme="minorEastAsia" w:hAnsiTheme="majorBidi" w:cstheme="majorBidi"/>
          <w:sz w:val="20"/>
          <w:szCs w:val="20"/>
          <w:lang w:eastAsia="zh-CN"/>
        </w:rPr>
        <w:t xml:space="preserve"> those who reported current or ever use of HRT prior to their last period as well as women who had their last period before the age of 40 years</w:t>
      </w:r>
      <w:r>
        <w:rPr>
          <w:rFonts w:asciiTheme="majorBidi" w:eastAsiaTheme="minorEastAsia" w:hAnsiTheme="majorBidi" w:cstheme="majorBidi"/>
          <w:sz w:val="20"/>
          <w:szCs w:val="20"/>
          <w:lang w:eastAsia="zh-CN"/>
        </w:rPr>
        <w:t xml:space="preserve"> and after 65 years</w:t>
      </w:r>
    </w:p>
    <w:p w14:paraId="76704692" w14:textId="77777777" w:rsidR="00BA213C" w:rsidRPr="00EE53FD" w:rsidRDefault="00BA213C" w:rsidP="00BA213C">
      <w:pPr>
        <w:rPr>
          <w:rFonts w:asciiTheme="majorBidi" w:eastAsiaTheme="minorEastAsia" w:hAnsiTheme="majorBidi" w:cstheme="majorBidi"/>
          <w:sz w:val="20"/>
          <w:szCs w:val="20"/>
          <w:lang w:eastAsia="zh-CN"/>
        </w:rPr>
      </w:pPr>
    </w:p>
    <w:p w14:paraId="4C503FF5" w14:textId="77777777" w:rsidR="00BA213C" w:rsidRPr="00EE53FD" w:rsidRDefault="00BA213C" w:rsidP="00BA213C">
      <w:pPr>
        <w:rPr>
          <w:rFonts w:asciiTheme="majorBidi" w:eastAsiaTheme="minorEastAsia" w:hAnsiTheme="majorBidi" w:cstheme="majorBidi"/>
          <w:sz w:val="20"/>
          <w:szCs w:val="20"/>
          <w:lang w:eastAsia="zh-CN"/>
        </w:rPr>
      </w:pPr>
    </w:p>
    <w:p w14:paraId="3DB269A7" w14:textId="77777777" w:rsidR="00BA213C" w:rsidRPr="00EE53FD" w:rsidRDefault="00BA213C" w:rsidP="00BA213C">
      <w:pPr>
        <w:spacing w:after="0" w:line="360" w:lineRule="auto"/>
        <w:rPr>
          <w:rFonts w:asciiTheme="majorBidi" w:eastAsiaTheme="minorEastAsia" w:hAnsiTheme="majorBidi" w:cstheme="majorBidi"/>
          <w:sz w:val="24"/>
          <w:szCs w:val="24"/>
          <w:lang w:eastAsia="zh-CN"/>
        </w:rPr>
      </w:pPr>
      <w:r w:rsidRPr="00EE53FD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Supplementary Table </w:t>
      </w:r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>4.</w:t>
      </w:r>
      <w:r w:rsidRPr="00EE53FD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Subgroup analysis by age at last natural menopause for the association between diet and risk of breast, endometrial and ovarian cancer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8"/>
        <w:gridCol w:w="2126"/>
        <w:gridCol w:w="566"/>
        <w:gridCol w:w="1276"/>
        <w:gridCol w:w="566"/>
        <w:gridCol w:w="1276"/>
        <w:gridCol w:w="993"/>
      </w:tblGrid>
      <w:tr w:rsidR="00BA213C" w:rsidRPr="00EE53FD" w14:paraId="28D984E3" w14:textId="77777777" w:rsidTr="002F2154">
        <w:trPr>
          <w:trHeight w:val="255"/>
          <w:jc w:val="center"/>
        </w:trPr>
        <w:tc>
          <w:tcPr>
            <w:tcW w:w="2128" w:type="dxa"/>
            <w:tcBorders>
              <w:top w:val="single" w:sz="4" w:space="0" w:color="auto"/>
            </w:tcBorders>
            <w:noWrap/>
            <w:vAlign w:val="center"/>
          </w:tcPr>
          <w:p w14:paraId="008C08BC" w14:textId="77777777" w:rsidR="00BA213C" w:rsidRPr="00EE53F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vAlign w:val="center"/>
          </w:tcPr>
          <w:p w14:paraId="1737B857" w14:textId="77777777" w:rsidR="00BA213C" w:rsidRPr="00EE53F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A7A33E" w14:textId="77777777" w:rsidR="00BA213C" w:rsidRPr="00EE53FD" w:rsidRDefault="00BA213C" w:rsidP="002F21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3FD">
              <w:rPr>
                <w:rFonts w:ascii="Times New Roman" w:hAnsi="Times New Roman" w:cs="Times New Roman"/>
                <w:b/>
                <w:sz w:val="20"/>
                <w:szCs w:val="20"/>
              </w:rPr>
              <w:t>Age at last natural menopause</w:t>
            </w:r>
            <w:r w:rsidRPr="000A787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vAlign w:val="center"/>
          </w:tcPr>
          <w:p w14:paraId="6D2E6B5B" w14:textId="77777777" w:rsidR="00BA213C" w:rsidRPr="00EE53F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13C" w:rsidRPr="00EE53FD" w14:paraId="5858FC02" w14:textId="77777777" w:rsidTr="002F2154">
        <w:trPr>
          <w:trHeight w:val="255"/>
          <w:jc w:val="center"/>
        </w:trPr>
        <w:tc>
          <w:tcPr>
            <w:tcW w:w="2128" w:type="dxa"/>
            <w:noWrap/>
            <w:vAlign w:val="center"/>
            <w:hideMark/>
          </w:tcPr>
          <w:p w14:paraId="3BCBB1A3" w14:textId="77777777" w:rsidR="00BA213C" w:rsidRPr="00EE53F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106A8466" w14:textId="77777777" w:rsidR="00BA213C" w:rsidRPr="00EE53F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165E9C9" w14:textId="77777777" w:rsidR="00BA213C" w:rsidRPr="00CA5FE4" w:rsidRDefault="00BA213C" w:rsidP="002F21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FE4">
              <w:rPr>
                <w:rFonts w:ascii="Times New Roman" w:hAnsi="Times New Roman" w:cs="Times New Roman"/>
                <w:b/>
                <w:sz w:val="20"/>
                <w:szCs w:val="20"/>
              </w:rPr>
              <w:t>40-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  <w:r w:rsidRPr="00CA5F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years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DC6AEB8" w14:textId="77777777" w:rsidR="00BA213C" w:rsidRPr="00CA5FE4" w:rsidRDefault="00BA213C" w:rsidP="002F21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CA5FE4">
              <w:rPr>
                <w:rFonts w:ascii="Times New Roman" w:hAnsi="Times New Roman" w:cs="Times New Roman"/>
                <w:b/>
                <w:sz w:val="20"/>
                <w:szCs w:val="20"/>
              </w:rPr>
              <w:t>-65 years</w:t>
            </w:r>
          </w:p>
        </w:tc>
        <w:tc>
          <w:tcPr>
            <w:tcW w:w="993" w:type="dxa"/>
            <w:noWrap/>
            <w:vAlign w:val="center"/>
            <w:hideMark/>
          </w:tcPr>
          <w:p w14:paraId="6A29957E" w14:textId="77777777" w:rsidR="00BA213C" w:rsidRPr="00EE53F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13C" w:rsidRPr="00EE53FD" w14:paraId="70E0C39A" w14:textId="77777777" w:rsidTr="002F2154">
        <w:trPr>
          <w:trHeight w:val="255"/>
          <w:jc w:val="center"/>
        </w:trPr>
        <w:tc>
          <w:tcPr>
            <w:tcW w:w="2128" w:type="dxa"/>
            <w:noWrap/>
            <w:vAlign w:val="center"/>
            <w:hideMark/>
          </w:tcPr>
          <w:p w14:paraId="68C8AE84" w14:textId="77777777" w:rsidR="00BA213C" w:rsidRPr="00EE53FD" w:rsidRDefault="00BA213C" w:rsidP="002F21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53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Daily intake/ standard portion size</w:t>
            </w:r>
          </w:p>
        </w:tc>
        <w:tc>
          <w:tcPr>
            <w:tcW w:w="2126" w:type="dxa"/>
            <w:vAlign w:val="center"/>
          </w:tcPr>
          <w:p w14:paraId="75DBFD54" w14:textId="77777777" w:rsidR="00BA213C" w:rsidRPr="00EE53FD" w:rsidRDefault="00BA213C" w:rsidP="002F21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53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Breast cancer</w:t>
            </w:r>
            <w:r w:rsidRPr="00EE53F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39277A1" w14:textId="77777777" w:rsidR="00BA213C" w:rsidRPr="00EE53F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>HR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504158E" w14:textId="77777777" w:rsidR="00BA213C" w:rsidRPr="00EE53F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>99% CI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8BBE006" w14:textId="77777777" w:rsidR="00BA213C" w:rsidRPr="00EE53F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>HR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A8E0E57" w14:textId="77777777" w:rsidR="00BA213C" w:rsidRPr="00EE53F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>99% CI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6C8D002" w14:textId="77777777" w:rsidR="00BA213C" w:rsidRPr="00EE53F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 xml:space="preserve">Overall </w:t>
            </w:r>
            <w:r w:rsidRPr="00BD6E8E">
              <w:rPr>
                <w:rFonts w:ascii="Times New Roman" w:hAnsi="Times New Roman" w:cs="Times New Roman"/>
                <w:i/>
                <w:sz w:val="20"/>
                <w:szCs w:val="20"/>
              </w:rPr>
              <w:t>P-value</w:t>
            </w:r>
            <w:r w:rsidRPr="0016527F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†</w:t>
            </w:r>
          </w:p>
        </w:tc>
      </w:tr>
      <w:tr w:rsidR="00BA213C" w:rsidRPr="00EE53FD" w14:paraId="645B6158" w14:textId="77777777" w:rsidTr="002F2154">
        <w:trPr>
          <w:trHeight w:val="255"/>
          <w:jc w:val="center"/>
        </w:trPr>
        <w:tc>
          <w:tcPr>
            <w:tcW w:w="2128" w:type="dxa"/>
            <w:noWrap/>
            <w:vAlign w:val="center"/>
            <w:hideMark/>
          </w:tcPr>
          <w:p w14:paraId="79BCD3D7" w14:textId="77777777" w:rsidR="00BA213C" w:rsidRPr="00EE53F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>Tomatoes/ 83g</w:t>
            </w:r>
          </w:p>
        </w:tc>
        <w:tc>
          <w:tcPr>
            <w:tcW w:w="2126" w:type="dxa"/>
            <w:noWrap/>
            <w:vAlign w:val="center"/>
            <w:hideMark/>
          </w:tcPr>
          <w:p w14:paraId="5C17EAB2" w14:textId="77777777" w:rsidR="00BA213C" w:rsidRPr="00EE53F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>766/14,058</w:t>
            </w:r>
          </w:p>
        </w:tc>
        <w:tc>
          <w:tcPr>
            <w:tcW w:w="56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C9397CA" w14:textId="77777777" w:rsidR="00BA213C" w:rsidRPr="00EE53F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532F427" w14:textId="77777777" w:rsidR="00BA213C" w:rsidRPr="00EE53F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>0.75 to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ECD58DA" w14:textId="77777777" w:rsidR="00BA213C" w:rsidRPr="00EE53F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6D6977C" w14:textId="77777777" w:rsidR="00BA213C" w:rsidRPr="00EE53F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 xml:space="preserve"> to 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17E464B" w14:textId="77777777" w:rsidR="00BA213C" w:rsidRPr="00EE53F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</w:tr>
      <w:tr w:rsidR="00BA213C" w:rsidRPr="00EE53FD" w14:paraId="5CD8B154" w14:textId="77777777" w:rsidTr="002F2154">
        <w:trPr>
          <w:trHeight w:val="255"/>
          <w:jc w:val="center"/>
        </w:trPr>
        <w:tc>
          <w:tcPr>
            <w:tcW w:w="2128" w:type="dxa"/>
            <w:noWrap/>
            <w:vAlign w:val="center"/>
            <w:hideMark/>
          </w:tcPr>
          <w:p w14:paraId="20B24C5B" w14:textId="77777777" w:rsidR="00BA213C" w:rsidRPr="00EE53F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>Processed meat/ 74g</w:t>
            </w:r>
          </w:p>
        </w:tc>
        <w:tc>
          <w:tcPr>
            <w:tcW w:w="2126" w:type="dxa"/>
            <w:noWrap/>
            <w:vAlign w:val="center"/>
            <w:hideMark/>
          </w:tcPr>
          <w:p w14:paraId="732806C3" w14:textId="77777777" w:rsidR="00BA213C" w:rsidRPr="00EE53F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>716/13,239</w:t>
            </w:r>
          </w:p>
        </w:tc>
        <w:tc>
          <w:tcPr>
            <w:tcW w:w="566" w:type="dxa"/>
            <w:noWrap/>
            <w:vAlign w:val="center"/>
            <w:hideMark/>
          </w:tcPr>
          <w:p w14:paraId="61986086" w14:textId="77777777" w:rsidR="00BA213C" w:rsidRPr="00EE53F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noWrap/>
            <w:vAlign w:val="center"/>
            <w:hideMark/>
          </w:tcPr>
          <w:p w14:paraId="2DBBCDEC" w14:textId="77777777" w:rsidR="00BA213C" w:rsidRPr="00EE53F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 to 2.40</w:t>
            </w:r>
          </w:p>
        </w:tc>
        <w:tc>
          <w:tcPr>
            <w:tcW w:w="566" w:type="dxa"/>
            <w:noWrap/>
            <w:vAlign w:val="center"/>
            <w:hideMark/>
          </w:tcPr>
          <w:p w14:paraId="18D79707" w14:textId="77777777" w:rsidR="00BA213C" w:rsidRPr="00EE53F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6" w:type="dxa"/>
            <w:noWrap/>
            <w:vAlign w:val="center"/>
            <w:hideMark/>
          </w:tcPr>
          <w:p w14:paraId="21C9952D" w14:textId="77777777" w:rsidR="00BA213C" w:rsidRPr="00EE53F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3.14</w:t>
            </w:r>
          </w:p>
        </w:tc>
        <w:tc>
          <w:tcPr>
            <w:tcW w:w="993" w:type="dxa"/>
            <w:noWrap/>
            <w:vAlign w:val="center"/>
            <w:hideMark/>
          </w:tcPr>
          <w:p w14:paraId="4D6CAA93" w14:textId="77777777" w:rsidR="00BA213C" w:rsidRPr="00EE53F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632</w:t>
            </w:r>
          </w:p>
        </w:tc>
      </w:tr>
      <w:tr w:rsidR="00BA213C" w:rsidRPr="00EE53FD" w14:paraId="79259D90" w14:textId="77777777" w:rsidTr="002F2154">
        <w:trPr>
          <w:trHeight w:val="255"/>
          <w:jc w:val="center"/>
        </w:trPr>
        <w:tc>
          <w:tcPr>
            <w:tcW w:w="2128" w:type="dxa"/>
            <w:noWrap/>
            <w:vAlign w:val="center"/>
            <w:hideMark/>
          </w:tcPr>
          <w:p w14:paraId="0017BAE3" w14:textId="77777777" w:rsidR="00BA213C" w:rsidRPr="00EE53F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>Total meat/150g</w:t>
            </w:r>
          </w:p>
        </w:tc>
        <w:tc>
          <w:tcPr>
            <w:tcW w:w="2126" w:type="dxa"/>
            <w:noWrap/>
            <w:vAlign w:val="center"/>
            <w:hideMark/>
          </w:tcPr>
          <w:p w14:paraId="29694200" w14:textId="77777777" w:rsidR="00BA213C" w:rsidRPr="00EE53F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>766/14,058</w:t>
            </w:r>
          </w:p>
        </w:tc>
        <w:tc>
          <w:tcPr>
            <w:tcW w:w="566" w:type="dxa"/>
            <w:noWrap/>
            <w:vAlign w:val="center"/>
            <w:hideMark/>
          </w:tcPr>
          <w:p w14:paraId="4615C1EF" w14:textId="77777777" w:rsidR="00BA213C" w:rsidRPr="00EE53F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14:paraId="4BBDBD53" w14:textId="77777777" w:rsidR="00BA213C" w:rsidRPr="00EE53F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 xml:space="preserve"> to 1.4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noWrap/>
            <w:vAlign w:val="center"/>
            <w:hideMark/>
          </w:tcPr>
          <w:p w14:paraId="4914E847" w14:textId="77777777" w:rsidR="00BA213C" w:rsidRPr="00EE53F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14:paraId="421FBE70" w14:textId="77777777" w:rsidR="00BA213C" w:rsidRPr="00EE53F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 xml:space="preserve"> to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3" w:type="dxa"/>
            <w:noWrap/>
            <w:vAlign w:val="center"/>
            <w:hideMark/>
          </w:tcPr>
          <w:p w14:paraId="56D9B5F0" w14:textId="77777777" w:rsidR="00BA213C" w:rsidRPr="00EE53F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BA213C" w:rsidRPr="00EE53FD" w14:paraId="1732BFB3" w14:textId="77777777" w:rsidTr="002F2154">
        <w:trPr>
          <w:trHeight w:val="255"/>
          <w:jc w:val="center"/>
        </w:trPr>
        <w:tc>
          <w:tcPr>
            <w:tcW w:w="2128" w:type="dxa"/>
            <w:noWrap/>
            <w:vAlign w:val="center"/>
            <w:hideMark/>
          </w:tcPr>
          <w:p w14:paraId="331A944D" w14:textId="77777777" w:rsidR="00BA213C" w:rsidRPr="00EE53F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1DB81289" w14:textId="77777777" w:rsidR="00BA213C" w:rsidRPr="00EE53F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  <w:hideMark/>
          </w:tcPr>
          <w:p w14:paraId="39ABCCF7" w14:textId="77777777" w:rsidR="00BA213C" w:rsidRPr="00EE53F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0EE2E63E" w14:textId="77777777" w:rsidR="00BA213C" w:rsidRPr="00EE53F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  <w:hideMark/>
          </w:tcPr>
          <w:p w14:paraId="31A78914" w14:textId="77777777" w:rsidR="00BA213C" w:rsidRPr="00EE53F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034292B8" w14:textId="77777777" w:rsidR="00BA213C" w:rsidRPr="00EE53F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2C035724" w14:textId="77777777" w:rsidR="00BA213C" w:rsidRPr="00EE53F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13C" w:rsidRPr="00EE53FD" w14:paraId="4833C669" w14:textId="77777777" w:rsidTr="002F2154">
        <w:trPr>
          <w:trHeight w:val="255"/>
          <w:jc w:val="center"/>
        </w:trPr>
        <w:tc>
          <w:tcPr>
            <w:tcW w:w="2128" w:type="dxa"/>
            <w:noWrap/>
            <w:vAlign w:val="center"/>
            <w:hideMark/>
          </w:tcPr>
          <w:p w14:paraId="10F0E250" w14:textId="77777777" w:rsidR="00BA213C" w:rsidRPr="00EE53F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0426D7F4" w14:textId="77777777" w:rsidR="00BA213C" w:rsidRPr="00EE53FD" w:rsidRDefault="00BA213C" w:rsidP="002F21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53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Endometrial cancer</w:t>
            </w:r>
            <w:r w:rsidRPr="00EE53F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b</w:t>
            </w:r>
            <w:r w:rsidRPr="00EE53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gridSpan w:val="2"/>
            <w:noWrap/>
            <w:vAlign w:val="center"/>
            <w:hideMark/>
          </w:tcPr>
          <w:p w14:paraId="61376AA7" w14:textId="77777777" w:rsidR="00BA213C" w:rsidRPr="00EE53FD" w:rsidRDefault="00BA213C" w:rsidP="002F21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noWrap/>
            <w:vAlign w:val="center"/>
            <w:hideMark/>
          </w:tcPr>
          <w:p w14:paraId="26037FA8" w14:textId="77777777" w:rsidR="00BA213C" w:rsidRPr="00EE53F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6F451497" w14:textId="77777777" w:rsidR="00BA213C" w:rsidRPr="00EE53F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13C" w:rsidRPr="00EE53FD" w14:paraId="2B241B49" w14:textId="77777777" w:rsidTr="002F2154">
        <w:trPr>
          <w:trHeight w:val="255"/>
          <w:jc w:val="center"/>
        </w:trPr>
        <w:tc>
          <w:tcPr>
            <w:tcW w:w="2128" w:type="dxa"/>
            <w:noWrap/>
            <w:vAlign w:val="center"/>
            <w:hideMark/>
          </w:tcPr>
          <w:p w14:paraId="054F972B" w14:textId="77777777" w:rsidR="00BA213C" w:rsidRPr="00EE53F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>Dried Fruits/ 28g</w:t>
            </w:r>
          </w:p>
        </w:tc>
        <w:tc>
          <w:tcPr>
            <w:tcW w:w="2126" w:type="dxa"/>
            <w:noWrap/>
            <w:vAlign w:val="center"/>
            <w:hideMark/>
          </w:tcPr>
          <w:p w14:paraId="59670B1C" w14:textId="77777777" w:rsidR="00BA213C" w:rsidRPr="00EE53F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>4/14,083</w:t>
            </w:r>
          </w:p>
        </w:tc>
        <w:tc>
          <w:tcPr>
            <w:tcW w:w="566" w:type="dxa"/>
            <w:noWrap/>
            <w:vAlign w:val="center"/>
            <w:hideMark/>
          </w:tcPr>
          <w:p w14:paraId="61221DBE" w14:textId="77777777" w:rsidR="00BA213C" w:rsidRPr="00EE53F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14:paraId="74DBE36D" w14:textId="77777777" w:rsidR="00BA213C" w:rsidRPr="00EE53F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1.52</w:t>
            </w:r>
          </w:p>
        </w:tc>
        <w:tc>
          <w:tcPr>
            <w:tcW w:w="566" w:type="dxa"/>
            <w:noWrap/>
            <w:vAlign w:val="center"/>
            <w:hideMark/>
          </w:tcPr>
          <w:p w14:paraId="32B0D1E5" w14:textId="77777777" w:rsidR="00BA213C" w:rsidRPr="00EE53F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6" w:type="dxa"/>
            <w:noWrap/>
            <w:vAlign w:val="center"/>
            <w:hideMark/>
          </w:tcPr>
          <w:p w14:paraId="44711D6D" w14:textId="77777777" w:rsidR="00BA213C" w:rsidRPr="00EE53F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 xml:space="preserve"> to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noWrap/>
            <w:vAlign w:val="center"/>
            <w:hideMark/>
          </w:tcPr>
          <w:p w14:paraId="4282B344" w14:textId="77777777" w:rsidR="00BA213C" w:rsidRPr="00EE53F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938</w:t>
            </w:r>
          </w:p>
        </w:tc>
      </w:tr>
      <w:tr w:rsidR="00BA213C" w:rsidRPr="00EE53FD" w14:paraId="0A77C2FF" w14:textId="77777777" w:rsidTr="002F2154">
        <w:trPr>
          <w:trHeight w:val="255"/>
          <w:jc w:val="center"/>
        </w:trPr>
        <w:tc>
          <w:tcPr>
            <w:tcW w:w="2128" w:type="dxa"/>
            <w:noWrap/>
            <w:vAlign w:val="center"/>
            <w:hideMark/>
          </w:tcPr>
          <w:p w14:paraId="2337825C" w14:textId="77777777" w:rsidR="00BA213C" w:rsidRPr="00EE53F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>Processed meat/ 74g</w:t>
            </w:r>
          </w:p>
        </w:tc>
        <w:tc>
          <w:tcPr>
            <w:tcW w:w="2126" w:type="dxa"/>
            <w:noWrap/>
            <w:vAlign w:val="center"/>
            <w:hideMark/>
          </w:tcPr>
          <w:p w14:paraId="2390B7CC" w14:textId="77777777" w:rsidR="00BA213C" w:rsidRPr="00EE53F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>134/13,262</w:t>
            </w:r>
          </w:p>
        </w:tc>
        <w:tc>
          <w:tcPr>
            <w:tcW w:w="566" w:type="dxa"/>
            <w:noWrap/>
            <w:vAlign w:val="center"/>
            <w:hideMark/>
          </w:tcPr>
          <w:p w14:paraId="01E7E5AE" w14:textId="77777777" w:rsidR="00BA213C" w:rsidRPr="00EE53F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2.79</w:t>
            </w:r>
          </w:p>
        </w:tc>
        <w:tc>
          <w:tcPr>
            <w:tcW w:w="1276" w:type="dxa"/>
            <w:noWrap/>
            <w:vAlign w:val="center"/>
            <w:hideMark/>
          </w:tcPr>
          <w:p w14:paraId="3862EC26" w14:textId="77777777" w:rsidR="00BA213C" w:rsidRPr="00EE53F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0.70 to 11.1</w:t>
            </w:r>
          </w:p>
        </w:tc>
        <w:tc>
          <w:tcPr>
            <w:tcW w:w="566" w:type="dxa"/>
            <w:noWrap/>
            <w:vAlign w:val="center"/>
            <w:hideMark/>
          </w:tcPr>
          <w:p w14:paraId="460A4087" w14:textId="77777777" w:rsidR="00BA213C" w:rsidRPr="00EE53F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</w:t>
            </w:r>
          </w:p>
        </w:tc>
        <w:tc>
          <w:tcPr>
            <w:tcW w:w="1276" w:type="dxa"/>
            <w:noWrap/>
            <w:vAlign w:val="center"/>
            <w:hideMark/>
          </w:tcPr>
          <w:p w14:paraId="125A59E8" w14:textId="77777777" w:rsidR="00BA213C" w:rsidRPr="00EE53F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 xml:space="preserve">1 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</w:t>
            </w:r>
          </w:p>
        </w:tc>
        <w:tc>
          <w:tcPr>
            <w:tcW w:w="993" w:type="dxa"/>
            <w:noWrap/>
            <w:vAlign w:val="center"/>
            <w:hideMark/>
          </w:tcPr>
          <w:p w14:paraId="2F37CB1C" w14:textId="77777777" w:rsidR="00BA213C" w:rsidRPr="00EE53F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859</w:t>
            </w:r>
          </w:p>
        </w:tc>
      </w:tr>
      <w:tr w:rsidR="00BA213C" w:rsidRPr="00EE53FD" w14:paraId="5F83C450" w14:textId="77777777" w:rsidTr="002F2154">
        <w:trPr>
          <w:trHeight w:val="255"/>
          <w:jc w:val="center"/>
        </w:trPr>
        <w:tc>
          <w:tcPr>
            <w:tcW w:w="2128" w:type="dxa"/>
            <w:noWrap/>
            <w:vAlign w:val="center"/>
            <w:hideMark/>
          </w:tcPr>
          <w:p w14:paraId="2F80719A" w14:textId="77777777" w:rsidR="00BA213C" w:rsidRPr="00EE53F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>Total meat/150g</w:t>
            </w:r>
          </w:p>
        </w:tc>
        <w:tc>
          <w:tcPr>
            <w:tcW w:w="2126" w:type="dxa"/>
            <w:noWrap/>
            <w:vAlign w:val="center"/>
            <w:hideMark/>
          </w:tcPr>
          <w:p w14:paraId="6D92E6ED" w14:textId="77777777" w:rsidR="00BA213C" w:rsidRPr="00EE53F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>4/14,083</w:t>
            </w:r>
          </w:p>
        </w:tc>
        <w:tc>
          <w:tcPr>
            <w:tcW w:w="566" w:type="dxa"/>
            <w:noWrap/>
            <w:vAlign w:val="center"/>
            <w:hideMark/>
          </w:tcPr>
          <w:p w14:paraId="37B204F7" w14:textId="77777777" w:rsidR="00BA213C" w:rsidRPr="00EE53F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noWrap/>
            <w:vAlign w:val="center"/>
            <w:hideMark/>
          </w:tcPr>
          <w:p w14:paraId="43753CBD" w14:textId="77777777" w:rsidR="00BA213C" w:rsidRPr="00EE53F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566" w:type="dxa"/>
            <w:noWrap/>
            <w:vAlign w:val="center"/>
            <w:hideMark/>
          </w:tcPr>
          <w:p w14:paraId="03A803AB" w14:textId="77777777" w:rsidR="00BA213C" w:rsidRPr="00EE53F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6" w:type="dxa"/>
            <w:noWrap/>
            <w:vAlign w:val="center"/>
            <w:hideMark/>
          </w:tcPr>
          <w:p w14:paraId="5FA164E7" w14:textId="77777777" w:rsidR="00BA213C" w:rsidRPr="00EE53F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 xml:space="preserve"> to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93" w:type="dxa"/>
            <w:noWrap/>
            <w:vAlign w:val="center"/>
            <w:hideMark/>
          </w:tcPr>
          <w:p w14:paraId="4DA8CB15" w14:textId="77777777" w:rsidR="00BA213C" w:rsidRPr="00EE53F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</w:tr>
      <w:tr w:rsidR="00BA213C" w:rsidRPr="00EE53FD" w14:paraId="54A0D21F" w14:textId="77777777" w:rsidTr="002F2154">
        <w:trPr>
          <w:trHeight w:val="255"/>
          <w:jc w:val="center"/>
        </w:trPr>
        <w:tc>
          <w:tcPr>
            <w:tcW w:w="2128" w:type="dxa"/>
            <w:noWrap/>
            <w:vAlign w:val="center"/>
            <w:hideMark/>
          </w:tcPr>
          <w:p w14:paraId="5D0F092D" w14:textId="77777777" w:rsidR="00BA213C" w:rsidRPr="00EE53F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24DFF491" w14:textId="77777777" w:rsidR="00BA213C" w:rsidRPr="00EE53F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  <w:hideMark/>
          </w:tcPr>
          <w:p w14:paraId="3EB623C3" w14:textId="77777777" w:rsidR="00BA213C" w:rsidRPr="00EE53F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6C86B572" w14:textId="77777777" w:rsidR="00BA213C" w:rsidRPr="00EE53F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  <w:hideMark/>
          </w:tcPr>
          <w:p w14:paraId="06EBCCCE" w14:textId="77777777" w:rsidR="00BA213C" w:rsidRPr="00EE53F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1F1CAE04" w14:textId="77777777" w:rsidR="00BA213C" w:rsidRPr="00EE53F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2A4C8541" w14:textId="77777777" w:rsidR="00BA213C" w:rsidRPr="00EE53F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13C" w:rsidRPr="00EE53FD" w14:paraId="1A844D8C" w14:textId="77777777" w:rsidTr="002F2154">
        <w:trPr>
          <w:trHeight w:val="255"/>
          <w:jc w:val="center"/>
        </w:trPr>
        <w:tc>
          <w:tcPr>
            <w:tcW w:w="2128" w:type="dxa"/>
            <w:noWrap/>
            <w:vAlign w:val="center"/>
            <w:hideMark/>
          </w:tcPr>
          <w:p w14:paraId="38A9E25A" w14:textId="77777777" w:rsidR="00BA213C" w:rsidRPr="00EE53F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685D7088" w14:textId="77777777" w:rsidR="00BA213C" w:rsidRPr="00EE53FD" w:rsidRDefault="00BA213C" w:rsidP="002F21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53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Ovarian cancer</w:t>
            </w:r>
            <w:r w:rsidRPr="00EE53F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a</w:t>
            </w:r>
            <w:r w:rsidRPr="00EE53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gridSpan w:val="2"/>
            <w:noWrap/>
            <w:vAlign w:val="center"/>
            <w:hideMark/>
          </w:tcPr>
          <w:p w14:paraId="63B30971" w14:textId="77777777" w:rsidR="00BA213C" w:rsidRPr="00EE53FD" w:rsidRDefault="00BA213C" w:rsidP="002F21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noWrap/>
            <w:vAlign w:val="center"/>
            <w:hideMark/>
          </w:tcPr>
          <w:p w14:paraId="667E0D70" w14:textId="77777777" w:rsidR="00BA213C" w:rsidRPr="00EE53F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0CD67648" w14:textId="77777777" w:rsidR="00BA213C" w:rsidRPr="00EE53F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13C" w:rsidRPr="00EE53FD" w14:paraId="60FEA384" w14:textId="77777777" w:rsidTr="002F2154">
        <w:trPr>
          <w:trHeight w:val="255"/>
          <w:jc w:val="center"/>
        </w:trPr>
        <w:tc>
          <w:tcPr>
            <w:tcW w:w="212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09FBFD6" w14:textId="77777777" w:rsidR="00BA213C" w:rsidRPr="00EE53F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>Mushrooms/ 34g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B8F559F" w14:textId="77777777" w:rsidR="00BA213C" w:rsidRPr="00EE53FD" w:rsidRDefault="00BA213C" w:rsidP="002F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>112/14,081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4D4AFA4" w14:textId="77777777" w:rsidR="00BA213C" w:rsidRPr="00EE53F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E632296" w14:textId="77777777" w:rsidR="00BA213C" w:rsidRPr="00EE53F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3.85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C329FA5" w14:textId="77777777" w:rsidR="00BA213C" w:rsidRPr="00EE53F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D235DE7" w14:textId="77777777" w:rsidR="00BA213C" w:rsidRPr="00EE53F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 xml:space="preserve"> to 3.4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0D61C0A" w14:textId="77777777" w:rsidR="00BA213C" w:rsidRPr="00EE53FD" w:rsidRDefault="00BA213C" w:rsidP="002F2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3FD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834</w:t>
            </w:r>
          </w:p>
        </w:tc>
      </w:tr>
    </w:tbl>
    <w:p w14:paraId="23D3F0C5" w14:textId="77777777" w:rsidR="00BA213C" w:rsidRPr="00EE53FD" w:rsidRDefault="00BA213C" w:rsidP="00BA213C">
      <w:pPr>
        <w:spacing w:after="0" w:line="240" w:lineRule="auto"/>
        <w:jc w:val="both"/>
        <w:rPr>
          <w:rFonts w:asciiTheme="majorBidi" w:eastAsiaTheme="minorEastAsia" w:hAnsiTheme="majorBidi" w:cstheme="majorBidi"/>
          <w:sz w:val="20"/>
          <w:szCs w:val="20"/>
          <w:lang w:eastAsia="zh-CN"/>
        </w:rPr>
      </w:pPr>
      <w:r w:rsidRPr="00EE53FD">
        <w:rPr>
          <w:rFonts w:asciiTheme="majorBidi" w:eastAsiaTheme="minorEastAsia" w:hAnsiTheme="majorBidi" w:cstheme="majorBidi"/>
          <w:sz w:val="20"/>
          <w:szCs w:val="20"/>
          <w:vertAlign w:val="superscript"/>
          <w:lang w:eastAsia="zh-CN"/>
        </w:rPr>
        <w:t xml:space="preserve">                                                         a</w:t>
      </w:r>
      <w:r w:rsidRPr="00EE53FD">
        <w:rPr>
          <w:rFonts w:asciiTheme="majorBidi" w:eastAsiaTheme="minorEastAsia" w:hAnsiTheme="majorBidi" w:cstheme="majorBidi"/>
          <w:sz w:val="20"/>
          <w:szCs w:val="20"/>
          <w:lang w:eastAsia="zh-CN"/>
        </w:rPr>
        <w:t xml:space="preserve"> Model adjusted for age, </w:t>
      </w:r>
      <w:r>
        <w:rPr>
          <w:rFonts w:asciiTheme="majorBidi" w:eastAsiaTheme="minorEastAsia" w:hAnsiTheme="majorBidi" w:cstheme="majorBidi"/>
          <w:sz w:val="20"/>
          <w:szCs w:val="20"/>
          <w:lang w:eastAsia="zh-CN"/>
        </w:rPr>
        <w:t>ethanol intake</w:t>
      </w:r>
      <w:r w:rsidRPr="00EE53FD">
        <w:rPr>
          <w:rFonts w:asciiTheme="majorBidi" w:eastAsiaTheme="minorEastAsia" w:hAnsiTheme="majorBidi" w:cstheme="majorBidi"/>
          <w:sz w:val="20"/>
          <w:szCs w:val="20"/>
          <w:lang w:eastAsia="zh-CN"/>
        </w:rPr>
        <w:t xml:space="preserve">, duration of breastfeeding, physical activity, smoking, social class, menopausal status; </w:t>
      </w:r>
      <w:r w:rsidRPr="00EE53FD">
        <w:rPr>
          <w:rFonts w:asciiTheme="majorBidi" w:eastAsiaTheme="minorEastAsia" w:hAnsiTheme="majorBidi" w:cstheme="majorBidi"/>
          <w:sz w:val="20"/>
          <w:szCs w:val="20"/>
          <w:vertAlign w:val="superscript"/>
          <w:lang w:eastAsia="zh-CN"/>
        </w:rPr>
        <w:t>b</w:t>
      </w:r>
      <w:r w:rsidRPr="00EE53FD">
        <w:rPr>
          <w:rFonts w:asciiTheme="majorBidi" w:eastAsiaTheme="minorEastAsia" w:hAnsiTheme="majorBidi" w:cstheme="majorBidi"/>
          <w:sz w:val="20"/>
          <w:szCs w:val="20"/>
          <w:lang w:eastAsia="zh-CN"/>
        </w:rPr>
        <w:t xml:space="preserve"> Model adjusted for age, </w:t>
      </w:r>
      <w:r>
        <w:rPr>
          <w:rFonts w:asciiTheme="majorBidi" w:eastAsiaTheme="minorEastAsia" w:hAnsiTheme="majorBidi" w:cstheme="majorBidi"/>
          <w:sz w:val="20"/>
          <w:szCs w:val="20"/>
          <w:lang w:eastAsia="zh-CN"/>
        </w:rPr>
        <w:t>ethanol intake</w:t>
      </w:r>
      <w:r w:rsidRPr="00EE53FD">
        <w:rPr>
          <w:rFonts w:asciiTheme="majorBidi" w:eastAsiaTheme="minorEastAsia" w:hAnsiTheme="majorBidi" w:cstheme="majorBidi"/>
          <w:sz w:val="20"/>
          <w:szCs w:val="20"/>
          <w:lang w:eastAsia="zh-CN"/>
        </w:rPr>
        <w:t>, duration of breastfeeding, physical activity, smoking, social class, menopausal status, history of diabetes and history of hypertension</w:t>
      </w:r>
      <w:r>
        <w:rPr>
          <w:rFonts w:asciiTheme="majorBidi" w:eastAsiaTheme="minorEastAsia" w:hAnsiTheme="majorBidi" w:cstheme="majorBidi"/>
          <w:sz w:val="20"/>
          <w:szCs w:val="20"/>
          <w:lang w:eastAsia="zh-CN"/>
        </w:rPr>
        <w:t xml:space="preserve">; </w:t>
      </w:r>
      <w:r w:rsidRPr="00BD6E8E">
        <w:rPr>
          <w:rFonts w:asciiTheme="majorBidi" w:eastAsiaTheme="minorEastAsia" w:hAnsiTheme="majorBidi" w:cstheme="majorBidi"/>
          <w:sz w:val="20"/>
          <w:szCs w:val="20"/>
          <w:vertAlign w:val="superscript"/>
          <w:lang w:eastAsia="zh-CN"/>
        </w:rPr>
        <w:t>*</w:t>
      </w:r>
      <w:r>
        <w:rPr>
          <w:rFonts w:asciiTheme="majorBidi" w:hAnsiTheme="majorBidi" w:cstheme="majorBidi"/>
          <w:b/>
          <w:sz w:val="20"/>
          <w:szCs w:val="20"/>
        </w:rPr>
        <w:t xml:space="preserve"> </w:t>
      </w:r>
      <w:r>
        <w:rPr>
          <w:rFonts w:asciiTheme="majorBidi" w:eastAsiaTheme="minorEastAsia" w:hAnsiTheme="majorBidi" w:cstheme="majorBidi"/>
          <w:sz w:val="20"/>
          <w:szCs w:val="20"/>
          <w:lang w:eastAsia="zh-CN"/>
        </w:rPr>
        <w:t>Excluded women</w:t>
      </w:r>
      <w:r w:rsidRPr="003B78A3">
        <w:rPr>
          <w:rFonts w:asciiTheme="majorBidi" w:eastAsiaTheme="minorEastAsia" w:hAnsiTheme="majorBidi" w:cstheme="majorBidi"/>
          <w:sz w:val="20"/>
          <w:szCs w:val="20"/>
          <w:lang w:eastAsia="zh-CN"/>
        </w:rPr>
        <w:t xml:space="preserve"> who had a hysterectomy or bilateral oophorectomy</w:t>
      </w:r>
      <w:r>
        <w:rPr>
          <w:rFonts w:asciiTheme="majorBidi" w:eastAsiaTheme="minorEastAsia" w:hAnsiTheme="majorBidi" w:cstheme="majorBidi"/>
          <w:sz w:val="20"/>
          <w:szCs w:val="20"/>
          <w:lang w:eastAsia="zh-CN"/>
        </w:rPr>
        <w:t>,</w:t>
      </w:r>
      <w:r w:rsidRPr="003B78A3">
        <w:rPr>
          <w:rFonts w:asciiTheme="majorBidi" w:eastAsiaTheme="minorEastAsia" w:hAnsiTheme="majorBidi" w:cstheme="majorBidi"/>
          <w:sz w:val="20"/>
          <w:szCs w:val="20"/>
          <w:lang w:eastAsia="zh-CN"/>
        </w:rPr>
        <w:t xml:space="preserve"> those who reported current or ever use of HRT prior to their last period as well as women who had their last period before the age of 40 years</w:t>
      </w:r>
      <w:r>
        <w:rPr>
          <w:rFonts w:asciiTheme="majorBidi" w:eastAsiaTheme="minorEastAsia" w:hAnsiTheme="majorBidi" w:cstheme="majorBidi"/>
          <w:sz w:val="20"/>
          <w:szCs w:val="20"/>
          <w:lang w:eastAsia="zh-CN"/>
        </w:rPr>
        <w:t xml:space="preserve"> and after 65 years; </w:t>
      </w:r>
      <w:r w:rsidRPr="0016527F">
        <w:rPr>
          <w:rFonts w:asciiTheme="majorBidi" w:hAnsiTheme="majorBidi" w:cstheme="majorBidi"/>
          <w:sz w:val="20"/>
          <w:szCs w:val="20"/>
          <w:vertAlign w:val="superscript"/>
        </w:rPr>
        <w:t>†</w:t>
      </w:r>
      <w:r>
        <w:rPr>
          <w:rFonts w:asciiTheme="majorBidi" w:hAnsiTheme="majorBidi" w:cstheme="majorBidi"/>
          <w:sz w:val="20"/>
          <w:szCs w:val="20"/>
          <w:vertAlign w:val="superscript"/>
        </w:rPr>
        <w:t xml:space="preserve"> </w:t>
      </w:r>
      <w:r w:rsidRPr="00BD6E8E">
        <w:rPr>
          <w:rFonts w:asciiTheme="majorBidi" w:eastAsiaTheme="minorEastAsia" w:hAnsiTheme="majorBidi" w:cstheme="majorBidi"/>
          <w:i/>
          <w:sz w:val="20"/>
          <w:szCs w:val="20"/>
          <w:lang w:eastAsia="zh-CN"/>
        </w:rPr>
        <w:t>P-value</w:t>
      </w:r>
      <w:r>
        <w:rPr>
          <w:rFonts w:asciiTheme="majorBidi" w:eastAsiaTheme="minorEastAsia" w:hAnsiTheme="majorBidi" w:cstheme="majorBidi"/>
          <w:sz w:val="20"/>
          <w:szCs w:val="20"/>
          <w:lang w:eastAsia="zh-CN"/>
        </w:rPr>
        <w:t xml:space="preserve"> for the difference between the two age groups</w:t>
      </w:r>
    </w:p>
    <w:p w14:paraId="14C88C09" w14:textId="77777777" w:rsidR="00BA213C" w:rsidRPr="00EE53FD" w:rsidRDefault="00BA213C" w:rsidP="00BA213C">
      <w:pPr>
        <w:rPr>
          <w:rFonts w:ascii="Times New Roman" w:hAnsi="Times New Roman" w:cs="Times New Roman"/>
        </w:rPr>
      </w:pPr>
    </w:p>
    <w:p w14:paraId="6CB10045" w14:textId="77777777" w:rsidR="005122CC" w:rsidRDefault="005122CC"/>
    <w:sectPr w:rsidR="005122CC" w:rsidSect="0047103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045C07"/>
    <w:multiLevelType w:val="hybridMultilevel"/>
    <w:tmpl w:val="7FAC9260"/>
    <w:lvl w:ilvl="0" w:tplc="A27E2FF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GxMDS3ALLMzIwsDZR0lIJTi4sz8/NACgxrAergrAUsAAAA"/>
  </w:docVars>
  <w:rsids>
    <w:rsidRoot w:val="00BA213C"/>
    <w:rsid w:val="003377CD"/>
    <w:rsid w:val="00414B9D"/>
    <w:rsid w:val="005122CC"/>
    <w:rsid w:val="0054796F"/>
    <w:rsid w:val="00BA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F2F81"/>
  <w15:chartTrackingRefBased/>
  <w15:docId w15:val="{465584F3-BF66-42E8-BD4D-5EC5D6D5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13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213C"/>
    <w:rPr>
      <w:color w:val="954F72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BA213C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A213C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A213C"/>
    <w:pPr>
      <w:spacing w:line="240" w:lineRule="auto"/>
      <w:jc w:val="both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A213C"/>
    <w:rPr>
      <w:rFonts w:ascii="Calibri" w:hAnsi="Calibri"/>
      <w:noProof/>
      <w:lang w:val="en-US"/>
    </w:rPr>
  </w:style>
  <w:style w:type="character" w:customStyle="1" w:styleId="externalref">
    <w:name w:val="externalref"/>
    <w:basedOn w:val="DefaultParagraphFont"/>
    <w:rsid w:val="00BA213C"/>
  </w:style>
  <w:style w:type="character" w:customStyle="1" w:styleId="refsource">
    <w:name w:val="refsource"/>
    <w:basedOn w:val="DefaultParagraphFont"/>
    <w:rsid w:val="00BA213C"/>
  </w:style>
  <w:style w:type="paragraph" w:styleId="Header">
    <w:name w:val="header"/>
    <w:basedOn w:val="Normal"/>
    <w:link w:val="HeaderChar"/>
    <w:uiPriority w:val="99"/>
    <w:unhideWhenUsed/>
    <w:rsid w:val="00BA2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13C"/>
  </w:style>
  <w:style w:type="paragraph" w:styleId="Footer">
    <w:name w:val="footer"/>
    <w:basedOn w:val="Normal"/>
    <w:link w:val="FooterChar"/>
    <w:uiPriority w:val="99"/>
    <w:unhideWhenUsed/>
    <w:rsid w:val="00BA2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13C"/>
  </w:style>
  <w:style w:type="paragraph" w:styleId="BalloonText">
    <w:name w:val="Balloon Text"/>
    <w:basedOn w:val="Normal"/>
    <w:link w:val="BalloonTextChar"/>
    <w:uiPriority w:val="99"/>
    <w:semiHidden/>
    <w:unhideWhenUsed/>
    <w:rsid w:val="00BA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13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A213C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213C"/>
    <w:pPr>
      <w:ind w:left="720"/>
      <w:contextualSpacing/>
    </w:pPr>
    <w:rPr>
      <w:rFonts w:eastAsiaTheme="minorEastAsia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A2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21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21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2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213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213C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BA2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2811</Words>
  <Characters>16025</Characters>
  <Application>Microsoft Macintosh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18799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Yashvee Dunneram</dc:creator>
  <cp:keywords/>
  <dc:description/>
  <cp:lastModifiedBy>Microsoft Office User</cp:lastModifiedBy>
  <cp:revision>3</cp:revision>
  <dcterms:created xsi:type="dcterms:W3CDTF">2018-10-30T12:14:00Z</dcterms:created>
  <dcterms:modified xsi:type="dcterms:W3CDTF">2018-10-30T12:15:00Z</dcterms:modified>
</cp:coreProperties>
</file>