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98" w:rsidRPr="00D7216E" w:rsidRDefault="00D7216E" w:rsidP="00800198">
      <w:pPr>
        <w:rPr>
          <w:rFonts w:ascii="Times New Roman" w:hAnsi="Times New Roman" w:cs="Times New Roman"/>
          <w:b/>
          <w:sz w:val="24"/>
        </w:rPr>
      </w:pPr>
      <w:r w:rsidRPr="00D7216E">
        <w:rPr>
          <w:rFonts w:ascii="Times New Roman" w:hAnsi="Times New Roman" w:cs="Times New Roman"/>
          <w:b/>
          <w:sz w:val="24"/>
        </w:rPr>
        <w:t>SUPPLEMENTARY DATA</w:t>
      </w:r>
    </w:p>
    <w:p w:rsidR="00800198" w:rsidRPr="00D7216E" w:rsidRDefault="00800198" w:rsidP="00D7216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7216E">
        <w:rPr>
          <w:rFonts w:ascii="Times New Roman" w:hAnsi="Times New Roman" w:cs="Times New Roman"/>
          <w:b/>
          <w:sz w:val="24"/>
          <w:szCs w:val="24"/>
        </w:rPr>
        <w:t xml:space="preserve">Supplemental Table 1: Model 2: Stratified Analysis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289"/>
        <w:gridCol w:w="1400"/>
        <w:gridCol w:w="1417"/>
        <w:gridCol w:w="1418"/>
        <w:gridCol w:w="1380"/>
        <w:gridCol w:w="776"/>
        <w:gridCol w:w="1336"/>
      </w:tblGrid>
      <w:tr w:rsidR="00800198" w:rsidRPr="00D7216E" w:rsidTr="00D72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:rsidR="00800198" w:rsidRPr="00D7216E" w:rsidRDefault="00800198" w:rsidP="00D7216E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00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1417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1418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1380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Q5</w:t>
            </w:r>
          </w:p>
        </w:tc>
        <w:tc>
          <w:tcPr>
            <w:tcW w:w="776" w:type="dxa"/>
          </w:tcPr>
          <w:p w:rsidR="00800198" w:rsidRPr="00D7216E" w:rsidRDefault="00800198" w:rsidP="00D7216E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P for trend</w:t>
            </w:r>
          </w:p>
        </w:tc>
        <w:tc>
          <w:tcPr>
            <w:tcW w:w="1336" w:type="dxa"/>
          </w:tcPr>
          <w:p w:rsidR="00800198" w:rsidRPr="00D7216E" w:rsidRDefault="00800198" w:rsidP="00D7216E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P for interaction</w:t>
            </w:r>
          </w:p>
        </w:tc>
      </w:tr>
      <w:tr w:rsidR="00800198" w:rsidRPr="00D7216E" w:rsidTr="00D7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:rsidR="00800198" w:rsidRPr="00D7216E" w:rsidRDefault="00800198" w:rsidP="00D7216E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Non-smoker</w:t>
            </w:r>
          </w:p>
        </w:tc>
        <w:tc>
          <w:tcPr>
            <w:tcW w:w="1400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0.95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(0.82, 1.11)</w:t>
            </w:r>
          </w:p>
        </w:tc>
        <w:tc>
          <w:tcPr>
            <w:tcW w:w="1417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0.90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(0.77, 1.05)</w:t>
            </w:r>
          </w:p>
        </w:tc>
        <w:tc>
          <w:tcPr>
            <w:tcW w:w="1418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1.05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(0.91, 1.23)</w:t>
            </w:r>
          </w:p>
        </w:tc>
        <w:tc>
          <w:tcPr>
            <w:tcW w:w="1380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1.02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(0.87, 1.19)</w:t>
            </w:r>
          </w:p>
        </w:tc>
        <w:tc>
          <w:tcPr>
            <w:tcW w:w="776" w:type="dxa"/>
          </w:tcPr>
          <w:p w:rsidR="00800198" w:rsidRPr="00D7216E" w:rsidRDefault="00800198" w:rsidP="00D7216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1336" w:type="dxa"/>
            <w:vMerge w:val="restart"/>
          </w:tcPr>
          <w:p w:rsidR="00800198" w:rsidRPr="00D7216E" w:rsidRDefault="00800198" w:rsidP="00D7216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</w:tr>
      <w:tr w:rsidR="00800198" w:rsidRPr="00D7216E" w:rsidTr="00D72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:rsidR="00800198" w:rsidRPr="00D7216E" w:rsidRDefault="00800198" w:rsidP="00D7216E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Smoker</w:t>
            </w:r>
          </w:p>
        </w:tc>
        <w:tc>
          <w:tcPr>
            <w:tcW w:w="1400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1.08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(0.83, 1.42)</w:t>
            </w:r>
          </w:p>
        </w:tc>
        <w:tc>
          <w:tcPr>
            <w:tcW w:w="1417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1.08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(0.82, 1.42)</w:t>
            </w:r>
          </w:p>
        </w:tc>
        <w:tc>
          <w:tcPr>
            <w:tcW w:w="1418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1.03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(0.76, 1.38)</w:t>
            </w:r>
          </w:p>
        </w:tc>
        <w:tc>
          <w:tcPr>
            <w:tcW w:w="1380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(0.80, 1.50)</w:t>
            </w:r>
          </w:p>
        </w:tc>
        <w:tc>
          <w:tcPr>
            <w:tcW w:w="776" w:type="dxa"/>
          </w:tcPr>
          <w:p w:rsidR="00800198" w:rsidRPr="00D7216E" w:rsidRDefault="00800198" w:rsidP="00D7216E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336" w:type="dxa"/>
            <w:vMerge/>
          </w:tcPr>
          <w:p w:rsidR="00800198" w:rsidRPr="00D7216E" w:rsidRDefault="00800198" w:rsidP="00D7216E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98" w:rsidRPr="00D7216E" w:rsidTr="00D7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:rsidR="00800198" w:rsidRPr="00D7216E" w:rsidRDefault="00800198" w:rsidP="00D7216E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Activity &lt;18 METs/</w:t>
            </w:r>
            <w:proofErr w:type="spellStart"/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wk</w:t>
            </w:r>
            <w:proofErr w:type="spellEnd"/>
          </w:p>
        </w:tc>
        <w:tc>
          <w:tcPr>
            <w:tcW w:w="1400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0.97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(0.84, 1.12)</w:t>
            </w:r>
          </w:p>
        </w:tc>
        <w:tc>
          <w:tcPr>
            <w:tcW w:w="1417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0.91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(0.78, 1.06)</w:t>
            </w:r>
          </w:p>
        </w:tc>
        <w:tc>
          <w:tcPr>
            <w:tcW w:w="1418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0.99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(0.85, 1.15)</w:t>
            </w:r>
          </w:p>
        </w:tc>
        <w:tc>
          <w:tcPr>
            <w:tcW w:w="1380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1.03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(0.87, 1.21)</w:t>
            </w:r>
          </w:p>
        </w:tc>
        <w:tc>
          <w:tcPr>
            <w:tcW w:w="776" w:type="dxa"/>
          </w:tcPr>
          <w:p w:rsidR="00800198" w:rsidRPr="00D7216E" w:rsidRDefault="00800198" w:rsidP="00D7216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1336" w:type="dxa"/>
            <w:vMerge w:val="restart"/>
          </w:tcPr>
          <w:p w:rsidR="00800198" w:rsidRPr="00D7216E" w:rsidRDefault="00800198" w:rsidP="00D7216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</w:tr>
      <w:tr w:rsidR="00800198" w:rsidRPr="00D7216E" w:rsidTr="00D72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:rsidR="00800198" w:rsidRPr="00D7216E" w:rsidRDefault="00800198" w:rsidP="00D7216E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Activity ≥ 18 METs/</w:t>
            </w:r>
            <w:proofErr w:type="spellStart"/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wk</w:t>
            </w:r>
            <w:proofErr w:type="spellEnd"/>
          </w:p>
        </w:tc>
        <w:tc>
          <w:tcPr>
            <w:tcW w:w="1400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1.07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(0.79, 1.47)</w:t>
            </w:r>
          </w:p>
        </w:tc>
        <w:tc>
          <w:tcPr>
            <w:tcW w:w="1417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(0.81, 1.48)</w:t>
            </w:r>
          </w:p>
        </w:tc>
        <w:tc>
          <w:tcPr>
            <w:tcW w:w="1418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1.31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(0.98, 1.75)</w:t>
            </w:r>
          </w:p>
        </w:tc>
        <w:tc>
          <w:tcPr>
            <w:tcW w:w="1380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(0.83, 1.51)</w:t>
            </w:r>
          </w:p>
        </w:tc>
        <w:tc>
          <w:tcPr>
            <w:tcW w:w="776" w:type="dxa"/>
          </w:tcPr>
          <w:p w:rsidR="00800198" w:rsidRPr="00D7216E" w:rsidRDefault="00800198" w:rsidP="00D7216E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336" w:type="dxa"/>
            <w:vMerge/>
          </w:tcPr>
          <w:p w:rsidR="00800198" w:rsidRPr="00D7216E" w:rsidRDefault="00800198" w:rsidP="00D7216E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98" w:rsidRPr="00D7216E" w:rsidTr="00D7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:rsidR="00800198" w:rsidRPr="00D7216E" w:rsidRDefault="00800198" w:rsidP="00D7216E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Does not consume alcohol</w:t>
            </w:r>
          </w:p>
        </w:tc>
        <w:tc>
          <w:tcPr>
            <w:tcW w:w="1400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0.95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(0.80, 1.14)</w:t>
            </w:r>
          </w:p>
        </w:tc>
        <w:tc>
          <w:tcPr>
            <w:tcW w:w="1417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0.90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(0.74, 1.08)</w:t>
            </w:r>
          </w:p>
        </w:tc>
        <w:tc>
          <w:tcPr>
            <w:tcW w:w="1418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(0.93, 1.34)</w:t>
            </w:r>
          </w:p>
        </w:tc>
        <w:tc>
          <w:tcPr>
            <w:tcW w:w="1380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0.93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(0.76, 1.13)</w:t>
            </w:r>
          </w:p>
        </w:tc>
        <w:tc>
          <w:tcPr>
            <w:tcW w:w="776" w:type="dxa"/>
          </w:tcPr>
          <w:p w:rsidR="00800198" w:rsidRPr="00D7216E" w:rsidRDefault="00800198" w:rsidP="00D7216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  <w:p w:rsidR="00800198" w:rsidRPr="00D7216E" w:rsidRDefault="00800198" w:rsidP="00D7216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</w:tcPr>
          <w:p w:rsidR="00800198" w:rsidRPr="00D7216E" w:rsidRDefault="00800198" w:rsidP="00D7216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800198" w:rsidRPr="00D7216E" w:rsidTr="00D72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:rsidR="00800198" w:rsidRPr="00D7216E" w:rsidRDefault="00800198" w:rsidP="00D7216E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Consumes alcohol</w:t>
            </w:r>
          </w:p>
        </w:tc>
        <w:tc>
          <w:tcPr>
            <w:tcW w:w="1400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1.05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(0.86, 1.28)</w:t>
            </w:r>
          </w:p>
        </w:tc>
        <w:tc>
          <w:tcPr>
            <w:tcW w:w="1417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1.01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(0.83, 1.23)</w:t>
            </w:r>
          </w:p>
        </w:tc>
        <w:tc>
          <w:tcPr>
            <w:tcW w:w="1418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1.04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(0.85, 1.27)</w:t>
            </w:r>
          </w:p>
        </w:tc>
        <w:tc>
          <w:tcPr>
            <w:tcW w:w="1380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(0.94, 1.41)</w:t>
            </w:r>
          </w:p>
        </w:tc>
        <w:tc>
          <w:tcPr>
            <w:tcW w:w="776" w:type="dxa"/>
          </w:tcPr>
          <w:p w:rsidR="00800198" w:rsidRPr="00D7216E" w:rsidRDefault="00800198" w:rsidP="00D7216E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336" w:type="dxa"/>
            <w:vMerge/>
          </w:tcPr>
          <w:p w:rsidR="00800198" w:rsidRPr="00D7216E" w:rsidRDefault="00800198" w:rsidP="00D7216E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98" w:rsidRPr="00D7216E" w:rsidTr="00D7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:rsidR="00800198" w:rsidRPr="00D7216E" w:rsidRDefault="00800198" w:rsidP="00D7216E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BMI &lt;30</w:t>
            </w:r>
          </w:p>
        </w:tc>
        <w:tc>
          <w:tcPr>
            <w:tcW w:w="1400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1.04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(0.90, 1.22)</w:t>
            </w:r>
          </w:p>
        </w:tc>
        <w:tc>
          <w:tcPr>
            <w:tcW w:w="1417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0.97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(0.83, 1.14)</w:t>
            </w:r>
          </w:p>
        </w:tc>
        <w:tc>
          <w:tcPr>
            <w:tcW w:w="1418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(0.98, 1.33)</w:t>
            </w:r>
          </w:p>
        </w:tc>
        <w:tc>
          <w:tcPr>
            <w:tcW w:w="1380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(0.95, 1.31)</w:t>
            </w:r>
          </w:p>
        </w:tc>
        <w:tc>
          <w:tcPr>
            <w:tcW w:w="776" w:type="dxa"/>
          </w:tcPr>
          <w:p w:rsidR="00800198" w:rsidRPr="00D7216E" w:rsidRDefault="00800198" w:rsidP="00D7216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336" w:type="dxa"/>
            <w:vMerge w:val="restart"/>
          </w:tcPr>
          <w:p w:rsidR="00800198" w:rsidRPr="00D7216E" w:rsidRDefault="00800198" w:rsidP="00D7216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800198" w:rsidRPr="00D7216E" w:rsidTr="00D72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:rsidR="00800198" w:rsidRPr="00D7216E" w:rsidRDefault="00800198" w:rsidP="00D7216E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BMI≥30</w:t>
            </w:r>
          </w:p>
        </w:tc>
        <w:tc>
          <w:tcPr>
            <w:tcW w:w="1400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0.86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(0.66, 1.12)</w:t>
            </w:r>
          </w:p>
        </w:tc>
        <w:tc>
          <w:tcPr>
            <w:tcW w:w="1417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0.89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(0.68, 1.17)</w:t>
            </w:r>
          </w:p>
        </w:tc>
        <w:tc>
          <w:tcPr>
            <w:tcW w:w="1418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0.86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(0.65, 1.14)</w:t>
            </w:r>
          </w:p>
        </w:tc>
        <w:tc>
          <w:tcPr>
            <w:tcW w:w="1380" w:type="dxa"/>
          </w:tcPr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 xml:space="preserve">0.83 </w:t>
            </w:r>
          </w:p>
          <w:p w:rsidR="00800198" w:rsidRPr="00D7216E" w:rsidRDefault="00800198" w:rsidP="00D7216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(0.62, 1.10)</w:t>
            </w:r>
          </w:p>
        </w:tc>
        <w:tc>
          <w:tcPr>
            <w:tcW w:w="776" w:type="dxa"/>
          </w:tcPr>
          <w:p w:rsidR="00800198" w:rsidRPr="00D7216E" w:rsidRDefault="00800198" w:rsidP="00D7216E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36" w:type="dxa"/>
            <w:vMerge/>
          </w:tcPr>
          <w:p w:rsidR="00800198" w:rsidRPr="00D7216E" w:rsidRDefault="00800198" w:rsidP="00D7216E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0198" w:rsidRPr="00D7216E" w:rsidRDefault="00800198" w:rsidP="00D7216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E0311" w:rsidRDefault="00BE0311"/>
    <w:p w:rsidR="00D7216E" w:rsidRDefault="00D7216E"/>
    <w:p w:rsidR="00D7216E" w:rsidRPr="00BC5F0C" w:rsidRDefault="00D7216E" w:rsidP="00D7216E">
      <w:pPr>
        <w:rPr>
          <w:rFonts w:ascii="Times New Roman" w:hAnsi="Times New Roman" w:cs="Times New Roman"/>
          <w:b/>
          <w:sz w:val="24"/>
        </w:rPr>
      </w:pPr>
      <w:r w:rsidRPr="00BC5F0C">
        <w:rPr>
          <w:rFonts w:ascii="Times New Roman" w:hAnsi="Times New Roman" w:cs="Times New Roman"/>
          <w:b/>
          <w:sz w:val="24"/>
        </w:rPr>
        <w:t>Supplementary Figure 1: NHS Participant flow chart</w:t>
      </w:r>
      <w:r>
        <w:rPr>
          <w:rFonts w:ascii="Times New Roman" w:hAnsi="Times New Roman" w:cs="Times New Roman"/>
          <w:b/>
          <w:sz w:val="24"/>
        </w:rPr>
        <w:t>, as per STROBE guidelines</w:t>
      </w:r>
    </w:p>
    <w:p w:rsidR="00D7216E" w:rsidRDefault="006C7919" w:rsidP="00D7216E">
      <w:r>
        <w:object w:dxaOrig="8506" w:dyaOrig="9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478.5pt" o:ole="">
            <v:imagedata r:id="rId4" o:title=""/>
          </v:shape>
          <o:OLEObject Type="Embed" ProgID="Visio.Drawing.15" ShapeID="_x0000_i1025" DrawAspect="Content" ObjectID="_1606196876" r:id="rId5"/>
        </w:object>
      </w:r>
      <w:bookmarkStart w:id="0" w:name="_GoBack"/>
      <w:bookmarkEnd w:id="0"/>
    </w:p>
    <w:sectPr w:rsidR="00D72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98"/>
    <w:rsid w:val="005F6A23"/>
    <w:rsid w:val="006C7919"/>
    <w:rsid w:val="00800198"/>
    <w:rsid w:val="00BE0311"/>
    <w:rsid w:val="00D7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9AE6E-74E1-40AE-91A5-F811FC18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19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721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Jacklyn Jackson</dc:creator>
  <cp:keywords/>
  <dc:description/>
  <cp:lastModifiedBy>Jacklyn Jackson</cp:lastModifiedBy>
  <cp:revision>4</cp:revision>
  <dcterms:created xsi:type="dcterms:W3CDTF">2018-06-12T01:50:00Z</dcterms:created>
  <dcterms:modified xsi:type="dcterms:W3CDTF">2018-12-12T22:01:00Z</dcterms:modified>
</cp:coreProperties>
</file>