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110" w:tblpY="725"/>
        <w:tblW w:w="9277" w:type="dxa"/>
        <w:tblCellMar>
          <w:left w:w="0" w:type="dxa"/>
          <w:right w:w="0" w:type="dxa"/>
        </w:tblCellMar>
        <w:tblLook w:val="0600" w:firstRow="0" w:lastRow="0" w:firstColumn="0" w:lastColumn="0" w:noHBand="1" w:noVBand="1"/>
      </w:tblPr>
      <w:tblGrid>
        <w:gridCol w:w="3112"/>
        <w:gridCol w:w="705"/>
        <w:gridCol w:w="862"/>
        <w:gridCol w:w="570"/>
        <w:gridCol w:w="126"/>
        <w:gridCol w:w="68"/>
        <w:gridCol w:w="736"/>
        <w:gridCol w:w="885"/>
        <w:gridCol w:w="974"/>
        <w:gridCol w:w="1239"/>
      </w:tblGrid>
      <w:tr w:rsidR="00C87E2C" w:rsidRPr="00B65758" w14:paraId="00FCB1C3" w14:textId="77777777" w:rsidTr="00C87E2C">
        <w:trPr>
          <w:trHeight w:val="18"/>
        </w:trPr>
        <w:tc>
          <w:tcPr>
            <w:tcW w:w="9277" w:type="dxa"/>
            <w:gridSpan w:val="10"/>
            <w:tcBorders>
              <w:bottom w:val="single" w:sz="4" w:space="0" w:color="auto"/>
            </w:tcBorders>
            <w:shd w:val="clear" w:color="auto" w:fill="auto"/>
            <w:tcMar>
              <w:top w:w="8" w:type="dxa"/>
              <w:left w:w="8" w:type="dxa"/>
              <w:bottom w:w="0" w:type="dxa"/>
              <w:right w:w="8" w:type="dxa"/>
            </w:tcMar>
            <w:vAlign w:val="center"/>
          </w:tcPr>
          <w:p w14:paraId="1EDC357D" w14:textId="328E7ECD" w:rsidR="00C87E2C" w:rsidRPr="00716333" w:rsidRDefault="00C87E2C" w:rsidP="00C87E2C">
            <w:pPr>
              <w:rPr>
                <w:lang w:val="en-US"/>
              </w:rPr>
            </w:pPr>
            <w:r>
              <w:rPr>
                <w:b/>
                <w:bCs/>
                <w:lang w:val="en-US"/>
              </w:rPr>
              <w:t>Supplemental Table 1.</w:t>
            </w:r>
            <w:r w:rsidRPr="00716333">
              <w:rPr>
                <w:b/>
                <w:bCs/>
                <w:lang w:val="en-US"/>
              </w:rPr>
              <w:t xml:space="preserve"> Change in anthropometric </w:t>
            </w:r>
            <w:r w:rsidR="007B56CC">
              <w:rPr>
                <w:b/>
                <w:bCs/>
                <w:lang w:val="en-US"/>
              </w:rPr>
              <w:t>variables</w:t>
            </w:r>
            <w:r w:rsidR="007B56CC" w:rsidRPr="00716333">
              <w:rPr>
                <w:b/>
                <w:bCs/>
                <w:lang w:val="en-US"/>
              </w:rPr>
              <w:t xml:space="preserve"> </w:t>
            </w:r>
            <w:r w:rsidRPr="00716333">
              <w:rPr>
                <w:b/>
                <w:bCs/>
                <w:lang w:val="en-US"/>
              </w:rPr>
              <w:t xml:space="preserve">and </w:t>
            </w:r>
            <w:proofErr w:type="spellStart"/>
            <w:r w:rsidRPr="00716333">
              <w:rPr>
                <w:b/>
                <w:bCs/>
                <w:lang w:val="en-US"/>
              </w:rPr>
              <w:t>cardiometabolic</w:t>
            </w:r>
            <w:proofErr w:type="spellEnd"/>
            <w:r w:rsidRPr="00716333">
              <w:rPr>
                <w:b/>
                <w:bCs/>
                <w:lang w:val="en-US"/>
              </w:rPr>
              <w:t xml:space="preserve"> </w:t>
            </w:r>
            <w:r w:rsidR="007B56CC">
              <w:rPr>
                <w:b/>
                <w:bCs/>
                <w:lang w:val="en-US"/>
              </w:rPr>
              <w:t>risk factors</w:t>
            </w:r>
            <w:r w:rsidR="007B56CC" w:rsidRPr="00716333">
              <w:rPr>
                <w:b/>
                <w:bCs/>
                <w:lang w:val="en-US"/>
              </w:rPr>
              <w:t xml:space="preserve"> </w:t>
            </w:r>
            <w:r w:rsidR="007B56CC">
              <w:rPr>
                <w:b/>
                <w:bCs/>
                <w:lang w:val="en-US"/>
              </w:rPr>
              <w:t xml:space="preserve">among TG responders to both </w:t>
            </w:r>
            <w:r w:rsidRPr="00716333">
              <w:rPr>
                <w:b/>
                <w:bCs/>
                <w:lang w:val="en-US"/>
              </w:rPr>
              <w:t>DHA and EPA supplementation</w:t>
            </w:r>
          </w:p>
        </w:tc>
      </w:tr>
      <w:tr w:rsidR="00C87E2C" w:rsidRPr="00B65758" w14:paraId="06BDF9E1" w14:textId="77777777" w:rsidTr="00C87E2C">
        <w:trPr>
          <w:trHeight w:val="18"/>
        </w:trPr>
        <w:tc>
          <w:tcPr>
            <w:tcW w:w="3112" w:type="dxa"/>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793C45E6" w14:textId="77777777" w:rsidR="00C87E2C" w:rsidRPr="00716333" w:rsidRDefault="00C87E2C" w:rsidP="00C87E2C">
            <w:pPr>
              <w:rPr>
                <w:lang w:val="en-US"/>
              </w:rPr>
            </w:pPr>
            <w:r w:rsidRPr="00716333">
              <w:rPr>
                <w:lang w:val="sk-SK"/>
              </w:rPr>
              <w:t> </w:t>
            </w:r>
          </w:p>
        </w:tc>
        <w:tc>
          <w:tcPr>
            <w:tcW w:w="1567" w:type="dxa"/>
            <w:gridSpan w:val="2"/>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18529460" w14:textId="2D945CCC" w:rsidR="00C87E2C" w:rsidRPr="00716333" w:rsidRDefault="00C87E2C" w:rsidP="00C87E2C">
            <w:pPr>
              <w:jc w:val="center"/>
              <w:rPr>
                <w:lang w:val="en-US"/>
              </w:rPr>
            </w:pPr>
            <w:r w:rsidRPr="00716333">
              <w:rPr>
                <w:b/>
                <w:bCs/>
                <w:lang w:val="en-US"/>
              </w:rPr>
              <w:t xml:space="preserve">DHA </w:t>
            </w:r>
            <w:r>
              <w:rPr>
                <w:b/>
                <w:bCs/>
                <w:lang w:val="en-US"/>
              </w:rPr>
              <w:br/>
            </w:r>
            <w:r w:rsidRPr="00716333">
              <w:rPr>
                <w:b/>
                <w:bCs/>
                <w:lang w:val="en-US"/>
              </w:rPr>
              <w:t>vs. control</w:t>
            </w:r>
            <w:r w:rsidRPr="00716333">
              <w:rPr>
                <w:lang w:val="en-US"/>
              </w:rPr>
              <w:br/>
            </w:r>
            <w:r w:rsidR="008A22C2">
              <w:rPr>
                <w:b/>
                <w:bCs/>
                <w:lang w:val="de-DE"/>
              </w:rPr>
              <w:t>N=</w:t>
            </w:r>
            <w:r w:rsidRPr="00716333">
              <w:rPr>
                <w:b/>
                <w:bCs/>
                <w:lang w:val="de-DE"/>
              </w:rPr>
              <w:t>32</w:t>
            </w:r>
          </w:p>
        </w:tc>
        <w:tc>
          <w:tcPr>
            <w:tcW w:w="764" w:type="dxa"/>
            <w:gridSpan w:val="3"/>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3312E3A5" w14:textId="77777777" w:rsidR="00C87E2C" w:rsidRPr="00716333" w:rsidRDefault="00C87E2C" w:rsidP="00C87E2C">
            <w:pPr>
              <w:jc w:val="center"/>
              <w:rPr>
                <w:lang w:val="en-US"/>
              </w:rPr>
            </w:pPr>
            <w:r>
              <w:rPr>
                <w:b/>
                <w:bCs/>
                <w:lang w:val="en-US"/>
              </w:rPr>
              <w:t xml:space="preserve">P-value </w:t>
            </w:r>
            <w:r w:rsidRPr="00716333">
              <w:rPr>
                <w:b/>
                <w:bCs/>
                <w:lang w:val="en-US"/>
              </w:rPr>
              <w:t xml:space="preserve">vs. control </w:t>
            </w:r>
            <w:proofErr w:type="gramStart"/>
            <w:r w:rsidRPr="00716333">
              <w:rPr>
                <w:b/>
                <w:bCs/>
                <w:vertAlign w:val="superscript"/>
                <w:lang w:val="en-US"/>
              </w:rPr>
              <w:t>‡,§</w:t>
            </w:r>
            <w:proofErr w:type="gramEnd"/>
          </w:p>
        </w:tc>
        <w:tc>
          <w:tcPr>
            <w:tcW w:w="1621" w:type="dxa"/>
            <w:gridSpan w:val="2"/>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76B3F054" w14:textId="058392A6" w:rsidR="00C87E2C" w:rsidRPr="00716333" w:rsidRDefault="00C87E2C" w:rsidP="00C87E2C">
            <w:pPr>
              <w:jc w:val="center"/>
              <w:rPr>
                <w:lang w:val="en-US"/>
              </w:rPr>
            </w:pPr>
            <w:r w:rsidRPr="00716333">
              <w:rPr>
                <w:b/>
                <w:bCs/>
                <w:lang w:val="en-US"/>
              </w:rPr>
              <w:t xml:space="preserve">EPA vs. </w:t>
            </w:r>
            <w:r>
              <w:rPr>
                <w:b/>
                <w:bCs/>
                <w:lang w:val="en-US"/>
              </w:rPr>
              <w:br/>
            </w:r>
            <w:r w:rsidRPr="00716333">
              <w:rPr>
                <w:b/>
                <w:bCs/>
                <w:lang w:val="en-US"/>
              </w:rPr>
              <w:t>control</w:t>
            </w:r>
            <w:r w:rsidRPr="00716333">
              <w:rPr>
                <w:b/>
                <w:bCs/>
                <w:lang w:val="en-US"/>
              </w:rPr>
              <w:br/>
            </w:r>
            <w:r w:rsidR="008A22C2">
              <w:rPr>
                <w:b/>
                <w:bCs/>
                <w:lang w:val="de-DE"/>
              </w:rPr>
              <w:t>N=</w:t>
            </w:r>
            <w:r w:rsidRPr="00716333">
              <w:rPr>
                <w:b/>
                <w:bCs/>
                <w:lang w:val="de-DE"/>
              </w:rPr>
              <w:t>32</w:t>
            </w:r>
          </w:p>
        </w:tc>
        <w:tc>
          <w:tcPr>
            <w:tcW w:w="974" w:type="dxa"/>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7017B9FA" w14:textId="77777777" w:rsidR="00C87E2C" w:rsidRPr="00716333" w:rsidRDefault="00C87E2C" w:rsidP="00C87E2C">
            <w:pPr>
              <w:jc w:val="center"/>
              <w:rPr>
                <w:lang w:val="en-US"/>
              </w:rPr>
            </w:pPr>
            <w:r>
              <w:rPr>
                <w:b/>
                <w:bCs/>
                <w:lang w:val="en-US"/>
              </w:rPr>
              <w:t>P-</w:t>
            </w:r>
            <w:r w:rsidRPr="00716333">
              <w:rPr>
                <w:b/>
                <w:bCs/>
                <w:lang w:val="en-US"/>
              </w:rPr>
              <w:t>value vs.</w:t>
            </w:r>
            <w:r>
              <w:rPr>
                <w:lang w:val="en-US"/>
              </w:rPr>
              <w:br/>
            </w:r>
            <w:r w:rsidRPr="00716333">
              <w:rPr>
                <w:b/>
                <w:bCs/>
                <w:lang w:val="en-US"/>
              </w:rPr>
              <w:t xml:space="preserve">control </w:t>
            </w:r>
            <w:proofErr w:type="gramStart"/>
            <w:r w:rsidRPr="00716333">
              <w:rPr>
                <w:b/>
                <w:bCs/>
                <w:vertAlign w:val="superscript"/>
                <w:lang w:val="en-US"/>
              </w:rPr>
              <w:t>‡,§</w:t>
            </w:r>
            <w:proofErr w:type="gramEnd"/>
          </w:p>
        </w:tc>
        <w:tc>
          <w:tcPr>
            <w:tcW w:w="1239" w:type="dxa"/>
            <w:tcBorders>
              <w:top w:val="single" w:sz="4" w:space="0" w:color="auto"/>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center"/>
            <w:hideMark/>
          </w:tcPr>
          <w:p w14:paraId="5946A893" w14:textId="77777777" w:rsidR="00C87E2C" w:rsidRPr="00716333" w:rsidRDefault="00C87E2C" w:rsidP="00C87E2C">
            <w:pPr>
              <w:jc w:val="center"/>
              <w:rPr>
                <w:lang w:val="en-US"/>
              </w:rPr>
            </w:pPr>
            <w:r>
              <w:rPr>
                <w:b/>
                <w:bCs/>
                <w:lang w:val="en-US"/>
              </w:rPr>
              <w:t xml:space="preserve">P-value DHA </w:t>
            </w:r>
            <w:r w:rsidRPr="00716333">
              <w:rPr>
                <w:b/>
                <w:bCs/>
                <w:lang w:val="en-US"/>
              </w:rPr>
              <w:t xml:space="preserve">vs. EPA </w:t>
            </w:r>
            <w:proofErr w:type="gramStart"/>
            <w:r w:rsidRPr="00716333">
              <w:rPr>
                <w:b/>
                <w:bCs/>
                <w:vertAlign w:val="superscript"/>
                <w:lang w:val="en-US"/>
              </w:rPr>
              <w:t>‡,¶</w:t>
            </w:r>
            <w:proofErr w:type="gramEnd"/>
          </w:p>
        </w:tc>
      </w:tr>
      <w:tr w:rsidR="00C87E2C" w:rsidRPr="00716333" w14:paraId="1621193C" w14:textId="77777777" w:rsidTr="00C87E2C">
        <w:trPr>
          <w:trHeight w:val="18"/>
        </w:trPr>
        <w:tc>
          <w:tcPr>
            <w:tcW w:w="3112"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127E47C" w14:textId="77777777" w:rsidR="00C87E2C" w:rsidRPr="00716333" w:rsidRDefault="00C87E2C" w:rsidP="00C87E2C">
            <w:pPr>
              <w:rPr>
                <w:lang w:val="en-US"/>
              </w:rPr>
            </w:pPr>
            <w:r w:rsidRPr="00716333">
              <w:rPr>
                <w:lang w:val="en-US"/>
              </w:rPr>
              <w:t>Body mass index, kg/m</w:t>
            </w:r>
            <w:r w:rsidRPr="00716333">
              <w:rPr>
                <w:vertAlign w:val="superscript"/>
                <w:lang w:val="en-US"/>
              </w:rPr>
              <w:t>2</w:t>
            </w:r>
          </w:p>
        </w:tc>
        <w:tc>
          <w:tcPr>
            <w:tcW w:w="705"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2754848" w14:textId="77777777" w:rsidR="00C87E2C" w:rsidRPr="00716333" w:rsidRDefault="00C87E2C" w:rsidP="00C87E2C">
            <w:pPr>
              <w:jc w:val="right"/>
              <w:rPr>
                <w:lang w:val="en-US"/>
              </w:rPr>
            </w:pPr>
            <w:r w:rsidRPr="00716333">
              <w:rPr>
                <w:lang w:val="pt-BR"/>
              </w:rPr>
              <w:t>-0.27</w:t>
            </w:r>
          </w:p>
        </w:tc>
        <w:tc>
          <w:tcPr>
            <w:tcW w:w="862"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862C6D3" w14:textId="77777777" w:rsidR="00C87E2C" w:rsidRPr="00716333" w:rsidRDefault="00C87E2C" w:rsidP="00C87E2C">
            <w:pPr>
              <w:rPr>
                <w:lang w:val="en-US"/>
              </w:rPr>
            </w:pPr>
            <w:r w:rsidRPr="00716333">
              <w:rPr>
                <w:lang w:val="nb-NO"/>
              </w:rPr>
              <w:t>(0.11)</w:t>
            </w:r>
          </w:p>
        </w:tc>
        <w:tc>
          <w:tcPr>
            <w:tcW w:w="696" w:type="dxa"/>
            <w:gridSpan w:val="2"/>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072703B" w14:textId="77777777" w:rsidR="00C87E2C" w:rsidRPr="00716333" w:rsidRDefault="00C87E2C" w:rsidP="00C87E2C">
            <w:pPr>
              <w:jc w:val="center"/>
              <w:rPr>
                <w:lang w:val="en-US"/>
              </w:rPr>
            </w:pPr>
            <w:r w:rsidRPr="00716333">
              <w:rPr>
                <w:lang w:val="nb-NO"/>
              </w:rPr>
              <w:t>0.49</w:t>
            </w:r>
          </w:p>
        </w:tc>
        <w:tc>
          <w:tcPr>
            <w:tcW w:w="804" w:type="dxa"/>
            <w:gridSpan w:val="2"/>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14870A3" w14:textId="77777777" w:rsidR="00C87E2C" w:rsidRPr="00716333" w:rsidRDefault="00C87E2C" w:rsidP="00C87E2C">
            <w:pPr>
              <w:jc w:val="right"/>
              <w:rPr>
                <w:lang w:val="en-US"/>
              </w:rPr>
            </w:pPr>
            <w:r w:rsidRPr="00716333">
              <w:rPr>
                <w:lang w:val="pt-BR"/>
              </w:rPr>
              <w:t>-0.20</w:t>
            </w:r>
          </w:p>
        </w:tc>
        <w:tc>
          <w:tcPr>
            <w:tcW w:w="885"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315D196" w14:textId="77777777" w:rsidR="00C87E2C" w:rsidRPr="00716333" w:rsidRDefault="00C87E2C" w:rsidP="00C87E2C">
            <w:pPr>
              <w:rPr>
                <w:lang w:val="en-US"/>
              </w:rPr>
            </w:pPr>
            <w:r w:rsidRPr="00716333">
              <w:rPr>
                <w:lang w:val="hr-HR"/>
              </w:rPr>
              <w:t>(0.13)</w:t>
            </w:r>
          </w:p>
        </w:tc>
        <w:tc>
          <w:tcPr>
            <w:tcW w:w="974"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716666C" w14:textId="77777777" w:rsidR="00C87E2C" w:rsidRPr="00716333" w:rsidRDefault="00C87E2C" w:rsidP="00C87E2C">
            <w:pPr>
              <w:jc w:val="center"/>
              <w:rPr>
                <w:lang w:val="en-US"/>
              </w:rPr>
            </w:pPr>
            <w:r w:rsidRPr="00716333">
              <w:rPr>
                <w:lang w:val="nb-NO"/>
              </w:rPr>
              <w:t>0.80</w:t>
            </w:r>
          </w:p>
        </w:tc>
        <w:tc>
          <w:tcPr>
            <w:tcW w:w="1239" w:type="dxa"/>
            <w:tcBorders>
              <w:top w:val="single" w:sz="8" w:space="0" w:color="000000"/>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1640BB0" w14:textId="77777777" w:rsidR="00C87E2C" w:rsidRPr="00716333" w:rsidRDefault="00C87E2C" w:rsidP="00C87E2C">
            <w:pPr>
              <w:jc w:val="center"/>
              <w:rPr>
                <w:lang w:val="en-US"/>
              </w:rPr>
            </w:pPr>
            <w:r w:rsidRPr="00716333">
              <w:rPr>
                <w:lang w:val="nb-NO"/>
              </w:rPr>
              <w:t>0.67</w:t>
            </w:r>
          </w:p>
        </w:tc>
      </w:tr>
      <w:tr w:rsidR="00C87E2C" w:rsidRPr="00716333" w14:paraId="1FA7804F"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ED1D26A" w14:textId="77777777" w:rsidR="00C87E2C" w:rsidRPr="00716333" w:rsidRDefault="00C87E2C" w:rsidP="00C87E2C">
            <w:pPr>
              <w:rPr>
                <w:lang w:val="en-US"/>
              </w:rPr>
            </w:pPr>
            <w:r w:rsidRPr="00716333">
              <w:rPr>
                <w:lang w:val="en-US"/>
              </w:rPr>
              <w:t>Waist circumference, cm</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281E827" w14:textId="77777777" w:rsidR="00C87E2C" w:rsidRPr="00716333" w:rsidRDefault="00C87E2C" w:rsidP="00C87E2C">
            <w:pPr>
              <w:jc w:val="right"/>
              <w:rPr>
                <w:lang w:val="en-US"/>
              </w:rPr>
            </w:pPr>
            <w:r w:rsidRPr="00716333">
              <w:rPr>
                <w:lang w:val="it-IT"/>
              </w:rPr>
              <w:t>-0.94</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CB3EA1F" w14:textId="77777777" w:rsidR="00C87E2C" w:rsidRPr="00716333" w:rsidRDefault="00C87E2C" w:rsidP="00C87E2C">
            <w:pPr>
              <w:rPr>
                <w:lang w:val="en-US"/>
              </w:rPr>
            </w:pPr>
            <w:r w:rsidRPr="00716333">
              <w:rPr>
                <w:lang w:val="nb-NO"/>
              </w:rPr>
              <w:t>(0.70)</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298BD1" w14:textId="77777777" w:rsidR="00C87E2C" w:rsidRPr="00716333" w:rsidRDefault="00C87E2C" w:rsidP="00C87E2C">
            <w:pPr>
              <w:jc w:val="center"/>
            </w:pPr>
            <w:r w:rsidRPr="00716333">
              <w:rPr>
                <w:lang w:val="nb-NO"/>
              </w:rPr>
              <w:t>0.60</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E5A1C6" w14:textId="77777777" w:rsidR="00C87E2C" w:rsidRPr="00716333" w:rsidRDefault="00C87E2C" w:rsidP="00C87E2C">
            <w:pPr>
              <w:jc w:val="right"/>
            </w:pPr>
            <w:r w:rsidRPr="00716333">
              <w:rPr>
                <w:lang w:val="uk-UA"/>
              </w:rPr>
              <w:t>-0.59</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D7C0264" w14:textId="77777777" w:rsidR="00C87E2C" w:rsidRPr="00716333" w:rsidRDefault="00C87E2C" w:rsidP="00C87E2C">
            <w:r w:rsidRPr="00716333">
              <w:rPr>
                <w:lang w:val="nb-NO"/>
              </w:rPr>
              <w:t>(0.83)</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974B1E3" w14:textId="77777777" w:rsidR="00C87E2C" w:rsidRPr="00716333" w:rsidRDefault="00C87E2C" w:rsidP="00C87E2C">
            <w:pPr>
              <w:jc w:val="center"/>
            </w:pPr>
            <w:r w:rsidRPr="00716333">
              <w:rPr>
                <w:lang w:val="nb-NO"/>
              </w:rPr>
              <w:t>0.92</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CD9192C" w14:textId="77777777" w:rsidR="00C87E2C" w:rsidRPr="00716333" w:rsidRDefault="00C87E2C" w:rsidP="00C87E2C">
            <w:pPr>
              <w:jc w:val="center"/>
            </w:pPr>
            <w:r w:rsidRPr="00716333">
              <w:rPr>
                <w:lang w:val="nb-NO"/>
              </w:rPr>
              <w:t>0.59</w:t>
            </w:r>
          </w:p>
        </w:tc>
      </w:tr>
      <w:tr w:rsidR="00C87E2C" w:rsidRPr="00716333" w14:paraId="45C074A7"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7F20993" w14:textId="57B96FA8" w:rsidR="00C87E2C" w:rsidRPr="00716333" w:rsidRDefault="00C87E2C" w:rsidP="00C87E2C">
            <w:pPr>
              <w:rPr>
                <w:lang w:val="en-US"/>
              </w:rPr>
            </w:pPr>
            <w:r>
              <w:rPr>
                <w:lang w:val="en-US"/>
              </w:rPr>
              <w:t xml:space="preserve">Systolic blood pressure, </w:t>
            </w:r>
            <w:r w:rsidR="007B56CC">
              <w:rPr>
                <w:lang w:val="en-US"/>
              </w:rPr>
              <w:t>mm</w:t>
            </w:r>
            <w:r w:rsidR="007B56CC" w:rsidRPr="00716333">
              <w:rPr>
                <w:lang w:val="en-US"/>
              </w:rPr>
              <w:t>H</w:t>
            </w:r>
            <w:r w:rsidR="007B56CC">
              <w:rPr>
                <w:lang w:val="en-US"/>
              </w:rPr>
              <w:t>g</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B66330F" w14:textId="77777777" w:rsidR="00C87E2C" w:rsidRPr="00716333" w:rsidRDefault="00C87E2C" w:rsidP="00C87E2C">
            <w:pPr>
              <w:jc w:val="right"/>
            </w:pPr>
            <w:r w:rsidRPr="00716333">
              <w:rPr>
                <w:lang w:val="hr-HR"/>
              </w:rPr>
              <w:t>-2.89</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AC1743B" w14:textId="77777777" w:rsidR="00C87E2C" w:rsidRPr="00716333" w:rsidRDefault="00C87E2C" w:rsidP="00C87E2C">
            <w:r w:rsidRPr="00716333">
              <w:rPr>
                <w:lang w:val="nb-NO"/>
              </w:rPr>
              <w:t>(1.53)</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A94D49A" w14:textId="77777777" w:rsidR="00C87E2C" w:rsidRPr="00716333" w:rsidRDefault="00C87E2C" w:rsidP="00C87E2C">
            <w:pPr>
              <w:jc w:val="center"/>
            </w:pPr>
            <w:r w:rsidRPr="00716333">
              <w:rPr>
                <w:lang w:val="nb-NO"/>
              </w:rPr>
              <w:t>0.36</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AACD144" w14:textId="77777777" w:rsidR="00C87E2C" w:rsidRPr="00716333" w:rsidRDefault="00C87E2C" w:rsidP="00C87E2C">
            <w:pPr>
              <w:jc w:val="right"/>
            </w:pPr>
            <w:r w:rsidRPr="00716333">
              <w:rPr>
                <w:lang w:val="hr-HR"/>
              </w:rPr>
              <w:t>-2.95</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2E4F5D2" w14:textId="77777777" w:rsidR="00C87E2C" w:rsidRPr="00716333" w:rsidRDefault="00C87E2C" w:rsidP="00C87E2C">
            <w:r w:rsidRPr="00716333">
              <w:rPr>
                <w:lang w:val="nb-NO"/>
              </w:rPr>
              <w:t>(1.62)</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4B74424" w14:textId="77777777" w:rsidR="00C87E2C" w:rsidRPr="00716333" w:rsidRDefault="00C87E2C" w:rsidP="00C87E2C">
            <w:pPr>
              <w:jc w:val="center"/>
            </w:pPr>
            <w:r w:rsidRPr="00716333">
              <w:rPr>
                <w:lang w:val="nb-NO"/>
              </w:rPr>
              <w:t>0.34</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5BE0486" w14:textId="77777777" w:rsidR="00C87E2C" w:rsidRPr="00716333" w:rsidRDefault="00C87E2C" w:rsidP="00C87E2C">
            <w:pPr>
              <w:jc w:val="center"/>
            </w:pPr>
            <w:r w:rsidRPr="00716333">
              <w:rPr>
                <w:lang w:val="nb-NO"/>
              </w:rPr>
              <w:t>0.96</w:t>
            </w:r>
          </w:p>
        </w:tc>
      </w:tr>
      <w:tr w:rsidR="00C87E2C" w:rsidRPr="00716333" w14:paraId="34D9F1AB"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347FAB2" w14:textId="37BAD72C" w:rsidR="00C87E2C" w:rsidRPr="00716333" w:rsidRDefault="00C87E2C" w:rsidP="00C87E2C">
            <w:pPr>
              <w:rPr>
                <w:lang w:val="en-US"/>
              </w:rPr>
            </w:pPr>
            <w:r>
              <w:rPr>
                <w:lang w:val="en-US"/>
              </w:rPr>
              <w:t xml:space="preserve">Diastolic blood pressure, </w:t>
            </w:r>
            <w:r w:rsidR="007B56CC">
              <w:rPr>
                <w:lang w:val="en-US"/>
              </w:rPr>
              <w:t>mm</w:t>
            </w:r>
            <w:r w:rsidR="007B56CC" w:rsidRPr="00716333">
              <w:rPr>
                <w:lang w:val="en-US"/>
              </w:rPr>
              <w:t>H</w:t>
            </w:r>
            <w:r w:rsidR="007B56CC">
              <w:rPr>
                <w:lang w:val="en-US"/>
              </w:rPr>
              <w:t>g</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B6931D6" w14:textId="77777777" w:rsidR="00C87E2C" w:rsidRPr="00716333" w:rsidRDefault="00C87E2C" w:rsidP="00C87E2C">
            <w:pPr>
              <w:jc w:val="right"/>
            </w:pPr>
            <w:r w:rsidRPr="00716333">
              <w:rPr>
                <w:lang w:val="hr-HR"/>
              </w:rPr>
              <w:t>-4.19</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DA9E146" w14:textId="77777777" w:rsidR="00C87E2C" w:rsidRPr="00716333" w:rsidRDefault="00C87E2C" w:rsidP="00C87E2C">
            <w:r w:rsidRPr="00716333">
              <w:rPr>
                <w:lang w:val="nb-NO"/>
              </w:rPr>
              <w:t>(1.08)</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933EEA8" w14:textId="77777777" w:rsidR="00C87E2C" w:rsidRPr="00716333" w:rsidRDefault="00C87E2C" w:rsidP="00C87E2C">
            <w:pPr>
              <w:jc w:val="center"/>
            </w:pPr>
            <w:r w:rsidRPr="00716333">
              <w:rPr>
                <w:lang w:val="nb-NO"/>
              </w:rPr>
              <w:t>0.02</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8576DA8" w14:textId="77777777" w:rsidR="00C87E2C" w:rsidRPr="00716333" w:rsidRDefault="00C87E2C" w:rsidP="00C87E2C">
            <w:pPr>
              <w:jc w:val="right"/>
            </w:pPr>
            <w:r w:rsidRPr="00716333">
              <w:rPr>
                <w:lang w:val="hr-HR"/>
              </w:rPr>
              <w:t>-2.59</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D16C2EF" w14:textId="77777777" w:rsidR="00C87E2C" w:rsidRPr="00716333" w:rsidRDefault="00C87E2C" w:rsidP="00C87E2C">
            <w:r w:rsidRPr="00716333">
              <w:rPr>
                <w:lang w:val="nb-NO"/>
              </w:rPr>
              <w:t>(0.99)</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D414328" w14:textId="77777777" w:rsidR="00C87E2C" w:rsidRPr="00716333" w:rsidRDefault="00C87E2C" w:rsidP="00C87E2C">
            <w:pPr>
              <w:jc w:val="center"/>
            </w:pPr>
            <w:r w:rsidRPr="00716333">
              <w:rPr>
                <w:lang w:val="nb-NO"/>
              </w:rPr>
              <w:t>0.20</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BBA4AF1" w14:textId="77777777" w:rsidR="00C87E2C" w:rsidRPr="00716333" w:rsidRDefault="00C87E2C" w:rsidP="00C87E2C">
            <w:pPr>
              <w:jc w:val="center"/>
            </w:pPr>
            <w:r w:rsidRPr="00716333">
              <w:rPr>
                <w:lang w:val="hr-HR"/>
              </w:rPr>
              <w:t>0.13</w:t>
            </w:r>
          </w:p>
        </w:tc>
      </w:tr>
      <w:tr w:rsidR="00C87E2C" w:rsidRPr="00716333" w14:paraId="76688A55"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818F92D" w14:textId="77777777" w:rsidR="00C87E2C" w:rsidRPr="00716333" w:rsidRDefault="00C87E2C" w:rsidP="00C87E2C">
            <w:r w:rsidRPr="00716333">
              <w:t xml:space="preserve">Total </w:t>
            </w:r>
            <w:proofErr w:type="spellStart"/>
            <w:r w:rsidRPr="00716333">
              <w:t>cholesterol</w:t>
            </w:r>
            <w:proofErr w:type="spellEnd"/>
            <w:r w:rsidRPr="00716333">
              <w:t xml:space="preserve">, </w:t>
            </w:r>
            <w:proofErr w:type="spellStart"/>
            <w:r w:rsidRPr="00716333">
              <w:t>mmol</w:t>
            </w:r>
            <w:proofErr w:type="spellEnd"/>
            <w:r w:rsidRPr="00716333">
              <w:t>/L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11BF4D5" w14:textId="77777777" w:rsidR="00C87E2C" w:rsidRPr="00716333" w:rsidRDefault="00C87E2C" w:rsidP="00C87E2C">
            <w:pPr>
              <w:jc w:val="right"/>
            </w:pPr>
            <w:r w:rsidRPr="00716333">
              <w:rPr>
                <w:lang w:val="pt-BR"/>
              </w:rPr>
              <w:t>-0.11</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88C8625" w14:textId="77777777" w:rsidR="00C87E2C" w:rsidRPr="00716333" w:rsidRDefault="00C87E2C" w:rsidP="00C87E2C">
            <w:r w:rsidRPr="00716333">
              <w:rPr>
                <w:lang w:val="nb-NO"/>
              </w:rPr>
              <w:t>(0.08)</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202E919" w14:textId="77777777" w:rsidR="00C87E2C" w:rsidRPr="00716333" w:rsidRDefault="00C87E2C" w:rsidP="00C87E2C">
            <w:pPr>
              <w:jc w:val="center"/>
            </w:pPr>
            <w:r w:rsidRPr="00716333">
              <w:rPr>
                <w:lang w:val="nb-NO"/>
              </w:rPr>
              <w:t>0.35</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4B52BA4" w14:textId="77777777" w:rsidR="00C87E2C" w:rsidRPr="00716333" w:rsidRDefault="00C87E2C" w:rsidP="00C87E2C">
            <w:pPr>
              <w:jc w:val="right"/>
            </w:pPr>
            <w:r w:rsidRPr="00716333">
              <w:rPr>
                <w:lang w:val="pt-BR"/>
              </w:rPr>
              <w:t>-0.20</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557F7F7" w14:textId="77777777" w:rsidR="00C87E2C" w:rsidRPr="00716333" w:rsidRDefault="00C87E2C" w:rsidP="00C87E2C">
            <w:r w:rsidRPr="00716333">
              <w:rPr>
                <w:lang w:val="hr-HR"/>
              </w:rPr>
              <w:t>(0.09)</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AD079DA" w14:textId="77777777" w:rsidR="00C87E2C" w:rsidRPr="00716333" w:rsidRDefault="00C87E2C" w:rsidP="00C87E2C">
            <w:pPr>
              <w:jc w:val="center"/>
            </w:pPr>
            <w:r w:rsidRPr="00716333">
              <w:rPr>
                <w:lang w:val="nb-NO"/>
              </w:rPr>
              <w:t>0.08</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ADF5FBC" w14:textId="77777777" w:rsidR="00C87E2C" w:rsidRPr="00716333" w:rsidRDefault="00C87E2C" w:rsidP="00C87E2C">
            <w:pPr>
              <w:jc w:val="center"/>
            </w:pPr>
            <w:r w:rsidRPr="00716333">
              <w:rPr>
                <w:lang w:val="nb-NO"/>
              </w:rPr>
              <w:t>0.35</w:t>
            </w:r>
          </w:p>
        </w:tc>
      </w:tr>
      <w:tr w:rsidR="00C87E2C" w:rsidRPr="00716333" w14:paraId="6E333437"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38FD352" w14:textId="77777777" w:rsidR="00C87E2C" w:rsidRPr="00716333" w:rsidRDefault="00C87E2C" w:rsidP="00C87E2C">
            <w:r w:rsidRPr="00716333">
              <w:t xml:space="preserve">LDL-C, </w:t>
            </w:r>
            <w:proofErr w:type="spellStart"/>
            <w:r w:rsidRPr="00716333">
              <w:t>mmol</w:t>
            </w:r>
            <w:proofErr w:type="spellEnd"/>
            <w:r w:rsidRPr="00716333">
              <w:t>/L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FAAAEC1" w14:textId="77777777" w:rsidR="00C87E2C" w:rsidRPr="00716333" w:rsidRDefault="00C87E2C" w:rsidP="00C87E2C">
            <w:pPr>
              <w:jc w:val="right"/>
            </w:pPr>
            <w:r w:rsidRPr="00716333">
              <w:rPr>
                <w:lang w:val="pl-PL"/>
              </w:rPr>
              <w:t>+0.06</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1FF0445" w14:textId="77777777" w:rsidR="00C87E2C" w:rsidRPr="00716333" w:rsidRDefault="00C87E2C" w:rsidP="00C87E2C">
            <w:r w:rsidRPr="00716333">
              <w:rPr>
                <w:lang w:val="hr-HR"/>
              </w:rPr>
              <w:t>(0.07)</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F53A2F6" w14:textId="77777777" w:rsidR="00C87E2C" w:rsidRPr="00716333" w:rsidRDefault="00C87E2C" w:rsidP="00C87E2C">
            <w:pPr>
              <w:jc w:val="center"/>
            </w:pPr>
            <w:r w:rsidRPr="00716333">
              <w:rPr>
                <w:lang w:val="nb-NO"/>
              </w:rPr>
              <w:t>0.84</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69F6D50" w14:textId="77777777" w:rsidR="00C87E2C" w:rsidRPr="00716333" w:rsidRDefault="00C87E2C" w:rsidP="00C87E2C">
            <w:pPr>
              <w:jc w:val="right"/>
            </w:pPr>
            <w:r w:rsidRPr="00716333">
              <w:rPr>
                <w:lang w:val="nb-NO"/>
              </w:rPr>
              <w:t>0.08</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D318DE0" w14:textId="77777777" w:rsidR="00C87E2C" w:rsidRPr="00716333" w:rsidRDefault="00C87E2C" w:rsidP="00C87E2C">
            <w:r w:rsidRPr="00716333">
              <w:rPr>
                <w:lang w:val="nb-NO"/>
              </w:rPr>
              <w:t>(0.08)</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11C8EDC" w14:textId="77777777" w:rsidR="00C87E2C" w:rsidRPr="00716333" w:rsidRDefault="00C87E2C" w:rsidP="00C87E2C">
            <w:pPr>
              <w:jc w:val="center"/>
            </w:pPr>
            <w:r w:rsidRPr="00716333">
              <w:rPr>
                <w:lang w:val="nb-NO"/>
              </w:rPr>
              <w:t>0.64</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FA16882" w14:textId="77777777" w:rsidR="00C87E2C" w:rsidRPr="00716333" w:rsidRDefault="00C87E2C" w:rsidP="00C87E2C">
            <w:pPr>
              <w:jc w:val="center"/>
            </w:pPr>
            <w:r w:rsidRPr="00716333">
              <w:rPr>
                <w:lang w:val="nb-NO"/>
              </w:rPr>
              <w:t>0.72</w:t>
            </w:r>
          </w:p>
        </w:tc>
      </w:tr>
      <w:tr w:rsidR="00C87E2C" w:rsidRPr="00716333" w14:paraId="3F2E19CD"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D671EE3" w14:textId="77777777" w:rsidR="00C87E2C" w:rsidRPr="00716333" w:rsidRDefault="00C87E2C" w:rsidP="00C87E2C">
            <w:r w:rsidRPr="00716333">
              <w:t xml:space="preserve">Total </w:t>
            </w:r>
            <w:proofErr w:type="spellStart"/>
            <w:r w:rsidRPr="00716333">
              <w:t>apolipoprotein</w:t>
            </w:r>
            <w:proofErr w:type="spellEnd"/>
            <w:r w:rsidRPr="00716333">
              <w:t xml:space="preserve"> B100, g/L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818BC83" w14:textId="77777777" w:rsidR="00C87E2C" w:rsidRPr="00716333" w:rsidRDefault="00C87E2C" w:rsidP="00C87E2C">
            <w:pPr>
              <w:jc w:val="right"/>
            </w:pPr>
            <w:r w:rsidRPr="00716333">
              <w:rPr>
                <w:lang w:val="pl-PL"/>
              </w:rPr>
              <w:t>-0.06</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804C376" w14:textId="77777777" w:rsidR="00C87E2C" w:rsidRPr="00716333" w:rsidRDefault="00C87E2C" w:rsidP="00C87E2C">
            <w:r w:rsidRPr="00716333">
              <w:rPr>
                <w:lang w:val="nb-NO"/>
              </w:rPr>
              <w:t>(0.03)</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9CB3F7C" w14:textId="77777777" w:rsidR="00C87E2C" w:rsidRPr="00716333" w:rsidRDefault="00C87E2C" w:rsidP="00C87E2C">
            <w:pPr>
              <w:jc w:val="center"/>
            </w:pPr>
            <w:r w:rsidRPr="00716333">
              <w:rPr>
                <w:lang w:val="hr-HR"/>
              </w:rPr>
              <w:t>0.24</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54F6C09" w14:textId="77777777" w:rsidR="00C87E2C" w:rsidRPr="00716333" w:rsidRDefault="00C87E2C" w:rsidP="00C87E2C">
            <w:pPr>
              <w:jc w:val="right"/>
            </w:pPr>
            <w:r w:rsidRPr="00716333">
              <w:rPr>
                <w:lang w:val="pl-PL"/>
              </w:rPr>
              <w:t>-0.06</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2F07601" w14:textId="77777777" w:rsidR="00C87E2C" w:rsidRPr="00716333" w:rsidRDefault="00C87E2C" w:rsidP="00C87E2C">
            <w:r w:rsidRPr="00716333">
              <w:rPr>
                <w:lang w:val="nb-NO"/>
              </w:rPr>
              <w:t>(0.03)</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EBCAF2" w14:textId="77777777" w:rsidR="00C87E2C" w:rsidRPr="00716333" w:rsidRDefault="00C87E2C" w:rsidP="00C87E2C">
            <w:pPr>
              <w:jc w:val="center"/>
            </w:pPr>
            <w:r w:rsidRPr="00716333">
              <w:rPr>
                <w:lang w:val="nb-NO"/>
              </w:rPr>
              <w:t>0.35</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9D583CC" w14:textId="77777777" w:rsidR="00C87E2C" w:rsidRPr="00716333" w:rsidRDefault="00C87E2C" w:rsidP="00C87E2C">
            <w:pPr>
              <w:jc w:val="center"/>
            </w:pPr>
            <w:r w:rsidRPr="00716333">
              <w:rPr>
                <w:lang w:val="nb-NO"/>
              </w:rPr>
              <w:t>0.78</w:t>
            </w:r>
          </w:p>
        </w:tc>
      </w:tr>
      <w:tr w:rsidR="00C87E2C" w:rsidRPr="00716333" w14:paraId="03E5AA55"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6A0AE81" w14:textId="77777777" w:rsidR="00C87E2C" w:rsidRPr="00716333" w:rsidRDefault="00C87E2C" w:rsidP="00C87E2C">
            <w:r w:rsidRPr="00716333">
              <w:t xml:space="preserve">HDL-C, </w:t>
            </w:r>
            <w:proofErr w:type="spellStart"/>
            <w:r w:rsidRPr="00716333">
              <w:t>mmol</w:t>
            </w:r>
            <w:proofErr w:type="spellEnd"/>
            <w:r w:rsidRPr="00716333">
              <w:t>/L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D536D52" w14:textId="77777777" w:rsidR="00C87E2C" w:rsidRPr="00716333" w:rsidRDefault="00C87E2C" w:rsidP="00C87E2C">
            <w:pPr>
              <w:jc w:val="right"/>
            </w:pPr>
            <w:r w:rsidRPr="00716333">
              <w:rPr>
                <w:lang w:val="nb-NO"/>
              </w:rPr>
              <w:t>+0.14</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495B031" w14:textId="77777777" w:rsidR="00C87E2C" w:rsidRPr="00716333" w:rsidRDefault="00C87E2C" w:rsidP="00C87E2C">
            <w:r w:rsidRPr="00716333">
              <w:rPr>
                <w:lang w:val="nb-NO"/>
              </w:rPr>
              <w:t>(0.02)</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D9513A1" w14:textId="77777777" w:rsidR="00C87E2C" w:rsidRPr="00716333" w:rsidRDefault="00C87E2C" w:rsidP="00C87E2C">
            <w:pPr>
              <w:jc w:val="center"/>
            </w:pPr>
            <w:r w:rsidRPr="00716333">
              <w:rPr>
                <w:lang w:val="hr-HR"/>
              </w:rPr>
              <w:t>&lt;0.001</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B1EDA70" w14:textId="77777777" w:rsidR="00C87E2C" w:rsidRPr="00716333" w:rsidRDefault="00C87E2C" w:rsidP="00C87E2C">
            <w:pPr>
              <w:jc w:val="right"/>
            </w:pPr>
            <w:r w:rsidRPr="00716333">
              <w:rPr>
                <w:lang w:val="pt-BR"/>
              </w:rPr>
              <w:t>-0.01</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9AEB117" w14:textId="77777777" w:rsidR="00C87E2C" w:rsidRPr="00716333" w:rsidRDefault="00C87E2C" w:rsidP="00C87E2C">
            <w:r w:rsidRPr="00716333">
              <w:rPr>
                <w:lang w:val="nb-NO"/>
              </w:rPr>
              <w:t>(0.03)</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DCC6DE4" w14:textId="77777777" w:rsidR="00C87E2C" w:rsidRPr="00716333" w:rsidRDefault="00C87E2C" w:rsidP="00C87E2C">
            <w:pPr>
              <w:jc w:val="center"/>
            </w:pPr>
            <w:r w:rsidRPr="00716333">
              <w:rPr>
                <w:lang w:val="it-IT"/>
              </w:rPr>
              <w:t>0.89</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6A06F95" w14:textId="77777777" w:rsidR="00C87E2C" w:rsidRPr="00716333" w:rsidRDefault="00C87E2C" w:rsidP="00C87E2C">
            <w:pPr>
              <w:jc w:val="center"/>
            </w:pPr>
            <w:r w:rsidRPr="00716333">
              <w:rPr>
                <w:lang w:val="hr-HR"/>
              </w:rPr>
              <w:t>&lt;0.001</w:t>
            </w:r>
          </w:p>
        </w:tc>
      </w:tr>
      <w:tr w:rsidR="00C87E2C" w:rsidRPr="00716333" w14:paraId="40B759FF"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CC43475" w14:textId="77777777" w:rsidR="00C87E2C" w:rsidRPr="00716333" w:rsidRDefault="00C87E2C" w:rsidP="00C87E2C">
            <w:r w:rsidRPr="00716333">
              <w:t xml:space="preserve">Non-HDL-C, </w:t>
            </w:r>
            <w:proofErr w:type="spellStart"/>
            <w:r w:rsidRPr="00716333">
              <w:t>mmol</w:t>
            </w:r>
            <w:proofErr w:type="spellEnd"/>
            <w:r w:rsidRPr="00716333">
              <w:t>/L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E1D1B1C" w14:textId="77777777" w:rsidR="00C87E2C" w:rsidRPr="00716333" w:rsidRDefault="00C87E2C" w:rsidP="00C87E2C">
            <w:pPr>
              <w:jc w:val="right"/>
            </w:pPr>
            <w:r w:rsidRPr="00716333">
              <w:rPr>
                <w:lang w:val="pt-BR"/>
              </w:rPr>
              <w:t>-0.11</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DA5DA43" w14:textId="77777777" w:rsidR="00C87E2C" w:rsidRPr="00716333" w:rsidRDefault="00C87E2C" w:rsidP="00C87E2C">
            <w:r w:rsidRPr="00716333">
              <w:rPr>
                <w:lang w:val="hr-HR"/>
              </w:rPr>
              <w:t>(0.09)</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EB3150E" w14:textId="77777777" w:rsidR="00C87E2C" w:rsidRPr="00716333" w:rsidRDefault="00C87E2C" w:rsidP="00C87E2C">
            <w:pPr>
              <w:jc w:val="center"/>
            </w:pPr>
            <w:r w:rsidRPr="00716333">
              <w:rPr>
                <w:lang w:val="nb-NO"/>
              </w:rPr>
              <w:t>0.02</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73B9653" w14:textId="77777777" w:rsidR="00C87E2C" w:rsidRPr="00716333" w:rsidRDefault="00C87E2C" w:rsidP="00C87E2C">
            <w:pPr>
              <w:jc w:val="right"/>
            </w:pPr>
            <w:r w:rsidRPr="00716333">
              <w:rPr>
                <w:lang w:val="hr-HR"/>
              </w:rPr>
              <w:t>+0.09</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402B8A1" w14:textId="77777777" w:rsidR="00C87E2C" w:rsidRPr="00716333" w:rsidRDefault="00C87E2C" w:rsidP="00C87E2C">
            <w:r w:rsidRPr="00716333">
              <w:rPr>
                <w:lang w:val="hr-HR"/>
              </w:rPr>
              <w:t>(0.09)</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771E776" w14:textId="77777777" w:rsidR="00C87E2C" w:rsidRPr="00716333" w:rsidRDefault="00C87E2C" w:rsidP="00C87E2C">
            <w:pPr>
              <w:jc w:val="center"/>
            </w:pPr>
            <w:r w:rsidRPr="00716333">
              <w:rPr>
                <w:lang w:val="hr-HR"/>
              </w:rPr>
              <w:t>0.07</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7C94DB8" w14:textId="77777777" w:rsidR="00C87E2C" w:rsidRPr="00716333" w:rsidRDefault="00C87E2C" w:rsidP="00C87E2C">
            <w:pPr>
              <w:jc w:val="center"/>
            </w:pPr>
            <w:r w:rsidRPr="00716333">
              <w:rPr>
                <w:lang w:val="nb-NO"/>
              </w:rPr>
              <w:t>0.54</w:t>
            </w:r>
          </w:p>
        </w:tc>
      </w:tr>
      <w:tr w:rsidR="00C87E2C" w:rsidRPr="00716333" w14:paraId="6ADF48F5"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504506C" w14:textId="77777777" w:rsidR="00C87E2C" w:rsidRPr="00716333" w:rsidRDefault="00C87E2C" w:rsidP="00C87E2C">
            <w:r w:rsidRPr="00716333">
              <w:rPr>
                <w:lang w:val="en-US"/>
              </w:rPr>
              <w:t xml:space="preserve">Triglycerides, </w:t>
            </w:r>
            <w:proofErr w:type="spellStart"/>
            <w:r w:rsidRPr="00716333">
              <w:rPr>
                <w:lang w:val="en-US"/>
              </w:rPr>
              <w:t>mmol</w:t>
            </w:r>
            <w:proofErr w:type="spellEnd"/>
            <w:r w:rsidRPr="00716333">
              <w:rPr>
                <w:lang w:val="en-US"/>
              </w:rPr>
              <w:t>/L *</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18E0F56" w14:textId="77777777" w:rsidR="00C87E2C" w:rsidRPr="00716333" w:rsidRDefault="00C87E2C" w:rsidP="00C87E2C">
            <w:pPr>
              <w:jc w:val="right"/>
            </w:pPr>
            <w:r w:rsidRPr="00716333">
              <w:rPr>
                <w:lang w:val="pl-PL"/>
              </w:rPr>
              <w:t>-0.67</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1EF1063" w14:textId="77777777" w:rsidR="00C87E2C" w:rsidRPr="00716333" w:rsidRDefault="00C87E2C" w:rsidP="00C87E2C">
            <w:r w:rsidRPr="00716333">
              <w:rPr>
                <w:lang w:val="pl-PL"/>
              </w:rPr>
              <w:t>(0.06)</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B547E02" w14:textId="77777777" w:rsidR="00C87E2C" w:rsidRPr="00716333" w:rsidRDefault="00C87E2C" w:rsidP="00C87E2C">
            <w:pPr>
              <w:jc w:val="center"/>
            </w:pPr>
            <w:r w:rsidRPr="00716333">
              <w:rPr>
                <w:lang w:val="hr-HR"/>
              </w:rPr>
              <w:t>&lt;0.001</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372D69C" w14:textId="77777777" w:rsidR="00C87E2C" w:rsidRPr="00716333" w:rsidRDefault="00C87E2C" w:rsidP="00C87E2C">
            <w:pPr>
              <w:jc w:val="right"/>
            </w:pPr>
            <w:r w:rsidRPr="00716333">
              <w:rPr>
                <w:lang w:val="uk-UA"/>
              </w:rPr>
              <w:t>-0.61</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7A00E3D" w14:textId="77777777" w:rsidR="00C87E2C" w:rsidRPr="00716333" w:rsidRDefault="00C87E2C" w:rsidP="00C87E2C">
            <w:r w:rsidRPr="00716333">
              <w:rPr>
                <w:lang w:val="pl-PL"/>
              </w:rPr>
              <w:t>(0.06)</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24F25C1" w14:textId="77777777" w:rsidR="00C87E2C" w:rsidRPr="00716333" w:rsidRDefault="00C87E2C" w:rsidP="00C87E2C">
            <w:pPr>
              <w:jc w:val="center"/>
            </w:pPr>
            <w:r w:rsidRPr="00716333">
              <w:rPr>
                <w:lang w:val="hr-HR"/>
              </w:rPr>
              <w:t>&lt;0.001</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1685706" w14:textId="77777777" w:rsidR="00C87E2C" w:rsidRPr="00716333" w:rsidRDefault="00C87E2C" w:rsidP="00C87E2C">
            <w:pPr>
              <w:jc w:val="center"/>
            </w:pPr>
            <w:r w:rsidRPr="00716333">
              <w:rPr>
                <w:lang w:val="nb-NO"/>
              </w:rPr>
              <w:t>0.22</w:t>
            </w:r>
          </w:p>
        </w:tc>
      </w:tr>
      <w:tr w:rsidR="00C87E2C" w:rsidRPr="00716333" w14:paraId="4E540378"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2FEDFA9" w14:textId="77777777" w:rsidR="00C87E2C" w:rsidRPr="00716333" w:rsidRDefault="00C87E2C" w:rsidP="00C87E2C">
            <w:proofErr w:type="spellStart"/>
            <w:r w:rsidRPr="00716333">
              <w:t>Mean</w:t>
            </w:r>
            <w:proofErr w:type="spellEnd"/>
            <w:r w:rsidRPr="00716333">
              <w:t xml:space="preserve"> LDL size, Å</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6D70539" w14:textId="77777777" w:rsidR="00C87E2C" w:rsidRPr="00716333" w:rsidRDefault="00C87E2C" w:rsidP="00C87E2C">
            <w:pPr>
              <w:jc w:val="right"/>
            </w:pPr>
            <w:r w:rsidRPr="00716333">
              <w:rPr>
                <w:lang w:val="nb-NO"/>
              </w:rPr>
              <w:t>+0.01</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1F049B4" w14:textId="77777777" w:rsidR="00C87E2C" w:rsidRPr="00716333" w:rsidRDefault="00C87E2C" w:rsidP="00C87E2C">
            <w:r w:rsidRPr="00716333">
              <w:rPr>
                <w:lang w:val="nb-NO"/>
              </w:rPr>
              <w:t>(0.37)</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A484ABE" w14:textId="77777777" w:rsidR="00C87E2C" w:rsidRPr="00716333" w:rsidRDefault="00C87E2C" w:rsidP="00C87E2C">
            <w:pPr>
              <w:jc w:val="center"/>
            </w:pPr>
            <w:r w:rsidRPr="00716333">
              <w:rPr>
                <w:lang w:val="nb-NO"/>
              </w:rPr>
              <w:t>0.37</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2683862" w14:textId="77777777" w:rsidR="00C87E2C" w:rsidRPr="00716333" w:rsidRDefault="00C87E2C" w:rsidP="00C87E2C">
            <w:pPr>
              <w:jc w:val="right"/>
            </w:pPr>
            <w:r w:rsidRPr="00716333">
              <w:rPr>
                <w:lang w:val="uk-UA"/>
              </w:rPr>
              <w:t>-0.44</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347EDE2" w14:textId="77777777" w:rsidR="00C87E2C" w:rsidRPr="00716333" w:rsidRDefault="00C87E2C" w:rsidP="00C87E2C">
            <w:r w:rsidRPr="00716333">
              <w:rPr>
                <w:lang w:val="nb-NO"/>
              </w:rPr>
              <w:t>(0.33)</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97DA840" w14:textId="77777777" w:rsidR="00C87E2C" w:rsidRPr="00716333" w:rsidRDefault="00C87E2C" w:rsidP="00C87E2C">
            <w:pPr>
              <w:jc w:val="center"/>
            </w:pPr>
            <w:r w:rsidRPr="00716333">
              <w:rPr>
                <w:lang w:val="pt-BR"/>
              </w:rPr>
              <w:t>0.05</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4ACA572" w14:textId="77777777" w:rsidR="00C87E2C" w:rsidRPr="00716333" w:rsidRDefault="00C87E2C" w:rsidP="00C87E2C">
            <w:pPr>
              <w:jc w:val="center"/>
            </w:pPr>
            <w:r w:rsidRPr="00716333">
              <w:rPr>
                <w:lang w:val="nb-NO"/>
              </w:rPr>
              <w:t>0.21</w:t>
            </w:r>
          </w:p>
        </w:tc>
      </w:tr>
      <w:tr w:rsidR="00C87E2C" w:rsidRPr="00716333" w14:paraId="5C4DD3DB"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815F281" w14:textId="77777777" w:rsidR="00C87E2C" w:rsidRPr="00716333" w:rsidRDefault="00C87E2C" w:rsidP="00C87E2C">
            <w:r w:rsidRPr="00716333">
              <w:t xml:space="preserve">LDL </w:t>
            </w:r>
            <w:proofErr w:type="spellStart"/>
            <w:r w:rsidRPr="00716333">
              <w:t>peak</w:t>
            </w:r>
            <w:proofErr w:type="spellEnd"/>
            <w:r w:rsidRPr="00716333">
              <w:t xml:space="preserve"> size, Å</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050585" w14:textId="77777777" w:rsidR="00C87E2C" w:rsidRPr="00716333" w:rsidRDefault="00C87E2C" w:rsidP="00C87E2C">
            <w:pPr>
              <w:jc w:val="right"/>
            </w:pPr>
            <w:r w:rsidRPr="00716333">
              <w:rPr>
                <w:lang w:val="nb-NO"/>
              </w:rPr>
              <w:t>+0.53</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4B1A42B" w14:textId="77777777" w:rsidR="00C87E2C" w:rsidRPr="00716333" w:rsidRDefault="00C87E2C" w:rsidP="00C87E2C">
            <w:r w:rsidRPr="00716333">
              <w:rPr>
                <w:lang w:val="nb-NO"/>
              </w:rPr>
              <w:t>(0.42)</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DF3F231" w14:textId="77777777" w:rsidR="00C87E2C" w:rsidRPr="00716333" w:rsidRDefault="00C87E2C" w:rsidP="00C87E2C">
            <w:pPr>
              <w:jc w:val="center"/>
            </w:pPr>
            <w:r w:rsidRPr="00716333">
              <w:rPr>
                <w:lang w:val="nb-NO"/>
              </w:rPr>
              <w:t>0.50</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29F2335" w14:textId="77777777" w:rsidR="00C87E2C" w:rsidRPr="00716333" w:rsidRDefault="00C87E2C" w:rsidP="00C87E2C">
            <w:pPr>
              <w:jc w:val="right"/>
            </w:pPr>
            <w:r w:rsidRPr="00716333">
              <w:rPr>
                <w:lang w:val="uk-UA"/>
              </w:rPr>
              <w:t>-0.17</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E168730" w14:textId="77777777" w:rsidR="00C87E2C" w:rsidRPr="00716333" w:rsidRDefault="00C87E2C" w:rsidP="00C87E2C">
            <w:r w:rsidRPr="00716333">
              <w:rPr>
                <w:lang w:val="nb-NO"/>
              </w:rPr>
              <w:t>(0.34)</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14D1B9A" w14:textId="77777777" w:rsidR="00C87E2C" w:rsidRPr="00716333" w:rsidRDefault="00C87E2C" w:rsidP="00C87E2C">
            <w:pPr>
              <w:jc w:val="center"/>
            </w:pPr>
            <w:r w:rsidRPr="00716333">
              <w:rPr>
                <w:lang w:val="nb-NO"/>
              </w:rPr>
              <w:t>0.34</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6288A49" w14:textId="77777777" w:rsidR="00C87E2C" w:rsidRPr="00716333" w:rsidRDefault="00C87E2C" w:rsidP="00C87E2C">
            <w:pPr>
              <w:jc w:val="center"/>
            </w:pPr>
            <w:r w:rsidRPr="00716333">
              <w:rPr>
                <w:lang w:val="hr-HR"/>
              </w:rPr>
              <w:t>0.07</w:t>
            </w:r>
          </w:p>
        </w:tc>
      </w:tr>
      <w:tr w:rsidR="00C87E2C" w:rsidRPr="00716333" w14:paraId="19560FC9"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0C56CE2" w14:textId="77777777" w:rsidR="00C87E2C" w:rsidRPr="00716333" w:rsidRDefault="00C87E2C" w:rsidP="00C87E2C">
            <w:r w:rsidRPr="00716333">
              <w:t xml:space="preserve">% </w:t>
            </w:r>
            <w:proofErr w:type="spellStart"/>
            <w:r w:rsidRPr="00716333">
              <w:t>small</w:t>
            </w:r>
            <w:proofErr w:type="spellEnd"/>
            <w:r w:rsidRPr="00716333">
              <w:t xml:space="preserve"> LDL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0EED90B" w14:textId="77777777" w:rsidR="00C87E2C" w:rsidRPr="00716333" w:rsidRDefault="00C87E2C" w:rsidP="00C87E2C">
            <w:pPr>
              <w:jc w:val="right"/>
            </w:pPr>
            <w:r w:rsidRPr="00716333">
              <w:rPr>
                <w:lang w:val="hr-HR"/>
              </w:rPr>
              <w:t>+2.20</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60944A8" w14:textId="77777777" w:rsidR="00C87E2C" w:rsidRPr="00716333" w:rsidRDefault="00C87E2C" w:rsidP="00C87E2C">
            <w:r w:rsidRPr="00716333">
              <w:rPr>
                <w:lang w:val="hr-HR"/>
              </w:rPr>
              <w:t>(2.55)</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C9B835A" w14:textId="77777777" w:rsidR="00C87E2C" w:rsidRPr="00716333" w:rsidRDefault="00C87E2C" w:rsidP="00C87E2C">
            <w:pPr>
              <w:jc w:val="center"/>
            </w:pPr>
            <w:r w:rsidRPr="00716333">
              <w:rPr>
                <w:lang w:val="nb-NO"/>
              </w:rPr>
              <w:t>0.16</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50ACE83" w14:textId="77777777" w:rsidR="00C87E2C" w:rsidRPr="00716333" w:rsidRDefault="00C87E2C" w:rsidP="00C87E2C">
            <w:pPr>
              <w:jc w:val="right"/>
            </w:pPr>
            <w:r w:rsidRPr="00716333">
              <w:rPr>
                <w:lang w:val="hr-HR"/>
              </w:rPr>
              <w:t>+2.88</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AA167FB" w14:textId="77777777" w:rsidR="00C87E2C" w:rsidRPr="00716333" w:rsidRDefault="00C87E2C" w:rsidP="00C87E2C">
            <w:r w:rsidRPr="00716333">
              <w:rPr>
                <w:lang w:val="hr-HR"/>
              </w:rPr>
              <w:t>(2.29)</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1EF3B5" w14:textId="77777777" w:rsidR="00C87E2C" w:rsidRPr="00716333" w:rsidRDefault="00C87E2C" w:rsidP="00C87E2C">
            <w:pPr>
              <w:jc w:val="center"/>
            </w:pPr>
            <w:r w:rsidRPr="00716333">
              <w:rPr>
                <w:lang w:val="nb-NO"/>
              </w:rPr>
              <w:t>0.11</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7783355" w14:textId="77777777" w:rsidR="00C87E2C" w:rsidRPr="00716333" w:rsidRDefault="00C87E2C" w:rsidP="00C87E2C">
            <w:pPr>
              <w:jc w:val="center"/>
            </w:pPr>
            <w:r w:rsidRPr="00716333">
              <w:rPr>
                <w:lang w:val="uk-UA"/>
              </w:rPr>
              <w:t>0.77</w:t>
            </w:r>
          </w:p>
        </w:tc>
      </w:tr>
      <w:tr w:rsidR="00C87E2C" w:rsidRPr="00716333" w14:paraId="416AAD50"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5A84593" w14:textId="77777777" w:rsidR="00C87E2C" w:rsidRPr="00716333" w:rsidRDefault="00C87E2C" w:rsidP="00C87E2C">
            <w:r w:rsidRPr="00716333">
              <w:t>% large LDL *</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381CAAD" w14:textId="77777777" w:rsidR="00C87E2C" w:rsidRPr="00716333" w:rsidRDefault="00C87E2C" w:rsidP="00C87E2C">
            <w:pPr>
              <w:jc w:val="right"/>
            </w:pPr>
            <w:r w:rsidRPr="00716333">
              <w:rPr>
                <w:lang w:val="nb-NO"/>
              </w:rPr>
              <w:t>-1.63</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5494A7A" w14:textId="77777777" w:rsidR="00C87E2C" w:rsidRPr="00716333" w:rsidRDefault="00C87E2C" w:rsidP="00C87E2C">
            <w:r w:rsidRPr="00716333">
              <w:rPr>
                <w:lang w:val="nb-NO"/>
              </w:rPr>
              <w:t>(1.03)</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7BB1F6E" w14:textId="77777777" w:rsidR="00C87E2C" w:rsidRPr="00716333" w:rsidRDefault="00C87E2C" w:rsidP="00C87E2C">
            <w:pPr>
              <w:jc w:val="center"/>
            </w:pPr>
            <w:r w:rsidRPr="00716333">
              <w:rPr>
                <w:lang w:val="nb-NO"/>
              </w:rPr>
              <w:t>0.002</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0B1BB7D" w14:textId="77777777" w:rsidR="00C87E2C" w:rsidRPr="00716333" w:rsidRDefault="00C87E2C" w:rsidP="00C87E2C">
            <w:pPr>
              <w:jc w:val="right"/>
            </w:pPr>
            <w:r w:rsidRPr="00716333">
              <w:rPr>
                <w:lang w:val="nb-NO"/>
              </w:rPr>
              <w:t>-1.12</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D72A66B" w14:textId="77777777" w:rsidR="00C87E2C" w:rsidRPr="00716333" w:rsidRDefault="00C87E2C" w:rsidP="00C87E2C">
            <w:r w:rsidRPr="00716333">
              <w:rPr>
                <w:lang w:val="nb-NO"/>
              </w:rPr>
              <w:t>(1.02)</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26721F3" w14:textId="77777777" w:rsidR="00C87E2C" w:rsidRPr="00716333" w:rsidRDefault="00C87E2C" w:rsidP="00C87E2C">
            <w:pPr>
              <w:jc w:val="center"/>
            </w:pPr>
            <w:r w:rsidRPr="00716333">
              <w:rPr>
                <w:lang w:val="pl-PL"/>
              </w:rPr>
              <w:t>0.06</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98E4144" w14:textId="77777777" w:rsidR="00C87E2C" w:rsidRPr="00716333" w:rsidRDefault="00C87E2C" w:rsidP="00C87E2C">
            <w:pPr>
              <w:jc w:val="center"/>
            </w:pPr>
            <w:r w:rsidRPr="00716333">
              <w:rPr>
                <w:lang w:val="nb-NO"/>
              </w:rPr>
              <w:t>0.08</w:t>
            </w:r>
          </w:p>
        </w:tc>
      </w:tr>
      <w:tr w:rsidR="00C87E2C" w:rsidRPr="00716333" w14:paraId="0A022C28"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487A736" w14:textId="77777777" w:rsidR="00C87E2C" w:rsidRPr="00716333" w:rsidRDefault="00C87E2C" w:rsidP="00C87E2C">
            <w:r w:rsidRPr="00716333">
              <w:t xml:space="preserve">PCSK9, </w:t>
            </w:r>
            <w:proofErr w:type="spellStart"/>
            <w:r w:rsidRPr="00716333">
              <w:t>ng</w:t>
            </w:r>
            <w:proofErr w:type="spellEnd"/>
            <w:r w:rsidRPr="00716333">
              <w:t>/</w:t>
            </w:r>
            <w:proofErr w:type="spellStart"/>
            <w:r w:rsidRPr="00716333">
              <w:t>mL</w:t>
            </w:r>
            <w:proofErr w:type="spellEnd"/>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3269197" w14:textId="77777777" w:rsidR="00C87E2C" w:rsidRPr="00716333" w:rsidRDefault="00C87E2C" w:rsidP="00C87E2C">
            <w:pPr>
              <w:jc w:val="right"/>
            </w:pPr>
            <w:r w:rsidRPr="00716333">
              <w:rPr>
                <w:lang w:val="nb-NO"/>
              </w:rPr>
              <w:t>-37.31</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9AC38EE" w14:textId="77777777" w:rsidR="00C87E2C" w:rsidRPr="00716333" w:rsidRDefault="00C87E2C" w:rsidP="00C87E2C">
            <w:r w:rsidRPr="00716333">
              <w:rPr>
                <w:lang w:val="nb-NO"/>
              </w:rPr>
              <w:t>(10.15)</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F10CB98" w14:textId="77777777" w:rsidR="00C87E2C" w:rsidRPr="00716333" w:rsidRDefault="00C87E2C" w:rsidP="00C87E2C">
            <w:pPr>
              <w:jc w:val="center"/>
            </w:pPr>
            <w:r w:rsidRPr="00716333">
              <w:rPr>
                <w:lang w:val="hr-HR"/>
              </w:rPr>
              <w:t>&lt;0.001</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25F447C" w14:textId="77777777" w:rsidR="00C87E2C" w:rsidRPr="00716333" w:rsidRDefault="00C87E2C" w:rsidP="00C87E2C">
            <w:pPr>
              <w:jc w:val="right"/>
            </w:pPr>
            <w:r w:rsidRPr="00716333">
              <w:rPr>
                <w:lang w:val="uk-UA"/>
              </w:rPr>
              <w:t>-39.14</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BD320B7" w14:textId="77777777" w:rsidR="00C87E2C" w:rsidRPr="00716333" w:rsidRDefault="00C87E2C" w:rsidP="00C87E2C">
            <w:r w:rsidRPr="00716333">
              <w:rPr>
                <w:lang w:val="hr-HR"/>
              </w:rPr>
              <w:t>(8.73)</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D9AD3E3" w14:textId="77777777" w:rsidR="00C87E2C" w:rsidRPr="00716333" w:rsidRDefault="00C87E2C" w:rsidP="00C87E2C">
            <w:pPr>
              <w:jc w:val="center"/>
            </w:pPr>
            <w:r w:rsidRPr="00716333">
              <w:rPr>
                <w:lang w:val="hr-HR"/>
              </w:rPr>
              <w:t>&lt;0.001</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7BF8946" w14:textId="77777777" w:rsidR="00C87E2C" w:rsidRPr="00716333" w:rsidRDefault="00C87E2C" w:rsidP="00C87E2C">
            <w:pPr>
              <w:jc w:val="center"/>
            </w:pPr>
            <w:r w:rsidRPr="00716333">
              <w:rPr>
                <w:lang w:val="nb-NO"/>
              </w:rPr>
              <w:t>0.83</w:t>
            </w:r>
          </w:p>
        </w:tc>
      </w:tr>
      <w:tr w:rsidR="00C87E2C" w:rsidRPr="00716333" w14:paraId="56EA9B3C"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064B966" w14:textId="77777777" w:rsidR="00C87E2C" w:rsidRPr="00716333" w:rsidRDefault="00C87E2C" w:rsidP="00C87E2C">
            <w:r>
              <w:rPr>
                <w:lang w:val="en-US"/>
              </w:rPr>
              <w:t xml:space="preserve">C-reactive protein, mg/L </w:t>
            </w:r>
            <w:proofErr w:type="gramStart"/>
            <w:r w:rsidRPr="00716333">
              <w:rPr>
                <w:lang w:val="en-US"/>
              </w:rPr>
              <w:t>*</w:t>
            </w:r>
            <w:r w:rsidRPr="00716333">
              <w:rPr>
                <w:vertAlign w:val="superscript"/>
                <w:lang w:val="en-US"/>
              </w:rPr>
              <w:t>,†</w:t>
            </w:r>
            <w:proofErr w:type="gramEnd"/>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32940BF" w14:textId="77777777" w:rsidR="00C87E2C" w:rsidRPr="00716333" w:rsidRDefault="00C87E2C" w:rsidP="00C87E2C">
            <w:pPr>
              <w:jc w:val="right"/>
            </w:pPr>
            <w:r w:rsidRPr="00716333">
              <w:rPr>
                <w:lang w:val="nb-NO"/>
              </w:rPr>
              <w:t>0.00</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0A585D3" w14:textId="77777777" w:rsidR="00C87E2C" w:rsidRPr="00716333" w:rsidRDefault="00C87E2C" w:rsidP="00C87E2C">
            <w:r w:rsidRPr="00716333">
              <w:rPr>
                <w:lang w:val="nb-NO"/>
              </w:rPr>
              <w:t>(0.20)</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90BD076" w14:textId="77777777" w:rsidR="00C87E2C" w:rsidRPr="00716333" w:rsidRDefault="00C87E2C" w:rsidP="00C87E2C">
            <w:pPr>
              <w:jc w:val="center"/>
            </w:pPr>
            <w:r w:rsidRPr="00716333">
              <w:rPr>
                <w:lang w:val="nb-NO"/>
              </w:rPr>
              <w:t>0.44</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549236B" w14:textId="77777777" w:rsidR="00C87E2C" w:rsidRPr="00716333" w:rsidRDefault="00C87E2C" w:rsidP="00C87E2C">
            <w:pPr>
              <w:jc w:val="right"/>
            </w:pPr>
            <w:r w:rsidRPr="00716333">
              <w:rPr>
                <w:lang w:val="nb-NO"/>
              </w:rPr>
              <w:t>+0.30</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1E0B6EF" w14:textId="77777777" w:rsidR="00C87E2C" w:rsidRPr="00716333" w:rsidRDefault="00C87E2C" w:rsidP="00C87E2C">
            <w:r w:rsidRPr="00716333">
              <w:rPr>
                <w:lang w:val="nb-NO"/>
              </w:rPr>
              <w:t>(0.32)</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4D6BA5A" w14:textId="77777777" w:rsidR="00C87E2C" w:rsidRPr="00716333" w:rsidRDefault="00C87E2C" w:rsidP="00C87E2C">
            <w:pPr>
              <w:jc w:val="center"/>
            </w:pPr>
            <w:r w:rsidRPr="00716333">
              <w:rPr>
                <w:lang w:val="nb-NO"/>
              </w:rPr>
              <w:t>0.81</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CB7EC22" w14:textId="77777777" w:rsidR="00C87E2C" w:rsidRPr="00716333" w:rsidRDefault="00C87E2C" w:rsidP="00C87E2C">
            <w:pPr>
              <w:jc w:val="center"/>
            </w:pPr>
            <w:r w:rsidRPr="00716333">
              <w:rPr>
                <w:lang w:val="nb-NO"/>
              </w:rPr>
              <w:t>0.37</w:t>
            </w:r>
          </w:p>
        </w:tc>
      </w:tr>
      <w:tr w:rsidR="00C87E2C" w:rsidRPr="00716333" w14:paraId="4D15F478"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1522032" w14:textId="77777777" w:rsidR="00C87E2C" w:rsidRPr="00716333" w:rsidRDefault="00C87E2C" w:rsidP="00C87E2C">
            <w:proofErr w:type="spellStart"/>
            <w:r w:rsidRPr="00716333">
              <w:t>Adiponectin</w:t>
            </w:r>
            <w:proofErr w:type="spellEnd"/>
            <w:r w:rsidRPr="00716333">
              <w:t xml:space="preserve">, mg/L </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6A9D802" w14:textId="77777777" w:rsidR="00C87E2C" w:rsidRPr="00716333" w:rsidRDefault="00C87E2C" w:rsidP="00C87E2C">
            <w:pPr>
              <w:jc w:val="right"/>
            </w:pPr>
            <w:r w:rsidRPr="00716333">
              <w:rPr>
                <w:lang w:val="nb-NO"/>
              </w:rPr>
              <w:t>+0.11</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CD0A741" w14:textId="77777777" w:rsidR="00C87E2C" w:rsidRPr="00716333" w:rsidRDefault="00C87E2C" w:rsidP="00C87E2C">
            <w:r w:rsidRPr="00716333">
              <w:rPr>
                <w:lang w:val="nb-NO"/>
              </w:rPr>
              <w:t>(0.28)</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BAD6ECF" w14:textId="77777777" w:rsidR="00C87E2C" w:rsidRPr="00716333" w:rsidRDefault="00C87E2C" w:rsidP="00C87E2C">
            <w:pPr>
              <w:jc w:val="center"/>
            </w:pPr>
            <w:r w:rsidRPr="00716333">
              <w:rPr>
                <w:lang w:val="nb-NO"/>
              </w:rPr>
              <w:t>0.91</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780E153" w14:textId="77777777" w:rsidR="00C87E2C" w:rsidRPr="00716333" w:rsidRDefault="00C87E2C" w:rsidP="00C87E2C">
            <w:pPr>
              <w:jc w:val="right"/>
            </w:pPr>
            <w:r w:rsidRPr="00716333">
              <w:rPr>
                <w:lang w:val="nb-NO"/>
              </w:rPr>
              <w:t>+0.01</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6511D2C" w14:textId="77777777" w:rsidR="00C87E2C" w:rsidRPr="00716333" w:rsidRDefault="00C87E2C" w:rsidP="00C87E2C">
            <w:r w:rsidRPr="00716333">
              <w:rPr>
                <w:lang w:val="hr-HR"/>
              </w:rPr>
              <w:t>(0.24)</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0D8E9BE" w14:textId="77777777" w:rsidR="00C87E2C" w:rsidRPr="00716333" w:rsidRDefault="00C87E2C" w:rsidP="00C87E2C">
            <w:pPr>
              <w:jc w:val="center"/>
            </w:pPr>
            <w:r w:rsidRPr="00716333">
              <w:rPr>
                <w:lang w:val="nb-NO"/>
              </w:rPr>
              <w:t>0.67</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C8BDFCF" w14:textId="77777777" w:rsidR="00C87E2C" w:rsidRPr="00716333" w:rsidRDefault="00C87E2C" w:rsidP="00C87E2C">
            <w:pPr>
              <w:jc w:val="center"/>
            </w:pPr>
            <w:r w:rsidRPr="00716333">
              <w:rPr>
                <w:lang w:val="nb-NO"/>
              </w:rPr>
              <w:t>0.63</w:t>
            </w:r>
          </w:p>
        </w:tc>
      </w:tr>
      <w:tr w:rsidR="00C87E2C" w:rsidRPr="00716333" w14:paraId="58D15682"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E508B90" w14:textId="77777777" w:rsidR="00C87E2C" w:rsidRPr="00716333" w:rsidRDefault="00C87E2C" w:rsidP="00C87E2C">
            <w:r w:rsidRPr="00716333">
              <w:rPr>
                <w:lang w:val="en-US"/>
              </w:rPr>
              <w:t xml:space="preserve">Interleukin-6, </w:t>
            </w:r>
            <w:proofErr w:type="spellStart"/>
            <w:r w:rsidRPr="00716333">
              <w:rPr>
                <w:lang w:val="en-US"/>
              </w:rPr>
              <w:t>pg</w:t>
            </w:r>
            <w:proofErr w:type="spellEnd"/>
            <w:r w:rsidRPr="00716333">
              <w:rPr>
                <w:lang w:val="en-US"/>
              </w:rPr>
              <w:t>/mL*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30709B3" w14:textId="77777777" w:rsidR="00C87E2C" w:rsidRPr="00716333" w:rsidRDefault="00C87E2C" w:rsidP="00C87E2C">
            <w:pPr>
              <w:jc w:val="right"/>
            </w:pPr>
            <w:r w:rsidRPr="00716333">
              <w:rPr>
                <w:lang w:val="pt-BR"/>
              </w:rPr>
              <w:t>-0.25</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00BF191" w14:textId="77777777" w:rsidR="00C87E2C" w:rsidRPr="00716333" w:rsidRDefault="00C87E2C" w:rsidP="00C87E2C">
            <w:r w:rsidRPr="00716333">
              <w:rPr>
                <w:lang w:val="nb-NO"/>
              </w:rPr>
              <w:t>(0.18)</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53F23D6" w14:textId="77777777" w:rsidR="00C87E2C" w:rsidRPr="00716333" w:rsidRDefault="00C87E2C" w:rsidP="00C87E2C">
            <w:pPr>
              <w:jc w:val="center"/>
            </w:pPr>
            <w:r w:rsidRPr="00716333">
              <w:rPr>
                <w:lang w:val="nb-NO"/>
              </w:rPr>
              <w:t>0.16</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24EB29E" w14:textId="77777777" w:rsidR="00C87E2C" w:rsidRPr="00716333" w:rsidRDefault="00C87E2C" w:rsidP="00C87E2C">
            <w:pPr>
              <w:jc w:val="right"/>
            </w:pPr>
            <w:r w:rsidRPr="00716333">
              <w:rPr>
                <w:lang w:val="uk-UA"/>
              </w:rPr>
              <w:t>-0.31</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0272433" w14:textId="77777777" w:rsidR="00C87E2C" w:rsidRPr="00716333" w:rsidRDefault="00C87E2C" w:rsidP="00C87E2C">
            <w:r w:rsidRPr="00716333">
              <w:rPr>
                <w:lang w:val="nb-NO"/>
              </w:rPr>
              <w:t>(0.19)</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8A49956" w14:textId="77777777" w:rsidR="00C87E2C" w:rsidRPr="00716333" w:rsidRDefault="00C87E2C" w:rsidP="00C87E2C">
            <w:pPr>
              <w:jc w:val="center"/>
            </w:pPr>
            <w:r w:rsidRPr="00716333">
              <w:rPr>
                <w:lang w:val="nb-NO"/>
              </w:rPr>
              <w:t>0.08</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D9B45CB" w14:textId="77777777" w:rsidR="00C87E2C" w:rsidRPr="00716333" w:rsidRDefault="00C87E2C" w:rsidP="00C87E2C">
            <w:pPr>
              <w:jc w:val="center"/>
            </w:pPr>
            <w:r w:rsidRPr="00716333">
              <w:rPr>
                <w:lang w:val="nb-NO"/>
              </w:rPr>
              <w:t>0.54</w:t>
            </w:r>
          </w:p>
        </w:tc>
      </w:tr>
      <w:tr w:rsidR="00C87E2C" w:rsidRPr="00716333" w14:paraId="21FACF6D"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1F0AA4A" w14:textId="77777777" w:rsidR="00C87E2C" w:rsidRPr="00716333" w:rsidRDefault="00C87E2C" w:rsidP="00C87E2C">
            <w:r w:rsidRPr="00716333">
              <w:rPr>
                <w:lang w:val="en-US"/>
              </w:rPr>
              <w:t xml:space="preserve">Interleukin-18, </w:t>
            </w:r>
            <w:proofErr w:type="spellStart"/>
            <w:r w:rsidRPr="00716333">
              <w:rPr>
                <w:lang w:val="en-US"/>
              </w:rPr>
              <w:t>pg</w:t>
            </w:r>
            <w:proofErr w:type="spellEnd"/>
            <w:r w:rsidRPr="00716333">
              <w:rPr>
                <w:lang w:val="en-US"/>
              </w:rPr>
              <w:t>/mL*</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8C1DCC2" w14:textId="77777777" w:rsidR="00C87E2C" w:rsidRPr="00716333" w:rsidRDefault="00C87E2C" w:rsidP="00C87E2C">
            <w:pPr>
              <w:jc w:val="right"/>
            </w:pPr>
            <w:r w:rsidRPr="00716333">
              <w:rPr>
                <w:lang w:val="fi-FI"/>
              </w:rPr>
              <w:t>-36.79</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03ECC55" w14:textId="77777777" w:rsidR="00C87E2C" w:rsidRPr="00716333" w:rsidRDefault="00C87E2C" w:rsidP="00C87E2C">
            <w:r w:rsidRPr="00716333">
              <w:rPr>
                <w:lang w:val="hr-HR"/>
              </w:rPr>
              <w:t>(9.83)</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043181CB" w14:textId="77777777" w:rsidR="00C87E2C" w:rsidRPr="00716333" w:rsidRDefault="00C87E2C" w:rsidP="00C87E2C">
            <w:pPr>
              <w:jc w:val="center"/>
            </w:pPr>
            <w:r w:rsidRPr="00716333">
              <w:rPr>
                <w:lang w:val="hr-HR"/>
              </w:rPr>
              <w:t>&lt;0.001</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A4D02F7" w14:textId="77777777" w:rsidR="00C87E2C" w:rsidRPr="00716333" w:rsidRDefault="00C87E2C" w:rsidP="00C87E2C">
            <w:pPr>
              <w:jc w:val="right"/>
            </w:pPr>
            <w:r w:rsidRPr="00716333">
              <w:rPr>
                <w:lang w:val="nb-NO"/>
              </w:rPr>
              <w:t>-10.60</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777AB1C" w14:textId="77777777" w:rsidR="00C87E2C" w:rsidRPr="00716333" w:rsidRDefault="00C87E2C" w:rsidP="00C87E2C">
            <w:r w:rsidRPr="00716333">
              <w:rPr>
                <w:lang w:val="nb-NO"/>
              </w:rPr>
              <w:t>(10.56)</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4EC4217" w14:textId="77777777" w:rsidR="00C87E2C" w:rsidRPr="00716333" w:rsidRDefault="00C87E2C" w:rsidP="00C87E2C">
            <w:pPr>
              <w:jc w:val="center"/>
            </w:pPr>
            <w:r w:rsidRPr="00716333">
              <w:rPr>
                <w:lang w:val="is-IS"/>
              </w:rPr>
              <w:t>0.04</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6B03C01" w14:textId="77777777" w:rsidR="00C87E2C" w:rsidRPr="00716333" w:rsidRDefault="00C87E2C" w:rsidP="00C87E2C">
            <w:pPr>
              <w:jc w:val="center"/>
            </w:pPr>
            <w:r w:rsidRPr="00716333">
              <w:rPr>
                <w:lang w:val="nb-NO"/>
              </w:rPr>
              <w:t>0.02</w:t>
            </w:r>
          </w:p>
        </w:tc>
      </w:tr>
      <w:tr w:rsidR="00C87E2C" w:rsidRPr="00716333" w14:paraId="35FD2261"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DF45301" w14:textId="77777777" w:rsidR="00C87E2C" w:rsidRPr="00716333" w:rsidRDefault="00C87E2C" w:rsidP="00C87E2C">
            <w:r>
              <w:t>TNF-</w:t>
            </w:r>
            <w:r w:rsidRPr="006153E4">
              <w:t>α</w:t>
            </w:r>
            <w:r w:rsidRPr="00716333">
              <w:t xml:space="preserve">, </w:t>
            </w:r>
            <w:proofErr w:type="spellStart"/>
            <w:r w:rsidRPr="00716333">
              <w:t>pg</w:t>
            </w:r>
            <w:proofErr w:type="spellEnd"/>
            <w:r w:rsidRPr="00716333">
              <w:t>/</w:t>
            </w:r>
            <w:proofErr w:type="spellStart"/>
            <w:r w:rsidRPr="00716333">
              <w:t>mL</w:t>
            </w:r>
            <w:proofErr w:type="spellEnd"/>
            <w:r w:rsidRPr="00716333">
              <w:t>*</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1210F01" w14:textId="77777777" w:rsidR="00C87E2C" w:rsidRPr="00716333" w:rsidRDefault="00C87E2C" w:rsidP="00C87E2C">
            <w:pPr>
              <w:jc w:val="right"/>
            </w:pPr>
            <w:r w:rsidRPr="00716333">
              <w:rPr>
                <w:lang w:val="is-IS"/>
              </w:rPr>
              <w:t>-0.04</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C495156" w14:textId="77777777" w:rsidR="00C87E2C" w:rsidRPr="00716333" w:rsidRDefault="00C87E2C" w:rsidP="00C87E2C">
            <w:r w:rsidRPr="00716333">
              <w:rPr>
                <w:lang w:val="hr-HR"/>
              </w:rPr>
              <w:t>(0.13)</w:t>
            </w:r>
          </w:p>
        </w:tc>
        <w:tc>
          <w:tcPr>
            <w:tcW w:w="696"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3C21E04" w14:textId="77777777" w:rsidR="00C87E2C" w:rsidRPr="00716333" w:rsidRDefault="00C87E2C" w:rsidP="00C87E2C">
            <w:pPr>
              <w:jc w:val="center"/>
            </w:pPr>
            <w:r w:rsidRPr="00716333">
              <w:rPr>
                <w:lang w:val="uk-UA"/>
              </w:rPr>
              <w:t>0.77</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9066E20" w14:textId="77777777" w:rsidR="00C87E2C" w:rsidRPr="00716333" w:rsidRDefault="00C87E2C" w:rsidP="00C87E2C">
            <w:pPr>
              <w:jc w:val="right"/>
            </w:pPr>
            <w:r w:rsidRPr="00716333">
              <w:rPr>
                <w:lang w:val="uk-UA"/>
              </w:rPr>
              <w:t>-0.15</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6BB7FF6" w14:textId="77777777" w:rsidR="00C87E2C" w:rsidRPr="00716333" w:rsidRDefault="00C87E2C" w:rsidP="00C87E2C">
            <w:r w:rsidRPr="00716333">
              <w:rPr>
                <w:lang w:val="hr-HR"/>
              </w:rPr>
              <w:t>(0.07)</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1229055E" w14:textId="77777777" w:rsidR="00C87E2C" w:rsidRPr="00716333" w:rsidRDefault="00C87E2C" w:rsidP="00C87E2C">
            <w:pPr>
              <w:jc w:val="center"/>
            </w:pPr>
            <w:r w:rsidRPr="00716333">
              <w:rPr>
                <w:lang w:val="nb-NO"/>
              </w:rPr>
              <w:t>0.32</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ABFAA82" w14:textId="77777777" w:rsidR="00C87E2C" w:rsidRPr="00716333" w:rsidRDefault="00C87E2C" w:rsidP="00C87E2C">
            <w:pPr>
              <w:jc w:val="center"/>
            </w:pPr>
            <w:r w:rsidRPr="00716333">
              <w:rPr>
                <w:lang w:val="nb-NO"/>
              </w:rPr>
              <w:t>0.19</w:t>
            </w:r>
          </w:p>
        </w:tc>
      </w:tr>
      <w:tr w:rsidR="00C87E2C" w:rsidRPr="00716333" w14:paraId="0DD19BF8" w14:textId="77777777" w:rsidTr="00C87E2C">
        <w:trPr>
          <w:trHeight w:val="18"/>
        </w:trPr>
        <w:tc>
          <w:tcPr>
            <w:tcW w:w="311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B1CC552" w14:textId="77777777" w:rsidR="00C87E2C" w:rsidRPr="00716333" w:rsidRDefault="00C87E2C" w:rsidP="00C87E2C">
            <w:r w:rsidRPr="00716333">
              <w:t xml:space="preserve">Glucose, </w:t>
            </w:r>
            <w:proofErr w:type="spellStart"/>
            <w:r w:rsidRPr="00716333">
              <w:t>mmol</w:t>
            </w:r>
            <w:proofErr w:type="spellEnd"/>
            <w:r w:rsidRPr="00716333">
              <w:t>/L *</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29CAABB7" w14:textId="77777777" w:rsidR="00C87E2C" w:rsidRPr="00716333" w:rsidRDefault="00C87E2C" w:rsidP="00C87E2C">
            <w:pPr>
              <w:jc w:val="right"/>
            </w:pPr>
            <w:r w:rsidRPr="00716333">
              <w:rPr>
                <w:lang w:val="pt-BR"/>
              </w:rPr>
              <w:t>+0.05</w:t>
            </w:r>
          </w:p>
        </w:tc>
        <w:tc>
          <w:tcPr>
            <w:tcW w:w="862"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5F2A458C" w14:textId="77777777" w:rsidR="00C87E2C" w:rsidRPr="00716333" w:rsidRDefault="00C87E2C" w:rsidP="00C87E2C">
            <w:r w:rsidRPr="00716333">
              <w:rPr>
                <w:lang w:val="is-IS"/>
              </w:rPr>
              <w:t>(0.04)</w:t>
            </w:r>
          </w:p>
        </w:tc>
        <w:tc>
          <w:tcPr>
            <w:tcW w:w="570"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73BB034B" w14:textId="77777777" w:rsidR="00C87E2C" w:rsidRPr="00716333" w:rsidRDefault="00C87E2C" w:rsidP="00C87E2C">
            <w:r w:rsidRPr="00716333">
              <w:rPr>
                <w:lang w:val="uk-UA"/>
              </w:rPr>
              <w:t>0.39</w:t>
            </w:r>
          </w:p>
        </w:tc>
        <w:tc>
          <w:tcPr>
            <w:tcW w:w="930" w:type="dxa"/>
            <w:gridSpan w:val="3"/>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87A429D" w14:textId="77777777" w:rsidR="00C87E2C" w:rsidRPr="00716333" w:rsidRDefault="00C87E2C" w:rsidP="00C87E2C">
            <w:pPr>
              <w:jc w:val="right"/>
            </w:pPr>
            <w:r w:rsidRPr="00716333">
              <w:rPr>
                <w:lang w:val="nb-NO"/>
              </w:rPr>
              <w:t>+0.02</w:t>
            </w:r>
          </w:p>
        </w:tc>
        <w:tc>
          <w:tcPr>
            <w:tcW w:w="885"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355A704E" w14:textId="77777777" w:rsidR="00C87E2C" w:rsidRPr="00716333" w:rsidRDefault="00C87E2C" w:rsidP="00C87E2C">
            <w:r w:rsidRPr="00716333">
              <w:rPr>
                <w:lang w:val="pt-BR"/>
              </w:rPr>
              <w:t>(0.05)</w:t>
            </w:r>
          </w:p>
        </w:tc>
        <w:tc>
          <w:tcPr>
            <w:tcW w:w="974"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6993300F" w14:textId="77777777" w:rsidR="00C87E2C" w:rsidRPr="00716333" w:rsidRDefault="00C87E2C" w:rsidP="00C87E2C">
            <w:pPr>
              <w:jc w:val="center"/>
            </w:pPr>
            <w:r w:rsidRPr="00716333">
              <w:rPr>
                <w:lang w:val="nb-NO"/>
              </w:rPr>
              <w:t>0.76</w:t>
            </w:r>
          </w:p>
        </w:tc>
        <w:tc>
          <w:tcPr>
            <w:tcW w:w="1239" w:type="dxa"/>
            <w:tcBorders>
              <w:top w:val="single" w:sz="8" w:space="0" w:color="FFFFFF"/>
              <w:left w:val="single" w:sz="8" w:space="0" w:color="FFFFFF"/>
              <w:bottom w:val="single" w:sz="8" w:space="0" w:color="FFFFFF"/>
              <w:right w:val="single" w:sz="8" w:space="0" w:color="FFFFFF"/>
            </w:tcBorders>
            <w:shd w:val="clear" w:color="auto" w:fill="auto"/>
            <w:tcMar>
              <w:top w:w="8" w:type="dxa"/>
              <w:left w:w="8" w:type="dxa"/>
              <w:bottom w:w="0" w:type="dxa"/>
              <w:right w:w="8" w:type="dxa"/>
            </w:tcMar>
            <w:vAlign w:val="bottom"/>
            <w:hideMark/>
          </w:tcPr>
          <w:p w14:paraId="4EA7937A" w14:textId="77777777" w:rsidR="00C87E2C" w:rsidRPr="00716333" w:rsidRDefault="00C87E2C" w:rsidP="00C87E2C">
            <w:pPr>
              <w:jc w:val="center"/>
            </w:pPr>
            <w:r w:rsidRPr="00716333">
              <w:rPr>
                <w:lang w:val="nb-NO"/>
              </w:rPr>
              <w:t>0.54</w:t>
            </w:r>
          </w:p>
        </w:tc>
      </w:tr>
      <w:tr w:rsidR="00C87E2C" w:rsidRPr="00716333" w14:paraId="58674F46" w14:textId="77777777" w:rsidTr="00C87E2C">
        <w:trPr>
          <w:trHeight w:val="51"/>
        </w:trPr>
        <w:tc>
          <w:tcPr>
            <w:tcW w:w="3112"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3D593B1B" w14:textId="77777777" w:rsidR="00C87E2C" w:rsidRPr="00716333" w:rsidRDefault="00C87E2C" w:rsidP="00C87E2C">
            <w:proofErr w:type="spellStart"/>
            <w:r w:rsidRPr="00716333">
              <w:t>Insulin</w:t>
            </w:r>
            <w:proofErr w:type="spellEnd"/>
            <w:r w:rsidRPr="00716333">
              <w:t xml:space="preserve">, </w:t>
            </w:r>
            <w:proofErr w:type="spellStart"/>
            <w:r w:rsidRPr="00716333">
              <w:t>pmol</w:t>
            </w:r>
            <w:proofErr w:type="spellEnd"/>
            <w:r w:rsidRPr="00716333">
              <w:t>/L *</w:t>
            </w:r>
          </w:p>
        </w:tc>
        <w:tc>
          <w:tcPr>
            <w:tcW w:w="705"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233D55A0" w14:textId="77777777" w:rsidR="00C87E2C" w:rsidRPr="00716333" w:rsidRDefault="00C87E2C" w:rsidP="00C87E2C">
            <w:r w:rsidRPr="00716333">
              <w:rPr>
                <w:lang w:val="pl-PL"/>
              </w:rPr>
              <w:t>-10.06</w:t>
            </w:r>
          </w:p>
        </w:tc>
        <w:tc>
          <w:tcPr>
            <w:tcW w:w="862"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030A944D" w14:textId="77777777" w:rsidR="00C87E2C" w:rsidRPr="00716333" w:rsidRDefault="00C87E2C" w:rsidP="00C87E2C">
            <w:r w:rsidRPr="00716333">
              <w:rPr>
                <w:lang w:val="hr-HR"/>
              </w:rPr>
              <w:t>(6.51)</w:t>
            </w:r>
          </w:p>
        </w:tc>
        <w:tc>
          <w:tcPr>
            <w:tcW w:w="570"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47E7F1CA" w14:textId="77777777" w:rsidR="00C87E2C" w:rsidRPr="00716333" w:rsidRDefault="00C87E2C" w:rsidP="00C87E2C">
            <w:r w:rsidRPr="00716333">
              <w:rPr>
                <w:lang w:val="hr-HR"/>
              </w:rPr>
              <w:t>0.07</w:t>
            </w:r>
          </w:p>
        </w:tc>
        <w:tc>
          <w:tcPr>
            <w:tcW w:w="930" w:type="dxa"/>
            <w:gridSpan w:val="3"/>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2833A57B" w14:textId="77777777" w:rsidR="00C87E2C" w:rsidRPr="00716333" w:rsidRDefault="00C87E2C" w:rsidP="00112808">
            <w:pPr>
              <w:jc w:val="right"/>
            </w:pPr>
            <w:r w:rsidRPr="00716333">
              <w:rPr>
                <w:lang w:val="hr-HR"/>
              </w:rPr>
              <w:t>-4.63</w:t>
            </w:r>
          </w:p>
        </w:tc>
        <w:tc>
          <w:tcPr>
            <w:tcW w:w="885"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60603B05" w14:textId="77777777" w:rsidR="00C87E2C" w:rsidRPr="00716333" w:rsidRDefault="00C87E2C" w:rsidP="00C87E2C">
            <w:r w:rsidRPr="00716333">
              <w:rPr>
                <w:lang w:val="nb-NO"/>
              </w:rPr>
              <w:t>(5.89)</w:t>
            </w:r>
          </w:p>
        </w:tc>
        <w:tc>
          <w:tcPr>
            <w:tcW w:w="974"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66C518C3" w14:textId="77777777" w:rsidR="00C87E2C" w:rsidRPr="00716333" w:rsidRDefault="00C87E2C" w:rsidP="00C87E2C">
            <w:pPr>
              <w:jc w:val="center"/>
            </w:pPr>
            <w:r w:rsidRPr="00716333">
              <w:rPr>
                <w:lang w:val="nb-NO"/>
              </w:rPr>
              <w:t>0.58</w:t>
            </w:r>
          </w:p>
        </w:tc>
        <w:tc>
          <w:tcPr>
            <w:tcW w:w="1239" w:type="dxa"/>
            <w:tcBorders>
              <w:top w:val="single" w:sz="8" w:space="0" w:color="FFFFFF"/>
              <w:left w:val="single" w:sz="8" w:space="0" w:color="FFFFFF"/>
              <w:bottom w:val="single" w:sz="8" w:space="0" w:color="000000"/>
              <w:right w:val="single" w:sz="8" w:space="0" w:color="FFFFFF"/>
            </w:tcBorders>
            <w:shd w:val="clear" w:color="auto" w:fill="auto"/>
            <w:tcMar>
              <w:top w:w="8" w:type="dxa"/>
              <w:left w:w="8" w:type="dxa"/>
              <w:bottom w:w="0" w:type="dxa"/>
              <w:right w:w="8" w:type="dxa"/>
            </w:tcMar>
            <w:vAlign w:val="bottom"/>
            <w:hideMark/>
          </w:tcPr>
          <w:p w14:paraId="3253EAE6" w14:textId="77777777" w:rsidR="00C87E2C" w:rsidRPr="00716333" w:rsidRDefault="00C87E2C" w:rsidP="00C87E2C">
            <w:pPr>
              <w:jc w:val="center"/>
            </w:pPr>
            <w:r w:rsidRPr="00716333">
              <w:rPr>
                <w:lang w:val="nb-NO"/>
              </w:rPr>
              <w:t>0.29</w:t>
            </w:r>
          </w:p>
        </w:tc>
      </w:tr>
    </w:tbl>
    <w:p w14:paraId="0C32896D" w14:textId="77777777" w:rsidR="00C87E2C" w:rsidRDefault="000F48DA" w:rsidP="000F48DA">
      <w:pPr>
        <w:rPr>
          <w:lang w:val="en-US"/>
        </w:rPr>
      </w:pPr>
      <w:r w:rsidRPr="00C87E2C">
        <w:rPr>
          <w:b/>
          <w:lang w:val="en-US"/>
        </w:rPr>
        <w:t>Supplemental material</w:t>
      </w:r>
    </w:p>
    <w:p w14:paraId="5BEFF5A7" w14:textId="77777777" w:rsidR="00C87E2C" w:rsidRDefault="00C87E2C" w:rsidP="000F48DA">
      <w:pPr>
        <w:rPr>
          <w:lang w:val="en-US"/>
        </w:rPr>
      </w:pPr>
    </w:p>
    <w:p w14:paraId="1FAFF49E" w14:textId="77777777" w:rsidR="00C87E2C" w:rsidRDefault="00C87E2C" w:rsidP="000F48DA">
      <w:pPr>
        <w:rPr>
          <w:lang w:val="en-US"/>
        </w:rPr>
      </w:pPr>
    </w:p>
    <w:p w14:paraId="24512879" w14:textId="77777777" w:rsidR="008A22C2" w:rsidRDefault="000F48DA" w:rsidP="000F48DA">
      <w:pPr>
        <w:rPr>
          <w:lang w:val="en-US"/>
        </w:rPr>
      </w:pPr>
      <w:r w:rsidRPr="00716333">
        <w:rPr>
          <w:lang w:val="en-US"/>
        </w:rPr>
        <w:t xml:space="preserve">Values are expressed as unadjusted means (SEM). </w:t>
      </w:r>
    </w:p>
    <w:p w14:paraId="009283D7" w14:textId="588A812C" w:rsidR="000F48DA" w:rsidRPr="00C87E2C" w:rsidRDefault="000F48DA" w:rsidP="000F48DA">
      <w:pPr>
        <w:rPr>
          <w:b/>
          <w:lang w:val="en-US"/>
        </w:rPr>
      </w:pPr>
      <w:r w:rsidRPr="00716333">
        <w:rPr>
          <w:lang w:val="en-US"/>
        </w:rPr>
        <w:t xml:space="preserve">DHA: docosahexaenoic acid; DPA: </w:t>
      </w:r>
      <w:proofErr w:type="spellStart"/>
      <w:r w:rsidRPr="00716333">
        <w:rPr>
          <w:lang w:val="en-US"/>
        </w:rPr>
        <w:t>docosapentaenoic</w:t>
      </w:r>
      <w:proofErr w:type="spellEnd"/>
      <w:r w:rsidRPr="00716333">
        <w:rPr>
          <w:lang w:val="en-US"/>
        </w:rPr>
        <w:t xml:space="preserve"> acid; EPA: </w:t>
      </w:r>
      <w:proofErr w:type="spellStart"/>
      <w:r w:rsidRPr="00716333">
        <w:rPr>
          <w:lang w:val="en-US"/>
        </w:rPr>
        <w:t>eicosapentaenoic</w:t>
      </w:r>
      <w:proofErr w:type="spellEnd"/>
      <w:r w:rsidRPr="00716333">
        <w:rPr>
          <w:lang w:val="en-US"/>
        </w:rPr>
        <w:t xml:space="preserve"> acid; N3: long-chain omega-3 fatty acids; PCSK9: </w:t>
      </w:r>
      <w:proofErr w:type="spellStart"/>
      <w:r w:rsidRPr="00716333">
        <w:rPr>
          <w:lang w:val="en-US"/>
        </w:rPr>
        <w:t>proprotein</w:t>
      </w:r>
      <w:proofErr w:type="spellEnd"/>
      <w:r w:rsidRPr="00716333">
        <w:rPr>
          <w:lang w:val="en-US"/>
        </w:rPr>
        <w:t xml:space="preserve"> convertase </w:t>
      </w:r>
      <w:proofErr w:type="spellStart"/>
      <w:r w:rsidRPr="00716333">
        <w:rPr>
          <w:lang w:val="en-US"/>
        </w:rPr>
        <w:t>subtilisin</w:t>
      </w:r>
      <w:proofErr w:type="spellEnd"/>
      <w:r w:rsidRPr="00716333">
        <w:rPr>
          <w:lang w:val="en-US"/>
        </w:rPr>
        <w:t>/</w:t>
      </w:r>
      <w:proofErr w:type="spellStart"/>
      <w:r w:rsidRPr="00716333">
        <w:rPr>
          <w:lang w:val="en-US"/>
        </w:rPr>
        <w:t>kexin</w:t>
      </w:r>
      <w:proofErr w:type="spellEnd"/>
      <w:r w:rsidRPr="00716333">
        <w:rPr>
          <w:lang w:val="en-US"/>
        </w:rPr>
        <w:t xml:space="preserve"> type 9; TNF-</w:t>
      </w:r>
      <w:r w:rsidRPr="00716333">
        <w:t>α</w:t>
      </w:r>
      <w:r>
        <w:rPr>
          <w:lang w:val="en-US"/>
        </w:rPr>
        <w:t>: tumor necrosis factor alpha.</w:t>
      </w:r>
    </w:p>
    <w:p w14:paraId="0FD88894" w14:textId="77777777" w:rsidR="000F48DA" w:rsidRDefault="000F48DA" w:rsidP="000F48DA">
      <w:pPr>
        <w:rPr>
          <w:lang w:val="en-US"/>
        </w:rPr>
      </w:pPr>
      <w:r w:rsidRPr="00716333">
        <w:rPr>
          <w:lang w:val="en-US"/>
        </w:rPr>
        <w:t>* Analyses were performed on log-</w:t>
      </w:r>
      <w:proofErr w:type="spellStart"/>
      <w:r w:rsidRPr="00716333">
        <w:rPr>
          <w:lang w:val="en-US"/>
        </w:rPr>
        <w:t>tranformed</w:t>
      </w:r>
      <w:proofErr w:type="spellEnd"/>
      <w:r w:rsidRPr="00716333">
        <w:rPr>
          <w:lang w:val="en-US"/>
        </w:rPr>
        <w:t xml:space="preserve"> values due to the </w:t>
      </w:r>
      <w:r>
        <w:rPr>
          <w:lang w:val="en-US"/>
        </w:rPr>
        <w:t xml:space="preserve">skewness of the distribution.  </w:t>
      </w:r>
    </w:p>
    <w:p w14:paraId="00FC5576" w14:textId="77777777" w:rsidR="000F48DA" w:rsidRPr="00716333" w:rsidRDefault="000F48DA" w:rsidP="000F48DA">
      <w:pPr>
        <w:rPr>
          <w:lang w:val="en-US"/>
        </w:rPr>
      </w:pPr>
      <w:r w:rsidRPr="00716333">
        <w:rPr>
          <w:lang w:val="en-US"/>
        </w:rPr>
        <w:t xml:space="preserve">† n = 28 for DHA and 29 for EPA due to exclusions for CRP &gt; 10 mg/L. </w:t>
      </w:r>
    </w:p>
    <w:p w14:paraId="6B67379D" w14:textId="54AB449B" w:rsidR="000F48DA" w:rsidRPr="00716333" w:rsidRDefault="000F48DA" w:rsidP="000F48DA">
      <w:pPr>
        <w:rPr>
          <w:lang w:val="en-US"/>
        </w:rPr>
      </w:pPr>
      <w:r>
        <w:rPr>
          <w:lang w:val="en-US"/>
        </w:rPr>
        <w:t>‡ P-</w:t>
      </w:r>
      <w:r w:rsidRPr="00716333">
        <w:rPr>
          <w:lang w:val="en-US"/>
        </w:rPr>
        <w:t xml:space="preserve">values were obtained with generalized linear models for repeated measurements for continuous values or Fisher's exact tests for proportions. Models were adjusted for age, sex and waist circumference at screening and </w:t>
      </w:r>
      <w:bookmarkStart w:id="0" w:name="_GoBack"/>
      <w:r w:rsidR="00CF30E5" w:rsidRPr="00CF30E5">
        <w:rPr>
          <w:color w:val="000000" w:themeColor="text1"/>
          <w:lang w:val="en-US"/>
        </w:rPr>
        <w:t>value of the variable of interest after the control phase</w:t>
      </w:r>
      <w:bookmarkEnd w:id="0"/>
      <w:r w:rsidRPr="00716333">
        <w:rPr>
          <w:lang w:val="en-US"/>
        </w:rPr>
        <w:t xml:space="preserve">.  </w:t>
      </w:r>
    </w:p>
    <w:p w14:paraId="71CD7CE1" w14:textId="7FF37E12" w:rsidR="000F48DA" w:rsidRPr="00716333" w:rsidRDefault="000F48DA" w:rsidP="000F48DA">
      <w:pPr>
        <w:rPr>
          <w:lang w:val="en-US"/>
        </w:rPr>
      </w:pPr>
      <w:r>
        <w:rPr>
          <w:lang w:val="en-US"/>
        </w:rPr>
        <w:lastRenderedPageBreak/>
        <w:t>§ P-</w:t>
      </w:r>
      <w:r w:rsidRPr="00716333">
        <w:rPr>
          <w:lang w:val="en-US"/>
        </w:rPr>
        <w:t xml:space="preserve">values for EPA and DHA changes compared with control values in the outcome were determined </w:t>
      </w:r>
      <w:r w:rsidR="00112808">
        <w:rPr>
          <w:lang w:val="en-US"/>
        </w:rPr>
        <w:t xml:space="preserve">with the LSMEANS statement and were </w:t>
      </w:r>
      <w:r w:rsidRPr="00716333">
        <w:rPr>
          <w:lang w:val="en-US"/>
        </w:rPr>
        <w:t xml:space="preserve">tested against the null hypothesis.  </w:t>
      </w:r>
    </w:p>
    <w:p w14:paraId="733CB4A7" w14:textId="2DAD1D14" w:rsidR="00386F8D" w:rsidRDefault="000F48DA" w:rsidP="000F48DA">
      <w:pPr>
        <w:rPr>
          <w:lang w:val="en-US"/>
        </w:rPr>
      </w:pPr>
      <w:r>
        <w:rPr>
          <w:lang w:val="en-US"/>
        </w:rPr>
        <w:t>¶ Main treatment P-</w:t>
      </w:r>
      <w:r w:rsidRPr="00716333">
        <w:rPr>
          <w:lang w:val="en-US"/>
        </w:rPr>
        <w:t xml:space="preserve">values for the comparison between EPA and DHA changes compared with control values in the outcome were determined </w:t>
      </w:r>
      <w:r w:rsidR="00112808">
        <w:rPr>
          <w:lang w:val="en-US"/>
        </w:rPr>
        <w:t>by the</w:t>
      </w:r>
      <w:r w:rsidRPr="00716333">
        <w:rPr>
          <w:lang w:val="en-US"/>
        </w:rPr>
        <w:t xml:space="preserve"> main treatment effect.</w:t>
      </w:r>
    </w:p>
    <w:p w14:paraId="2B2ED897" w14:textId="77777777" w:rsidR="00386F8D" w:rsidRDefault="00386F8D">
      <w:pPr>
        <w:rPr>
          <w:lang w:val="en-US"/>
        </w:rPr>
      </w:pPr>
      <w:r>
        <w:rPr>
          <w:lang w:val="en-US"/>
        </w:rPr>
        <w:br w:type="page"/>
      </w:r>
    </w:p>
    <w:p w14:paraId="5BFF9B08" w14:textId="77777777" w:rsidR="00386F8D" w:rsidRDefault="00386F8D" w:rsidP="000F48DA">
      <w:pPr>
        <w:rPr>
          <w:lang w:val="en-US"/>
        </w:rPr>
        <w:sectPr w:rsidR="00386F8D" w:rsidSect="000F48DA">
          <w:pgSz w:w="12240" w:h="15840"/>
          <w:pgMar w:top="1440" w:right="1800" w:bottom="1440" w:left="1091" w:header="708" w:footer="708" w:gutter="0"/>
          <w:cols w:space="708"/>
          <w:docGrid w:linePitch="360"/>
        </w:sectPr>
      </w:pPr>
    </w:p>
    <w:p w14:paraId="77B70BA2" w14:textId="77777777" w:rsidR="00386F8D" w:rsidRDefault="00386F8D" w:rsidP="00386F8D">
      <w:pPr>
        <w:rPr>
          <w:lang w:val="en-US"/>
        </w:rPr>
      </w:pPr>
    </w:p>
    <w:p w14:paraId="47B98D4D" w14:textId="77777777" w:rsidR="005E4C99" w:rsidRDefault="005E4C99" w:rsidP="00386F8D">
      <w:pPr>
        <w:rPr>
          <w:lang w:val="en-US"/>
        </w:rPr>
      </w:pPr>
    </w:p>
    <w:tbl>
      <w:tblPr>
        <w:tblpPr w:leftFromText="141" w:rightFromText="141" w:vertAnchor="page" w:horzAnchor="page" w:tblpX="1532" w:tblpY="2345"/>
        <w:tblW w:w="13263" w:type="dxa"/>
        <w:tblLayout w:type="fixed"/>
        <w:tblCellMar>
          <w:left w:w="70" w:type="dxa"/>
          <w:right w:w="70" w:type="dxa"/>
        </w:tblCellMar>
        <w:tblLook w:val="04A0" w:firstRow="1" w:lastRow="0" w:firstColumn="1" w:lastColumn="0" w:noHBand="0" w:noVBand="1"/>
      </w:tblPr>
      <w:tblGrid>
        <w:gridCol w:w="2281"/>
        <w:gridCol w:w="998"/>
        <w:gridCol w:w="873"/>
        <w:gridCol w:w="839"/>
        <w:gridCol w:w="713"/>
        <w:gridCol w:w="999"/>
        <w:gridCol w:w="1426"/>
        <w:gridCol w:w="713"/>
        <w:gridCol w:w="714"/>
        <w:gridCol w:w="998"/>
        <w:gridCol w:w="1426"/>
        <w:gridCol w:w="1274"/>
        <w:gridCol w:w="9"/>
      </w:tblGrid>
      <w:tr w:rsidR="005E4C99" w:rsidRPr="00B65758" w14:paraId="51D0CA4C" w14:textId="77777777" w:rsidTr="005E4C99">
        <w:trPr>
          <w:trHeight w:val="693"/>
        </w:trPr>
        <w:tc>
          <w:tcPr>
            <w:tcW w:w="13263" w:type="dxa"/>
            <w:gridSpan w:val="13"/>
            <w:tcBorders>
              <w:top w:val="nil"/>
              <w:left w:val="nil"/>
              <w:right w:val="nil"/>
            </w:tcBorders>
            <w:shd w:val="clear" w:color="auto" w:fill="auto"/>
            <w:noWrap/>
            <w:vAlign w:val="bottom"/>
          </w:tcPr>
          <w:p w14:paraId="6F274D63" w14:textId="31799C40" w:rsidR="005E4C99" w:rsidRPr="007C5F23" w:rsidRDefault="00C87E2C" w:rsidP="005E4C99">
            <w:pPr>
              <w:rPr>
                <w:rFonts w:eastAsia="Times New Roman"/>
                <w:b/>
                <w:bCs/>
                <w:color w:val="000000"/>
                <w:lang w:val="en-US"/>
              </w:rPr>
            </w:pPr>
            <w:r>
              <w:rPr>
                <w:rFonts w:eastAsia="Times New Roman"/>
                <w:b/>
                <w:bCs/>
                <w:color w:val="000000"/>
                <w:lang w:val="en-US"/>
              </w:rPr>
              <w:t xml:space="preserve">Supplemental Table </w:t>
            </w:r>
            <w:r w:rsidR="00D87C95">
              <w:rPr>
                <w:rFonts w:eastAsia="Times New Roman"/>
                <w:b/>
                <w:bCs/>
                <w:color w:val="000000"/>
                <w:lang w:val="en-US"/>
              </w:rPr>
              <w:t>2</w:t>
            </w:r>
            <w:r>
              <w:rPr>
                <w:rFonts w:eastAsia="Times New Roman"/>
                <w:b/>
                <w:bCs/>
                <w:color w:val="000000"/>
                <w:lang w:val="en-US"/>
              </w:rPr>
              <w:t>.</w:t>
            </w:r>
            <w:r w:rsidR="005E4C99" w:rsidRPr="007C5F23">
              <w:rPr>
                <w:rFonts w:eastAsia="Times New Roman"/>
                <w:b/>
                <w:bCs/>
                <w:color w:val="000000"/>
                <w:lang w:val="en-US"/>
              </w:rPr>
              <w:t xml:space="preserve"> Gene expression of lipid metabolism after </w:t>
            </w:r>
            <w:r w:rsidR="005E4C99">
              <w:rPr>
                <w:rFonts w:eastAsia="Times New Roman"/>
                <w:b/>
                <w:bCs/>
                <w:color w:val="000000"/>
                <w:lang w:val="en-US"/>
              </w:rPr>
              <w:t>DHA</w:t>
            </w:r>
            <w:r w:rsidR="005E4C99" w:rsidRPr="007C5F23">
              <w:rPr>
                <w:rFonts w:eastAsia="Times New Roman"/>
                <w:b/>
                <w:bCs/>
                <w:color w:val="000000"/>
                <w:lang w:val="en-US"/>
              </w:rPr>
              <w:t xml:space="preserve"> and EPA, vs. control (N=44</w:t>
            </w:r>
            <w:r w:rsidR="005E4C99">
              <w:rPr>
                <w:rFonts w:eastAsia="Times New Roman"/>
                <w:b/>
                <w:bCs/>
                <w:color w:val="000000"/>
                <w:lang w:val="en-US"/>
              </w:rPr>
              <w:t>)</w:t>
            </w:r>
          </w:p>
        </w:tc>
      </w:tr>
      <w:tr w:rsidR="005E4C99" w:rsidRPr="00B65758" w14:paraId="32241407" w14:textId="77777777" w:rsidTr="005E4C99">
        <w:trPr>
          <w:gridAfter w:val="1"/>
          <w:wAfter w:w="9" w:type="dxa"/>
          <w:trHeight w:val="693"/>
        </w:trPr>
        <w:tc>
          <w:tcPr>
            <w:tcW w:w="2281" w:type="dxa"/>
            <w:tcBorders>
              <w:top w:val="single" w:sz="4" w:space="0" w:color="auto"/>
              <w:left w:val="nil"/>
              <w:bottom w:val="single" w:sz="4" w:space="0" w:color="auto"/>
              <w:right w:val="nil"/>
            </w:tcBorders>
            <w:shd w:val="clear" w:color="auto" w:fill="auto"/>
            <w:noWrap/>
            <w:vAlign w:val="center"/>
            <w:hideMark/>
          </w:tcPr>
          <w:p w14:paraId="51ED9ED9" w14:textId="77777777" w:rsidR="005E4C99" w:rsidRPr="002D613D" w:rsidRDefault="005E4C99" w:rsidP="005E4C99">
            <w:pPr>
              <w:jc w:val="center"/>
              <w:rPr>
                <w:rFonts w:eastAsia="Times New Roman"/>
                <w:b/>
                <w:bCs/>
                <w:color w:val="000000"/>
              </w:rPr>
            </w:pPr>
            <w:r w:rsidRPr="002D613D">
              <w:rPr>
                <w:rFonts w:eastAsia="Times New Roman"/>
                <w:b/>
                <w:bCs/>
                <w:color w:val="000000"/>
              </w:rPr>
              <w:t>Gene</w:t>
            </w:r>
          </w:p>
        </w:tc>
        <w:tc>
          <w:tcPr>
            <w:tcW w:w="1871" w:type="dxa"/>
            <w:gridSpan w:val="2"/>
            <w:tcBorders>
              <w:top w:val="single" w:sz="4" w:space="0" w:color="auto"/>
              <w:left w:val="nil"/>
              <w:bottom w:val="single" w:sz="4" w:space="0" w:color="auto"/>
              <w:right w:val="nil"/>
            </w:tcBorders>
            <w:shd w:val="clear" w:color="auto" w:fill="auto"/>
            <w:noWrap/>
            <w:vAlign w:val="center"/>
            <w:hideMark/>
          </w:tcPr>
          <w:p w14:paraId="23F3D17C" w14:textId="77777777" w:rsidR="005E4C99" w:rsidRPr="002D613D" w:rsidRDefault="005E4C99" w:rsidP="005E4C99">
            <w:pPr>
              <w:jc w:val="center"/>
              <w:rPr>
                <w:rFonts w:eastAsia="Times New Roman"/>
                <w:b/>
                <w:bCs/>
                <w:color w:val="000000"/>
              </w:rPr>
            </w:pPr>
            <w:r w:rsidRPr="002D613D">
              <w:rPr>
                <w:rFonts w:eastAsia="Times New Roman"/>
                <w:b/>
                <w:bCs/>
                <w:color w:val="000000"/>
              </w:rPr>
              <w:t>Control</w:t>
            </w:r>
          </w:p>
        </w:tc>
        <w:tc>
          <w:tcPr>
            <w:tcW w:w="1552" w:type="dxa"/>
            <w:gridSpan w:val="2"/>
            <w:tcBorders>
              <w:top w:val="single" w:sz="4" w:space="0" w:color="auto"/>
              <w:left w:val="nil"/>
              <w:bottom w:val="single" w:sz="4" w:space="0" w:color="auto"/>
              <w:right w:val="nil"/>
            </w:tcBorders>
            <w:shd w:val="clear" w:color="auto" w:fill="auto"/>
            <w:noWrap/>
            <w:vAlign w:val="center"/>
            <w:hideMark/>
          </w:tcPr>
          <w:p w14:paraId="5BB8560A" w14:textId="77777777" w:rsidR="005E4C99" w:rsidRPr="002D613D" w:rsidRDefault="005E4C99" w:rsidP="005E4C99">
            <w:pPr>
              <w:jc w:val="center"/>
              <w:rPr>
                <w:rFonts w:eastAsia="Times New Roman"/>
                <w:b/>
                <w:bCs/>
                <w:color w:val="000000"/>
              </w:rPr>
            </w:pPr>
            <w:r w:rsidRPr="002D613D">
              <w:rPr>
                <w:rFonts w:eastAsia="Times New Roman"/>
                <w:b/>
                <w:bCs/>
                <w:color w:val="000000"/>
              </w:rPr>
              <w:t>DHA</w:t>
            </w:r>
          </w:p>
        </w:tc>
        <w:tc>
          <w:tcPr>
            <w:tcW w:w="999" w:type="dxa"/>
            <w:tcBorders>
              <w:top w:val="single" w:sz="4" w:space="0" w:color="auto"/>
              <w:left w:val="nil"/>
              <w:bottom w:val="single" w:sz="4" w:space="0" w:color="auto"/>
              <w:right w:val="nil"/>
            </w:tcBorders>
            <w:shd w:val="clear" w:color="auto" w:fill="auto"/>
            <w:vAlign w:val="center"/>
            <w:hideMark/>
          </w:tcPr>
          <w:p w14:paraId="49C9AF39" w14:textId="77777777" w:rsidR="005E4C99" w:rsidRPr="002D613D" w:rsidRDefault="005E4C99" w:rsidP="005E4C99">
            <w:pPr>
              <w:jc w:val="center"/>
              <w:rPr>
                <w:rFonts w:eastAsia="Times New Roman"/>
                <w:b/>
                <w:bCs/>
                <w:color w:val="000000"/>
              </w:rPr>
            </w:pPr>
            <w:r w:rsidRPr="007C5F23">
              <w:rPr>
                <w:rFonts w:eastAsia="Times New Roman"/>
                <w:b/>
                <w:bCs/>
                <w:color w:val="000000"/>
              </w:rPr>
              <w:t xml:space="preserve">% vs. </w:t>
            </w:r>
            <w:proofErr w:type="gramStart"/>
            <w:r w:rsidRPr="007C5F23">
              <w:rPr>
                <w:rFonts w:eastAsia="Times New Roman"/>
                <w:b/>
                <w:bCs/>
                <w:color w:val="000000"/>
              </w:rPr>
              <w:t>c</w:t>
            </w:r>
            <w:r w:rsidRPr="002D613D">
              <w:rPr>
                <w:rFonts w:eastAsia="Times New Roman"/>
                <w:b/>
                <w:bCs/>
                <w:color w:val="000000"/>
              </w:rPr>
              <w:t>ontrol</w:t>
            </w:r>
            <w:proofErr w:type="gramEnd"/>
          </w:p>
        </w:tc>
        <w:tc>
          <w:tcPr>
            <w:tcW w:w="1426" w:type="dxa"/>
            <w:tcBorders>
              <w:top w:val="single" w:sz="4" w:space="0" w:color="auto"/>
              <w:left w:val="nil"/>
              <w:bottom w:val="single" w:sz="4" w:space="0" w:color="auto"/>
              <w:right w:val="nil"/>
            </w:tcBorders>
            <w:shd w:val="clear" w:color="auto" w:fill="auto"/>
            <w:vAlign w:val="center"/>
            <w:hideMark/>
          </w:tcPr>
          <w:p w14:paraId="595405A2" w14:textId="77777777" w:rsidR="005E4C99" w:rsidRPr="002D613D" w:rsidRDefault="005E4C99" w:rsidP="005E4C99">
            <w:pPr>
              <w:jc w:val="center"/>
              <w:rPr>
                <w:rFonts w:eastAsia="Times New Roman"/>
                <w:b/>
                <w:bCs/>
                <w:color w:val="000000"/>
                <w:lang w:val="en-US"/>
              </w:rPr>
            </w:pPr>
            <w:r w:rsidRPr="002D613D">
              <w:rPr>
                <w:rFonts w:eastAsia="Times New Roman"/>
                <w:b/>
                <w:bCs/>
                <w:color w:val="000000"/>
                <w:lang w:val="en-US"/>
              </w:rPr>
              <w:t xml:space="preserve">P-value </w:t>
            </w:r>
            <w:r w:rsidRPr="007C5F23">
              <w:rPr>
                <w:rFonts w:eastAsia="Times New Roman"/>
                <w:b/>
                <w:bCs/>
                <w:color w:val="000000"/>
                <w:lang w:val="en-US"/>
              </w:rPr>
              <w:t>vs. c</w:t>
            </w:r>
            <w:r w:rsidRPr="002D613D">
              <w:rPr>
                <w:rFonts w:eastAsia="Times New Roman"/>
                <w:b/>
                <w:bCs/>
                <w:color w:val="000000"/>
                <w:lang w:val="en-US"/>
              </w:rPr>
              <w:t>ontrol</w:t>
            </w:r>
            <w:r w:rsidRPr="007C5F23">
              <w:rPr>
                <w:rFonts w:eastAsia="Times New Roman"/>
                <w:b/>
                <w:bCs/>
                <w:color w:val="000000"/>
                <w:lang w:val="en-US"/>
              </w:rPr>
              <w:t xml:space="preserve"> </w:t>
            </w:r>
            <w:proofErr w:type="gramStart"/>
            <w:r w:rsidRPr="00E11BB0">
              <w:rPr>
                <w:rFonts w:eastAsia="Times New Roman"/>
                <w:b/>
                <w:bCs/>
                <w:color w:val="000000"/>
                <w:vertAlign w:val="superscript"/>
                <w:lang w:val="en-US"/>
              </w:rPr>
              <w:t>*,†</w:t>
            </w:r>
            <w:proofErr w:type="gramEnd"/>
          </w:p>
        </w:tc>
        <w:tc>
          <w:tcPr>
            <w:tcW w:w="1427" w:type="dxa"/>
            <w:gridSpan w:val="2"/>
            <w:tcBorders>
              <w:top w:val="single" w:sz="4" w:space="0" w:color="auto"/>
              <w:left w:val="nil"/>
              <w:bottom w:val="single" w:sz="4" w:space="0" w:color="auto"/>
              <w:right w:val="nil"/>
            </w:tcBorders>
            <w:shd w:val="clear" w:color="auto" w:fill="auto"/>
            <w:noWrap/>
            <w:vAlign w:val="center"/>
            <w:hideMark/>
          </w:tcPr>
          <w:p w14:paraId="0768EF39" w14:textId="77777777" w:rsidR="005E4C99" w:rsidRPr="002D613D" w:rsidRDefault="005E4C99" w:rsidP="005E4C99">
            <w:pPr>
              <w:jc w:val="center"/>
              <w:rPr>
                <w:rFonts w:eastAsia="Times New Roman"/>
                <w:b/>
                <w:bCs/>
                <w:color w:val="000000"/>
              </w:rPr>
            </w:pPr>
            <w:r w:rsidRPr="002D613D">
              <w:rPr>
                <w:rFonts w:eastAsia="Times New Roman"/>
                <w:b/>
                <w:bCs/>
                <w:color w:val="000000"/>
              </w:rPr>
              <w:t>EPA</w:t>
            </w:r>
          </w:p>
        </w:tc>
        <w:tc>
          <w:tcPr>
            <w:tcW w:w="998" w:type="dxa"/>
            <w:tcBorders>
              <w:top w:val="single" w:sz="4" w:space="0" w:color="auto"/>
              <w:left w:val="nil"/>
              <w:bottom w:val="single" w:sz="4" w:space="0" w:color="auto"/>
              <w:right w:val="nil"/>
            </w:tcBorders>
            <w:shd w:val="clear" w:color="auto" w:fill="auto"/>
            <w:vAlign w:val="center"/>
            <w:hideMark/>
          </w:tcPr>
          <w:p w14:paraId="5FAE093D" w14:textId="77777777" w:rsidR="005E4C99" w:rsidRPr="002D613D" w:rsidRDefault="005E4C99" w:rsidP="005E4C99">
            <w:pPr>
              <w:jc w:val="center"/>
              <w:rPr>
                <w:rFonts w:eastAsia="Times New Roman"/>
                <w:b/>
                <w:bCs/>
                <w:color w:val="000000"/>
              </w:rPr>
            </w:pPr>
            <w:r w:rsidRPr="007C5F23">
              <w:rPr>
                <w:rFonts w:eastAsia="Times New Roman"/>
                <w:b/>
                <w:bCs/>
                <w:color w:val="000000"/>
              </w:rPr>
              <w:t xml:space="preserve">% vs. </w:t>
            </w:r>
            <w:proofErr w:type="gramStart"/>
            <w:r w:rsidRPr="007C5F23">
              <w:rPr>
                <w:rFonts w:eastAsia="Times New Roman"/>
                <w:b/>
                <w:bCs/>
                <w:color w:val="000000"/>
              </w:rPr>
              <w:t>c</w:t>
            </w:r>
            <w:r w:rsidRPr="002D613D">
              <w:rPr>
                <w:rFonts w:eastAsia="Times New Roman"/>
                <w:b/>
                <w:bCs/>
                <w:color w:val="000000"/>
              </w:rPr>
              <w:t>ontrol</w:t>
            </w:r>
            <w:proofErr w:type="gramEnd"/>
          </w:p>
        </w:tc>
        <w:tc>
          <w:tcPr>
            <w:tcW w:w="1426" w:type="dxa"/>
            <w:tcBorders>
              <w:top w:val="single" w:sz="4" w:space="0" w:color="auto"/>
              <w:left w:val="nil"/>
              <w:bottom w:val="single" w:sz="4" w:space="0" w:color="auto"/>
              <w:right w:val="nil"/>
            </w:tcBorders>
            <w:shd w:val="clear" w:color="auto" w:fill="auto"/>
            <w:vAlign w:val="center"/>
            <w:hideMark/>
          </w:tcPr>
          <w:p w14:paraId="32A55775" w14:textId="77777777" w:rsidR="005E4C99" w:rsidRPr="002D613D" w:rsidRDefault="005E4C99" w:rsidP="005E4C99">
            <w:pPr>
              <w:jc w:val="center"/>
              <w:rPr>
                <w:rFonts w:eastAsia="Times New Roman"/>
                <w:b/>
                <w:bCs/>
                <w:color w:val="000000"/>
                <w:lang w:val="en-US"/>
              </w:rPr>
            </w:pPr>
            <w:r w:rsidRPr="007C5F23">
              <w:rPr>
                <w:rFonts w:eastAsia="Times New Roman"/>
                <w:b/>
                <w:bCs/>
                <w:color w:val="000000"/>
                <w:lang w:val="en-US"/>
              </w:rPr>
              <w:t>P-value vs. c</w:t>
            </w:r>
            <w:r w:rsidRPr="002D613D">
              <w:rPr>
                <w:rFonts w:eastAsia="Times New Roman"/>
                <w:b/>
                <w:bCs/>
                <w:color w:val="000000"/>
                <w:lang w:val="en-US"/>
              </w:rPr>
              <w:t>ontrol</w:t>
            </w:r>
            <w:r w:rsidRPr="007C5F23">
              <w:rPr>
                <w:rFonts w:eastAsia="Times New Roman"/>
                <w:b/>
                <w:bCs/>
                <w:color w:val="000000"/>
                <w:lang w:val="en-US"/>
              </w:rPr>
              <w:t xml:space="preserve"> </w:t>
            </w:r>
            <w:proofErr w:type="gramStart"/>
            <w:r w:rsidRPr="00E11BB0">
              <w:rPr>
                <w:rFonts w:eastAsia="Times New Roman"/>
                <w:b/>
                <w:bCs/>
                <w:color w:val="000000"/>
                <w:vertAlign w:val="superscript"/>
                <w:lang w:val="en-US"/>
              </w:rPr>
              <w:t>*,†</w:t>
            </w:r>
            <w:proofErr w:type="gramEnd"/>
          </w:p>
        </w:tc>
        <w:tc>
          <w:tcPr>
            <w:tcW w:w="1274" w:type="dxa"/>
            <w:tcBorders>
              <w:top w:val="single" w:sz="4" w:space="0" w:color="auto"/>
              <w:left w:val="nil"/>
              <w:bottom w:val="single" w:sz="4" w:space="0" w:color="auto"/>
              <w:right w:val="nil"/>
            </w:tcBorders>
            <w:shd w:val="clear" w:color="auto" w:fill="auto"/>
            <w:vAlign w:val="center"/>
            <w:hideMark/>
          </w:tcPr>
          <w:p w14:paraId="0C18E55F" w14:textId="77777777" w:rsidR="005E4C99" w:rsidRPr="002D613D" w:rsidRDefault="005E4C99" w:rsidP="005E4C99">
            <w:pPr>
              <w:jc w:val="center"/>
              <w:rPr>
                <w:rFonts w:eastAsia="Times New Roman"/>
                <w:b/>
                <w:bCs/>
                <w:color w:val="000000"/>
                <w:lang w:val="en-US"/>
              </w:rPr>
            </w:pPr>
            <w:r w:rsidRPr="002D613D">
              <w:rPr>
                <w:rFonts w:eastAsia="Times New Roman"/>
                <w:b/>
                <w:bCs/>
                <w:color w:val="000000"/>
                <w:lang w:val="en-US"/>
              </w:rPr>
              <w:t xml:space="preserve">P-value </w:t>
            </w:r>
            <w:r w:rsidRPr="007C5F23">
              <w:rPr>
                <w:rFonts w:eastAsia="Times New Roman"/>
                <w:b/>
                <w:bCs/>
                <w:color w:val="000000"/>
                <w:lang w:val="en-US"/>
              </w:rPr>
              <w:t>DHA</w:t>
            </w:r>
            <w:r w:rsidRPr="002D613D">
              <w:rPr>
                <w:rFonts w:eastAsia="Times New Roman"/>
                <w:b/>
                <w:bCs/>
                <w:color w:val="000000"/>
                <w:lang w:val="en-US"/>
              </w:rPr>
              <w:t xml:space="preserve"> vs. </w:t>
            </w:r>
            <w:r w:rsidRPr="007C5F23">
              <w:rPr>
                <w:rFonts w:eastAsia="Times New Roman"/>
                <w:b/>
                <w:bCs/>
                <w:color w:val="000000"/>
                <w:lang w:val="en-US"/>
              </w:rPr>
              <w:t>EPA</w:t>
            </w:r>
            <w:proofErr w:type="gramStart"/>
            <w:r w:rsidRPr="00E11BB0">
              <w:rPr>
                <w:rFonts w:eastAsia="Times New Roman"/>
                <w:b/>
                <w:bCs/>
                <w:color w:val="000000"/>
                <w:vertAlign w:val="superscript"/>
                <w:lang w:val="en-US"/>
              </w:rPr>
              <w:t>*,‡</w:t>
            </w:r>
            <w:proofErr w:type="gramEnd"/>
          </w:p>
        </w:tc>
      </w:tr>
      <w:tr w:rsidR="005E4C99" w:rsidRPr="00B65758" w14:paraId="3C662816" w14:textId="77777777" w:rsidTr="005E4C99">
        <w:trPr>
          <w:gridAfter w:val="1"/>
          <w:wAfter w:w="9" w:type="dxa"/>
          <w:trHeight w:val="178"/>
        </w:trPr>
        <w:tc>
          <w:tcPr>
            <w:tcW w:w="2281" w:type="dxa"/>
            <w:tcBorders>
              <w:top w:val="single" w:sz="4" w:space="0" w:color="auto"/>
              <w:left w:val="nil"/>
              <w:bottom w:val="nil"/>
              <w:right w:val="nil"/>
            </w:tcBorders>
            <w:shd w:val="clear" w:color="auto" w:fill="auto"/>
            <w:noWrap/>
            <w:vAlign w:val="bottom"/>
            <w:hideMark/>
          </w:tcPr>
          <w:p w14:paraId="2D2111F5" w14:textId="77777777" w:rsidR="005E4C99" w:rsidRPr="002D613D" w:rsidRDefault="005E4C99" w:rsidP="005E4C99">
            <w:pPr>
              <w:jc w:val="center"/>
              <w:rPr>
                <w:rFonts w:eastAsia="Times New Roman"/>
                <w:b/>
                <w:bCs/>
                <w:color w:val="000000"/>
                <w:lang w:val="en-US"/>
              </w:rPr>
            </w:pPr>
          </w:p>
        </w:tc>
        <w:tc>
          <w:tcPr>
            <w:tcW w:w="998" w:type="dxa"/>
            <w:tcBorders>
              <w:top w:val="single" w:sz="4" w:space="0" w:color="auto"/>
              <w:left w:val="nil"/>
              <w:bottom w:val="nil"/>
              <w:right w:val="nil"/>
            </w:tcBorders>
            <w:shd w:val="clear" w:color="auto" w:fill="auto"/>
            <w:noWrap/>
            <w:vAlign w:val="bottom"/>
            <w:hideMark/>
          </w:tcPr>
          <w:p w14:paraId="68BAAD6E" w14:textId="77777777" w:rsidR="005E4C99" w:rsidRPr="002D613D" w:rsidRDefault="005E4C99" w:rsidP="005E4C99">
            <w:pPr>
              <w:rPr>
                <w:rFonts w:eastAsia="Times New Roman"/>
                <w:lang w:val="en-US"/>
              </w:rPr>
            </w:pPr>
          </w:p>
        </w:tc>
        <w:tc>
          <w:tcPr>
            <w:tcW w:w="873" w:type="dxa"/>
            <w:tcBorders>
              <w:top w:val="single" w:sz="4" w:space="0" w:color="auto"/>
              <w:left w:val="nil"/>
              <w:bottom w:val="nil"/>
              <w:right w:val="nil"/>
            </w:tcBorders>
            <w:shd w:val="clear" w:color="auto" w:fill="auto"/>
            <w:noWrap/>
            <w:vAlign w:val="bottom"/>
            <w:hideMark/>
          </w:tcPr>
          <w:p w14:paraId="5C9C5576" w14:textId="77777777" w:rsidR="005E4C99" w:rsidRPr="002D613D" w:rsidRDefault="005E4C99" w:rsidP="005E4C99">
            <w:pPr>
              <w:rPr>
                <w:rFonts w:eastAsia="Times New Roman"/>
                <w:lang w:val="en-US"/>
              </w:rPr>
            </w:pPr>
          </w:p>
        </w:tc>
        <w:tc>
          <w:tcPr>
            <w:tcW w:w="839" w:type="dxa"/>
            <w:tcBorders>
              <w:top w:val="single" w:sz="4" w:space="0" w:color="auto"/>
              <w:left w:val="nil"/>
              <w:bottom w:val="nil"/>
              <w:right w:val="nil"/>
            </w:tcBorders>
            <w:shd w:val="clear" w:color="auto" w:fill="auto"/>
            <w:noWrap/>
            <w:vAlign w:val="bottom"/>
            <w:hideMark/>
          </w:tcPr>
          <w:p w14:paraId="74877D69" w14:textId="77777777" w:rsidR="005E4C99" w:rsidRPr="002D613D" w:rsidRDefault="005E4C99" w:rsidP="005E4C99">
            <w:pPr>
              <w:rPr>
                <w:rFonts w:eastAsia="Times New Roman"/>
                <w:lang w:val="en-US"/>
              </w:rPr>
            </w:pPr>
          </w:p>
        </w:tc>
        <w:tc>
          <w:tcPr>
            <w:tcW w:w="713" w:type="dxa"/>
            <w:tcBorders>
              <w:top w:val="single" w:sz="4" w:space="0" w:color="auto"/>
              <w:left w:val="nil"/>
              <w:bottom w:val="nil"/>
              <w:right w:val="nil"/>
            </w:tcBorders>
            <w:shd w:val="clear" w:color="auto" w:fill="auto"/>
            <w:noWrap/>
            <w:vAlign w:val="bottom"/>
            <w:hideMark/>
          </w:tcPr>
          <w:p w14:paraId="0CE3146B" w14:textId="77777777" w:rsidR="005E4C99" w:rsidRPr="002D613D" w:rsidRDefault="005E4C99" w:rsidP="005E4C99">
            <w:pPr>
              <w:rPr>
                <w:rFonts w:eastAsia="Times New Roman"/>
                <w:lang w:val="en-US"/>
              </w:rPr>
            </w:pPr>
          </w:p>
        </w:tc>
        <w:tc>
          <w:tcPr>
            <w:tcW w:w="999" w:type="dxa"/>
            <w:tcBorders>
              <w:top w:val="single" w:sz="4" w:space="0" w:color="auto"/>
              <w:left w:val="nil"/>
              <w:bottom w:val="nil"/>
              <w:right w:val="nil"/>
            </w:tcBorders>
            <w:shd w:val="clear" w:color="auto" w:fill="auto"/>
            <w:noWrap/>
            <w:vAlign w:val="bottom"/>
            <w:hideMark/>
          </w:tcPr>
          <w:p w14:paraId="7E92F64E" w14:textId="77777777" w:rsidR="005E4C99" w:rsidRPr="002D613D" w:rsidRDefault="005E4C99" w:rsidP="005E4C99">
            <w:pPr>
              <w:rPr>
                <w:rFonts w:eastAsia="Times New Roman"/>
                <w:lang w:val="en-US"/>
              </w:rPr>
            </w:pPr>
          </w:p>
        </w:tc>
        <w:tc>
          <w:tcPr>
            <w:tcW w:w="1426" w:type="dxa"/>
            <w:tcBorders>
              <w:top w:val="single" w:sz="4" w:space="0" w:color="auto"/>
              <w:left w:val="nil"/>
              <w:bottom w:val="nil"/>
              <w:right w:val="nil"/>
            </w:tcBorders>
            <w:shd w:val="clear" w:color="auto" w:fill="auto"/>
            <w:noWrap/>
            <w:vAlign w:val="bottom"/>
            <w:hideMark/>
          </w:tcPr>
          <w:p w14:paraId="66FFF955" w14:textId="77777777" w:rsidR="005E4C99" w:rsidRPr="002D613D" w:rsidRDefault="005E4C99" w:rsidP="005E4C99">
            <w:pPr>
              <w:rPr>
                <w:rFonts w:eastAsia="Times New Roman"/>
                <w:lang w:val="en-US"/>
              </w:rPr>
            </w:pPr>
          </w:p>
        </w:tc>
        <w:tc>
          <w:tcPr>
            <w:tcW w:w="713" w:type="dxa"/>
            <w:tcBorders>
              <w:top w:val="single" w:sz="4" w:space="0" w:color="auto"/>
              <w:left w:val="nil"/>
              <w:bottom w:val="nil"/>
              <w:right w:val="nil"/>
            </w:tcBorders>
            <w:shd w:val="clear" w:color="auto" w:fill="auto"/>
            <w:noWrap/>
            <w:vAlign w:val="bottom"/>
            <w:hideMark/>
          </w:tcPr>
          <w:p w14:paraId="050D1A68" w14:textId="77777777" w:rsidR="005E4C99" w:rsidRPr="002D613D" w:rsidRDefault="005E4C99" w:rsidP="005E4C99">
            <w:pPr>
              <w:jc w:val="center"/>
              <w:rPr>
                <w:rFonts w:eastAsia="Times New Roman"/>
                <w:lang w:val="en-US"/>
              </w:rPr>
            </w:pPr>
          </w:p>
        </w:tc>
        <w:tc>
          <w:tcPr>
            <w:tcW w:w="714" w:type="dxa"/>
            <w:tcBorders>
              <w:top w:val="single" w:sz="4" w:space="0" w:color="auto"/>
              <w:left w:val="nil"/>
              <w:bottom w:val="nil"/>
              <w:right w:val="nil"/>
            </w:tcBorders>
            <w:shd w:val="clear" w:color="auto" w:fill="auto"/>
            <w:noWrap/>
            <w:vAlign w:val="bottom"/>
            <w:hideMark/>
          </w:tcPr>
          <w:p w14:paraId="62BACA2A" w14:textId="77777777" w:rsidR="005E4C99" w:rsidRPr="002D613D" w:rsidRDefault="005E4C99" w:rsidP="005E4C99">
            <w:pPr>
              <w:rPr>
                <w:rFonts w:eastAsia="Times New Roman"/>
                <w:lang w:val="en-US"/>
              </w:rPr>
            </w:pPr>
          </w:p>
        </w:tc>
        <w:tc>
          <w:tcPr>
            <w:tcW w:w="998" w:type="dxa"/>
            <w:tcBorders>
              <w:top w:val="single" w:sz="4" w:space="0" w:color="auto"/>
              <w:left w:val="nil"/>
              <w:bottom w:val="nil"/>
              <w:right w:val="nil"/>
            </w:tcBorders>
            <w:shd w:val="clear" w:color="auto" w:fill="auto"/>
            <w:noWrap/>
            <w:vAlign w:val="bottom"/>
            <w:hideMark/>
          </w:tcPr>
          <w:p w14:paraId="32EAAAEA" w14:textId="77777777" w:rsidR="005E4C99" w:rsidRPr="002D613D" w:rsidRDefault="005E4C99" w:rsidP="005E4C99">
            <w:pPr>
              <w:rPr>
                <w:rFonts w:eastAsia="Times New Roman"/>
                <w:lang w:val="en-US"/>
              </w:rPr>
            </w:pPr>
          </w:p>
        </w:tc>
        <w:tc>
          <w:tcPr>
            <w:tcW w:w="1426" w:type="dxa"/>
            <w:tcBorders>
              <w:top w:val="single" w:sz="4" w:space="0" w:color="auto"/>
              <w:left w:val="nil"/>
              <w:bottom w:val="nil"/>
              <w:right w:val="nil"/>
            </w:tcBorders>
            <w:shd w:val="clear" w:color="auto" w:fill="auto"/>
            <w:noWrap/>
            <w:vAlign w:val="bottom"/>
            <w:hideMark/>
          </w:tcPr>
          <w:p w14:paraId="6FAB9DEF" w14:textId="77777777" w:rsidR="005E4C99" w:rsidRPr="002D613D" w:rsidRDefault="005E4C99" w:rsidP="005E4C99">
            <w:pPr>
              <w:rPr>
                <w:rFonts w:eastAsia="Times New Roman"/>
                <w:lang w:val="en-US"/>
              </w:rPr>
            </w:pPr>
          </w:p>
        </w:tc>
        <w:tc>
          <w:tcPr>
            <w:tcW w:w="1274" w:type="dxa"/>
            <w:tcBorders>
              <w:top w:val="single" w:sz="4" w:space="0" w:color="auto"/>
              <w:left w:val="nil"/>
              <w:bottom w:val="nil"/>
              <w:right w:val="nil"/>
            </w:tcBorders>
            <w:shd w:val="clear" w:color="auto" w:fill="auto"/>
            <w:noWrap/>
            <w:vAlign w:val="bottom"/>
            <w:hideMark/>
          </w:tcPr>
          <w:p w14:paraId="25D6CC3E" w14:textId="77777777" w:rsidR="005E4C99" w:rsidRPr="002D613D" w:rsidRDefault="005E4C99" w:rsidP="005E4C99">
            <w:pPr>
              <w:jc w:val="center"/>
              <w:rPr>
                <w:rFonts w:eastAsia="Times New Roman"/>
                <w:lang w:val="en-US"/>
              </w:rPr>
            </w:pPr>
          </w:p>
        </w:tc>
      </w:tr>
      <w:tr w:rsidR="005E4C99" w:rsidRPr="007C5F23" w14:paraId="43E0ABFA" w14:textId="77777777" w:rsidTr="005E4C99">
        <w:trPr>
          <w:gridAfter w:val="1"/>
          <w:wAfter w:w="9" w:type="dxa"/>
          <w:trHeight w:val="170"/>
        </w:trPr>
        <w:tc>
          <w:tcPr>
            <w:tcW w:w="2281" w:type="dxa"/>
            <w:tcBorders>
              <w:top w:val="nil"/>
              <w:left w:val="nil"/>
              <w:bottom w:val="nil"/>
              <w:right w:val="nil"/>
            </w:tcBorders>
            <w:shd w:val="clear" w:color="auto" w:fill="auto"/>
            <w:noWrap/>
            <w:vAlign w:val="center"/>
            <w:hideMark/>
          </w:tcPr>
          <w:p w14:paraId="361CAB5C" w14:textId="77777777" w:rsidR="005E4C99" w:rsidRPr="002D613D" w:rsidRDefault="005E4C99" w:rsidP="005E4C99">
            <w:pPr>
              <w:rPr>
                <w:rFonts w:eastAsia="Times New Roman"/>
                <w:i/>
                <w:iCs/>
                <w:color w:val="000000"/>
                <w:lang w:val="en-US"/>
              </w:rPr>
            </w:pPr>
            <w:r w:rsidRPr="002D613D">
              <w:rPr>
                <w:rFonts w:eastAsia="Times New Roman"/>
                <w:i/>
                <w:iCs/>
                <w:color w:val="000000"/>
                <w:lang w:val="en-US"/>
              </w:rPr>
              <w:t>HMG CoA reductase</w:t>
            </w:r>
          </w:p>
        </w:tc>
        <w:tc>
          <w:tcPr>
            <w:tcW w:w="998" w:type="dxa"/>
            <w:tcBorders>
              <w:top w:val="nil"/>
              <w:left w:val="nil"/>
              <w:bottom w:val="nil"/>
              <w:right w:val="nil"/>
            </w:tcBorders>
            <w:shd w:val="clear" w:color="auto" w:fill="auto"/>
            <w:noWrap/>
            <w:vAlign w:val="bottom"/>
            <w:hideMark/>
          </w:tcPr>
          <w:p w14:paraId="04E6BA53" w14:textId="77777777" w:rsidR="005E4C99" w:rsidRPr="002D613D" w:rsidRDefault="005E4C99" w:rsidP="005E4C99">
            <w:pPr>
              <w:jc w:val="right"/>
              <w:rPr>
                <w:rFonts w:eastAsia="Times New Roman"/>
                <w:color w:val="000000"/>
                <w:lang w:val="en-US"/>
              </w:rPr>
            </w:pPr>
            <w:r w:rsidRPr="002D613D">
              <w:rPr>
                <w:rFonts w:eastAsia="Times New Roman"/>
                <w:color w:val="000000"/>
                <w:lang w:val="en-US"/>
              </w:rPr>
              <w:t>1884</w:t>
            </w:r>
          </w:p>
        </w:tc>
        <w:tc>
          <w:tcPr>
            <w:tcW w:w="873" w:type="dxa"/>
            <w:tcBorders>
              <w:top w:val="nil"/>
              <w:left w:val="nil"/>
              <w:bottom w:val="nil"/>
              <w:right w:val="nil"/>
            </w:tcBorders>
            <w:shd w:val="clear" w:color="auto" w:fill="auto"/>
            <w:noWrap/>
            <w:vAlign w:val="bottom"/>
            <w:hideMark/>
          </w:tcPr>
          <w:p w14:paraId="2286A3B9" w14:textId="77777777" w:rsidR="005E4C99" w:rsidRPr="002D613D" w:rsidRDefault="005E4C99" w:rsidP="005E4C99">
            <w:pPr>
              <w:rPr>
                <w:rFonts w:eastAsia="Times New Roman"/>
                <w:color w:val="000000"/>
                <w:lang w:val="en-US"/>
              </w:rPr>
            </w:pPr>
            <w:r w:rsidRPr="007C5F23">
              <w:rPr>
                <w:rFonts w:eastAsia="Times New Roman"/>
                <w:color w:val="000000"/>
                <w:lang w:val="en-US"/>
              </w:rPr>
              <w:t>(</w:t>
            </w:r>
            <w:r w:rsidRPr="002D613D">
              <w:rPr>
                <w:rFonts w:eastAsia="Times New Roman"/>
                <w:color w:val="000000"/>
                <w:lang w:val="en-US"/>
              </w:rPr>
              <w:t>396</w:t>
            </w:r>
            <w:r w:rsidRPr="007C5F23">
              <w:rPr>
                <w:rFonts w:eastAsia="Times New Roman"/>
                <w:color w:val="000000"/>
                <w:lang w:val="en-US"/>
              </w:rPr>
              <w:t>)</w:t>
            </w:r>
          </w:p>
        </w:tc>
        <w:tc>
          <w:tcPr>
            <w:tcW w:w="839" w:type="dxa"/>
            <w:tcBorders>
              <w:top w:val="nil"/>
              <w:left w:val="nil"/>
              <w:bottom w:val="nil"/>
              <w:right w:val="nil"/>
            </w:tcBorders>
            <w:shd w:val="clear" w:color="auto" w:fill="auto"/>
            <w:noWrap/>
            <w:vAlign w:val="bottom"/>
            <w:hideMark/>
          </w:tcPr>
          <w:p w14:paraId="2243B212" w14:textId="77777777" w:rsidR="005E4C99" w:rsidRPr="002D613D" w:rsidRDefault="005E4C99" w:rsidP="005E4C99">
            <w:pPr>
              <w:jc w:val="right"/>
              <w:rPr>
                <w:rFonts w:eastAsia="Times New Roman"/>
                <w:color w:val="000000"/>
                <w:lang w:val="en-US"/>
              </w:rPr>
            </w:pPr>
            <w:r w:rsidRPr="002D613D">
              <w:rPr>
                <w:rFonts w:eastAsia="Times New Roman"/>
                <w:color w:val="000000"/>
                <w:lang w:val="en-US"/>
              </w:rPr>
              <w:t>1971</w:t>
            </w:r>
          </w:p>
        </w:tc>
        <w:tc>
          <w:tcPr>
            <w:tcW w:w="713" w:type="dxa"/>
            <w:tcBorders>
              <w:top w:val="nil"/>
              <w:left w:val="nil"/>
              <w:bottom w:val="nil"/>
              <w:right w:val="nil"/>
            </w:tcBorders>
            <w:shd w:val="clear" w:color="auto" w:fill="auto"/>
            <w:noWrap/>
            <w:vAlign w:val="bottom"/>
            <w:hideMark/>
          </w:tcPr>
          <w:p w14:paraId="1A13296B" w14:textId="77777777" w:rsidR="005E4C99" w:rsidRPr="002D613D" w:rsidRDefault="005E4C99" w:rsidP="005E4C99">
            <w:pPr>
              <w:rPr>
                <w:rFonts w:eastAsia="Times New Roman"/>
                <w:color w:val="000000"/>
                <w:lang w:val="en-US"/>
              </w:rPr>
            </w:pPr>
            <w:r w:rsidRPr="007C5F23">
              <w:rPr>
                <w:rFonts w:eastAsia="Times New Roman"/>
                <w:color w:val="000000"/>
                <w:lang w:val="en-US"/>
              </w:rPr>
              <w:t>(</w:t>
            </w:r>
            <w:r w:rsidRPr="002D613D">
              <w:rPr>
                <w:rFonts w:eastAsia="Times New Roman"/>
                <w:color w:val="000000"/>
                <w:lang w:val="en-US"/>
              </w:rPr>
              <w:t>449</w:t>
            </w:r>
            <w:r w:rsidRPr="007C5F23">
              <w:rPr>
                <w:rFonts w:eastAsia="Times New Roman"/>
                <w:color w:val="000000"/>
                <w:lang w:val="en-US"/>
              </w:rPr>
              <w:t>)</w:t>
            </w:r>
          </w:p>
        </w:tc>
        <w:tc>
          <w:tcPr>
            <w:tcW w:w="999" w:type="dxa"/>
            <w:tcBorders>
              <w:top w:val="nil"/>
              <w:left w:val="nil"/>
              <w:bottom w:val="nil"/>
              <w:right w:val="nil"/>
            </w:tcBorders>
            <w:shd w:val="clear" w:color="auto" w:fill="auto"/>
            <w:noWrap/>
            <w:vAlign w:val="bottom"/>
            <w:hideMark/>
          </w:tcPr>
          <w:p w14:paraId="6C28AF48" w14:textId="77777777" w:rsidR="005E4C99" w:rsidRPr="002D613D" w:rsidRDefault="005E4C99" w:rsidP="005E4C99">
            <w:pPr>
              <w:jc w:val="center"/>
              <w:rPr>
                <w:rFonts w:eastAsia="Times New Roman"/>
                <w:color w:val="000000"/>
                <w:lang w:val="en-US"/>
              </w:rPr>
            </w:pPr>
            <w:r>
              <w:rPr>
                <w:rFonts w:eastAsia="Times New Roman"/>
                <w:color w:val="000000"/>
                <w:lang w:val="en-US"/>
              </w:rPr>
              <w:t>+</w:t>
            </w:r>
            <w:r w:rsidRPr="002D613D">
              <w:rPr>
                <w:rFonts w:eastAsia="Times New Roman"/>
                <w:color w:val="000000"/>
                <w:lang w:val="en-US"/>
              </w:rPr>
              <w:t>5%</w:t>
            </w:r>
          </w:p>
        </w:tc>
        <w:tc>
          <w:tcPr>
            <w:tcW w:w="1426" w:type="dxa"/>
            <w:tcBorders>
              <w:top w:val="nil"/>
              <w:left w:val="nil"/>
              <w:bottom w:val="nil"/>
              <w:right w:val="nil"/>
            </w:tcBorders>
            <w:shd w:val="clear" w:color="auto" w:fill="auto"/>
            <w:noWrap/>
            <w:vAlign w:val="bottom"/>
            <w:hideMark/>
          </w:tcPr>
          <w:p w14:paraId="6FD94CF2" w14:textId="77777777" w:rsidR="005E4C99" w:rsidRPr="002D613D" w:rsidRDefault="005E4C99" w:rsidP="005E4C99">
            <w:pPr>
              <w:jc w:val="center"/>
              <w:rPr>
                <w:rFonts w:eastAsia="Times New Roman"/>
                <w:color w:val="000000"/>
                <w:lang w:val="en-US"/>
              </w:rPr>
            </w:pPr>
            <w:r w:rsidRPr="002D613D">
              <w:rPr>
                <w:rFonts w:eastAsia="Times New Roman"/>
                <w:color w:val="000000"/>
                <w:lang w:val="en-US"/>
              </w:rPr>
              <w:t>0.25</w:t>
            </w:r>
          </w:p>
        </w:tc>
        <w:tc>
          <w:tcPr>
            <w:tcW w:w="713" w:type="dxa"/>
            <w:tcBorders>
              <w:top w:val="nil"/>
              <w:left w:val="nil"/>
              <w:bottom w:val="nil"/>
              <w:right w:val="nil"/>
            </w:tcBorders>
            <w:shd w:val="clear" w:color="auto" w:fill="auto"/>
            <w:noWrap/>
            <w:vAlign w:val="bottom"/>
            <w:hideMark/>
          </w:tcPr>
          <w:p w14:paraId="7E69E06A" w14:textId="77777777" w:rsidR="005E4C99" w:rsidRPr="002D613D" w:rsidRDefault="005E4C99" w:rsidP="005E4C99">
            <w:pPr>
              <w:jc w:val="right"/>
              <w:rPr>
                <w:rFonts w:eastAsia="Times New Roman"/>
                <w:color w:val="000000"/>
                <w:lang w:val="en-US"/>
              </w:rPr>
            </w:pPr>
            <w:r w:rsidRPr="002D613D">
              <w:rPr>
                <w:rFonts w:eastAsia="Times New Roman"/>
                <w:color w:val="000000"/>
                <w:lang w:val="en-US"/>
              </w:rPr>
              <w:t>1911</w:t>
            </w:r>
          </w:p>
        </w:tc>
        <w:tc>
          <w:tcPr>
            <w:tcW w:w="714" w:type="dxa"/>
            <w:tcBorders>
              <w:top w:val="nil"/>
              <w:left w:val="nil"/>
              <w:bottom w:val="nil"/>
              <w:right w:val="nil"/>
            </w:tcBorders>
            <w:shd w:val="clear" w:color="auto" w:fill="auto"/>
            <w:noWrap/>
            <w:vAlign w:val="bottom"/>
            <w:hideMark/>
          </w:tcPr>
          <w:p w14:paraId="3ED33021" w14:textId="77777777" w:rsidR="005E4C99" w:rsidRPr="002D613D" w:rsidRDefault="005E4C99" w:rsidP="005E4C99">
            <w:pPr>
              <w:rPr>
                <w:rFonts w:eastAsia="Times New Roman"/>
                <w:color w:val="000000"/>
                <w:lang w:val="en-US"/>
              </w:rPr>
            </w:pPr>
            <w:r w:rsidRPr="007C5F23">
              <w:rPr>
                <w:rFonts w:eastAsia="Times New Roman"/>
                <w:color w:val="000000"/>
                <w:lang w:val="en-US"/>
              </w:rPr>
              <w:t>(</w:t>
            </w:r>
            <w:r w:rsidRPr="002D613D">
              <w:rPr>
                <w:rFonts w:eastAsia="Times New Roman"/>
                <w:color w:val="000000"/>
                <w:lang w:val="en-US"/>
              </w:rPr>
              <w:t>498</w:t>
            </w:r>
            <w:r w:rsidRPr="007C5F23">
              <w:rPr>
                <w:rFonts w:eastAsia="Times New Roman"/>
                <w:color w:val="000000"/>
                <w:lang w:val="en-US"/>
              </w:rPr>
              <w:t>)</w:t>
            </w:r>
          </w:p>
        </w:tc>
        <w:tc>
          <w:tcPr>
            <w:tcW w:w="998" w:type="dxa"/>
            <w:tcBorders>
              <w:top w:val="nil"/>
              <w:left w:val="nil"/>
              <w:bottom w:val="nil"/>
              <w:right w:val="nil"/>
            </w:tcBorders>
            <w:shd w:val="clear" w:color="auto" w:fill="auto"/>
            <w:noWrap/>
            <w:vAlign w:val="bottom"/>
            <w:hideMark/>
          </w:tcPr>
          <w:p w14:paraId="46EA31F0" w14:textId="77777777" w:rsidR="005E4C99" w:rsidRPr="002D613D" w:rsidRDefault="005E4C99" w:rsidP="005E4C99">
            <w:pPr>
              <w:jc w:val="center"/>
              <w:rPr>
                <w:rFonts w:eastAsia="Times New Roman"/>
                <w:color w:val="000000"/>
                <w:lang w:val="en-US"/>
              </w:rPr>
            </w:pPr>
            <w:r>
              <w:rPr>
                <w:rFonts w:eastAsia="Times New Roman"/>
                <w:color w:val="000000"/>
                <w:lang w:val="en-US"/>
              </w:rPr>
              <w:t>+</w:t>
            </w:r>
            <w:r w:rsidRPr="002D613D">
              <w:rPr>
                <w:rFonts w:eastAsia="Times New Roman"/>
                <w:color w:val="000000"/>
                <w:lang w:val="en-US"/>
              </w:rPr>
              <w:t>1%</w:t>
            </w:r>
          </w:p>
        </w:tc>
        <w:tc>
          <w:tcPr>
            <w:tcW w:w="1426" w:type="dxa"/>
            <w:tcBorders>
              <w:top w:val="nil"/>
              <w:left w:val="nil"/>
              <w:bottom w:val="nil"/>
              <w:right w:val="nil"/>
            </w:tcBorders>
            <w:shd w:val="clear" w:color="auto" w:fill="auto"/>
            <w:noWrap/>
            <w:vAlign w:val="bottom"/>
            <w:hideMark/>
          </w:tcPr>
          <w:p w14:paraId="218A96C3" w14:textId="77777777" w:rsidR="005E4C99" w:rsidRPr="002D613D" w:rsidRDefault="005E4C99" w:rsidP="005E4C99">
            <w:pPr>
              <w:jc w:val="center"/>
              <w:rPr>
                <w:rFonts w:eastAsia="Times New Roman"/>
                <w:color w:val="000000"/>
                <w:lang w:val="en-US"/>
              </w:rPr>
            </w:pPr>
            <w:r w:rsidRPr="002D613D">
              <w:rPr>
                <w:rFonts w:eastAsia="Times New Roman"/>
                <w:color w:val="000000"/>
                <w:lang w:val="en-US"/>
              </w:rPr>
              <w:t>0.72</w:t>
            </w:r>
          </w:p>
        </w:tc>
        <w:tc>
          <w:tcPr>
            <w:tcW w:w="1274" w:type="dxa"/>
            <w:tcBorders>
              <w:top w:val="nil"/>
              <w:left w:val="nil"/>
              <w:bottom w:val="nil"/>
              <w:right w:val="nil"/>
            </w:tcBorders>
            <w:shd w:val="clear" w:color="auto" w:fill="auto"/>
            <w:noWrap/>
            <w:vAlign w:val="bottom"/>
            <w:hideMark/>
          </w:tcPr>
          <w:p w14:paraId="5CC670C2" w14:textId="77777777" w:rsidR="005E4C99" w:rsidRPr="002D613D" w:rsidRDefault="005E4C99" w:rsidP="005E4C99">
            <w:pPr>
              <w:jc w:val="center"/>
              <w:rPr>
                <w:rFonts w:eastAsia="Times New Roman"/>
                <w:color w:val="000000"/>
                <w:lang w:val="en-US"/>
              </w:rPr>
            </w:pPr>
            <w:r w:rsidRPr="002D613D">
              <w:rPr>
                <w:rFonts w:eastAsia="Times New Roman"/>
                <w:color w:val="000000"/>
                <w:lang w:val="en-US"/>
              </w:rPr>
              <w:t>0.46</w:t>
            </w:r>
          </w:p>
        </w:tc>
      </w:tr>
      <w:tr w:rsidR="005E4C99" w:rsidRPr="007C5F23" w14:paraId="100991F6" w14:textId="77777777" w:rsidTr="005E4C99">
        <w:trPr>
          <w:gridAfter w:val="1"/>
          <w:wAfter w:w="9" w:type="dxa"/>
          <w:trHeight w:val="170"/>
        </w:trPr>
        <w:tc>
          <w:tcPr>
            <w:tcW w:w="2281" w:type="dxa"/>
            <w:tcBorders>
              <w:top w:val="nil"/>
              <w:left w:val="nil"/>
              <w:bottom w:val="nil"/>
              <w:right w:val="nil"/>
            </w:tcBorders>
            <w:shd w:val="clear" w:color="auto" w:fill="auto"/>
            <w:noWrap/>
            <w:vAlign w:val="center"/>
            <w:hideMark/>
          </w:tcPr>
          <w:p w14:paraId="1D326612" w14:textId="77777777" w:rsidR="005E4C99" w:rsidRPr="002D613D" w:rsidRDefault="005E4C99" w:rsidP="005E4C99">
            <w:pPr>
              <w:jc w:val="center"/>
              <w:rPr>
                <w:rFonts w:eastAsia="Times New Roman"/>
                <w:color w:val="000000"/>
                <w:lang w:val="en-US"/>
              </w:rPr>
            </w:pPr>
          </w:p>
        </w:tc>
        <w:tc>
          <w:tcPr>
            <w:tcW w:w="998" w:type="dxa"/>
            <w:tcBorders>
              <w:top w:val="nil"/>
              <w:left w:val="nil"/>
              <w:bottom w:val="nil"/>
              <w:right w:val="nil"/>
            </w:tcBorders>
            <w:shd w:val="clear" w:color="auto" w:fill="auto"/>
            <w:noWrap/>
            <w:vAlign w:val="bottom"/>
            <w:hideMark/>
          </w:tcPr>
          <w:p w14:paraId="3182889F" w14:textId="77777777" w:rsidR="005E4C99" w:rsidRPr="002D613D" w:rsidRDefault="005E4C99" w:rsidP="005E4C99">
            <w:pPr>
              <w:rPr>
                <w:rFonts w:eastAsia="Times New Roman"/>
                <w:lang w:val="en-US"/>
              </w:rPr>
            </w:pPr>
          </w:p>
        </w:tc>
        <w:tc>
          <w:tcPr>
            <w:tcW w:w="873" w:type="dxa"/>
            <w:tcBorders>
              <w:top w:val="nil"/>
              <w:left w:val="nil"/>
              <w:bottom w:val="nil"/>
              <w:right w:val="nil"/>
            </w:tcBorders>
            <w:shd w:val="clear" w:color="auto" w:fill="auto"/>
            <w:noWrap/>
            <w:vAlign w:val="bottom"/>
            <w:hideMark/>
          </w:tcPr>
          <w:p w14:paraId="77C00B8F" w14:textId="77777777" w:rsidR="005E4C99" w:rsidRPr="002D613D" w:rsidRDefault="005E4C99" w:rsidP="005E4C99">
            <w:pPr>
              <w:rPr>
                <w:rFonts w:eastAsia="Times New Roman"/>
                <w:lang w:val="en-US"/>
              </w:rPr>
            </w:pPr>
          </w:p>
        </w:tc>
        <w:tc>
          <w:tcPr>
            <w:tcW w:w="839" w:type="dxa"/>
            <w:tcBorders>
              <w:top w:val="nil"/>
              <w:left w:val="nil"/>
              <w:bottom w:val="nil"/>
              <w:right w:val="nil"/>
            </w:tcBorders>
            <w:shd w:val="clear" w:color="auto" w:fill="auto"/>
            <w:noWrap/>
            <w:vAlign w:val="bottom"/>
            <w:hideMark/>
          </w:tcPr>
          <w:p w14:paraId="1D8857F3" w14:textId="77777777" w:rsidR="005E4C99" w:rsidRPr="002D613D" w:rsidRDefault="005E4C99" w:rsidP="005E4C99">
            <w:pPr>
              <w:rPr>
                <w:rFonts w:eastAsia="Times New Roman"/>
                <w:lang w:val="en-US"/>
              </w:rPr>
            </w:pPr>
          </w:p>
        </w:tc>
        <w:tc>
          <w:tcPr>
            <w:tcW w:w="713" w:type="dxa"/>
            <w:tcBorders>
              <w:top w:val="nil"/>
              <w:left w:val="nil"/>
              <w:bottom w:val="nil"/>
              <w:right w:val="nil"/>
            </w:tcBorders>
            <w:shd w:val="clear" w:color="auto" w:fill="auto"/>
            <w:noWrap/>
            <w:vAlign w:val="bottom"/>
            <w:hideMark/>
          </w:tcPr>
          <w:p w14:paraId="12A2C771" w14:textId="77777777" w:rsidR="005E4C99" w:rsidRPr="002D613D" w:rsidRDefault="005E4C99" w:rsidP="005E4C99">
            <w:pPr>
              <w:rPr>
                <w:rFonts w:eastAsia="Times New Roman"/>
                <w:lang w:val="en-US"/>
              </w:rPr>
            </w:pPr>
          </w:p>
        </w:tc>
        <w:tc>
          <w:tcPr>
            <w:tcW w:w="999" w:type="dxa"/>
            <w:tcBorders>
              <w:top w:val="nil"/>
              <w:left w:val="nil"/>
              <w:bottom w:val="nil"/>
              <w:right w:val="nil"/>
            </w:tcBorders>
            <w:shd w:val="clear" w:color="auto" w:fill="auto"/>
            <w:noWrap/>
            <w:vAlign w:val="bottom"/>
            <w:hideMark/>
          </w:tcPr>
          <w:p w14:paraId="09C9FC71" w14:textId="77777777" w:rsidR="005E4C99" w:rsidRPr="002D613D" w:rsidRDefault="005E4C99" w:rsidP="005E4C99">
            <w:pPr>
              <w:rPr>
                <w:rFonts w:eastAsia="Times New Roman"/>
                <w:lang w:val="en-US"/>
              </w:rPr>
            </w:pPr>
          </w:p>
        </w:tc>
        <w:tc>
          <w:tcPr>
            <w:tcW w:w="1426" w:type="dxa"/>
            <w:tcBorders>
              <w:top w:val="nil"/>
              <w:left w:val="nil"/>
              <w:bottom w:val="nil"/>
              <w:right w:val="nil"/>
            </w:tcBorders>
            <w:shd w:val="clear" w:color="auto" w:fill="auto"/>
            <w:noWrap/>
            <w:vAlign w:val="bottom"/>
            <w:hideMark/>
          </w:tcPr>
          <w:p w14:paraId="24E62BFB" w14:textId="77777777" w:rsidR="005E4C99" w:rsidRPr="002D613D" w:rsidRDefault="005E4C99" w:rsidP="005E4C99">
            <w:pPr>
              <w:jc w:val="center"/>
              <w:rPr>
                <w:rFonts w:eastAsia="Times New Roman"/>
                <w:lang w:val="en-US"/>
              </w:rPr>
            </w:pPr>
          </w:p>
        </w:tc>
        <w:tc>
          <w:tcPr>
            <w:tcW w:w="713" w:type="dxa"/>
            <w:tcBorders>
              <w:top w:val="nil"/>
              <w:left w:val="nil"/>
              <w:bottom w:val="nil"/>
              <w:right w:val="nil"/>
            </w:tcBorders>
            <w:shd w:val="clear" w:color="auto" w:fill="auto"/>
            <w:noWrap/>
            <w:vAlign w:val="bottom"/>
            <w:hideMark/>
          </w:tcPr>
          <w:p w14:paraId="2D32071D" w14:textId="77777777" w:rsidR="005E4C99" w:rsidRPr="002D613D" w:rsidRDefault="005E4C99" w:rsidP="005E4C99">
            <w:pPr>
              <w:jc w:val="center"/>
              <w:rPr>
                <w:rFonts w:eastAsia="Times New Roman"/>
                <w:lang w:val="en-US"/>
              </w:rPr>
            </w:pPr>
          </w:p>
        </w:tc>
        <w:tc>
          <w:tcPr>
            <w:tcW w:w="714" w:type="dxa"/>
            <w:tcBorders>
              <w:top w:val="nil"/>
              <w:left w:val="nil"/>
              <w:bottom w:val="nil"/>
              <w:right w:val="nil"/>
            </w:tcBorders>
            <w:shd w:val="clear" w:color="auto" w:fill="auto"/>
            <w:noWrap/>
            <w:vAlign w:val="bottom"/>
            <w:hideMark/>
          </w:tcPr>
          <w:p w14:paraId="7347AF96" w14:textId="77777777" w:rsidR="005E4C99" w:rsidRPr="002D613D" w:rsidRDefault="005E4C99" w:rsidP="005E4C99">
            <w:pPr>
              <w:rPr>
                <w:rFonts w:eastAsia="Times New Roman"/>
                <w:lang w:val="en-US"/>
              </w:rPr>
            </w:pPr>
          </w:p>
        </w:tc>
        <w:tc>
          <w:tcPr>
            <w:tcW w:w="998" w:type="dxa"/>
            <w:tcBorders>
              <w:top w:val="nil"/>
              <w:left w:val="nil"/>
              <w:bottom w:val="nil"/>
              <w:right w:val="nil"/>
            </w:tcBorders>
            <w:shd w:val="clear" w:color="auto" w:fill="auto"/>
            <w:noWrap/>
            <w:vAlign w:val="bottom"/>
            <w:hideMark/>
          </w:tcPr>
          <w:p w14:paraId="2027F558" w14:textId="77777777" w:rsidR="005E4C99" w:rsidRPr="002D613D" w:rsidRDefault="005E4C99" w:rsidP="005E4C99">
            <w:pPr>
              <w:rPr>
                <w:rFonts w:eastAsia="Times New Roman"/>
                <w:lang w:val="en-US"/>
              </w:rPr>
            </w:pPr>
          </w:p>
        </w:tc>
        <w:tc>
          <w:tcPr>
            <w:tcW w:w="1426" w:type="dxa"/>
            <w:tcBorders>
              <w:top w:val="nil"/>
              <w:left w:val="nil"/>
              <w:bottom w:val="nil"/>
              <w:right w:val="nil"/>
            </w:tcBorders>
            <w:shd w:val="clear" w:color="auto" w:fill="auto"/>
            <w:noWrap/>
            <w:vAlign w:val="bottom"/>
            <w:hideMark/>
          </w:tcPr>
          <w:p w14:paraId="37FC0184" w14:textId="77777777" w:rsidR="005E4C99" w:rsidRPr="002D613D" w:rsidRDefault="005E4C99" w:rsidP="005E4C99">
            <w:pPr>
              <w:jc w:val="center"/>
              <w:rPr>
                <w:rFonts w:eastAsia="Times New Roman"/>
                <w:lang w:val="en-US"/>
              </w:rPr>
            </w:pPr>
          </w:p>
        </w:tc>
        <w:tc>
          <w:tcPr>
            <w:tcW w:w="1274" w:type="dxa"/>
            <w:tcBorders>
              <w:top w:val="nil"/>
              <w:left w:val="nil"/>
              <w:bottom w:val="nil"/>
              <w:right w:val="nil"/>
            </w:tcBorders>
            <w:shd w:val="clear" w:color="auto" w:fill="auto"/>
            <w:noWrap/>
            <w:vAlign w:val="bottom"/>
            <w:hideMark/>
          </w:tcPr>
          <w:p w14:paraId="59D308E8" w14:textId="77777777" w:rsidR="005E4C99" w:rsidRPr="002D613D" w:rsidRDefault="005E4C99" w:rsidP="005E4C99">
            <w:pPr>
              <w:jc w:val="center"/>
              <w:rPr>
                <w:rFonts w:eastAsia="Times New Roman"/>
                <w:lang w:val="en-US"/>
              </w:rPr>
            </w:pPr>
          </w:p>
        </w:tc>
      </w:tr>
      <w:tr w:rsidR="005E4C99" w:rsidRPr="007C5F23" w14:paraId="46EFF052" w14:textId="77777777" w:rsidTr="005E4C99">
        <w:trPr>
          <w:gridAfter w:val="1"/>
          <w:wAfter w:w="9" w:type="dxa"/>
          <w:trHeight w:val="170"/>
        </w:trPr>
        <w:tc>
          <w:tcPr>
            <w:tcW w:w="2281" w:type="dxa"/>
            <w:tcBorders>
              <w:top w:val="nil"/>
              <w:left w:val="nil"/>
              <w:bottom w:val="nil"/>
              <w:right w:val="nil"/>
            </w:tcBorders>
            <w:shd w:val="clear" w:color="auto" w:fill="auto"/>
            <w:noWrap/>
            <w:vAlign w:val="center"/>
            <w:hideMark/>
          </w:tcPr>
          <w:p w14:paraId="5A315080" w14:textId="77777777" w:rsidR="005E4C99" w:rsidRPr="002D613D" w:rsidRDefault="005E4C99" w:rsidP="005E4C99">
            <w:pPr>
              <w:rPr>
                <w:rFonts w:eastAsia="Times New Roman"/>
                <w:i/>
                <w:iCs/>
                <w:color w:val="000000"/>
                <w:lang w:val="en-US"/>
              </w:rPr>
            </w:pPr>
            <w:r w:rsidRPr="002D613D">
              <w:rPr>
                <w:rFonts w:eastAsia="Times New Roman"/>
                <w:i/>
                <w:iCs/>
                <w:color w:val="000000"/>
                <w:lang w:val="en-US"/>
              </w:rPr>
              <w:t xml:space="preserve">LDL receptor </w:t>
            </w:r>
          </w:p>
        </w:tc>
        <w:tc>
          <w:tcPr>
            <w:tcW w:w="998" w:type="dxa"/>
            <w:tcBorders>
              <w:top w:val="nil"/>
              <w:left w:val="nil"/>
              <w:bottom w:val="nil"/>
              <w:right w:val="nil"/>
            </w:tcBorders>
            <w:shd w:val="clear" w:color="auto" w:fill="auto"/>
            <w:noWrap/>
            <w:vAlign w:val="bottom"/>
            <w:hideMark/>
          </w:tcPr>
          <w:p w14:paraId="30EA18F1" w14:textId="77777777" w:rsidR="005E4C99" w:rsidRPr="002D613D" w:rsidRDefault="005E4C99" w:rsidP="005E4C99">
            <w:pPr>
              <w:jc w:val="right"/>
              <w:rPr>
                <w:rFonts w:eastAsia="Times New Roman"/>
                <w:color w:val="000000"/>
                <w:lang w:val="en-US"/>
              </w:rPr>
            </w:pPr>
            <w:r w:rsidRPr="002D613D">
              <w:rPr>
                <w:rFonts w:eastAsia="Times New Roman"/>
                <w:color w:val="000000"/>
                <w:lang w:val="en-US"/>
              </w:rPr>
              <w:t>387</w:t>
            </w:r>
          </w:p>
        </w:tc>
        <w:tc>
          <w:tcPr>
            <w:tcW w:w="873" w:type="dxa"/>
            <w:tcBorders>
              <w:top w:val="nil"/>
              <w:left w:val="nil"/>
              <w:bottom w:val="nil"/>
              <w:right w:val="nil"/>
            </w:tcBorders>
            <w:shd w:val="clear" w:color="auto" w:fill="auto"/>
            <w:noWrap/>
            <w:vAlign w:val="bottom"/>
            <w:hideMark/>
          </w:tcPr>
          <w:p w14:paraId="1FCB923F" w14:textId="77777777" w:rsidR="005E4C99" w:rsidRPr="002D613D" w:rsidRDefault="005E4C99" w:rsidP="005E4C99">
            <w:pPr>
              <w:rPr>
                <w:rFonts w:eastAsia="Times New Roman"/>
                <w:color w:val="000000"/>
                <w:lang w:val="en-US"/>
              </w:rPr>
            </w:pPr>
            <w:r w:rsidRPr="007C5F23">
              <w:rPr>
                <w:rFonts w:eastAsia="Times New Roman"/>
                <w:color w:val="000000"/>
                <w:lang w:val="en-US"/>
              </w:rPr>
              <w:t>(</w:t>
            </w:r>
            <w:r w:rsidRPr="002D613D">
              <w:rPr>
                <w:rFonts w:eastAsia="Times New Roman"/>
                <w:color w:val="000000"/>
                <w:lang w:val="en-US"/>
              </w:rPr>
              <w:t>146</w:t>
            </w:r>
            <w:r w:rsidRPr="007C5F23">
              <w:rPr>
                <w:rFonts w:eastAsia="Times New Roman"/>
                <w:color w:val="000000"/>
                <w:lang w:val="en-US"/>
              </w:rPr>
              <w:t>)</w:t>
            </w:r>
          </w:p>
        </w:tc>
        <w:tc>
          <w:tcPr>
            <w:tcW w:w="839" w:type="dxa"/>
            <w:tcBorders>
              <w:top w:val="nil"/>
              <w:left w:val="nil"/>
              <w:bottom w:val="nil"/>
              <w:right w:val="nil"/>
            </w:tcBorders>
            <w:shd w:val="clear" w:color="auto" w:fill="auto"/>
            <w:noWrap/>
            <w:vAlign w:val="bottom"/>
            <w:hideMark/>
          </w:tcPr>
          <w:p w14:paraId="5FB6334E" w14:textId="77777777" w:rsidR="005E4C99" w:rsidRPr="002D613D" w:rsidRDefault="005E4C99" w:rsidP="005E4C99">
            <w:pPr>
              <w:jc w:val="right"/>
              <w:rPr>
                <w:rFonts w:eastAsia="Times New Roman"/>
                <w:color w:val="000000"/>
                <w:lang w:val="en-US"/>
              </w:rPr>
            </w:pPr>
            <w:r w:rsidRPr="002D613D">
              <w:rPr>
                <w:rFonts w:eastAsia="Times New Roman"/>
                <w:color w:val="000000"/>
                <w:lang w:val="en-US"/>
              </w:rPr>
              <w:t>367</w:t>
            </w:r>
          </w:p>
        </w:tc>
        <w:tc>
          <w:tcPr>
            <w:tcW w:w="713" w:type="dxa"/>
            <w:tcBorders>
              <w:top w:val="nil"/>
              <w:left w:val="nil"/>
              <w:bottom w:val="nil"/>
              <w:right w:val="nil"/>
            </w:tcBorders>
            <w:shd w:val="clear" w:color="auto" w:fill="auto"/>
            <w:noWrap/>
            <w:vAlign w:val="bottom"/>
            <w:hideMark/>
          </w:tcPr>
          <w:p w14:paraId="6BDB2EEB" w14:textId="77777777" w:rsidR="005E4C99" w:rsidRPr="002D613D" w:rsidRDefault="005E4C99" w:rsidP="005E4C99">
            <w:pPr>
              <w:rPr>
                <w:rFonts w:eastAsia="Times New Roman"/>
                <w:color w:val="000000"/>
                <w:lang w:val="en-US"/>
              </w:rPr>
            </w:pPr>
            <w:r w:rsidRPr="007C5F23">
              <w:rPr>
                <w:rFonts w:eastAsia="Times New Roman"/>
                <w:color w:val="000000"/>
                <w:lang w:val="en-US"/>
              </w:rPr>
              <w:t>(</w:t>
            </w:r>
            <w:r w:rsidRPr="002D613D">
              <w:rPr>
                <w:rFonts w:eastAsia="Times New Roman"/>
                <w:color w:val="000000"/>
                <w:lang w:val="en-US"/>
              </w:rPr>
              <w:t>95</w:t>
            </w:r>
            <w:r w:rsidRPr="007C5F23">
              <w:rPr>
                <w:rFonts w:eastAsia="Times New Roman"/>
                <w:color w:val="000000"/>
                <w:lang w:val="en-US"/>
              </w:rPr>
              <w:t>)</w:t>
            </w:r>
          </w:p>
        </w:tc>
        <w:tc>
          <w:tcPr>
            <w:tcW w:w="999" w:type="dxa"/>
            <w:tcBorders>
              <w:top w:val="nil"/>
              <w:left w:val="nil"/>
              <w:bottom w:val="nil"/>
              <w:right w:val="nil"/>
            </w:tcBorders>
            <w:shd w:val="clear" w:color="auto" w:fill="auto"/>
            <w:noWrap/>
            <w:vAlign w:val="bottom"/>
            <w:hideMark/>
          </w:tcPr>
          <w:p w14:paraId="52A3E9AD" w14:textId="77777777" w:rsidR="005E4C99" w:rsidRPr="002D613D" w:rsidRDefault="005E4C99" w:rsidP="005E4C99">
            <w:pPr>
              <w:jc w:val="center"/>
              <w:rPr>
                <w:rFonts w:eastAsia="Times New Roman"/>
                <w:color w:val="000000"/>
              </w:rPr>
            </w:pPr>
            <w:r w:rsidRPr="002D613D">
              <w:rPr>
                <w:rFonts w:eastAsia="Times New Roman"/>
                <w:color w:val="000000"/>
                <w:lang w:val="en-US"/>
              </w:rPr>
              <w:t>-5</w:t>
            </w:r>
            <w:r w:rsidRPr="002D613D">
              <w:rPr>
                <w:rFonts w:eastAsia="Times New Roman"/>
                <w:color w:val="000000"/>
              </w:rPr>
              <w:t>%</w:t>
            </w:r>
          </w:p>
        </w:tc>
        <w:tc>
          <w:tcPr>
            <w:tcW w:w="1426" w:type="dxa"/>
            <w:tcBorders>
              <w:top w:val="nil"/>
              <w:left w:val="nil"/>
              <w:bottom w:val="nil"/>
              <w:right w:val="nil"/>
            </w:tcBorders>
            <w:shd w:val="clear" w:color="auto" w:fill="auto"/>
            <w:noWrap/>
            <w:vAlign w:val="bottom"/>
            <w:hideMark/>
          </w:tcPr>
          <w:p w14:paraId="754878DF" w14:textId="77777777" w:rsidR="005E4C99" w:rsidRPr="002D613D" w:rsidRDefault="005E4C99" w:rsidP="005E4C99">
            <w:pPr>
              <w:jc w:val="center"/>
              <w:rPr>
                <w:rFonts w:eastAsia="Times New Roman"/>
                <w:color w:val="000000"/>
              </w:rPr>
            </w:pPr>
            <w:r w:rsidRPr="002D613D">
              <w:rPr>
                <w:rFonts w:eastAsia="Times New Roman"/>
                <w:color w:val="000000"/>
              </w:rPr>
              <w:t>0.27</w:t>
            </w:r>
          </w:p>
        </w:tc>
        <w:tc>
          <w:tcPr>
            <w:tcW w:w="713" w:type="dxa"/>
            <w:tcBorders>
              <w:top w:val="nil"/>
              <w:left w:val="nil"/>
              <w:bottom w:val="nil"/>
              <w:right w:val="nil"/>
            </w:tcBorders>
            <w:shd w:val="clear" w:color="auto" w:fill="auto"/>
            <w:noWrap/>
            <w:vAlign w:val="bottom"/>
            <w:hideMark/>
          </w:tcPr>
          <w:p w14:paraId="7851F9D8" w14:textId="77777777" w:rsidR="005E4C99" w:rsidRPr="002D613D" w:rsidRDefault="005E4C99" w:rsidP="005E4C99">
            <w:pPr>
              <w:jc w:val="right"/>
              <w:rPr>
                <w:rFonts w:eastAsia="Times New Roman"/>
                <w:color w:val="000000"/>
              </w:rPr>
            </w:pPr>
            <w:r w:rsidRPr="002D613D">
              <w:rPr>
                <w:rFonts w:eastAsia="Times New Roman"/>
                <w:color w:val="000000"/>
              </w:rPr>
              <w:t>374</w:t>
            </w:r>
          </w:p>
        </w:tc>
        <w:tc>
          <w:tcPr>
            <w:tcW w:w="714" w:type="dxa"/>
            <w:tcBorders>
              <w:top w:val="nil"/>
              <w:left w:val="nil"/>
              <w:bottom w:val="nil"/>
              <w:right w:val="nil"/>
            </w:tcBorders>
            <w:shd w:val="clear" w:color="auto" w:fill="auto"/>
            <w:noWrap/>
            <w:vAlign w:val="bottom"/>
            <w:hideMark/>
          </w:tcPr>
          <w:p w14:paraId="7BEAD6F7"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104</w:t>
            </w:r>
            <w:r w:rsidRPr="007C5F23">
              <w:rPr>
                <w:rFonts w:eastAsia="Times New Roman"/>
                <w:color w:val="000000"/>
              </w:rPr>
              <w:t>)</w:t>
            </w:r>
          </w:p>
        </w:tc>
        <w:tc>
          <w:tcPr>
            <w:tcW w:w="998" w:type="dxa"/>
            <w:tcBorders>
              <w:top w:val="nil"/>
              <w:left w:val="nil"/>
              <w:bottom w:val="nil"/>
              <w:right w:val="nil"/>
            </w:tcBorders>
            <w:shd w:val="clear" w:color="auto" w:fill="auto"/>
            <w:noWrap/>
            <w:vAlign w:val="bottom"/>
            <w:hideMark/>
          </w:tcPr>
          <w:p w14:paraId="7B45B98A" w14:textId="77777777" w:rsidR="005E4C99" w:rsidRPr="002D613D" w:rsidRDefault="005E4C99" w:rsidP="005E4C99">
            <w:pPr>
              <w:jc w:val="center"/>
              <w:rPr>
                <w:rFonts w:eastAsia="Times New Roman"/>
                <w:color w:val="000000"/>
              </w:rPr>
            </w:pPr>
            <w:r w:rsidRPr="002D613D">
              <w:rPr>
                <w:rFonts w:eastAsia="Times New Roman"/>
                <w:color w:val="000000"/>
              </w:rPr>
              <w:t>-3%</w:t>
            </w:r>
          </w:p>
        </w:tc>
        <w:tc>
          <w:tcPr>
            <w:tcW w:w="1426" w:type="dxa"/>
            <w:tcBorders>
              <w:top w:val="nil"/>
              <w:left w:val="nil"/>
              <w:bottom w:val="nil"/>
              <w:right w:val="nil"/>
            </w:tcBorders>
            <w:shd w:val="clear" w:color="auto" w:fill="auto"/>
            <w:noWrap/>
            <w:vAlign w:val="bottom"/>
            <w:hideMark/>
          </w:tcPr>
          <w:p w14:paraId="3CEBCE0E" w14:textId="77777777" w:rsidR="005E4C99" w:rsidRPr="002D613D" w:rsidRDefault="005E4C99" w:rsidP="005E4C99">
            <w:pPr>
              <w:jc w:val="center"/>
              <w:rPr>
                <w:rFonts w:eastAsia="Times New Roman"/>
                <w:color w:val="000000"/>
              </w:rPr>
            </w:pPr>
            <w:r w:rsidRPr="002D613D">
              <w:rPr>
                <w:rFonts w:eastAsia="Times New Roman"/>
                <w:color w:val="000000"/>
              </w:rPr>
              <w:t>0.45</w:t>
            </w:r>
          </w:p>
        </w:tc>
        <w:tc>
          <w:tcPr>
            <w:tcW w:w="1274" w:type="dxa"/>
            <w:tcBorders>
              <w:top w:val="nil"/>
              <w:left w:val="nil"/>
              <w:bottom w:val="nil"/>
              <w:right w:val="nil"/>
            </w:tcBorders>
            <w:shd w:val="clear" w:color="auto" w:fill="auto"/>
            <w:noWrap/>
            <w:vAlign w:val="bottom"/>
            <w:hideMark/>
          </w:tcPr>
          <w:p w14:paraId="3D4CD0B8" w14:textId="77777777" w:rsidR="005E4C99" w:rsidRPr="002D613D" w:rsidRDefault="005E4C99" w:rsidP="005E4C99">
            <w:pPr>
              <w:jc w:val="center"/>
              <w:rPr>
                <w:rFonts w:eastAsia="Times New Roman"/>
                <w:color w:val="000000"/>
              </w:rPr>
            </w:pPr>
            <w:r w:rsidRPr="002D613D">
              <w:rPr>
                <w:rFonts w:eastAsia="Times New Roman"/>
                <w:color w:val="000000"/>
              </w:rPr>
              <w:t>0.68</w:t>
            </w:r>
          </w:p>
        </w:tc>
      </w:tr>
      <w:tr w:rsidR="005E4C99" w:rsidRPr="007C5F23" w14:paraId="4B455FE7" w14:textId="77777777" w:rsidTr="005E4C99">
        <w:trPr>
          <w:gridAfter w:val="1"/>
          <w:wAfter w:w="9" w:type="dxa"/>
          <w:trHeight w:val="170"/>
        </w:trPr>
        <w:tc>
          <w:tcPr>
            <w:tcW w:w="2281" w:type="dxa"/>
            <w:tcBorders>
              <w:top w:val="nil"/>
              <w:left w:val="nil"/>
              <w:bottom w:val="nil"/>
              <w:right w:val="nil"/>
            </w:tcBorders>
            <w:shd w:val="clear" w:color="auto" w:fill="auto"/>
            <w:noWrap/>
            <w:vAlign w:val="bottom"/>
            <w:hideMark/>
          </w:tcPr>
          <w:p w14:paraId="7DE34C95" w14:textId="77777777" w:rsidR="005E4C99" w:rsidRPr="002D613D" w:rsidRDefault="005E4C99" w:rsidP="005E4C99">
            <w:pPr>
              <w:jc w:val="center"/>
              <w:rPr>
                <w:rFonts w:eastAsia="Times New Roman"/>
                <w:color w:val="000000"/>
              </w:rPr>
            </w:pPr>
          </w:p>
        </w:tc>
        <w:tc>
          <w:tcPr>
            <w:tcW w:w="998" w:type="dxa"/>
            <w:tcBorders>
              <w:top w:val="nil"/>
              <w:left w:val="nil"/>
              <w:bottom w:val="nil"/>
              <w:right w:val="nil"/>
            </w:tcBorders>
            <w:shd w:val="clear" w:color="auto" w:fill="auto"/>
            <w:noWrap/>
            <w:vAlign w:val="bottom"/>
            <w:hideMark/>
          </w:tcPr>
          <w:p w14:paraId="13FDE552" w14:textId="77777777" w:rsidR="005E4C99" w:rsidRPr="002D613D" w:rsidRDefault="005E4C99" w:rsidP="005E4C99">
            <w:pPr>
              <w:rPr>
                <w:rFonts w:eastAsia="Times New Roman"/>
              </w:rPr>
            </w:pPr>
          </w:p>
        </w:tc>
        <w:tc>
          <w:tcPr>
            <w:tcW w:w="873" w:type="dxa"/>
            <w:tcBorders>
              <w:top w:val="nil"/>
              <w:left w:val="nil"/>
              <w:bottom w:val="nil"/>
              <w:right w:val="nil"/>
            </w:tcBorders>
            <w:shd w:val="clear" w:color="auto" w:fill="auto"/>
            <w:noWrap/>
            <w:vAlign w:val="bottom"/>
            <w:hideMark/>
          </w:tcPr>
          <w:p w14:paraId="0E533191" w14:textId="77777777" w:rsidR="005E4C99" w:rsidRPr="002D613D" w:rsidRDefault="005E4C99" w:rsidP="005E4C99">
            <w:pPr>
              <w:rPr>
                <w:rFonts w:eastAsia="Times New Roman"/>
              </w:rPr>
            </w:pPr>
          </w:p>
        </w:tc>
        <w:tc>
          <w:tcPr>
            <w:tcW w:w="839" w:type="dxa"/>
            <w:tcBorders>
              <w:top w:val="nil"/>
              <w:left w:val="nil"/>
              <w:bottom w:val="nil"/>
              <w:right w:val="nil"/>
            </w:tcBorders>
            <w:shd w:val="clear" w:color="auto" w:fill="auto"/>
            <w:noWrap/>
            <w:vAlign w:val="bottom"/>
            <w:hideMark/>
          </w:tcPr>
          <w:p w14:paraId="28A132B0" w14:textId="77777777" w:rsidR="005E4C99" w:rsidRPr="002D613D" w:rsidRDefault="005E4C99" w:rsidP="005E4C99">
            <w:pPr>
              <w:rPr>
                <w:rFonts w:eastAsia="Times New Roman"/>
              </w:rPr>
            </w:pPr>
          </w:p>
        </w:tc>
        <w:tc>
          <w:tcPr>
            <w:tcW w:w="713" w:type="dxa"/>
            <w:tcBorders>
              <w:top w:val="nil"/>
              <w:left w:val="nil"/>
              <w:bottom w:val="nil"/>
              <w:right w:val="nil"/>
            </w:tcBorders>
            <w:shd w:val="clear" w:color="auto" w:fill="auto"/>
            <w:noWrap/>
            <w:vAlign w:val="bottom"/>
            <w:hideMark/>
          </w:tcPr>
          <w:p w14:paraId="4B224774" w14:textId="77777777" w:rsidR="005E4C99" w:rsidRPr="002D613D" w:rsidRDefault="005E4C99" w:rsidP="005E4C99">
            <w:pPr>
              <w:rPr>
                <w:rFonts w:eastAsia="Times New Roman"/>
              </w:rPr>
            </w:pPr>
          </w:p>
        </w:tc>
        <w:tc>
          <w:tcPr>
            <w:tcW w:w="999" w:type="dxa"/>
            <w:tcBorders>
              <w:top w:val="nil"/>
              <w:left w:val="nil"/>
              <w:bottom w:val="nil"/>
              <w:right w:val="nil"/>
            </w:tcBorders>
            <w:shd w:val="clear" w:color="auto" w:fill="auto"/>
            <w:noWrap/>
            <w:vAlign w:val="bottom"/>
            <w:hideMark/>
          </w:tcPr>
          <w:p w14:paraId="7D1C0BD9" w14:textId="77777777" w:rsidR="005E4C99" w:rsidRPr="002D613D" w:rsidRDefault="005E4C99" w:rsidP="005E4C99">
            <w:pPr>
              <w:rPr>
                <w:rFonts w:eastAsia="Times New Roman"/>
              </w:rPr>
            </w:pPr>
          </w:p>
        </w:tc>
        <w:tc>
          <w:tcPr>
            <w:tcW w:w="1426" w:type="dxa"/>
            <w:tcBorders>
              <w:top w:val="nil"/>
              <w:left w:val="nil"/>
              <w:bottom w:val="nil"/>
              <w:right w:val="nil"/>
            </w:tcBorders>
            <w:shd w:val="clear" w:color="auto" w:fill="auto"/>
            <w:noWrap/>
            <w:vAlign w:val="bottom"/>
            <w:hideMark/>
          </w:tcPr>
          <w:p w14:paraId="37FF7473" w14:textId="77777777" w:rsidR="005E4C99" w:rsidRPr="002D613D" w:rsidRDefault="005E4C99" w:rsidP="005E4C99">
            <w:pPr>
              <w:jc w:val="center"/>
              <w:rPr>
                <w:rFonts w:eastAsia="Times New Roman"/>
              </w:rPr>
            </w:pPr>
          </w:p>
        </w:tc>
        <w:tc>
          <w:tcPr>
            <w:tcW w:w="713" w:type="dxa"/>
            <w:tcBorders>
              <w:top w:val="nil"/>
              <w:left w:val="nil"/>
              <w:bottom w:val="nil"/>
              <w:right w:val="nil"/>
            </w:tcBorders>
            <w:shd w:val="clear" w:color="auto" w:fill="auto"/>
            <w:noWrap/>
            <w:vAlign w:val="bottom"/>
            <w:hideMark/>
          </w:tcPr>
          <w:p w14:paraId="5E2339EA" w14:textId="77777777" w:rsidR="005E4C99" w:rsidRPr="002D613D" w:rsidRDefault="005E4C99" w:rsidP="005E4C99">
            <w:pPr>
              <w:jc w:val="center"/>
              <w:rPr>
                <w:rFonts w:eastAsia="Times New Roman"/>
              </w:rPr>
            </w:pPr>
          </w:p>
        </w:tc>
        <w:tc>
          <w:tcPr>
            <w:tcW w:w="714" w:type="dxa"/>
            <w:tcBorders>
              <w:top w:val="nil"/>
              <w:left w:val="nil"/>
              <w:bottom w:val="nil"/>
              <w:right w:val="nil"/>
            </w:tcBorders>
            <w:shd w:val="clear" w:color="auto" w:fill="auto"/>
            <w:noWrap/>
            <w:vAlign w:val="bottom"/>
            <w:hideMark/>
          </w:tcPr>
          <w:p w14:paraId="0871B38F" w14:textId="77777777" w:rsidR="005E4C99" w:rsidRPr="002D613D" w:rsidRDefault="005E4C99" w:rsidP="005E4C99">
            <w:pPr>
              <w:rPr>
                <w:rFonts w:eastAsia="Times New Roman"/>
              </w:rPr>
            </w:pPr>
          </w:p>
        </w:tc>
        <w:tc>
          <w:tcPr>
            <w:tcW w:w="998" w:type="dxa"/>
            <w:tcBorders>
              <w:top w:val="nil"/>
              <w:left w:val="nil"/>
              <w:bottom w:val="nil"/>
              <w:right w:val="nil"/>
            </w:tcBorders>
            <w:shd w:val="clear" w:color="auto" w:fill="auto"/>
            <w:noWrap/>
            <w:vAlign w:val="bottom"/>
            <w:hideMark/>
          </w:tcPr>
          <w:p w14:paraId="0D02177F" w14:textId="77777777" w:rsidR="005E4C99" w:rsidRPr="002D613D" w:rsidRDefault="005E4C99" w:rsidP="005E4C99">
            <w:pPr>
              <w:rPr>
                <w:rFonts w:eastAsia="Times New Roman"/>
              </w:rPr>
            </w:pPr>
          </w:p>
        </w:tc>
        <w:tc>
          <w:tcPr>
            <w:tcW w:w="1426" w:type="dxa"/>
            <w:tcBorders>
              <w:top w:val="nil"/>
              <w:left w:val="nil"/>
              <w:bottom w:val="nil"/>
              <w:right w:val="nil"/>
            </w:tcBorders>
            <w:shd w:val="clear" w:color="auto" w:fill="auto"/>
            <w:noWrap/>
            <w:vAlign w:val="bottom"/>
            <w:hideMark/>
          </w:tcPr>
          <w:p w14:paraId="244C0C80" w14:textId="77777777" w:rsidR="005E4C99" w:rsidRPr="002D613D" w:rsidRDefault="005E4C99" w:rsidP="005E4C99">
            <w:pPr>
              <w:jc w:val="center"/>
              <w:rPr>
                <w:rFonts w:eastAsia="Times New Roman"/>
              </w:rPr>
            </w:pPr>
          </w:p>
        </w:tc>
        <w:tc>
          <w:tcPr>
            <w:tcW w:w="1274" w:type="dxa"/>
            <w:tcBorders>
              <w:top w:val="nil"/>
              <w:left w:val="nil"/>
              <w:bottom w:val="nil"/>
              <w:right w:val="nil"/>
            </w:tcBorders>
            <w:shd w:val="clear" w:color="auto" w:fill="auto"/>
            <w:noWrap/>
            <w:vAlign w:val="bottom"/>
            <w:hideMark/>
          </w:tcPr>
          <w:p w14:paraId="1488482B" w14:textId="77777777" w:rsidR="005E4C99" w:rsidRPr="002D613D" w:rsidRDefault="005E4C99" w:rsidP="005E4C99">
            <w:pPr>
              <w:jc w:val="center"/>
              <w:rPr>
                <w:rFonts w:eastAsia="Times New Roman"/>
              </w:rPr>
            </w:pPr>
          </w:p>
        </w:tc>
      </w:tr>
      <w:tr w:rsidR="005E4C99" w:rsidRPr="007C5F23" w14:paraId="4C00DC78" w14:textId="77777777" w:rsidTr="005E4C99">
        <w:trPr>
          <w:gridAfter w:val="1"/>
          <w:wAfter w:w="9" w:type="dxa"/>
          <w:trHeight w:val="170"/>
        </w:trPr>
        <w:tc>
          <w:tcPr>
            <w:tcW w:w="2281" w:type="dxa"/>
            <w:tcBorders>
              <w:top w:val="nil"/>
              <w:left w:val="nil"/>
              <w:bottom w:val="nil"/>
              <w:right w:val="nil"/>
            </w:tcBorders>
            <w:shd w:val="clear" w:color="auto" w:fill="auto"/>
            <w:noWrap/>
            <w:vAlign w:val="bottom"/>
            <w:hideMark/>
          </w:tcPr>
          <w:p w14:paraId="3F7D094B" w14:textId="77777777" w:rsidR="005E4C99" w:rsidRPr="002D613D" w:rsidRDefault="005E4C99" w:rsidP="005E4C99">
            <w:pPr>
              <w:rPr>
                <w:rFonts w:eastAsia="Times New Roman"/>
                <w:i/>
                <w:iCs/>
                <w:color w:val="000000"/>
              </w:rPr>
            </w:pPr>
            <w:r w:rsidRPr="002D613D">
              <w:rPr>
                <w:rFonts w:eastAsia="Times New Roman"/>
                <w:i/>
                <w:iCs/>
                <w:color w:val="000000"/>
              </w:rPr>
              <w:t>SREBP1c</w:t>
            </w:r>
          </w:p>
        </w:tc>
        <w:tc>
          <w:tcPr>
            <w:tcW w:w="998" w:type="dxa"/>
            <w:tcBorders>
              <w:top w:val="nil"/>
              <w:left w:val="nil"/>
              <w:bottom w:val="nil"/>
              <w:right w:val="nil"/>
            </w:tcBorders>
            <w:shd w:val="clear" w:color="auto" w:fill="auto"/>
            <w:noWrap/>
            <w:vAlign w:val="bottom"/>
            <w:hideMark/>
          </w:tcPr>
          <w:p w14:paraId="3ADA5D0F" w14:textId="77777777" w:rsidR="005E4C99" w:rsidRPr="002D613D" w:rsidRDefault="005E4C99" w:rsidP="005E4C99">
            <w:pPr>
              <w:jc w:val="right"/>
              <w:rPr>
                <w:rFonts w:eastAsia="Times New Roman"/>
                <w:color w:val="000000"/>
              </w:rPr>
            </w:pPr>
            <w:r w:rsidRPr="002D613D">
              <w:rPr>
                <w:rFonts w:eastAsia="Times New Roman"/>
                <w:color w:val="000000"/>
              </w:rPr>
              <w:t>1995</w:t>
            </w:r>
          </w:p>
        </w:tc>
        <w:tc>
          <w:tcPr>
            <w:tcW w:w="873" w:type="dxa"/>
            <w:tcBorders>
              <w:top w:val="nil"/>
              <w:left w:val="nil"/>
              <w:bottom w:val="nil"/>
              <w:right w:val="nil"/>
            </w:tcBorders>
            <w:shd w:val="clear" w:color="auto" w:fill="auto"/>
            <w:noWrap/>
            <w:vAlign w:val="bottom"/>
            <w:hideMark/>
          </w:tcPr>
          <w:p w14:paraId="6630E7FB"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518</w:t>
            </w:r>
            <w:r w:rsidRPr="007C5F23">
              <w:rPr>
                <w:rFonts w:eastAsia="Times New Roman"/>
                <w:color w:val="000000"/>
              </w:rPr>
              <w:t>)</w:t>
            </w:r>
          </w:p>
        </w:tc>
        <w:tc>
          <w:tcPr>
            <w:tcW w:w="839" w:type="dxa"/>
            <w:tcBorders>
              <w:top w:val="nil"/>
              <w:left w:val="nil"/>
              <w:bottom w:val="nil"/>
              <w:right w:val="nil"/>
            </w:tcBorders>
            <w:shd w:val="clear" w:color="auto" w:fill="auto"/>
            <w:noWrap/>
            <w:vAlign w:val="bottom"/>
            <w:hideMark/>
          </w:tcPr>
          <w:p w14:paraId="7D4078B9" w14:textId="77777777" w:rsidR="005E4C99" w:rsidRPr="002D613D" w:rsidRDefault="005E4C99" w:rsidP="005E4C99">
            <w:pPr>
              <w:jc w:val="right"/>
              <w:rPr>
                <w:rFonts w:eastAsia="Times New Roman"/>
                <w:color w:val="000000"/>
              </w:rPr>
            </w:pPr>
            <w:r w:rsidRPr="002D613D">
              <w:rPr>
                <w:rFonts w:eastAsia="Times New Roman"/>
                <w:color w:val="000000"/>
              </w:rPr>
              <w:t>2015</w:t>
            </w:r>
          </w:p>
        </w:tc>
        <w:tc>
          <w:tcPr>
            <w:tcW w:w="713" w:type="dxa"/>
            <w:tcBorders>
              <w:top w:val="nil"/>
              <w:left w:val="nil"/>
              <w:bottom w:val="nil"/>
              <w:right w:val="nil"/>
            </w:tcBorders>
            <w:shd w:val="clear" w:color="auto" w:fill="auto"/>
            <w:noWrap/>
            <w:vAlign w:val="bottom"/>
            <w:hideMark/>
          </w:tcPr>
          <w:p w14:paraId="2D644AAB"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478</w:t>
            </w:r>
            <w:r w:rsidRPr="007C5F23">
              <w:rPr>
                <w:rFonts w:eastAsia="Times New Roman"/>
                <w:color w:val="000000"/>
              </w:rPr>
              <w:t>)</w:t>
            </w:r>
          </w:p>
        </w:tc>
        <w:tc>
          <w:tcPr>
            <w:tcW w:w="999" w:type="dxa"/>
            <w:tcBorders>
              <w:top w:val="nil"/>
              <w:left w:val="nil"/>
              <w:bottom w:val="nil"/>
              <w:right w:val="nil"/>
            </w:tcBorders>
            <w:shd w:val="clear" w:color="auto" w:fill="auto"/>
            <w:noWrap/>
            <w:vAlign w:val="bottom"/>
            <w:hideMark/>
          </w:tcPr>
          <w:p w14:paraId="7B914687" w14:textId="77777777" w:rsidR="005E4C99" w:rsidRPr="002D613D" w:rsidRDefault="005E4C99" w:rsidP="005E4C99">
            <w:pPr>
              <w:jc w:val="center"/>
              <w:rPr>
                <w:rFonts w:eastAsia="Times New Roman"/>
                <w:color w:val="000000"/>
              </w:rPr>
            </w:pPr>
            <w:r>
              <w:rPr>
                <w:rFonts w:eastAsia="Times New Roman"/>
                <w:color w:val="000000"/>
              </w:rPr>
              <w:t>+</w:t>
            </w:r>
            <w:r w:rsidRPr="002D613D">
              <w:rPr>
                <w:rFonts w:eastAsia="Times New Roman"/>
                <w:color w:val="000000"/>
              </w:rPr>
              <w:t>1%</w:t>
            </w:r>
          </w:p>
        </w:tc>
        <w:tc>
          <w:tcPr>
            <w:tcW w:w="1426" w:type="dxa"/>
            <w:tcBorders>
              <w:top w:val="nil"/>
              <w:left w:val="nil"/>
              <w:bottom w:val="nil"/>
              <w:right w:val="nil"/>
            </w:tcBorders>
            <w:shd w:val="clear" w:color="auto" w:fill="auto"/>
            <w:noWrap/>
            <w:vAlign w:val="bottom"/>
            <w:hideMark/>
          </w:tcPr>
          <w:p w14:paraId="0F4BA308" w14:textId="77777777" w:rsidR="005E4C99" w:rsidRPr="002D613D" w:rsidRDefault="005E4C99" w:rsidP="005E4C99">
            <w:pPr>
              <w:jc w:val="center"/>
              <w:rPr>
                <w:rFonts w:eastAsia="Times New Roman"/>
                <w:color w:val="000000"/>
              </w:rPr>
            </w:pPr>
            <w:r w:rsidRPr="002D613D">
              <w:rPr>
                <w:rFonts w:eastAsia="Times New Roman"/>
                <w:color w:val="000000"/>
              </w:rPr>
              <w:t>0.83</w:t>
            </w:r>
          </w:p>
        </w:tc>
        <w:tc>
          <w:tcPr>
            <w:tcW w:w="713" w:type="dxa"/>
            <w:tcBorders>
              <w:top w:val="nil"/>
              <w:left w:val="nil"/>
              <w:bottom w:val="nil"/>
              <w:right w:val="nil"/>
            </w:tcBorders>
            <w:shd w:val="clear" w:color="auto" w:fill="auto"/>
            <w:noWrap/>
            <w:vAlign w:val="bottom"/>
            <w:hideMark/>
          </w:tcPr>
          <w:p w14:paraId="63BA124A" w14:textId="77777777" w:rsidR="005E4C99" w:rsidRPr="002D613D" w:rsidRDefault="005E4C99" w:rsidP="005E4C99">
            <w:pPr>
              <w:jc w:val="right"/>
              <w:rPr>
                <w:rFonts w:eastAsia="Times New Roman"/>
                <w:color w:val="000000"/>
              </w:rPr>
            </w:pPr>
            <w:r w:rsidRPr="002D613D">
              <w:rPr>
                <w:rFonts w:eastAsia="Times New Roman"/>
                <w:color w:val="000000"/>
              </w:rPr>
              <w:t>2003</w:t>
            </w:r>
          </w:p>
        </w:tc>
        <w:tc>
          <w:tcPr>
            <w:tcW w:w="714" w:type="dxa"/>
            <w:tcBorders>
              <w:top w:val="nil"/>
              <w:left w:val="nil"/>
              <w:bottom w:val="nil"/>
              <w:right w:val="nil"/>
            </w:tcBorders>
            <w:shd w:val="clear" w:color="auto" w:fill="auto"/>
            <w:noWrap/>
            <w:vAlign w:val="bottom"/>
            <w:hideMark/>
          </w:tcPr>
          <w:p w14:paraId="745C9D69"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473</w:t>
            </w:r>
            <w:r w:rsidRPr="007C5F23">
              <w:rPr>
                <w:rFonts w:eastAsia="Times New Roman"/>
                <w:color w:val="000000"/>
              </w:rPr>
              <w:t>)</w:t>
            </w:r>
          </w:p>
        </w:tc>
        <w:tc>
          <w:tcPr>
            <w:tcW w:w="998" w:type="dxa"/>
            <w:tcBorders>
              <w:top w:val="nil"/>
              <w:left w:val="nil"/>
              <w:bottom w:val="nil"/>
              <w:right w:val="nil"/>
            </w:tcBorders>
            <w:shd w:val="clear" w:color="auto" w:fill="auto"/>
            <w:noWrap/>
            <w:vAlign w:val="bottom"/>
            <w:hideMark/>
          </w:tcPr>
          <w:p w14:paraId="200FC101" w14:textId="77777777" w:rsidR="005E4C99" w:rsidRPr="002D613D" w:rsidRDefault="005E4C99" w:rsidP="005E4C99">
            <w:pPr>
              <w:jc w:val="center"/>
              <w:rPr>
                <w:rFonts w:eastAsia="Times New Roman"/>
                <w:color w:val="000000"/>
              </w:rPr>
            </w:pPr>
            <w:r w:rsidRPr="002D613D">
              <w:rPr>
                <w:rFonts w:eastAsia="Times New Roman"/>
                <w:color w:val="000000"/>
              </w:rPr>
              <w:t>0%</w:t>
            </w:r>
          </w:p>
        </w:tc>
        <w:tc>
          <w:tcPr>
            <w:tcW w:w="1426" w:type="dxa"/>
            <w:tcBorders>
              <w:top w:val="nil"/>
              <w:left w:val="nil"/>
              <w:bottom w:val="nil"/>
              <w:right w:val="nil"/>
            </w:tcBorders>
            <w:shd w:val="clear" w:color="auto" w:fill="auto"/>
            <w:noWrap/>
            <w:vAlign w:val="bottom"/>
            <w:hideMark/>
          </w:tcPr>
          <w:p w14:paraId="176C0095" w14:textId="77777777" w:rsidR="005E4C99" w:rsidRPr="002D613D" w:rsidRDefault="005E4C99" w:rsidP="005E4C99">
            <w:pPr>
              <w:jc w:val="center"/>
              <w:rPr>
                <w:rFonts w:eastAsia="Times New Roman"/>
                <w:color w:val="000000"/>
              </w:rPr>
            </w:pPr>
            <w:r w:rsidRPr="002D613D">
              <w:rPr>
                <w:rFonts w:eastAsia="Times New Roman"/>
                <w:color w:val="000000"/>
              </w:rPr>
              <w:t>0.96</w:t>
            </w:r>
          </w:p>
        </w:tc>
        <w:tc>
          <w:tcPr>
            <w:tcW w:w="1274" w:type="dxa"/>
            <w:tcBorders>
              <w:top w:val="nil"/>
              <w:left w:val="nil"/>
              <w:bottom w:val="nil"/>
              <w:right w:val="nil"/>
            </w:tcBorders>
            <w:shd w:val="clear" w:color="auto" w:fill="auto"/>
            <w:noWrap/>
            <w:vAlign w:val="bottom"/>
            <w:hideMark/>
          </w:tcPr>
          <w:p w14:paraId="255F16F8" w14:textId="77777777" w:rsidR="005E4C99" w:rsidRPr="002D613D" w:rsidRDefault="005E4C99" w:rsidP="005E4C99">
            <w:pPr>
              <w:jc w:val="center"/>
              <w:rPr>
                <w:rFonts w:eastAsia="Times New Roman"/>
                <w:color w:val="000000"/>
              </w:rPr>
            </w:pPr>
            <w:r w:rsidRPr="002D613D">
              <w:rPr>
                <w:rFonts w:eastAsia="Times New Roman"/>
                <w:color w:val="000000"/>
              </w:rPr>
              <w:t>0.83</w:t>
            </w:r>
          </w:p>
        </w:tc>
      </w:tr>
      <w:tr w:rsidR="005E4C99" w:rsidRPr="007C5F23" w14:paraId="7A932DBC" w14:textId="77777777" w:rsidTr="005E4C99">
        <w:trPr>
          <w:gridAfter w:val="1"/>
          <w:wAfter w:w="9" w:type="dxa"/>
          <w:trHeight w:val="170"/>
        </w:trPr>
        <w:tc>
          <w:tcPr>
            <w:tcW w:w="2281" w:type="dxa"/>
            <w:tcBorders>
              <w:top w:val="nil"/>
              <w:left w:val="nil"/>
              <w:bottom w:val="nil"/>
              <w:right w:val="nil"/>
            </w:tcBorders>
            <w:shd w:val="clear" w:color="auto" w:fill="auto"/>
            <w:noWrap/>
            <w:vAlign w:val="center"/>
            <w:hideMark/>
          </w:tcPr>
          <w:p w14:paraId="5816C028" w14:textId="77777777" w:rsidR="005E4C99" w:rsidRPr="002D613D" w:rsidRDefault="005E4C99" w:rsidP="005E4C99">
            <w:pPr>
              <w:jc w:val="center"/>
              <w:rPr>
                <w:rFonts w:eastAsia="Times New Roman"/>
                <w:color w:val="000000"/>
              </w:rPr>
            </w:pPr>
          </w:p>
        </w:tc>
        <w:tc>
          <w:tcPr>
            <w:tcW w:w="998" w:type="dxa"/>
            <w:tcBorders>
              <w:top w:val="nil"/>
              <w:left w:val="nil"/>
              <w:bottom w:val="nil"/>
              <w:right w:val="nil"/>
            </w:tcBorders>
            <w:shd w:val="clear" w:color="auto" w:fill="auto"/>
            <w:noWrap/>
            <w:vAlign w:val="bottom"/>
            <w:hideMark/>
          </w:tcPr>
          <w:p w14:paraId="7BD6B331" w14:textId="77777777" w:rsidR="005E4C99" w:rsidRPr="002D613D" w:rsidRDefault="005E4C99" w:rsidP="005E4C99">
            <w:pPr>
              <w:rPr>
                <w:rFonts w:eastAsia="Times New Roman"/>
              </w:rPr>
            </w:pPr>
          </w:p>
        </w:tc>
        <w:tc>
          <w:tcPr>
            <w:tcW w:w="873" w:type="dxa"/>
            <w:tcBorders>
              <w:top w:val="nil"/>
              <w:left w:val="nil"/>
              <w:bottom w:val="nil"/>
              <w:right w:val="nil"/>
            </w:tcBorders>
            <w:shd w:val="clear" w:color="auto" w:fill="auto"/>
            <w:noWrap/>
            <w:vAlign w:val="bottom"/>
            <w:hideMark/>
          </w:tcPr>
          <w:p w14:paraId="76A557E2" w14:textId="77777777" w:rsidR="005E4C99" w:rsidRPr="002D613D" w:rsidRDefault="005E4C99" w:rsidP="005E4C99">
            <w:pPr>
              <w:rPr>
                <w:rFonts w:eastAsia="Times New Roman"/>
              </w:rPr>
            </w:pPr>
          </w:p>
        </w:tc>
        <w:tc>
          <w:tcPr>
            <w:tcW w:w="839" w:type="dxa"/>
            <w:tcBorders>
              <w:top w:val="nil"/>
              <w:left w:val="nil"/>
              <w:bottom w:val="nil"/>
              <w:right w:val="nil"/>
            </w:tcBorders>
            <w:shd w:val="clear" w:color="auto" w:fill="auto"/>
            <w:noWrap/>
            <w:vAlign w:val="bottom"/>
            <w:hideMark/>
          </w:tcPr>
          <w:p w14:paraId="40296752" w14:textId="77777777" w:rsidR="005E4C99" w:rsidRPr="002D613D" w:rsidRDefault="005E4C99" w:rsidP="005E4C99">
            <w:pPr>
              <w:rPr>
                <w:rFonts w:eastAsia="Times New Roman"/>
              </w:rPr>
            </w:pPr>
          </w:p>
        </w:tc>
        <w:tc>
          <w:tcPr>
            <w:tcW w:w="713" w:type="dxa"/>
            <w:tcBorders>
              <w:top w:val="nil"/>
              <w:left w:val="nil"/>
              <w:bottom w:val="nil"/>
              <w:right w:val="nil"/>
            </w:tcBorders>
            <w:shd w:val="clear" w:color="auto" w:fill="auto"/>
            <w:noWrap/>
            <w:vAlign w:val="bottom"/>
            <w:hideMark/>
          </w:tcPr>
          <w:p w14:paraId="0F6D9620" w14:textId="77777777" w:rsidR="005E4C99" w:rsidRPr="002D613D" w:rsidRDefault="005E4C99" w:rsidP="005E4C99">
            <w:pPr>
              <w:rPr>
                <w:rFonts w:eastAsia="Times New Roman"/>
              </w:rPr>
            </w:pPr>
          </w:p>
        </w:tc>
        <w:tc>
          <w:tcPr>
            <w:tcW w:w="999" w:type="dxa"/>
            <w:tcBorders>
              <w:top w:val="nil"/>
              <w:left w:val="nil"/>
              <w:bottom w:val="nil"/>
              <w:right w:val="nil"/>
            </w:tcBorders>
            <w:shd w:val="clear" w:color="auto" w:fill="auto"/>
            <w:noWrap/>
            <w:vAlign w:val="bottom"/>
            <w:hideMark/>
          </w:tcPr>
          <w:p w14:paraId="7A24FB39" w14:textId="77777777" w:rsidR="005E4C99" w:rsidRPr="002D613D" w:rsidRDefault="005E4C99" w:rsidP="005E4C99">
            <w:pPr>
              <w:rPr>
                <w:rFonts w:eastAsia="Times New Roman"/>
              </w:rPr>
            </w:pPr>
          </w:p>
        </w:tc>
        <w:tc>
          <w:tcPr>
            <w:tcW w:w="1426" w:type="dxa"/>
            <w:tcBorders>
              <w:top w:val="nil"/>
              <w:left w:val="nil"/>
              <w:bottom w:val="nil"/>
              <w:right w:val="nil"/>
            </w:tcBorders>
            <w:shd w:val="clear" w:color="auto" w:fill="auto"/>
            <w:noWrap/>
            <w:vAlign w:val="bottom"/>
            <w:hideMark/>
          </w:tcPr>
          <w:p w14:paraId="77C6C359" w14:textId="77777777" w:rsidR="005E4C99" w:rsidRPr="002D613D" w:rsidRDefault="005E4C99" w:rsidP="005E4C99">
            <w:pPr>
              <w:jc w:val="center"/>
              <w:rPr>
                <w:rFonts w:eastAsia="Times New Roman"/>
              </w:rPr>
            </w:pPr>
          </w:p>
        </w:tc>
        <w:tc>
          <w:tcPr>
            <w:tcW w:w="713" w:type="dxa"/>
            <w:tcBorders>
              <w:top w:val="nil"/>
              <w:left w:val="nil"/>
              <w:bottom w:val="nil"/>
              <w:right w:val="nil"/>
            </w:tcBorders>
            <w:shd w:val="clear" w:color="auto" w:fill="auto"/>
            <w:noWrap/>
            <w:vAlign w:val="bottom"/>
            <w:hideMark/>
          </w:tcPr>
          <w:p w14:paraId="1F412119" w14:textId="77777777" w:rsidR="005E4C99" w:rsidRPr="002D613D" w:rsidRDefault="005E4C99" w:rsidP="005E4C99">
            <w:pPr>
              <w:jc w:val="center"/>
              <w:rPr>
                <w:rFonts w:eastAsia="Times New Roman"/>
              </w:rPr>
            </w:pPr>
          </w:p>
        </w:tc>
        <w:tc>
          <w:tcPr>
            <w:tcW w:w="714" w:type="dxa"/>
            <w:tcBorders>
              <w:top w:val="nil"/>
              <w:left w:val="nil"/>
              <w:bottom w:val="nil"/>
              <w:right w:val="nil"/>
            </w:tcBorders>
            <w:shd w:val="clear" w:color="auto" w:fill="auto"/>
            <w:noWrap/>
            <w:vAlign w:val="bottom"/>
            <w:hideMark/>
          </w:tcPr>
          <w:p w14:paraId="209F87FD" w14:textId="77777777" w:rsidR="005E4C99" w:rsidRPr="002D613D" w:rsidRDefault="005E4C99" w:rsidP="005E4C99">
            <w:pPr>
              <w:rPr>
                <w:rFonts w:eastAsia="Times New Roman"/>
              </w:rPr>
            </w:pPr>
          </w:p>
        </w:tc>
        <w:tc>
          <w:tcPr>
            <w:tcW w:w="998" w:type="dxa"/>
            <w:tcBorders>
              <w:top w:val="nil"/>
              <w:left w:val="nil"/>
              <w:bottom w:val="nil"/>
              <w:right w:val="nil"/>
            </w:tcBorders>
            <w:shd w:val="clear" w:color="auto" w:fill="auto"/>
            <w:noWrap/>
            <w:vAlign w:val="bottom"/>
            <w:hideMark/>
          </w:tcPr>
          <w:p w14:paraId="2330A877" w14:textId="77777777" w:rsidR="005E4C99" w:rsidRPr="002D613D" w:rsidRDefault="005E4C99" w:rsidP="005E4C99">
            <w:pPr>
              <w:rPr>
                <w:rFonts w:eastAsia="Times New Roman"/>
              </w:rPr>
            </w:pPr>
          </w:p>
        </w:tc>
        <w:tc>
          <w:tcPr>
            <w:tcW w:w="1426" w:type="dxa"/>
            <w:tcBorders>
              <w:top w:val="nil"/>
              <w:left w:val="nil"/>
              <w:bottom w:val="nil"/>
              <w:right w:val="nil"/>
            </w:tcBorders>
            <w:shd w:val="clear" w:color="auto" w:fill="auto"/>
            <w:noWrap/>
            <w:vAlign w:val="bottom"/>
            <w:hideMark/>
          </w:tcPr>
          <w:p w14:paraId="1CBB8F83" w14:textId="77777777" w:rsidR="005E4C99" w:rsidRPr="002D613D" w:rsidRDefault="005E4C99" w:rsidP="005E4C99">
            <w:pPr>
              <w:jc w:val="center"/>
              <w:rPr>
                <w:rFonts w:eastAsia="Times New Roman"/>
              </w:rPr>
            </w:pPr>
          </w:p>
        </w:tc>
        <w:tc>
          <w:tcPr>
            <w:tcW w:w="1274" w:type="dxa"/>
            <w:tcBorders>
              <w:top w:val="nil"/>
              <w:left w:val="nil"/>
              <w:bottom w:val="nil"/>
              <w:right w:val="nil"/>
            </w:tcBorders>
            <w:shd w:val="clear" w:color="auto" w:fill="auto"/>
            <w:noWrap/>
            <w:vAlign w:val="bottom"/>
            <w:hideMark/>
          </w:tcPr>
          <w:p w14:paraId="627D437E" w14:textId="77777777" w:rsidR="005E4C99" w:rsidRPr="002D613D" w:rsidRDefault="005E4C99" w:rsidP="005E4C99">
            <w:pPr>
              <w:jc w:val="center"/>
              <w:rPr>
                <w:rFonts w:eastAsia="Times New Roman"/>
              </w:rPr>
            </w:pPr>
          </w:p>
        </w:tc>
      </w:tr>
      <w:tr w:rsidR="005E4C99" w:rsidRPr="007C5F23" w14:paraId="30F63013" w14:textId="77777777" w:rsidTr="005E4C99">
        <w:trPr>
          <w:gridAfter w:val="1"/>
          <w:wAfter w:w="9" w:type="dxa"/>
          <w:trHeight w:val="170"/>
        </w:trPr>
        <w:tc>
          <w:tcPr>
            <w:tcW w:w="2281" w:type="dxa"/>
            <w:tcBorders>
              <w:top w:val="nil"/>
              <w:left w:val="nil"/>
              <w:bottom w:val="nil"/>
              <w:right w:val="nil"/>
            </w:tcBorders>
            <w:shd w:val="clear" w:color="auto" w:fill="auto"/>
            <w:noWrap/>
            <w:vAlign w:val="bottom"/>
            <w:hideMark/>
          </w:tcPr>
          <w:p w14:paraId="7B4E73E3" w14:textId="77777777" w:rsidR="005E4C99" w:rsidRPr="002D613D" w:rsidRDefault="005E4C99" w:rsidP="005E4C99">
            <w:pPr>
              <w:rPr>
                <w:rFonts w:eastAsia="Times New Roman"/>
                <w:i/>
                <w:iCs/>
                <w:color w:val="000000"/>
              </w:rPr>
            </w:pPr>
            <w:r w:rsidRPr="002D613D">
              <w:rPr>
                <w:rFonts w:eastAsia="Times New Roman"/>
                <w:i/>
                <w:iCs/>
                <w:color w:val="000000"/>
              </w:rPr>
              <w:t>SREBP2</w:t>
            </w:r>
          </w:p>
        </w:tc>
        <w:tc>
          <w:tcPr>
            <w:tcW w:w="998" w:type="dxa"/>
            <w:tcBorders>
              <w:top w:val="nil"/>
              <w:left w:val="nil"/>
              <w:bottom w:val="nil"/>
              <w:right w:val="nil"/>
            </w:tcBorders>
            <w:shd w:val="clear" w:color="auto" w:fill="auto"/>
            <w:noWrap/>
            <w:vAlign w:val="bottom"/>
            <w:hideMark/>
          </w:tcPr>
          <w:p w14:paraId="0BC0CF91" w14:textId="77777777" w:rsidR="005E4C99" w:rsidRPr="002D613D" w:rsidRDefault="005E4C99" w:rsidP="005E4C99">
            <w:pPr>
              <w:jc w:val="right"/>
              <w:rPr>
                <w:rFonts w:eastAsia="Times New Roman"/>
                <w:color w:val="000000"/>
              </w:rPr>
            </w:pPr>
            <w:r w:rsidRPr="002D613D">
              <w:rPr>
                <w:rFonts w:eastAsia="Times New Roman"/>
                <w:color w:val="000000"/>
              </w:rPr>
              <w:t>2485</w:t>
            </w:r>
          </w:p>
        </w:tc>
        <w:tc>
          <w:tcPr>
            <w:tcW w:w="873" w:type="dxa"/>
            <w:tcBorders>
              <w:top w:val="nil"/>
              <w:left w:val="nil"/>
              <w:bottom w:val="nil"/>
              <w:right w:val="nil"/>
            </w:tcBorders>
            <w:shd w:val="clear" w:color="auto" w:fill="auto"/>
            <w:noWrap/>
            <w:vAlign w:val="bottom"/>
            <w:hideMark/>
          </w:tcPr>
          <w:p w14:paraId="7EE7AA24"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661</w:t>
            </w:r>
            <w:r w:rsidRPr="007C5F23">
              <w:rPr>
                <w:rFonts w:eastAsia="Times New Roman"/>
                <w:color w:val="000000"/>
              </w:rPr>
              <w:t>)</w:t>
            </w:r>
          </w:p>
        </w:tc>
        <w:tc>
          <w:tcPr>
            <w:tcW w:w="839" w:type="dxa"/>
            <w:tcBorders>
              <w:top w:val="nil"/>
              <w:left w:val="nil"/>
              <w:bottom w:val="nil"/>
              <w:right w:val="nil"/>
            </w:tcBorders>
            <w:shd w:val="clear" w:color="auto" w:fill="auto"/>
            <w:noWrap/>
            <w:vAlign w:val="bottom"/>
            <w:hideMark/>
          </w:tcPr>
          <w:p w14:paraId="18771753" w14:textId="77777777" w:rsidR="005E4C99" w:rsidRPr="002D613D" w:rsidRDefault="005E4C99" w:rsidP="005E4C99">
            <w:pPr>
              <w:jc w:val="right"/>
              <w:rPr>
                <w:rFonts w:eastAsia="Times New Roman"/>
                <w:color w:val="000000"/>
              </w:rPr>
            </w:pPr>
            <w:r w:rsidRPr="002D613D">
              <w:rPr>
                <w:rFonts w:eastAsia="Times New Roman"/>
                <w:color w:val="000000"/>
              </w:rPr>
              <w:t>2456</w:t>
            </w:r>
          </w:p>
        </w:tc>
        <w:tc>
          <w:tcPr>
            <w:tcW w:w="713" w:type="dxa"/>
            <w:tcBorders>
              <w:top w:val="nil"/>
              <w:left w:val="nil"/>
              <w:bottom w:val="nil"/>
              <w:right w:val="nil"/>
            </w:tcBorders>
            <w:shd w:val="clear" w:color="auto" w:fill="auto"/>
            <w:noWrap/>
            <w:vAlign w:val="bottom"/>
            <w:hideMark/>
          </w:tcPr>
          <w:p w14:paraId="2BC68287"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526</w:t>
            </w:r>
            <w:r w:rsidRPr="007C5F23">
              <w:rPr>
                <w:rFonts w:eastAsia="Times New Roman"/>
                <w:color w:val="000000"/>
              </w:rPr>
              <w:t>)</w:t>
            </w:r>
          </w:p>
        </w:tc>
        <w:tc>
          <w:tcPr>
            <w:tcW w:w="999" w:type="dxa"/>
            <w:tcBorders>
              <w:top w:val="nil"/>
              <w:left w:val="nil"/>
              <w:bottom w:val="nil"/>
              <w:right w:val="nil"/>
            </w:tcBorders>
            <w:shd w:val="clear" w:color="auto" w:fill="auto"/>
            <w:noWrap/>
            <w:vAlign w:val="bottom"/>
            <w:hideMark/>
          </w:tcPr>
          <w:p w14:paraId="798A316F" w14:textId="77777777" w:rsidR="005E4C99" w:rsidRPr="002D613D" w:rsidRDefault="005E4C99" w:rsidP="005E4C99">
            <w:pPr>
              <w:jc w:val="center"/>
              <w:rPr>
                <w:rFonts w:eastAsia="Times New Roman"/>
                <w:color w:val="000000"/>
              </w:rPr>
            </w:pPr>
            <w:r w:rsidRPr="002D613D">
              <w:rPr>
                <w:rFonts w:eastAsia="Times New Roman"/>
                <w:color w:val="000000"/>
              </w:rPr>
              <w:t>-1%</w:t>
            </w:r>
          </w:p>
        </w:tc>
        <w:tc>
          <w:tcPr>
            <w:tcW w:w="1426" w:type="dxa"/>
            <w:tcBorders>
              <w:top w:val="nil"/>
              <w:left w:val="nil"/>
              <w:bottom w:val="nil"/>
              <w:right w:val="nil"/>
            </w:tcBorders>
            <w:shd w:val="clear" w:color="auto" w:fill="auto"/>
            <w:noWrap/>
            <w:vAlign w:val="bottom"/>
            <w:hideMark/>
          </w:tcPr>
          <w:p w14:paraId="45975899" w14:textId="77777777" w:rsidR="005E4C99" w:rsidRPr="002D613D" w:rsidRDefault="005E4C99" w:rsidP="005E4C99">
            <w:pPr>
              <w:jc w:val="center"/>
              <w:rPr>
                <w:rFonts w:eastAsia="Times New Roman"/>
                <w:color w:val="000000"/>
              </w:rPr>
            </w:pPr>
            <w:r w:rsidRPr="002D613D">
              <w:rPr>
                <w:rFonts w:eastAsia="Times New Roman"/>
                <w:color w:val="000000"/>
              </w:rPr>
              <w:t>0.72</w:t>
            </w:r>
          </w:p>
        </w:tc>
        <w:tc>
          <w:tcPr>
            <w:tcW w:w="713" w:type="dxa"/>
            <w:tcBorders>
              <w:top w:val="nil"/>
              <w:left w:val="nil"/>
              <w:bottom w:val="nil"/>
              <w:right w:val="nil"/>
            </w:tcBorders>
            <w:shd w:val="clear" w:color="auto" w:fill="auto"/>
            <w:noWrap/>
            <w:vAlign w:val="bottom"/>
            <w:hideMark/>
          </w:tcPr>
          <w:p w14:paraId="5A2EC75D" w14:textId="77777777" w:rsidR="005E4C99" w:rsidRPr="002D613D" w:rsidRDefault="005E4C99" w:rsidP="005E4C99">
            <w:pPr>
              <w:jc w:val="right"/>
              <w:rPr>
                <w:rFonts w:eastAsia="Times New Roman"/>
                <w:color w:val="000000"/>
              </w:rPr>
            </w:pPr>
            <w:r w:rsidRPr="002D613D">
              <w:rPr>
                <w:rFonts w:eastAsia="Times New Roman"/>
                <w:color w:val="000000"/>
              </w:rPr>
              <w:t>2436</w:t>
            </w:r>
          </w:p>
        </w:tc>
        <w:tc>
          <w:tcPr>
            <w:tcW w:w="714" w:type="dxa"/>
            <w:tcBorders>
              <w:top w:val="nil"/>
              <w:left w:val="nil"/>
              <w:bottom w:val="nil"/>
              <w:right w:val="nil"/>
            </w:tcBorders>
            <w:shd w:val="clear" w:color="auto" w:fill="auto"/>
            <w:noWrap/>
            <w:vAlign w:val="bottom"/>
            <w:hideMark/>
          </w:tcPr>
          <w:p w14:paraId="4FA31632" w14:textId="77777777" w:rsidR="005E4C99" w:rsidRPr="002D613D" w:rsidRDefault="005E4C99" w:rsidP="005E4C99">
            <w:pPr>
              <w:rPr>
                <w:rFonts w:eastAsia="Times New Roman"/>
                <w:color w:val="000000"/>
              </w:rPr>
            </w:pPr>
            <w:r w:rsidRPr="007C5F23">
              <w:rPr>
                <w:rFonts w:eastAsia="Times New Roman"/>
                <w:color w:val="000000"/>
              </w:rPr>
              <w:t>(</w:t>
            </w:r>
            <w:r w:rsidRPr="002D613D">
              <w:rPr>
                <w:rFonts w:eastAsia="Times New Roman"/>
                <w:color w:val="000000"/>
              </w:rPr>
              <w:t>415</w:t>
            </w:r>
            <w:r w:rsidRPr="007C5F23">
              <w:rPr>
                <w:rFonts w:eastAsia="Times New Roman"/>
                <w:color w:val="000000"/>
              </w:rPr>
              <w:t>)</w:t>
            </w:r>
          </w:p>
        </w:tc>
        <w:tc>
          <w:tcPr>
            <w:tcW w:w="998" w:type="dxa"/>
            <w:tcBorders>
              <w:top w:val="nil"/>
              <w:left w:val="nil"/>
              <w:bottom w:val="nil"/>
              <w:right w:val="nil"/>
            </w:tcBorders>
            <w:shd w:val="clear" w:color="auto" w:fill="auto"/>
            <w:noWrap/>
            <w:vAlign w:val="bottom"/>
            <w:hideMark/>
          </w:tcPr>
          <w:p w14:paraId="3E976D15" w14:textId="77777777" w:rsidR="005E4C99" w:rsidRPr="002D613D" w:rsidRDefault="005E4C99" w:rsidP="005E4C99">
            <w:pPr>
              <w:jc w:val="center"/>
              <w:rPr>
                <w:rFonts w:eastAsia="Times New Roman"/>
                <w:color w:val="000000"/>
              </w:rPr>
            </w:pPr>
            <w:r w:rsidRPr="002D613D">
              <w:rPr>
                <w:rFonts w:eastAsia="Times New Roman"/>
                <w:color w:val="000000"/>
              </w:rPr>
              <w:t>-2%</w:t>
            </w:r>
          </w:p>
        </w:tc>
        <w:tc>
          <w:tcPr>
            <w:tcW w:w="1426" w:type="dxa"/>
            <w:tcBorders>
              <w:top w:val="nil"/>
              <w:left w:val="nil"/>
              <w:bottom w:val="nil"/>
              <w:right w:val="nil"/>
            </w:tcBorders>
            <w:shd w:val="clear" w:color="auto" w:fill="auto"/>
            <w:noWrap/>
            <w:vAlign w:val="bottom"/>
            <w:hideMark/>
          </w:tcPr>
          <w:p w14:paraId="52408E34" w14:textId="77777777" w:rsidR="005E4C99" w:rsidRPr="002D613D" w:rsidRDefault="005E4C99" w:rsidP="005E4C99">
            <w:pPr>
              <w:jc w:val="center"/>
              <w:rPr>
                <w:rFonts w:eastAsia="Times New Roman"/>
                <w:color w:val="000000"/>
              </w:rPr>
            </w:pPr>
            <w:r w:rsidRPr="002D613D">
              <w:rPr>
                <w:rFonts w:eastAsia="Times New Roman"/>
                <w:color w:val="000000"/>
              </w:rPr>
              <w:t>0.57</w:t>
            </w:r>
          </w:p>
        </w:tc>
        <w:tc>
          <w:tcPr>
            <w:tcW w:w="1274" w:type="dxa"/>
            <w:tcBorders>
              <w:top w:val="nil"/>
              <w:left w:val="nil"/>
              <w:bottom w:val="nil"/>
              <w:right w:val="nil"/>
            </w:tcBorders>
            <w:shd w:val="clear" w:color="auto" w:fill="auto"/>
            <w:noWrap/>
            <w:vAlign w:val="bottom"/>
            <w:hideMark/>
          </w:tcPr>
          <w:p w14:paraId="119C36FD" w14:textId="77777777" w:rsidR="005E4C99" w:rsidRPr="002D613D" w:rsidRDefault="005E4C99" w:rsidP="005E4C99">
            <w:pPr>
              <w:jc w:val="center"/>
              <w:rPr>
                <w:rFonts w:eastAsia="Times New Roman"/>
                <w:color w:val="000000"/>
              </w:rPr>
            </w:pPr>
            <w:r w:rsidRPr="002D613D">
              <w:rPr>
                <w:rFonts w:eastAsia="Times New Roman"/>
                <w:color w:val="000000"/>
              </w:rPr>
              <w:t>0.80</w:t>
            </w:r>
          </w:p>
        </w:tc>
      </w:tr>
      <w:tr w:rsidR="005E4C99" w:rsidRPr="007C5F23" w14:paraId="409A53ED" w14:textId="77777777" w:rsidTr="005E4C99">
        <w:trPr>
          <w:gridAfter w:val="1"/>
          <w:wAfter w:w="9" w:type="dxa"/>
          <w:trHeight w:val="242"/>
        </w:trPr>
        <w:tc>
          <w:tcPr>
            <w:tcW w:w="2281" w:type="dxa"/>
            <w:tcBorders>
              <w:top w:val="nil"/>
              <w:left w:val="nil"/>
              <w:bottom w:val="single" w:sz="4" w:space="0" w:color="auto"/>
              <w:right w:val="nil"/>
            </w:tcBorders>
            <w:shd w:val="clear" w:color="auto" w:fill="auto"/>
            <w:noWrap/>
            <w:vAlign w:val="bottom"/>
          </w:tcPr>
          <w:p w14:paraId="6F9F0A2A" w14:textId="77777777" w:rsidR="005E4C99" w:rsidRPr="007C5F23" w:rsidRDefault="005E4C99" w:rsidP="005E4C99">
            <w:pPr>
              <w:rPr>
                <w:rFonts w:eastAsia="Times New Roman"/>
                <w:i/>
                <w:iCs/>
                <w:color w:val="000000"/>
              </w:rPr>
            </w:pPr>
          </w:p>
        </w:tc>
        <w:tc>
          <w:tcPr>
            <w:tcW w:w="998" w:type="dxa"/>
            <w:tcBorders>
              <w:top w:val="nil"/>
              <w:left w:val="nil"/>
              <w:bottom w:val="single" w:sz="4" w:space="0" w:color="auto"/>
              <w:right w:val="nil"/>
            </w:tcBorders>
            <w:shd w:val="clear" w:color="auto" w:fill="auto"/>
            <w:noWrap/>
            <w:vAlign w:val="bottom"/>
          </w:tcPr>
          <w:p w14:paraId="4355CF1D" w14:textId="77777777" w:rsidR="005E4C99" w:rsidRPr="007C5F23" w:rsidRDefault="005E4C99" w:rsidP="005E4C99">
            <w:pPr>
              <w:jc w:val="right"/>
              <w:rPr>
                <w:rFonts w:eastAsia="Times New Roman"/>
                <w:color w:val="000000"/>
              </w:rPr>
            </w:pPr>
          </w:p>
        </w:tc>
        <w:tc>
          <w:tcPr>
            <w:tcW w:w="873" w:type="dxa"/>
            <w:tcBorders>
              <w:top w:val="nil"/>
              <w:left w:val="nil"/>
              <w:bottom w:val="single" w:sz="4" w:space="0" w:color="auto"/>
              <w:right w:val="nil"/>
            </w:tcBorders>
            <w:shd w:val="clear" w:color="auto" w:fill="auto"/>
            <w:noWrap/>
            <w:vAlign w:val="bottom"/>
          </w:tcPr>
          <w:p w14:paraId="4DF76E11" w14:textId="77777777" w:rsidR="005E4C99" w:rsidRPr="007C5F23" w:rsidRDefault="005E4C99" w:rsidP="005E4C99">
            <w:pPr>
              <w:rPr>
                <w:rFonts w:eastAsia="Times New Roman"/>
                <w:color w:val="000000"/>
              </w:rPr>
            </w:pPr>
          </w:p>
        </w:tc>
        <w:tc>
          <w:tcPr>
            <w:tcW w:w="839" w:type="dxa"/>
            <w:tcBorders>
              <w:top w:val="nil"/>
              <w:left w:val="nil"/>
              <w:bottom w:val="single" w:sz="4" w:space="0" w:color="auto"/>
              <w:right w:val="nil"/>
            </w:tcBorders>
            <w:shd w:val="clear" w:color="auto" w:fill="auto"/>
            <w:noWrap/>
            <w:vAlign w:val="bottom"/>
          </w:tcPr>
          <w:p w14:paraId="2846568C" w14:textId="77777777" w:rsidR="005E4C99" w:rsidRPr="007C5F23" w:rsidRDefault="005E4C99" w:rsidP="005E4C99">
            <w:pPr>
              <w:jc w:val="right"/>
              <w:rPr>
                <w:rFonts w:eastAsia="Times New Roman"/>
                <w:color w:val="000000"/>
              </w:rPr>
            </w:pPr>
          </w:p>
        </w:tc>
        <w:tc>
          <w:tcPr>
            <w:tcW w:w="713" w:type="dxa"/>
            <w:tcBorders>
              <w:top w:val="nil"/>
              <w:left w:val="nil"/>
              <w:bottom w:val="single" w:sz="4" w:space="0" w:color="auto"/>
              <w:right w:val="nil"/>
            </w:tcBorders>
            <w:shd w:val="clear" w:color="auto" w:fill="auto"/>
            <w:noWrap/>
            <w:vAlign w:val="bottom"/>
          </w:tcPr>
          <w:p w14:paraId="2D730091" w14:textId="77777777" w:rsidR="005E4C99" w:rsidRPr="007C5F23" w:rsidRDefault="005E4C99" w:rsidP="005E4C99">
            <w:pPr>
              <w:rPr>
                <w:rFonts w:eastAsia="Times New Roman"/>
                <w:color w:val="000000"/>
              </w:rPr>
            </w:pPr>
          </w:p>
        </w:tc>
        <w:tc>
          <w:tcPr>
            <w:tcW w:w="999" w:type="dxa"/>
            <w:tcBorders>
              <w:top w:val="nil"/>
              <w:left w:val="nil"/>
              <w:bottom w:val="single" w:sz="4" w:space="0" w:color="auto"/>
              <w:right w:val="nil"/>
            </w:tcBorders>
            <w:shd w:val="clear" w:color="auto" w:fill="auto"/>
            <w:noWrap/>
            <w:vAlign w:val="bottom"/>
          </w:tcPr>
          <w:p w14:paraId="2FE98DFF" w14:textId="77777777" w:rsidR="005E4C99" w:rsidRPr="007C5F23" w:rsidRDefault="005E4C99" w:rsidP="005E4C99">
            <w:pPr>
              <w:jc w:val="center"/>
              <w:rPr>
                <w:rFonts w:eastAsia="Times New Roman"/>
                <w:color w:val="000000"/>
              </w:rPr>
            </w:pPr>
          </w:p>
        </w:tc>
        <w:tc>
          <w:tcPr>
            <w:tcW w:w="1426" w:type="dxa"/>
            <w:tcBorders>
              <w:top w:val="nil"/>
              <w:left w:val="nil"/>
              <w:bottom w:val="single" w:sz="4" w:space="0" w:color="auto"/>
              <w:right w:val="nil"/>
            </w:tcBorders>
            <w:shd w:val="clear" w:color="auto" w:fill="auto"/>
            <w:noWrap/>
            <w:vAlign w:val="bottom"/>
          </w:tcPr>
          <w:p w14:paraId="2DF948E1" w14:textId="77777777" w:rsidR="005E4C99" w:rsidRPr="007C5F23" w:rsidRDefault="005E4C99" w:rsidP="005E4C99">
            <w:pPr>
              <w:jc w:val="center"/>
              <w:rPr>
                <w:rFonts w:eastAsia="Times New Roman"/>
                <w:color w:val="000000"/>
              </w:rPr>
            </w:pPr>
          </w:p>
        </w:tc>
        <w:tc>
          <w:tcPr>
            <w:tcW w:w="713" w:type="dxa"/>
            <w:tcBorders>
              <w:top w:val="nil"/>
              <w:left w:val="nil"/>
              <w:bottom w:val="single" w:sz="4" w:space="0" w:color="auto"/>
              <w:right w:val="nil"/>
            </w:tcBorders>
            <w:shd w:val="clear" w:color="auto" w:fill="auto"/>
            <w:noWrap/>
            <w:vAlign w:val="bottom"/>
          </w:tcPr>
          <w:p w14:paraId="4F6DA007" w14:textId="77777777" w:rsidR="005E4C99" w:rsidRPr="007C5F23" w:rsidRDefault="005E4C99" w:rsidP="005E4C99">
            <w:pPr>
              <w:jc w:val="right"/>
              <w:rPr>
                <w:rFonts w:eastAsia="Times New Roman"/>
                <w:color w:val="000000"/>
              </w:rPr>
            </w:pPr>
          </w:p>
        </w:tc>
        <w:tc>
          <w:tcPr>
            <w:tcW w:w="714" w:type="dxa"/>
            <w:tcBorders>
              <w:top w:val="nil"/>
              <w:left w:val="nil"/>
              <w:bottom w:val="single" w:sz="4" w:space="0" w:color="auto"/>
              <w:right w:val="nil"/>
            </w:tcBorders>
            <w:shd w:val="clear" w:color="auto" w:fill="auto"/>
            <w:noWrap/>
            <w:vAlign w:val="bottom"/>
          </w:tcPr>
          <w:p w14:paraId="3BA1008A" w14:textId="77777777" w:rsidR="005E4C99" w:rsidRPr="007C5F23" w:rsidRDefault="005E4C99" w:rsidP="005E4C99">
            <w:pPr>
              <w:rPr>
                <w:rFonts w:eastAsia="Times New Roman"/>
                <w:color w:val="000000"/>
              </w:rPr>
            </w:pPr>
          </w:p>
        </w:tc>
        <w:tc>
          <w:tcPr>
            <w:tcW w:w="998" w:type="dxa"/>
            <w:tcBorders>
              <w:top w:val="nil"/>
              <w:left w:val="nil"/>
              <w:bottom w:val="single" w:sz="4" w:space="0" w:color="auto"/>
              <w:right w:val="nil"/>
            </w:tcBorders>
            <w:shd w:val="clear" w:color="auto" w:fill="auto"/>
            <w:noWrap/>
            <w:vAlign w:val="bottom"/>
          </w:tcPr>
          <w:p w14:paraId="2A9E795D" w14:textId="77777777" w:rsidR="005E4C99" w:rsidRPr="007C5F23" w:rsidRDefault="005E4C99" w:rsidP="005E4C99">
            <w:pPr>
              <w:jc w:val="center"/>
              <w:rPr>
                <w:rFonts w:eastAsia="Times New Roman"/>
                <w:color w:val="000000"/>
              </w:rPr>
            </w:pPr>
          </w:p>
        </w:tc>
        <w:tc>
          <w:tcPr>
            <w:tcW w:w="1426" w:type="dxa"/>
            <w:tcBorders>
              <w:top w:val="nil"/>
              <w:left w:val="nil"/>
              <w:bottom w:val="single" w:sz="4" w:space="0" w:color="auto"/>
              <w:right w:val="nil"/>
            </w:tcBorders>
            <w:shd w:val="clear" w:color="auto" w:fill="auto"/>
            <w:noWrap/>
            <w:vAlign w:val="bottom"/>
          </w:tcPr>
          <w:p w14:paraId="1CA2A65A" w14:textId="77777777" w:rsidR="005E4C99" w:rsidRPr="007C5F23" w:rsidRDefault="005E4C99" w:rsidP="005E4C99">
            <w:pPr>
              <w:jc w:val="center"/>
              <w:rPr>
                <w:rFonts w:eastAsia="Times New Roman"/>
                <w:color w:val="000000"/>
              </w:rPr>
            </w:pPr>
          </w:p>
        </w:tc>
        <w:tc>
          <w:tcPr>
            <w:tcW w:w="1274" w:type="dxa"/>
            <w:tcBorders>
              <w:top w:val="nil"/>
              <w:left w:val="nil"/>
              <w:bottom w:val="single" w:sz="4" w:space="0" w:color="auto"/>
              <w:right w:val="nil"/>
            </w:tcBorders>
            <w:shd w:val="clear" w:color="auto" w:fill="auto"/>
            <w:noWrap/>
            <w:vAlign w:val="bottom"/>
          </w:tcPr>
          <w:p w14:paraId="26D47BB3" w14:textId="77777777" w:rsidR="005E4C99" w:rsidRPr="007C5F23" w:rsidRDefault="005E4C99" w:rsidP="005E4C99">
            <w:pPr>
              <w:rPr>
                <w:rFonts w:eastAsia="Times New Roman"/>
                <w:color w:val="000000"/>
              </w:rPr>
            </w:pPr>
          </w:p>
        </w:tc>
      </w:tr>
    </w:tbl>
    <w:p w14:paraId="77EB5F7D" w14:textId="77777777" w:rsidR="00386F8D" w:rsidRDefault="00386F8D" w:rsidP="00386F8D">
      <w:pPr>
        <w:rPr>
          <w:lang w:val="en-US"/>
        </w:rPr>
      </w:pPr>
      <w:r>
        <w:rPr>
          <w:lang w:val="en-US"/>
        </w:rPr>
        <w:t>Values are expressed as unadjusted means (</w:t>
      </w:r>
      <w:r w:rsidRPr="007C5F23">
        <w:rPr>
          <w:lang w:val="en-US"/>
        </w:rPr>
        <w:t>SD</w:t>
      </w:r>
      <w:r>
        <w:rPr>
          <w:lang w:val="en-US"/>
        </w:rPr>
        <w:t>)</w:t>
      </w:r>
      <w:r w:rsidRPr="007C5F23">
        <w:rPr>
          <w:lang w:val="en-US"/>
        </w:rPr>
        <w:t>.</w:t>
      </w:r>
      <w:r>
        <w:rPr>
          <w:lang w:val="en-US"/>
        </w:rPr>
        <w:t xml:space="preserve"> </w:t>
      </w:r>
      <w:r w:rsidRPr="00750771">
        <w:rPr>
          <w:lang w:val="en-US"/>
        </w:rPr>
        <w:t>For each gene, expression is presented as no. of copies of mRNA normalized for the expression of the housekeeping gene glycerald</w:t>
      </w:r>
      <w:r>
        <w:rPr>
          <w:lang w:val="en-US"/>
        </w:rPr>
        <w:t>ehyde 3-phosphate dehydrogenase (GADPH).</w:t>
      </w:r>
    </w:p>
    <w:p w14:paraId="1BBB3998" w14:textId="77777777" w:rsidR="00386F8D" w:rsidRDefault="00386F8D" w:rsidP="00386F8D">
      <w:pPr>
        <w:rPr>
          <w:lang w:val="en-US"/>
        </w:rPr>
      </w:pPr>
      <w:r w:rsidRPr="00AA3224">
        <w:rPr>
          <w:color w:val="000000"/>
          <w:lang w:val="en-US"/>
        </w:rPr>
        <w:t xml:space="preserve">HMG-CoA reductase: </w:t>
      </w:r>
      <w:r w:rsidRPr="00AA3224">
        <w:rPr>
          <w:lang w:val="en-US"/>
        </w:rPr>
        <w:t>3-hydroxy-3-methy</w:t>
      </w:r>
      <w:r>
        <w:rPr>
          <w:lang w:val="en-US"/>
        </w:rPr>
        <w:t>l-glutaryl-coenzyme A reductase</w:t>
      </w:r>
      <w:r w:rsidRPr="00AA3224">
        <w:rPr>
          <w:lang w:val="en-US"/>
        </w:rPr>
        <w:t>;</w:t>
      </w:r>
      <w:r>
        <w:rPr>
          <w:lang w:val="en-US"/>
        </w:rPr>
        <w:t xml:space="preserve"> LDL: low-density lipoprotein; </w:t>
      </w:r>
      <w:r w:rsidRPr="00AA3224">
        <w:rPr>
          <w:lang w:val="en-US"/>
        </w:rPr>
        <w:t>SREBP: sterol reg</w:t>
      </w:r>
      <w:r>
        <w:rPr>
          <w:lang w:val="en-US"/>
        </w:rPr>
        <w:t>ulatory element-binding protein.</w:t>
      </w:r>
    </w:p>
    <w:p w14:paraId="789D475E" w14:textId="77777777" w:rsidR="00386F8D" w:rsidRDefault="00386F8D" w:rsidP="00386F8D">
      <w:pPr>
        <w:rPr>
          <w:lang w:val="en-US"/>
        </w:rPr>
      </w:pPr>
      <w:r>
        <w:rPr>
          <w:lang w:val="en-US"/>
        </w:rPr>
        <w:t>* P-</w:t>
      </w:r>
      <w:r w:rsidRPr="00CD6904">
        <w:rPr>
          <w:lang w:val="en-US"/>
        </w:rPr>
        <w:t>values were obtained with generalized linear models for repeated measurements for continuous values or Fisher's exact tests for proportions. Models were adjusted for age, sex and waist circumference at screening.</w:t>
      </w:r>
    </w:p>
    <w:p w14:paraId="44C7E878" w14:textId="3BF38A55" w:rsidR="00386F8D" w:rsidRDefault="00386F8D" w:rsidP="00386F8D">
      <w:pPr>
        <w:rPr>
          <w:lang w:val="en-US"/>
        </w:rPr>
      </w:pPr>
      <w:r>
        <w:rPr>
          <w:lang w:val="en-US"/>
        </w:rPr>
        <w:t>† P-</w:t>
      </w:r>
      <w:r w:rsidRPr="00CD6904">
        <w:rPr>
          <w:lang w:val="en-US"/>
        </w:rPr>
        <w:t xml:space="preserve">values for </w:t>
      </w:r>
      <w:r>
        <w:rPr>
          <w:lang w:val="en-US"/>
        </w:rPr>
        <w:t>DHA</w:t>
      </w:r>
      <w:r w:rsidRPr="00CD6904">
        <w:rPr>
          <w:lang w:val="en-US"/>
        </w:rPr>
        <w:t xml:space="preserve"> and </w:t>
      </w:r>
      <w:r>
        <w:rPr>
          <w:lang w:val="en-US"/>
        </w:rPr>
        <w:t>EPA</w:t>
      </w:r>
      <w:r w:rsidRPr="00CD6904">
        <w:rPr>
          <w:lang w:val="en-US"/>
        </w:rPr>
        <w:t xml:space="preserve"> changes compared with control values in the outcome were determined with the LSMEANS statement and were</w:t>
      </w:r>
      <w:r>
        <w:rPr>
          <w:lang w:val="en-US"/>
        </w:rPr>
        <w:t xml:space="preserve"> </w:t>
      </w:r>
      <w:r w:rsidRPr="00CD6904">
        <w:rPr>
          <w:lang w:val="en-US"/>
        </w:rPr>
        <w:t>tested against the null hypothesis.</w:t>
      </w:r>
    </w:p>
    <w:p w14:paraId="442E1F3B" w14:textId="058E377E" w:rsidR="00386F8D" w:rsidRDefault="00386F8D" w:rsidP="00386F8D">
      <w:pPr>
        <w:rPr>
          <w:lang w:val="en-US"/>
        </w:rPr>
      </w:pPr>
      <w:r>
        <w:rPr>
          <w:lang w:val="en-US"/>
        </w:rPr>
        <w:t>‡ Main treatment P-</w:t>
      </w:r>
      <w:r w:rsidRPr="00CD6904">
        <w:rPr>
          <w:lang w:val="en-US"/>
        </w:rPr>
        <w:t xml:space="preserve">values for the comparison between </w:t>
      </w:r>
      <w:r>
        <w:rPr>
          <w:lang w:val="en-US"/>
        </w:rPr>
        <w:t>DHA</w:t>
      </w:r>
      <w:r w:rsidRPr="00CD6904">
        <w:rPr>
          <w:lang w:val="en-US"/>
        </w:rPr>
        <w:t xml:space="preserve"> and </w:t>
      </w:r>
      <w:r>
        <w:rPr>
          <w:lang w:val="en-US"/>
        </w:rPr>
        <w:t>EPA</w:t>
      </w:r>
      <w:r w:rsidRPr="00CD6904">
        <w:rPr>
          <w:lang w:val="en-US"/>
        </w:rPr>
        <w:t xml:space="preserve"> changes compared with control values in the outcome were determined </w:t>
      </w:r>
      <w:r w:rsidR="008A22C2">
        <w:rPr>
          <w:lang w:val="en-US"/>
        </w:rPr>
        <w:t>by the</w:t>
      </w:r>
      <w:r w:rsidRPr="00CD6904">
        <w:rPr>
          <w:lang w:val="en-US"/>
        </w:rPr>
        <w:t xml:space="preserve"> main treatment effect.</w:t>
      </w:r>
    </w:p>
    <w:p w14:paraId="5A82F992" w14:textId="3F37D553" w:rsidR="000F6D6A" w:rsidRPr="000F48DA" w:rsidRDefault="000F6D6A" w:rsidP="000F48DA">
      <w:pPr>
        <w:rPr>
          <w:lang w:val="en-US"/>
        </w:rPr>
      </w:pPr>
    </w:p>
    <w:sectPr w:rsidR="000F6D6A" w:rsidRPr="000F48DA" w:rsidSect="00386F8D">
      <w:pgSz w:w="15840" w:h="12240" w:orient="landscape"/>
      <w:pgMar w:top="1800" w:right="1440" w:bottom="109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A"/>
    <w:rsid w:val="000058EC"/>
    <w:rsid w:val="00005B91"/>
    <w:rsid w:val="0001010E"/>
    <w:rsid w:val="0001260A"/>
    <w:rsid w:val="0002174D"/>
    <w:rsid w:val="000236A0"/>
    <w:rsid w:val="00027549"/>
    <w:rsid w:val="00033EEE"/>
    <w:rsid w:val="000348C9"/>
    <w:rsid w:val="00044972"/>
    <w:rsid w:val="00054719"/>
    <w:rsid w:val="00056E23"/>
    <w:rsid w:val="0005742F"/>
    <w:rsid w:val="00065AE7"/>
    <w:rsid w:val="00074F0D"/>
    <w:rsid w:val="0007786F"/>
    <w:rsid w:val="00095AC4"/>
    <w:rsid w:val="00096DA1"/>
    <w:rsid w:val="000972F7"/>
    <w:rsid w:val="00097E76"/>
    <w:rsid w:val="000B156A"/>
    <w:rsid w:val="000B3D51"/>
    <w:rsid w:val="000B459B"/>
    <w:rsid w:val="000B57C0"/>
    <w:rsid w:val="000C021E"/>
    <w:rsid w:val="000C330A"/>
    <w:rsid w:val="000C7C5A"/>
    <w:rsid w:val="000D109D"/>
    <w:rsid w:val="000E312A"/>
    <w:rsid w:val="000E4664"/>
    <w:rsid w:val="000E5FEF"/>
    <w:rsid w:val="000F48DA"/>
    <w:rsid w:val="000F6D6A"/>
    <w:rsid w:val="00100188"/>
    <w:rsid w:val="00105530"/>
    <w:rsid w:val="00112808"/>
    <w:rsid w:val="00113C77"/>
    <w:rsid w:val="00123632"/>
    <w:rsid w:val="00123D71"/>
    <w:rsid w:val="001336D1"/>
    <w:rsid w:val="00136A96"/>
    <w:rsid w:val="00147B6A"/>
    <w:rsid w:val="00147E21"/>
    <w:rsid w:val="001526CB"/>
    <w:rsid w:val="001610D8"/>
    <w:rsid w:val="00162948"/>
    <w:rsid w:val="00171E46"/>
    <w:rsid w:val="001752AD"/>
    <w:rsid w:val="00175E61"/>
    <w:rsid w:val="00180AC7"/>
    <w:rsid w:val="00182345"/>
    <w:rsid w:val="00182DAA"/>
    <w:rsid w:val="00183B07"/>
    <w:rsid w:val="0019387A"/>
    <w:rsid w:val="00197610"/>
    <w:rsid w:val="001A0CF5"/>
    <w:rsid w:val="001A58CF"/>
    <w:rsid w:val="001B0727"/>
    <w:rsid w:val="001B19A5"/>
    <w:rsid w:val="001B38F6"/>
    <w:rsid w:val="001C66A6"/>
    <w:rsid w:val="001D106D"/>
    <w:rsid w:val="001E6F95"/>
    <w:rsid w:val="00220F63"/>
    <w:rsid w:val="002253A2"/>
    <w:rsid w:val="002346B6"/>
    <w:rsid w:val="002406F8"/>
    <w:rsid w:val="002472FC"/>
    <w:rsid w:val="00247602"/>
    <w:rsid w:val="00252084"/>
    <w:rsid w:val="0025241F"/>
    <w:rsid w:val="00266498"/>
    <w:rsid w:val="00273FCE"/>
    <w:rsid w:val="0027469E"/>
    <w:rsid w:val="00277EF1"/>
    <w:rsid w:val="00281D6B"/>
    <w:rsid w:val="00285E22"/>
    <w:rsid w:val="00290AD0"/>
    <w:rsid w:val="00296226"/>
    <w:rsid w:val="002A7570"/>
    <w:rsid w:val="002A792F"/>
    <w:rsid w:val="002B67FD"/>
    <w:rsid w:val="002C5323"/>
    <w:rsid w:val="002C6993"/>
    <w:rsid w:val="002D157B"/>
    <w:rsid w:val="002E1A42"/>
    <w:rsid w:val="002E5207"/>
    <w:rsid w:val="002F4151"/>
    <w:rsid w:val="002F449C"/>
    <w:rsid w:val="00312E00"/>
    <w:rsid w:val="0031333D"/>
    <w:rsid w:val="003154C5"/>
    <w:rsid w:val="003173D7"/>
    <w:rsid w:val="0032296E"/>
    <w:rsid w:val="00322D5A"/>
    <w:rsid w:val="00326422"/>
    <w:rsid w:val="00326D05"/>
    <w:rsid w:val="00340839"/>
    <w:rsid w:val="00346611"/>
    <w:rsid w:val="00350EDD"/>
    <w:rsid w:val="00354DAC"/>
    <w:rsid w:val="00355E48"/>
    <w:rsid w:val="0036122D"/>
    <w:rsid w:val="003623AC"/>
    <w:rsid w:val="00364D0E"/>
    <w:rsid w:val="003762AA"/>
    <w:rsid w:val="0038020D"/>
    <w:rsid w:val="00380A32"/>
    <w:rsid w:val="00386F8D"/>
    <w:rsid w:val="00391B69"/>
    <w:rsid w:val="003932B5"/>
    <w:rsid w:val="00393A26"/>
    <w:rsid w:val="003A2D92"/>
    <w:rsid w:val="003A565B"/>
    <w:rsid w:val="003A5AFC"/>
    <w:rsid w:val="003B70AE"/>
    <w:rsid w:val="003C6EA7"/>
    <w:rsid w:val="003D5B1A"/>
    <w:rsid w:val="003D6E41"/>
    <w:rsid w:val="003E0E9A"/>
    <w:rsid w:val="003E5C28"/>
    <w:rsid w:val="003E68D4"/>
    <w:rsid w:val="003E787D"/>
    <w:rsid w:val="003E7900"/>
    <w:rsid w:val="003F7242"/>
    <w:rsid w:val="00405C0B"/>
    <w:rsid w:val="004105B2"/>
    <w:rsid w:val="0041137A"/>
    <w:rsid w:val="00411A79"/>
    <w:rsid w:val="00435F7F"/>
    <w:rsid w:val="00436BED"/>
    <w:rsid w:val="0044156F"/>
    <w:rsid w:val="00445B28"/>
    <w:rsid w:val="004465CE"/>
    <w:rsid w:val="00457C33"/>
    <w:rsid w:val="00461444"/>
    <w:rsid w:val="00463575"/>
    <w:rsid w:val="00463CEB"/>
    <w:rsid w:val="004705E7"/>
    <w:rsid w:val="004812A0"/>
    <w:rsid w:val="00481B3A"/>
    <w:rsid w:val="00484608"/>
    <w:rsid w:val="00485AA9"/>
    <w:rsid w:val="00486538"/>
    <w:rsid w:val="00487737"/>
    <w:rsid w:val="00487AA3"/>
    <w:rsid w:val="00487FE2"/>
    <w:rsid w:val="004907FB"/>
    <w:rsid w:val="00491971"/>
    <w:rsid w:val="004935F9"/>
    <w:rsid w:val="004A1E8B"/>
    <w:rsid w:val="004A7CFF"/>
    <w:rsid w:val="004B6FE9"/>
    <w:rsid w:val="004C3D24"/>
    <w:rsid w:val="004C58E6"/>
    <w:rsid w:val="004E2F07"/>
    <w:rsid w:val="004E318A"/>
    <w:rsid w:val="004E41A8"/>
    <w:rsid w:val="004E6DEE"/>
    <w:rsid w:val="004F17EC"/>
    <w:rsid w:val="00510B86"/>
    <w:rsid w:val="005113F9"/>
    <w:rsid w:val="00514C3B"/>
    <w:rsid w:val="0052308E"/>
    <w:rsid w:val="00527039"/>
    <w:rsid w:val="0054378D"/>
    <w:rsid w:val="00545BB0"/>
    <w:rsid w:val="00551685"/>
    <w:rsid w:val="005546F0"/>
    <w:rsid w:val="005637A0"/>
    <w:rsid w:val="00566624"/>
    <w:rsid w:val="005707BE"/>
    <w:rsid w:val="00574E26"/>
    <w:rsid w:val="005815EC"/>
    <w:rsid w:val="00585E2A"/>
    <w:rsid w:val="00592080"/>
    <w:rsid w:val="00596728"/>
    <w:rsid w:val="005A3B0A"/>
    <w:rsid w:val="005A666F"/>
    <w:rsid w:val="005A6928"/>
    <w:rsid w:val="005A6CC3"/>
    <w:rsid w:val="005B0E63"/>
    <w:rsid w:val="005B145F"/>
    <w:rsid w:val="005B5B71"/>
    <w:rsid w:val="005B63A7"/>
    <w:rsid w:val="005C62D1"/>
    <w:rsid w:val="005D163B"/>
    <w:rsid w:val="005D1B3A"/>
    <w:rsid w:val="005D7BB7"/>
    <w:rsid w:val="005E4C99"/>
    <w:rsid w:val="005F10E1"/>
    <w:rsid w:val="005F1EDB"/>
    <w:rsid w:val="00602424"/>
    <w:rsid w:val="0060397A"/>
    <w:rsid w:val="00605298"/>
    <w:rsid w:val="0060530B"/>
    <w:rsid w:val="0060579B"/>
    <w:rsid w:val="00606FC7"/>
    <w:rsid w:val="00612516"/>
    <w:rsid w:val="006208B8"/>
    <w:rsid w:val="00631B68"/>
    <w:rsid w:val="00645296"/>
    <w:rsid w:val="006503D7"/>
    <w:rsid w:val="00651E08"/>
    <w:rsid w:val="00655136"/>
    <w:rsid w:val="0065568D"/>
    <w:rsid w:val="006613EA"/>
    <w:rsid w:val="00676885"/>
    <w:rsid w:val="006830C4"/>
    <w:rsid w:val="00686F46"/>
    <w:rsid w:val="00690F36"/>
    <w:rsid w:val="00692732"/>
    <w:rsid w:val="0069344D"/>
    <w:rsid w:val="006A096B"/>
    <w:rsid w:val="006A37CC"/>
    <w:rsid w:val="006A534B"/>
    <w:rsid w:val="006B01A6"/>
    <w:rsid w:val="006B414D"/>
    <w:rsid w:val="006B62CD"/>
    <w:rsid w:val="006C1AC6"/>
    <w:rsid w:val="006C1D66"/>
    <w:rsid w:val="006C47F8"/>
    <w:rsid w:val="006C651C"/>
    <w:rsid w:val="006C7880"/>
    <w:rsid w:val="006D0ACB"/>
    <w:rsid w:val="006E0F98"/>
    <w:rsid w:val="006E2481"/>
    <w:rsid w:val="006E5D67"/>
    <w:rsid w:val="006E75A2"/>
    <w:rsid w:val="007013E0"/>
    <w:rsid w:val="00702210"/>
    <w:rsid w:val="00706CD2"/>
    <w:rsid w:val="007125EE"/>
    <w:rsid w:val="00714597"/>
    <w:rsid w:val="00721097"/>
    <w:rsid w:val="00722171"/>
    <w:rsid w:val="00722C05"/>
    <w:rsid w:val="007269A7"/>
    <w:rsid w:val="00742030"/>
    <w:rsid w:val="00760A2B"/>
    <w:rsid w:val="00762883"/>
    <w:rsid w:val="007646EB"/>
    <w:rsid w:val="00767B9A"/>
    <w:rsid w:val="00772EB6"/>
    <w:rsid w:val="00777862"/>
    <w:rsid w:val="00781F8A"/>
    <w:rsid w:val="00791FA2"/>
    <w:rsid w:val="007A0066"/>
    <w:rsid w:val="007B1E87"/>
    <w:rsid w:val="007B3021"/>
    <w:rsid w:val="007B56CC"/>
    <w:rsid w:val="007B61A7"/>
    <w:rsid w:val="007D2D15"/>
    <w:rsid w:val="007D334B"/>
    <w:rsid w:val="007D79B9"/>
    <w:rsid w:val="007F0A71"/>
    <w:rsid w:val="007F5F58"/>
    <w:rsid w:val="0080449A"/>
    <w:rsid w:val="00811FCE"/>
    <w:rsid w:val="00813FF0"/>
    <w:rsid w:val="00815211"/>
    <w:rsid w:val="00820B2A"/>
    <w:rsid w:val="0082393A"/>
    <w:rsid w:val="008323C2"/>
    <w:rsid w:val="00843D83"/>
    <w:rsid w:val="00845DE2"/>
    <w:rsid w:val="00850D6E"/>
    <w:rsid w:val="00854C99"/>
    <w:rsid w:val="00857BBC"/>
    <w:rsid w:val="00862862"/>
    <w:rsid w:val="00870BDC"/>
    <w:rsid w:val="00880498"/>
    <w:rsid w:val="008A22C2"/>
    <w:rsid w:val="008B486E"/>
    <w:rsid w:val="008C114C"/>
    <w:rsid w:val="008C1A4E"/>
    <w:rsid w:val="008C40F3"/>
    <w:rsid w:val="008C47FC"/>
    <w:rsid w:val="008C4CD2"/>
    <w:rsid w:val="008C568D"/>
    <w:rsid w:val="008D1445"/>
    <w:rsid w:val="008D59BB"/>
    <w:rsid w:val="008E02D8"/>
    <w:rsid w:val="008E2E98"/>
    <w:rsid w:val="0090200D"/>
    <w:rsid w:val="00902A4F"/>
    <w:rsid w:val="009074D8"/>
    <w:rsid w:val="0092339A"/>
    <w:rsid w:val="00930254"/>
    <w:rsid w:val="009415F1"/>
    <w:rsid w:val="00953444"/>
    <w:rsid w:val="00953FBE"/>
    <w:rsid w:val="00955022"/>
    <w:rsid w:val="00973E85"/>
    <w:rsid w:val="00982C9F"/>
    <w:rsid w:val="00984661"/>
    <w:rsid w:val="00987E94"/>
    <w:rsid w:val="00994D66"/>
    <w:rsid w:val="00996BAF"/>
    <w:rsid w:val="009979F1"/>
    <w:rsid w:val="00997F74"/>
    <w:rsid w:val="009A207A"/>
    <w:rsid w:val="009A2DAE"/>
    <w:rsid w:val="009B2BBE"/>
    <w:rsid w:val="009B5490"/>
    <w:rsid w:val="009C472E"/>
    <w:rsid w:val="009D0081"/>
    <w:rsid w:val="009D0D54"/>
    <w:rsid w:val="009D4D85"/>
    <w:rsid w:val="009D5447"/>
    <w:rsid w:val="009D78DB"/>
    <w:rsid w:val="009E43C4"/>
    <w:rsid w:val="009E5D0D"/>
    <w:rsid w:val="009E61EC"/>
    <w:rsid w:val="009F2298"/>
    <w:rsid w:val="00A016A4"/>
    <w:rsid w:val="00A03914"/>
    <w:rsid w:val="00A03C32"/>
    <w:rsid w:val="00A048A9"/>
    <w:rsid w:val="00A10890"/>
    <w:rsid w:val="00A10C05"/>
    <w:rsid w:val="00A20975"/>
    <w:rsid w:val="00A22EEE"/>
    <w:rsid w:val="00A24880"/>
    <w:rsid w:val="00A43761"/>
    <w:rsid w:val="00A53C98"/>
    <w:rsid w:val="00A56AA3"/>
    <w:rsid w:val="00A634AE"/>
    <w:rsid w:val="00A80BD9"/>
    <w:rsid w:val="00A90CD8"/>
    <w:rsid w:val="00A95FDF"/>
    <w:rsid w:val="00A9648E"/>
    <w:rsid w:val="00A97A05"/>
    <w:rsid w:val="00AA235D"/>
    <w:rsid w:val="00AA3E79"/>
    <w:rsid w:val="00AA550C"/>
    <w:rsid w:val="00AB279B"/>
    <w:rsid w:val="00AB6583"/>
    <w:rsid w:val="00AB660A"/>
    <w:rsid w:val="00AB708B"/>
    <w:rsid w:val="00AB7203"/>
    <w:rsid w:val="00AD5CF8"/>
    <w:rsid w:val="00AE1C5A"/>
    <w:rsid w:val="00AE2398"/>
    <w:rsid w:val="00AE5A29"/>
    <w:rsid w:val="00AE6BAD"/>
    <w:rsid w:val="00AE7273"/>
    <w:rsid w:val="00B00EFE"/>
    <w:rsid w:val="00B10DA2"/>
    <w:rsid w:val="00B13D4F"/>
    <w:rsid w:val="00B26492"/>
    <w:rsid w:val="00B27457"/>
    <w:rsid w:val="00B36DDA"/>
    <w:rsid w:val="00B50D77"/>
    <w:rsid w:val="00B51A91"/>
    <w:rsid w:val="00B558BB"/>
    <w:rsid w:val="00B6170A"/>
    <w:rsid w:val="00B61DE5"/>
    <w:rsid w:val="00B63A07"/>
    <w:rsid w:val="00B65758"/>
    <w:rsid w:val="00B6615C"/>
    <w:rsid w:val="00B757F1"/>
    <w:rsid w:val="00B77B3A"/>
    <w:rsid w:val="00B914F7"/>
    <w:rsid w:val="00B94313"/>
    <w:rsid w:val="00BA4053"/>
    <w:rsid w:val="00BA5F21"/>
    <w:rsid w:val="00BB08AA"/>
    <w:rsid w:val="00BB0D52"/>
    <w:rsid w:val="00BB3B9E"/>
    <w:rsid w:val="00BB42CB"/>
    <w:rsid w:val="00BB4C89"/>
    <w:rsid w:val="00BC2D74"/>
    <w:rsid w:val="00BC63D8"/>
    <w:rsid w:val="00BD6A6F"/>
    <w:rsid w:val="00BE39C6"/>
    <w:rsid w:val="00BE6482"/>
    <w:rsid w:val="00C005FE"/>
    <w:rsid w:val="00C12642"/>
    <w:rsid w:val="00C20295"/>
    <w:rsid w:val="00C414C8"/>
    <w:rsid w:val="00C63446"/>
    <w:rsid w:val="00C7393C"/>
    <w:rsid w:val="00C832C8"/>
    <w:rsid w:val="00C87E2C"/>
    <w:rsid w:val="00C92E1D"/>
    <w:rsid w:val="00C94515"/>
    <w:rsid w:val="00C96ABF"/>
    <w:rsid w:val="00CA509C"/>
    <w:rsid w:val="00CB281A"/>
    <w:rsid w:val="00CC0BE9"/>
    <w:rsid w:val="00CC0F7A"/>
    <w:rsid w:val="00CC3FB1"/>
    <w:rsid w:val="00CC4DD6"/>
    <w:rsid w:val="00CD22C8"/>
    <w:rsid w:val="00CD2DFB"/>
    <w:rsid w:val="00CD3914"/>
    <w:rsid w:val="00CD7FAF"/>
    <w:rsid w:val="00CE3E47"/>
    <w:rsid w:val="00CE4A4F"/>
    <w:rsid w:val="00CE6633"/>
    <w:rsid w:val="00CF3035"/>
    <w:rsid w:val="00CF30E5"/>
    <w:rsid w:val="00CF554B"/>
    <w:rsid w:val="00D043CD"/>
    <w:rsid w:val="00D11337"/>
    <w:rsid w:val="00D16134"/>
    <w:rsid w:val="00D37325"/>
    <w:rsid w:val="00D52E2C"/>
    <w:rsid w:val="00D8703B"/>
    <w:rsid w:val="00D87C95"/>
    <w:rsid w:val="00D9288E"/>
    <w:rsid w:val="00D92C46"/>
    <w:rsid w:val="00DA009D"/>
    <w:rsid w:val="00DA0D78"/>
    <w:rsid w:val="00DA34B1"/>
    <w:rsid w:val="00DA4345"/>
    <w:rsid w:val="00DA481E"/>
    <w:rsid w:val="00DA7CF4"/>
    <w:rsid w:val="00DB3321"/>
    <w:rsid w:val="00DC475D"/>
    <w:rsid w:val="00DD2464"/>
    <w:rsid w:val="00DD2AC3"/>
    <w:rsid w:val="00DD3132"/>
    <w:rsid w:val="00DD3234"/>
    <w:rsid w:val="00DE4CAC"/>
    <w:rsid w:val="00DE56C4"/>
    <w:rsid w:val="00E0112C"/>
    <w:rsid w:val="00E01742"/>
    <w:rsid w:val="00E02418"/>
    <w:rsid w:val="00E05038"/>
    <w:rsid w:val="00E05B88"/>
    <w:rsid w:val="00E2475E"/>
    <w:rsid w:val="00E31CBC"/>
    <w:rsid w:val="00E367EE"/>
    <w:rsid w:val="00E43192"/>
    <w:rsid w:val="00E46A2D"/>
    <w:rsid w:val="00E5105B"/>
    <w:rsid w:val="00E6286E"/>
    <w:rsid w:val="00E71F91"/>
    <w:rsid w:val="00E73E11"/>
    <w:rsid w:val="00E809EE"/>
    <w:rsid w:val="00E8474E"/>
    <w:rsid w:val="00E8550B"/>
    <w:rsid w:val="00E85B7E"/>
    <w:rsid w:val="00E86348"/>
    <w:rsid w:val="00E94AE5"/>
    <w:rsid w:val="00E97A27"/>
    <w:rsid w:val="00EA0605"/>
    <w:rsid w:val="00EC3DF1"/>
    <w:rsid w:val="00EC3EB2"/>
    <w:rsid w:val="00EE24DC"/>
    <w:rsid w:val="00EF2CC2"/>
    <w:rsid w:val="00F028EE"/>
    <w:rsid w:val="00F034B2"/>
    <w:rsid w:val="00F06100"/>
    <w:rsid w:val="00F206C4"/>
    <w:rsid w:val="00F22C13"/>
    <w:rsid w:val="00F22FC0"/>
    <w:rsid w:val="00F241B4"/>
    <w:rsid w:val="00F25541"/>
    <w:rsid w:val="00F26E18"/>
    <w:rsid w:val="00F30255"/>
    <w:rsid w:val="00F30C9C"/>
    <w:rsid w:val="00F30E31"/>
    <w:rsid w:val="00F31F34"/>
    <w:rsid w:val="00F53463"/>
    <w:rsid w:val="00F548C0"/>
    <w:rsid w:val="00F562B0"/>
    <w:rsid w:val="00F56745"/>
    <w:rsid w:val="00F6796D"/>
    <w:rsid w:val="00F72CDA"/>
    <w:rsid w:val="00F741CC"/>
    <w:rsid w:val="00F76BB7"/>
    <w:rsid w:val="00F8332A"/>
    <w:rsid w:val="00F902BA"/>
    <w:rsid w:val="00F92E32"/>
    <w:rsid w:val="00FA59E5"/>
    <w:rsid w:val="00FA5D5E"/>
    <w:rsid w:val="00FB2C5D"/>
    <w:rsid w:val="00FB6D84"/>
    <w:rsid w:val="00FC1BCE"/>
    <w:rsid w:val="00FC3346"/>
    <w:rsid w:val="00FC5866"/>
    <w:rsid w:val="00FE3A06"/>
    <w:rsid w:val="00FE3BF0"/>
    <w:rsid w:val="00FE5915"/>
    <w:rsid w:val="00FE624B"/>
    <w:rsid w:val="00FF04DE"/>
    <w:rsid w:val="00FF4BA2"/>
    <w:rsid w:val="00FF786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8C04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48DA"/>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48DA"/>
    <w:pPr>
      <w:spacing w:before="100" w:beforeAutospacing="1" w:after="100" w:afterAutospacing="1"/>
    </w:pPr>
  </w:style>
  <w:style w:type="paragraph" w:styleId="Textedebulles">
    <w:name w:val="Balloon Text"/>
    <w:basedOn w:val="Normal"/>
    <w:link w:val="TextedebullesCar"/>
    <w:uiPriority w:val="99"/>
    <w:semiHidden/>
    <w:unhideWhenUsed/>
    <w:rsid w:val="007B56CC"/>
    <w:rPr>
      <w:sz w:val="18"/>
      <w:szCs w:val="18"/>
    </w:rPr>
  </w:style>
  <w:style w:type="character" w:customStyle="1" w:styleId="TextedebullesCar">
    <w:name w:val="Texte de bulles Car"/>
    <w:basedOn w:val="Policepardfaut"/>
    <w:link w:val="Textedebulles"/>
    <w:uiPriority w:val="99"/>
    <w:semiHidden/>
    <w:rsid w:val="007B56CC"/>
    <w:rPr>
      <w:rFonts w:ascii="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3547</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Allaire</dc:creator>
  <cp:keywords/>
  <dc:description/>
  <cp:lastModifiedBy>Janie Allaire</cp:lastModifiedBy>
  <cp:revision>2</cp:revision>
  <dcterms:created xsi:type="dcterms:W3CDTF">2019-02-07T20:36:00Z</dcterms:created>
  <dcterms:modified xsi:type="dcterms:W3CDTF">2019-02-07T20:36:00Z</dcterms:modified>
</cp:coreProperties>
</file>