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057ED" w14:textId="77777777" w:rsidR="00D316FB" w:rsidRPr="005A78C4" w:rsidRDefault="00D316FB" w:rsidP="00D316FB">
      <w:pPr>
        <w:spacing w:line="480" w:lineRule="auto"/>
        <w:rPr>
          <w:rFonts w:ascii="Times New Roman" w:hAnsi="Times New Roman"/>
          <w:sz w:val="24"/>
          <w:szCs w:val="24"/>
        </w:rPr>
      </w:pPr>
      <w:r w:rsidRPr="005A78C4">
        <w:rPr>
          <w:rFonts w:ascii="Times New Roman" w:hAnsi="Times New Roman"/>
          <w:sz w:val="24"/>
          <w:szCs w:val="24"/>
        </w:rPr>
        <w:t>Online Supporting Material: The effects of supplementing maternal and infant diets with micronutrient fortified lipid-based nutrient supplements on physical activity and sedentary behavior at preschool age in Ghana</w:t>
      </w:r>
    </w:p>
    <w:p w14:paraId="6558B110" w14:textId="77777777" w:rsidR="0059323C" w:rsidRDefault="0059323C" w:rsidP="00D316FB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A89F019" w14:textId="75374B82" w:rsidR="00D316FB" w:rsidRPr="005A78C4" w:rsidRDefault="004D28DF" w:rsidP="00D316FB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5A78C4">
        <w:rPr>
          <w:rFonts w:ascii="Times New Roman" w:hAnsi="Times New Roman"/>
          <w:b/>
          <w:sz w:val="24"/>
          <w:szCs w:val="24"/>
        </w:rPr>
        <w:t>Supplemental</w:t>
      </w:r>
      <w:r w:rsidR="00D316FB" w:rsidRPr="005A78C4">
        <w:rPr>
          <w:rFonts w:ascii="Times New Roman" w:hAnsi="Times New Roman"/>
          <w:b/>
          <w:sz w:val="24"/>
          <w:szCs w:val="24"/>
        </w:rPr>
        <w:t xml:space="preserve"> Tables</w:t>
      </w:r>
    </w:p>
    <w:tbl>
      <w:tblPr>
        <w:tblW w:w="920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520"/>
        <w:gridCol w:w="2430"/>
        <w:gridCol w:w="835"/>
      </w:tblGrid>
      <w:tr w:rsidR="00CE7DF5" w:rsidRPr="005A78C4" w14:paraId="0F8D6237" w14:textId="77777777" w:rsidTr="005124C6">
        <w:trPr>
          <w:trHeight w:val="270"/>
        </w:trPr>
        <w:tc>
          <w:tcPr>
            <w:tcW w:w="9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CB01E" w14:textId="23B417C8" w:rsidR="00CE7DF5" w:rsidRPr="005A78C4" w:rsidRDefault="00CE7DF5" w:rsidP="005A78C4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b/>
                <w:sz w:val="24"/>
                <w:szCs w:val="24"/>
              </w:rPr>
              <w:t>Table S1</w:t>
            </w: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 xml:space="preserve">: Selected baseline and child characteristics of </w:t>
            </w:r>
            <w:r w:rsidR="0070554E" w:rsidRPr="005A78C4">
              <w:rPr>
                <w:rFonts w:ascii="Times New Roman" w:eastAsiaTheme="minorHAnsi" w:hAnsi="Times New Roman"/>
                <w:sz w:val="24"/>
                <w:szCs w:val="24"/>
              </w:rPr>
              <w:t xml:space="preserve">children </w:t>
            </w:r>
            <w:r w:rsidR="00BB6C39" w:rsidRPr="005A78C4">
              <w:rPr>
                <w:rFonts w:ascii="Times New Roman" w:eastAsiaTheme="minorHAnsi" w:hAnsi="Times New Roman"/>
                <w:sz w:val="24"/>
                <w:szCs w:val="24"/>
              </w:rPr>
              <w:t xml:space="preserve">randomized </w:t>
            </w:r>
            <w:r w:rsidR="0070554E" w:rsidRPr="005A78C4">
              <w:rPr>
                <w:rFonts w:ascii="Times New Roman" w:eastAsiaTheme="minorHAnsi" w:hAnsi="Times New Roman"/>
                <w:sz w:val="24"/>
                <w:szCs w:val="24"/>
              </w:rPr>
              <w:t>to</w:t>
            </w: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 xml:space="preserve"> the physical activity sub sample</w:t>
            </w:r>
            <w:r w:rsidR="0070554E" w:rsidRPr="005A78C4">
              <w:rPr>
                <w:rFonts w:ascii="Times New Roman" w:eastAsiaTheme="minorHAnsi" w:hAnsi="Times New Roman"/>
                <w:sz w:val="24"/>
                <w:szCs w:val="24"/>
              </w:rPr>
              <w:t xml:space="preserve"> (N=630)</w:t>
            </w: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 xml:space="preserve"> who were included or not included in analysis</w:t>
            </w:r>
          </w:p>
        </w:tc>
      </w:tr>
      <w:tr w:rsidR="00CE7DF5" w:rsidRPr="0059323C" w14:paraId="19D9F42B" w14:textId="77777777" w:rsidTr="005124C6">
        <w:trPr>
          <w:trHeight w:val="304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DA05D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FDD518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Included in activity analysis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E4D43C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Not included in activity analysis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EC576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CE7DF5" w:rsidRPr="0059323C" w14:paraId="350BBD98" w14:textId="77777777" w:rsidTr="005124C6">
        <w:trPr>
          <w:trHeight w:val="456"/>
        </w:trPr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5978E737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Variable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0E4B21C5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Mean ± SD or %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735B2E8C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Mean ± SD or %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0C15A29B" w14:textId="77777777" w:rsidR="00CE7DF5" w:rsidRPr="0059323C" w:rsidRDefault="009D024F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P</w:t>
            </w:r>
            <w:r w:rsidR="00CE7DF5" w:rsidRPr="0059323C">
              <w:rPr>
                <w:rFonts w:ascii="Times New Roman" w:eastAsiaTheme="minorHAnsi" w:hAnsi="Times New Roman"/>
                <w:sz w:val="20"/>
                <w:szCs w:val="20"/>
              </w:rPr>
              <w:t>-value</w:t>
            </w:r>
          </w:p>
        </w:tc>
      </w:tr>
      <w:tr w:rsidR="00CE7DF5" w:rsidRPr="0059323C" w14:paraId="7D45FACF" w14:textId="77777777" w:rsidTr="005124C6">
        <w:trPr>
          <w:trHeight w:val="326"/>
        </w:trPr>
        <w:tc>
          <w:tcPr>
            <w:tcW w:w="3420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1E754D48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Baseline Maternal age (</w:t>
            </w:r>
            <w:proofErr w:type="spellStart"/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yr</w:t>
            </w:r>
            <w:proofErr w:type="spellEnd"/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15228D90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27.4 ± 5.2 [353]</w:t>
            </w:r>
          </w:p>
        </w:tc>
        <w:tc>
          <w:tcPr>
            <w:tcW w:w="2430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699D8EF3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26.5 ± 5.8 [277]</w:t>
            </w:r>
          </w:p>
        </w:tc>
        <w:tc>
          <w:tcPr>
            <w:tcW w:w="83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C81DE9C" w14:textId="50ED6165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0.04</w:t>
            </w:r>
            <w:r w:rsidR="00A92BB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E7DF5" w:rsidRPr="0059323C" w14:paraId="4D324ACB" w14:textId="77777777" w:rsidTr="005124C6">
        <w:trPr>
          <w:trHeight w:val="26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3C5DF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Baseline Maternal education (</w:t>
            </w:r>
            <w:proofErr w:type="spellStart"/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yr</w:t>
            </w:r>
            <w:proofErr w:type="spellEnd"/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ABA6E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7.6 ± 3.6 [353]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ECD34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7.6 ± 3.7 [277]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30E8F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0.991</w:t>
            </w:r>
          </w:p>
        </w:tc>
      </w:tr>
      <w:tr w:rsidR="00CE7DF5" w:rsidRPr="0059323C" w14:paraId="6B8C087B" w14:textId="77777777" w:rsidTr="005124C6">
        <w:trPr>
          <w:trHeight w:val="25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C30D7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Baseline Household asset score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A773A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0.07 ± 1.0 [348]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CE514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-0.04 ± 1.0 [267]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D1785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0.339</w:t>
            </w:r>
          </w:p>
        </w:tc>
      </w:tr>
      <w:tr w:rsidR="00CE7DF5" w:rsidRPr="0059323C" w14:paraId="2BC3E0A4" w14:textId="77777777" w:rsidTr="005124C6">
        <w:trPr>
          <w:trHeight w:val="26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62E353D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Est. maternal pre-pregnancy BMI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 xml:space="preserve">1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(kg/m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5BD6E5A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24.8 ± 4.6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[348]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F3F6304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24.6 ± 4.5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[270]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DC64EA5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0.607</w:t>
            </w:r>
          </w:p>
        </w:tc>
      </w:tr>
      <w:tr w:rsidR="00CE7DF5" w:rsidRPr="0059323C" w14:paraId="6E9E6093" w14:textId="77777777" w:rsidTr="005124C6">
        <w:trPr>
          <w:trHeight w:val="23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DBF1C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Nulliparous (%)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94C3F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28.9 [102/353]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ED3C5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36.5 [101/277]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EFFF6" w14:textId="3DBE50FC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0.04</w:t>
            </w:r>
            <w:r w:rsidR="00A92BB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E7DF5" w:rsidRPr="0059323C" w14:paraId="627AEB52" w14:textId="77777777" w:rsidTr="005124C6">
        <w:trPr>
          <w:trHeight w:val="23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CEBC9EF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Child Male (%)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AEAA46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44.8 [158/353]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3C6E7BE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50.6 [133/263]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0B5333A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0.153</w:t>
            </w:r>
          </w:p>
        </w:tc>
      </w:tr>
      <w:tr w:rsidR="00CE7DF5" w:rsidRPr="0059323C" w14:paraId="1A180CE6" w14:textId="77777777" w:rsidTr="005124C6">
        <w:trPr>
          <w:trHeight w:val="23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0A28BEC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Anemia (%)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6DE9C20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40.7 [127/312]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51844B9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39.0 [67/172]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F1169E3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0.707</w:t>
            </w:r>
          </w:p>
        </w:tc>
      </w:tr>
      <w:tr w:rsidR="00CE7DF5" w:rsidRPr="0059323C" w14:paraId="6829C03D" w14:textId="77777777" w:rsidTr="005124C6">
        <w:trPr>
          <w:trHeight w:val="23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7B38875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LAZ at 18mo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D86AD1F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-0.80 ± 1.0 [326]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2AC5614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-0.88 ± 1.1 [103]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86F129C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0.478</w:t>
            </w:r>
          </w:p>
        </w:tc>
      </w:tr>
      <w:tr w:rsidR="00CE7DF5" w:rsidRPr="0059323C" w14:paraId="2D9C309E" w14:textId="77777777" w:rsidTr="005124C6">
        <w:trPr>
          <w:trHeight w:val="23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4C0CEA3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WLZ at 18mo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3C3FAF7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-0.51 ± 0.9 [326]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07F8E99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-0.65 ± 1.0 [177]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88E7E9E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0.120</w:t>
            </w:r>
          </w:p>
        </w:tc>
      </w:tr>
      <w:tr w:rsidR="00CE7DF5" w:rsidRPr="0059323C" w14:paraId="53A66C4A" w14:textId="77777777" w:rsidTr="005124C6">
        <w:trPr>
          <w:trHeight w:val="23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C01E03C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BMIZ at 18mo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043889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-0.39 ± 0.9 [326]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FF9B855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-0.52 ± 1.0 [177]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A21898A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0.121</w:t>
            </w:r>
          </w:p>
        </w:tc>
      </w:tr>
      <w:tr w:rsidR="00CE7DF5" w:rsidRPr="0059323C" w14:paraId="300F526B" w14:textId="77777777" w:rsidTr="005124C6">
        <w:trPr>
          <w:trHeight w:val="23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2954812" w14:textId="77777777" w:rsidR="00CE7DF5" w:rsidRPr="0059323C" w:rsidRDefault="00CE7DF5" w:rsidP="005A78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Motor development at 18mo (score)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FAB7AD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39.8 ± 2.7 [293]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4653938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39.1 ± 3.1 [155]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1A50FD3A" w14:textId="77777777" w:rsidR="00CE7DF5" w:rsidRPr="0059323C" w:rsidRDefault="00CE7DF5" w:rsidP="005A78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0.021</w:t>
            </w:r>
          </w:p>
        </w:tc>
      </w:tr>
      <w:tr w:rsidR="00CE7DF5" w:rsidRPr="0059323C" w14:paraId="756DAEB0" w14:textId="77777777" w:rsidTr="005124C6">
        <w:trPr>
          <w:trHeight w:val="228"/>
        </w:trPr>
        <w:tc>
          <w:tcPr>
            <w:tcW w:w="9205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6D99D20" w14:textId="77777777" w:rsidR="00CE7DF5" w:rsidRPr="0059323C" w:rsidRDefault="00CE7DF5" w:rsidP="005A78C4">
            <w:pPr>
              <w:tabs>
                <w:tab w:val="left" w:pos="493"/>
              </w:tabs>
              <w:spacing w:line="36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9323C">
              <w:rPr>
                <w:rFonts w:ascii="Times New Roman" w:eastAsiaTheme="minorHAnsi" w:hAnsi="Times New Roman"/>
                <w:sz w:val="16"/>
                <w:szCs w:val="16"/>
                <w:vertAlign w:val="superscript"/>
              </w:rPr>
              <w:t>1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t xml:space="preserve"> Proxy indicator for household socioeconomic status constructed for each household based on ownership of a set of assets (radio, television etc.), lighting source, drinking water supply, sanitation facilities, and flooring materials. Household ownership of this set of assets is combined into an index (with a mean of zero and standard deviation of one) using principal components analysis. Higher value represents higher socioeconomic status.</w:t>
            </w:r>
          </w:p>
        </w:tc>
      </w:tr>
    </w:tbl>
    <w:p w14:paraId="0BD37C85" w14:textId="77777777" w:rsidR="00CE7DF5" w:rsidRPr="0059323C" w:rsidRDefault="00CE7DF5">
      <w:pPr>
        <w:spacing w:line="480" w:lineRule="auto"/>
        <w:rPr>
          <w:rFonts w:ascii="Times New Roman" w:hAnsi="Times New Roman"/>
          <w:b/>
          <w:sz w:val="16"/>
          <w:szCs w:val="16"/>
        </w:rPr>
      </w:pPr>
    </w:p>
    <w:p w14:paraId="4B5CA10E" w14:textId="77777777" w:rsidR="00CE7DF5" w:rsidRPr="005A78C4" w:rsidRDefault="00CE7DF5">
      <w:pPr>
        <w:spacing w:line="480" w:lineRule="auto"/>
        <w:rPr>
          <w:rFonts w:ascii="Times New Roman" w:hAnsi="Times New Roman"/>
          <w:b/>
          <w:sz w:val="20"/>
          <w:szCs w:val="20"/>
        </w:rPr>
      </w:pPr>
    </w:p>
    <w:p w14:paraId="3B9B6C67" w14:textId="77777777" w:rsidR="00CE7DF5" w:rsidRPr="005A78C4" w:rsidRDefault="00CE7DF5" w:rsidP="00D316FB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49A8ED9" w14:textId="77777777" w:rsidR="00CE7DF5" w:rsidRPr="005A78C4" w:rsidRDefault="00CE7DF5" w:rsidP="00D316FB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866F618" w14:textId="77777777" w:rsidR="00CE7DF5" w:rsidRPr="005A78C4" w:rsidRDefault="00CE7DF5" w:rsidP="00D316FB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0FBD9B3" w14:textId="3A2C0668" w:rsidR="00CE7DF5" w:rsidRDefault="00CE7DF5" w:rsidP="00D316FB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AA2F2E6" w14:textId="684D36AC" w:rsidR="0059323C" w:rsidRPr="005A78C4" w:rsidRDefault="0059323C" w:rsidP="00D316FB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A4F85A4" w14:textId="77777777" w:rsidR="00CE7DF5" w:rsidRPr="005A78C4" w:rsidRDefault="00CE7DF5" w:rsidP="00D316FB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905" w:type="dxa"/>
        <w:tblLayout w:type="fixed"/>
        <w:tblLook w:val="04A0" w:firstRow="1" w:lastRow="0" w:firstColumn="1" w:lastColumn="0" w:noHBand="0" w:noVBand="1"/>
      </w:tblPr>
      <w:tblGrid>
        <w:gridCol w:w="4246"/>
        <w:gridCol w:w="2300"/>
        <w:gridCol w:w="2359"/>
      </w:tblGrid>
      <w:tr w:rsidR="00590032" w:rsidRPr="005A78C4" w14:paraId="520497B1" w14:textId="77777777" w:rsidTr="0059323C">
        <w:trPr>
          <w:trHeight w:val="427"/>
        </w:trPr>
        <w:tc>
          <w:tcPr>
            <w:tcW w:w="8905" w:type="dxa"/>
            <w:gridSpan w:val="3"/>
            <w:tcBorders>
              <w:bottom w:val="single" w:sz="18" w:space="0" w:color="auto"/>
            </w:tcBorders>
          </w:tcPr>
          <w:p w14:paraId="5A322D66" w14:textId="3F214337" w:rsidR="00590032" w:rsidRPr="005A78C4" w:rsidRDefault="00590032" w:rsidP="0059323C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Table S</w:t>
            </w:r>
            <w:r w:rsidR="00D249BD" w:rsidRPr="005A78C4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Pr="005A78C4">
              <w:rPr>
                <w:rFonts w:ascii="Times New Roman" w:eastAsiaTheme="minorHAnsi" w:hAnsi="Times New Roman"/>
                <w:b/>
                <w:sz w:val="24"/>
                <w:szCs w:val="24"/>
              </w:rPr>
              <w:t>: Selected characteristics of women and children in the two intervention groups at baseline &amp; follow-up</w:t>
            </w:r>
            <w:r w:rsidRPr="005A78C4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590032" w:rsidRPr="005A78C4" w14:paraId="5DC19CA9" w14:textId="77777777" w:rsidTr="0059323C">
        <w:trPr>
          <w:trHeight w:val="427"/>
        </w:trPr>
        <w:tc>
          <w:tcPr>
            <w:tcW w:w="424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53C41E3" w14:textId="77777777" w:rsidR="00590032" w:rsidRPr="0059323C" w:rsidRDefault="00590032" w:rsidP="00593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Variable</w:t>
            </w:r>
          </w:p>
          <w:p w14:paraId="43B85A1C" w14:textId="77777777" w:rsidR="00590032" w:rsidRPr="0059323C" w:rsidRDefault="00590032" w:rsidP="0059323C">
            <w:pPr>
              <w:ind w:firstLine="72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18" w:space="0" w:color="auto"/>
            </w:tcBorders>
            <w:shd w:val="clear" w:color="auto" w:fill="auto"/>
          </w:tcPr>
          <w:p w14:paraId="1265CA4D" w14:textId="77777777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LNS</w:t>
            </w:r>
          </w:p>
          <w:p w14:paraId="660EB58D" w14:textId="77777777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n=129</w:t>
            </w:r>
          </w:p>
        </w:tc>
        <w:tc>
          <w:tcPr>
            <w:tcW w:w="2359" w:type="dxa"/>
            <w:tcBorders>
              <w:top w:val="single" w:sz="18" w:space="0" w:color="auto"/>
            </w:tcBorders>
          </w:tcPr>
          <w:p w14:paraId="5D57CA4C" w14:textId="77777777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Non-LNS</w:t>
            </w:r>
          </w:p>
          <w:p w14:paraId="0BF8AAEA" w14:textId="77777777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n=224</w:t>
            </w:r>
          </w:p>
        </w:tc>
      </w:tr>
      <w:tr w:rsidR="00590032" w:rsidRPr="005A78C4" w14:paraId="1EBEAC91" w14:textId="77777777" w:rsidTr="0059323C">
        <w:trPr>
          <w:trHeight w:val="641"/>
        </w:trPr>
        <w:tc>
          <w:tcPr>
            <w:tcW w:w="4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A3EE70" w14:textId="77777777" w:rsidR="00590032" w:rsidRPr="0059323C" w:rsidRDefault="00590032" w:rsidP="00593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14:paraId="16FF1FDF" w14:textId="77777777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Mean ± SD [n] </w:t>
            </w:r>
          </w:p>
          <w:p w14:paraId="5476780A" w14:textId="77777777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or </w:t>
            </w:r>
          </w:p>
          <w:p w14:paraId="5FE80327" w14:textId="77777777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% [n/total]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62CDE21B" w14:textId="77777777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Mean ± SD [n] </w:t>
            </w:r>
          </w:p>
          <w:p w14:paraId="0F681814" w14:textId="77777777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or</w:t>
            </w:r>
          </w:p>
          <w:p w14:paraId="27706AD1" w14:textId="77777777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 % [n/total]</w:t>
            </w:r>
          </w:p>
        </w:tc>
      </w:tr>
      <w:tr w:rsidR="00590032" w:rsidRPr="005A78C4" w14:paraId="025C91D0" w14:textId="77777777" w:rsidTr="0059323C">
        <w:trPr>
          <w:trHeight w:val="341"/>
        </w:trPr>
        <w:tc>
          <w:tcPr>
            <w:tcW w:w="4246" w:type="dxa"/>
            <w:tcBorders>
              <w:top w:val="single" w:sz="18" w:space="0" w:color="auto"/>
            </w:tcBorders>
            <w:shd w:val="clear" w:color="auto" w:fill="auto"/>
          </w:tcPr>
          <w:p w14:paraId="13EF0BF2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>Baseline maternal age (y)</w:t>
            </w:r>
          </w:p>
        </w:tc>
        <w:tc>
          <w:tcPr>
            <w:tcW w:w="2300" w:type="dxa"/>
            <w:tcBorders>
              <w:top w:val="single" w:sz="18" w:space="0" w:color="auto"/>
            </w:tcBorders>
            <w:shd w:val="clear" w:color="auto" w:fill="auto"/>
          </w:tcPr>
          <w:p w14:paraId="54AA1183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27.8 ± 0.5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[129]</w:t>
            </w:r>
          </w:p>
        </w:tc>
        <w:tc>
          <w:tcPr>
            <w:tcW w:w="2359" w:type="dxa"/>
            <w:tcBorders>
              <w:top w:val="single" w:sz="18" w:space="0" w:color="auto"/>
            </w:tcBorders>
          </w:tcPr>
          <w:p w14:paraId="1B6EBD30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27.2 ± 0.3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[224]</w:t>
            </w:r>
          </w:p>
        </w:tc>
      </w:tr>
      <w:tr w:rsidR="00590032" w:rsidRPr="005A78C4" w14:paraId="495B8839" w14:textId="77777777" w:rsidTr="0059323C">
        <w:trPr>
          <w:trHeight w:val="374"/>
        </w:trPr>
        <w:tc>
          <w:tcPr>
            <w:tcW w:w="4246" w:type="dxa"/>
            <w:shd w:val="clear" w:color="auto" w:fill="auto"/>
          </w:tcPr>
          <w:p w14:paraId="345294F5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Baseline maternal education (y)</w:t>
            </w:r>
          </w:p>
        </w:tc>
        <w:tc>
          <w:tcPr>
            <w:tcW w:w="2300" w:type="dxa"/>
            <w:shd w:val="clear" w:color="auto" w:fill="auto"/>
          </w:tcPr>
          <w:p w14:paraId="5F293DEA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7.9 ± 0.3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[129]</w:t>
            </w:r>
          </w:p>
        </w:tc>
        <w:tc>
          <w:tcPr>
            <w:tcW w:w="2359" w:type="dxa"/>
          </w:tcPr>
          <w:p w14:paraId="4C3932B8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7.5 ± 0.2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[224]</w:t>
            </w:r>
          </w:p>
        </w:tc>
      </w:tr>
      <w:tr w:rsidR="00590032" w:rsidRPr="005A78C4" w14:paraId="73D85E5A" w14:textId="77777777" w:rsidTr="0059323C">
        <w:trPr>
          <w:trHeight w:val="374"/>
        </w:trPr>
        <w:tc>
          <w:tcPr>
            <w:tcW w:w="4246" w:type="dxa"/>
            <w:shd w:val="clear" w:color="auto" w:fill="auto"/>
          </w:tcPr>
          <w:p w14:paraId="5785C234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Baseline household asset score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41783A61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-0.02 </w:t>
            </w: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± 0.1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[125]</w:t>
            </w:r>
          </w:p>
        </w:tc>
        <w:tc>
          <w:tcPr>
            <w:tcW w:w="2359" w:type="dxa"/>
          </w:tcPr>
          <w:p w14:paraId="3C646DE2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0.13 </w:t>
            </w: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± 0.07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[223]</w:t>
            </w:r>
          </w:p>
        </w:tc>
      </w:tr>
      <w:tr w:rsidR="00590032" w:rsidRPr="005A78C4" w14:paraId="7BDC5B64" w14:textId="77777777" w:rsidTr="0059323C">
        <w:trPr>
          <w:trHeight w:val="450"/>
        </w:trPr>
        <w:tc>
          <w:tcPr>
            <w:tcW w:w="4246" w:type="dxa"/>
            <w:shd w:val="clear" w:color="auto" w:fill="auto"/>
          </w:tcPr>
          <w:p w14:paraId="4EA88813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Nulliparous (%)</w:t>
            </w:r>
          </w:p>
        </w:tc>
        <w:tc>
          <w:tcPr>
            <w:tcW w:w="2300" w:type="dxa"/>
            <w:shd w:val="clear" w:color="auto" w:fill="auto"/>
          </w:tcPr>
          <w:p w14:paraId="3279119A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29.5 [38/129]</w:t>
            </w:r>
          </w:p>
        </w:tc>
        <w:tc>
          <w:tcPr>
            <w:tcW w:w="2359" w:type="dxa"/>
          </w:tcPr>
          <w:p w14:paraId="69A50C79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28.6 [64/224]</w:t>
            </w:r>
          </w:p>
        </w:tc>
      </w:tr>
      <w:tr w:rsidR="00590032" w:rsidRPr="005A78C4" w14:paraId="00C045E4" w14:textId="77777777" w:rsidTr="0059323C">
        <w:trPr>
          <w:trHeight w:val="321"/>
        </w:trPr>
        <w:tc>
          <w:tcPr>
            <w:tcW w:w="4246" w:type="dxa"/>
            <w:shd w:val="clear" w:color="auto" w:fill="auto"/>
          </w:tcPr>
          <w:p w14:paraId="4FAAF893" w14:textId="77777777" w:rsidR="00590032" w:rsidRPr="0059323C" w:rsidRDefault="00590032" w:rsidP="0059323C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Child male (%)</w:t>
            </w:r>
          </w:p>
        </w:tc>
        <w:tc>
          <w:tcPr>
            <w:tcW w:w="2300" w:type="dxa"/>
            <w:shd w:val="clear" w:color="auto" w:fill="auto"/>
          </w:tcPr>
          <w:p w14:paraId="6D0EF2F2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43.4 [56/129]</w:t>
            </w:r>
          </w:p>
        </w:tc>
        <w:tc>
          <w:tcPr>
            <w:tcW w:w="2359" w:type="dxa"/>
          </w:tcPr>
          <w:p w14:paraId="718B1C0E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45.5 [102/224]</w:t>
            </w:r>
          </w:p>
        </w:tc>
      </w:tr>
      <w:tr w:rsidR="00590032" w:rsidRPr="005A78C4" w14:paraId="117B5D6E" w14:textId="77777777" w:rsidTr="0059323C">
        <w:trPr>
          <w:trHeight w:val="321"/>
        </w:trPr>
        <w:tc>
          <w:tcPr>
            <w:tcW w:w="4246" w:type="dxa"/>
            <w:shd w:val="clear" w:color="auto" w:fill="auto"/>
          </w:tcPr>
          <w:p w14:paraId="6B45F898" w14:textId="77777777" w:rsidR="00590032" w:rsidRPr="0059323C" w:rsidRDefault="00590032" w:rsidP="0059323C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Age at follow-up (y)</w:t>
            </w:r>
          </w:p>
        </w:tc>
        <w:tc>
          <w:tcPr>
            <w:tcW w:w="2300" w:type="dxa"/>
            <w:shd w:val="clear" w:color="auto" w:fill="auto"/>
          </w:tcPr>
          <w:p w14:paraId="765EC4F8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5.2 </w:t>
            </w: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± 0.1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[129]</w:t>
            </w:r>
          </w:p>
        </w:tc>
        <w:tc>
          <w:tcPr>
            <w:tcW w:w="2359" w:type="dxa"/>
          </w:tcPr>
          <w:p w14:paraId="2CB75D19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5.2 </w:t>
            </w: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± 0.0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[224]</w:t>
            </w:r>
          </w:p>
        </w:tc>
      </w:tr>
      <w:tr w:rsidR="00590032" w:rsidRPr="005A78C4" w14:paraId="5042BA3B" w14:textId="77777777" w:rsidTr="0059323C">
        <w:trPr>
          <w:trHeight w:val="321"/>
        </w:trPr>
        <w:tc>
          <w:tcPr>
            <w:tcW w:w="4246" w:type="dxa"/>
            <w:shd w:val="clear" w:color="auto" w:fill="auto"/>
          </w:tcPr>
          <w:p w14:paraId="44BBF42A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Season measurement: Wet (%)</w:t>
            </w:r>
          </w:p>
        </w:tc>
        <w:tc>
          <w:tcPr>
            <w:tcW w:w="2300" w:type="dxa"/>
            <w:shd w:val="clear" w:color="auto" w:fill="auto"/>
          </w:tcPr>
          <w:p w14:paraId="7992D9BA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75.2 [97/129]</w:t>
            </w:r>
          </w:p>
        </w:tc>
        <w:tc>
          <w:tcPr>
            <w:tcW w:w="2359" w:type="dxa"/>
          </w:tcPr>
          <w:p w14:paraId="11B7B90C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71.4 [160/224]</w:t>
            </w:r>
          </w:p>
        </w:tc>
      </w:tr>
      <w:tr w:rsidR="00590032" w:rsidRPr="005A78C4" w14:paraId="70889DF9" w14:textId="77777777" w:rsidTr="0059323C">
        <w:trPr>
          <w:trHeight w:val="248"/>
        </w:trPr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2AEF3E1B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Home stimulation score at 4-6y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14:paraId="372E4F07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28.3 </w:t>
            </w: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± 0.4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[129]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069A8262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27.7 </w:t>
            </w:r>
            <w:r w:rsidRPr="0059323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± 0.3 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[223]</w:t>
            </w:r>
          </w:p>
        </w:tc>
      </w:tr>
      <w:tr w:rsidR="00590032" w:rsidRPr="005A78C4" w14:paraId="4E489C6A" w14:textId="77777777" w:rsidTr="0059323C">
        <w:trPr>
          <w:trHeight w:val="248"/>
        </w:trPr>
        <w:tc>
          <w:tcPr>
            <w:tcW w:w="89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215863" w14:textId="403142CD" w:rsidR="00590032" w:rsidRPr="0059323C" w:rsidRDefault="00590032" w:rsidP="00181A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t xml:space="preserve">LNS = Lipid-based Nutrient Supplement. Non-LNS = Iron &amp; folic acid + multiple micronutrient capsules (control group). 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  <w:vertAlign w:val="superscript"/>
              </w:rPr>
              <w:t>1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t xml:space="preserve">We first tested the null hypothesis of no difference between the 3 treatment groups, and then combined the IFA/MMN groups because there were no significant differences between those 2 groups. 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  <w:vertAlign w:val="superscript"/>
              </w:rPr>
              <w:t xml:space="preserve">2 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t xml:space="preserve">Proxy indicator for household socioeconomic status constructed for each household based on ownership of a set of assets (radio, television etc.), lighting source, drinking water supply, sanitation facilities, and flooring materials. Household ownership of this set of assets is combined into an index (with a mean of zero and standard deviation of one) using principal components analysis. Higher value represents higher socioeconomic status 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fldChar w:fldCharType="begin"/>
            </w:r>
            <w:r w:rsidR="00181AC0">
              <w:rPr>
                <w:rFonts w:ascii="Times New Roman" w:eastAsiaTheme="minorHAnsi" w:hAnsi="Times New Roman"/>
                <w:sz w:val="16"/>
                <w:szCs w:val="16"/>
              </w:rPr>
              <w:instrText xml:space="preserve"> ADDIN EN.CITE &lt;EndNote&gt;&lt;Cite&gt;&lt;Author&gt;Vyas&lt;/Author&gt;&lt;Year&gt;2006&lt;/Year&gt;&lt;RecNum&gt;934&lt;/RecNum&gt;&lt;DisplayText&gt;&lt;style face="superscript"&gt;1&lt;/style&gt;&lt;/DisplayText&gt;&lt;record&gt;&lt;rec-number&gt;934&lt;/rec-number&gt;&lt;foreign-keys&gt;&lt;key app="EN" db-id="9p2tv9w06ptddqevpr75t5tuxv0exze0wztf" timestamp="1524778414" guid="756db5e2-ab49-45d4-a4bf-ac8f16f78e33"&gt;934&lt;/key&gt;&lt;/foreign-keys&gt;&lt;ref-type name="Journal Article"&gt;17&lt;/ref-type&gt;&lt;contributors&gt;&lt;authors&gt;&lt;author&gt;Vyas, Seema&lt;/author&gt;&lt;author&gt;Kumaranayake, Lilani&lt;/author&gt;&lt;/authors&gt;&lt;/contributors&gt;&lt;titles&gt;&lt;title&gt;Constructing socio-economic status indices: how to use principal components analysis&lt;/title&gt;&lt;secondary-title&gt;Health Policy and Planning&lt;/secondary-title&gt;&lt;/titles&gt;&lt;periodical&gt;&lt;full-title&gt;Health Policy and Planning&lt;/full-title&gt;&lt;/periodical&gt;&lt;pages&gt;459-468&lt;/pages&gt;&lt;volume&gt;21&lt;/volume&gt;&lt;number&gt;6&lt;/number&gt;&lt;dates&gt;&lt;year&gt;2006&lt;/year&gt;&lt;/dates&gt;&lt;isbn&gt;0268-1080&lt;/isbn&gt;&lt;urls&gt;&lt;related-urls&gt;&lt;url&gt;http://dx.doi.org/10.1093/heapol/czl029&lt;/url&gt;&lt;/related-urls&gt;&lt;/urls&gt;&lt;electronic-resource-num&gt;10.1093/heapol/czl029&lt;/electronic-resource-num&gt;&lt;/record&gt;&lt;/Cite&gt;&lt;/EndNote&gt;</w:instrText>
            </w: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fldChar w:fldCharType="separate"/>
            </w:r>
            <w:r w:rsidR="00181AC0" w:rsidRPr="00181AC0">
              <w:rPr>
                <w:rFonts w:ascii="Times New Roman" w:eastAsiaTheme="minorHAnsi" w:hAnsi="Times New Roman"/>
                <w:noProof/>
                <w:sz w:val="16"/>
                <w:szCs w:val="16"/>
                <w:vertAlign w:val="superscript"/>
              </w:rPr>
              <w:t>1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fldChar w:fldCharType="end"/>
            </w: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</w:p>
        </w:tc>
      </w:tr>
    </w:tbl>
    <w:p w14:paraId="52A56F2A" w14:textId="77777777" w:rsidR="00D316FB" w:rsidRPr="005A78C4" w:rsidRDefault="00D316FB" w:rsidP="00D316FB">
      <w:pPr>
        <w:spacing w:line="480" w:lineRule="auto"/>
        <w:rPr>
          <w:rFonts w:ascii="Times New Roman" w:hAnsi="Times New Roman"/>
          <w:sz w:val="20"/>
          <w:szCs w:val="20"/>
        </w:rPr>
      </w:pPr>
    </w:p>
    <w:p w14:paraId="2FA6843D" w14:textId="77777777" w:rsidR="009D024F" w:rsidRPr="005A78C4" w:rsidRDefault="009D024F" w:rsidP="00D316FB">
      <w:pPr>
        <w:spacing w:line="480" w:lineRule="auto"/>
        <w:rPr>
          <w:rFonts w:ascii="Times New Roman" w:hAnsi="Times New Roman"/>
          <w:sz w:val="20"/>
          <w:szCs w:val="20"/>
        </w:rPr>
      </w:pPr>
    </w:p>
    <w:p w14:paraId="222BD3CE" w14:textId="77777777" w:rsidR="009D024F" w:rsidRPr="005A78C4" w:rsidRDefault="009D024F" w:rsidP="00D316FB">
      <w:pPr>
        <w:spacing w:line="480" w:lineRule="auto"/>
        <w:rPr>
          <w:rFonts w:ascii="Times New Roman" w:hAnsi="Times New Roman"/>
          <w:sz w:val="20"/>
          <w:szCs w:val="20"/>
        </w:rPr>
      </w:pPr>
    </w:p>
    <w:p w14:paraId="06694FCB" w14:textId="77777777" w:rsidR="009D024F" w:rsidRPr="005A78C4" w:rsidRDefault="009D024F" w:rsidP="00D316FB">
      <w:pPr>
        <w:spacing w:line="480" w:lineRule="auto"/>
        <w:rPr>
          <w:rFonts w:ascii="Times New Roman" w:hAnsi="Times New Roman"/>
          <w:sz w:val="20"/>
          <w:szCs w:val="20"/>
        </w:rPr>
      </w:pPr>
    </w:p>
    <w:p w14:paraId="1AF6B3E3" w14:textId="77777777" w:rsidR="00D316FB" w:rsidRPr="005A78C4" w:rsidRDefault="00D316FB" w:rsidP="00D316FB">
      <w:pPr>
        <w:rPr>
          <w:rFonts w:ascii="Times New Roman" w:hAnsi="Times New Roman"/>
          <w:sz w:val="28"/>
          <w:szCs w:val="28"/>
        </w:rPr>
        <w:sectPr w:rsidR="00D316FB" w:rsidRPr="005A78C4" w:rsidSect="00D316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417" w:type="pct"/>
        <w:jc w:val="center"/>
        <w:tblLayout w:type="fixed"/>
        <w:tblLook w:val="04A0" w:firstRow="1" w:lastRow="0" w:firstColumn="1" w:lastColumn="0" w:noHBand="0" w:noVBand="1"/>
      </w:tblPr>
      <w:tblGrid>
        <w:gridCol w:w="2071"/>
        <w:gridCol w:w="1887"/>
        <w:gridCol w:w="1803"/>
        <w:gridCol w:w="1710"/>
        <w:gridCol w:w="901"/>
        <w:gridCol w:w="1081"/>
        <w:gridCol w:w="1620"/>
        <w:gridCol w:w="1530"/>
        <w:gridCol w:w="1438"/>
      </w:tblGrid>
      <w:tr w:rsidR="00D316FB" w:rsidRPr="005A78C4" w14:paraId="48C7ABB5" w14:textId="77777777" w:rsidTr="0059323C">
        <w:trPr>
          <w:trHeight w:val="441"/>
          <w:jc w:val="center"/>
        </w:trPr>
        <w:tc>
          <w:tcPr>
            <w:tcW w:w="5000" w:type="pct"/>
            <w:gridSpan w:val="9"/>
            <w:tcBorders>
              <w:bottom w:val="single" w:sz="18" w:space="0" w:color="auto"/>
            </w:tcBorders>
          </w:tcPr>
          <w:p w14:paraId="055FD6FF" w14:textId="7A1C72B7" w:rsidR="00D316FB" w:rsidRPr="005A78C4" w:rsidRDefault="00CE7DF5" w:rsidP="0059323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8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Table S</w:t>
            </w:r>
            <w:r w:rsidR="00D249BD" w:rsidRPr="005A78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316FB" w:rsidRPr="005A78C4">
              <w:rPr>
                <w:rFonts w:ascii="Times New Roman" w:hAnsi="Times New Roman"/>
                <w:b/>
                <w:sz w:val="24"/>
                <w:szCs w:val="24"/>
              </w:rPr>
              <w:t xml:space="preserve">: Three-group comparison </w:t>
            </w:r>
            <w:r w:rsidRPr="005A78C4">
              <w:rPr>
                <w:rFonts w:ascii="Times New Roman" w:hAnsi="Times New Roman"/>
                <w:b/>
                <w:sz w:val="24"/>
                <w:szCs w:val="24"/>
              </w:rPr>
              <w:t>of physical</w:t>
            </w:r>
            <w:r w:rsidR="00D316FB" w:rsidRPr="005A78C4">
              <w:rPr>
                <w:rFonts w:ascii="Times New Roman" w:hAnsi="Times New Roman"/>
                <w:b/>
                <w:sz w:val="24"/>
                <w:szCs w:val="24"/>
              </w:rPr>
              <w:t xml:space="preserve"> activity at 4-6 years</w:t>
            </w:r>
          </w:p>
        </w:tc>
      </w:tr>
      <w:tr w:rsidR="00D316FB" w:rsidRPr="005A78C4" w14:paraId="118A6F5D" w14:textId="77777777" w:rsidTr="0059323C">
        <w:trPr>
          <w:trHeight w:val="693"/>
          <w:jc w:val="center"/>
        </w:trPr>
        <w:tc>
          <w:tcPr>
            <w:tcW w:w="737" w:type="pct"/>
            <w:tcBorders>
              <w:top w:val="single" w:sz="18" w:space="0" w:color="auto"/>
            </w:tcBorders>
            <w:vAlign w:val="bottom"/>
          </w:tcPr>
          <w:p w14:paraId="2F132C00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sz="4" w:space="0" w:color="auto"/>
            </w:tcBorders>
            <w:vAlign w:val="bottom"/>
          </w:tcPr>
          <w:p w14:paraId="0D8BCF66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Mean  (95% CI)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</w:tcBorders>
            <w:vAlign w:val="bottom"/>
          </w:tcPr>
          <w:p w14:paraId="47A035E6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</w:tcBorders>
            <w:vAlign w:val="bottom"/>
          </w:tcPr>
          <w:p w14:paraId="68409B15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Difference in mean or Ratio of the geometric mean  (95% CI)</w:t>
            </w:r>
          </w:p>
        </w:tc>
      </w:tr>
      <w:tr w:rsidR="00D316FB" w:rsidRPr="005A78C4" w14:paraId="38B15586" w14:textId="77777777" w:rsidTr="0059323C">
        <w:trPr>
          <w:trHeight w:val="1181"/>
          <w:jc w:val="center"/>
        </w:trPr>
        <w:tc>
          <w:tcPr>
            <w:tcW w:w="737" w:type="pct"/>
            <w:tcBorders>
              <w:bottom w:val="single" w:sz="18" w:space="0" w:color="auto"/>
            </w:tcBorders>
            <w:vAlign w:val="bottom"/>
          </w:tcPr>
          <w:p w14:paraId="06DF0A7F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A25718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672" w:type="pct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2FF40CF6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IFA</w:t>
            </w:r>
          </w:p>
          <w:p w14:paraId="40A1F9A8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n=104</w:t>
            </w:r>
          </w:p>
        </w:tc>
        <w:tc>
          <w:tcPr>
            <w:tcW w:w="642" w:type="pct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20F37607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MMN</w:t>
            </w:r>
          </w:p>
          <w:p w14:paraId="3703B5C6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n=120</w:t>
            </w:r>
          </w:p>
        </w:tc>
        <w:tc>
          <w:tcPr>
            <w:tcW w:w="609" w:type="pct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24612E7E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LNS</w:t>
            </w:r>
          </w:p>
          <w:p w14:paraId="3F416F24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n=129</w:t>
            </w:r>
          </w:p>
        </w:tc>
        <w:tc>
          <w:tcPr>
            <w:tcW w:w="321" w:type="pct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4C5189F9" w14:textId="70549EC8" w:rsidR="00D316FB" w:rsidRPr="003B616D" w:rsidRDefault="00D316FB" w:rsidP="00EE0B6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B616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  <w:r w:rsidR="00EE0B6B" w:rsidRPr="003B616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5" w:type="pct"/>
            <w:tcBorders>
              <w:bottom w:val="single" w:sz="18" w:space="0" w:color="auto"/>
            </w:tcBorders>
            <w:vAlign w:val="bottom"/>
          </w:tcPr>
          <w:p w14:paraId="6F2703C0" w14:textId="3AC2B256" w:rsidR="00D316FB" w:rsidRPr="003B616D" w:rsidRDefault="00D316FB" w:rsidP="00EE0B6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B616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</w:t>
            </w:r>
            <w:r w:rsidR="00EE0B6B" w:rsidRPr="003B616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7" w:type="pct"/>
            <w:tcBorders>
              <w:bottom w:val="single" w:sz="18" w:space="0" w:color="auto"/>
            </w:tcBorders>
            <w:vAlign w:val="bottom"/>
          </w:tcPr>
          <w:p w14:paraId="46C7C4FA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IFA vs MMN</w:t>
            </w:r>
          </w:p>
        </w:tc>
        <w:tc>
          <w:tcPr>
            <w:tcW w:w="545" w:type="pct"/>
            <w:tcBorders>
              <w:bottom w:val="single" w:sz="18" w:space="0" w:color="auto"/>
            </w:tcBorders>
            <w:vAlign w:val="bottom"/>
          </w:tcPr>
          <w:p w14:paraId="78DC77C5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IFA vs LNS</w:t>
            </w:r>
          </w:p>
        </w:tc>
        <w:tc>
          <w:tcPr>
            <w:tcW w:w="512" w:type="pct"/>
            <w:tcBorders>
              <w:bottom w:val="single" w:sz="18" w:space="0" w:color="auto"/>
            </w:tcBorders>
            <w:vAlign w:val="bottom"/>
          </w:tcPr>
          <w:p w14:paraId="3CEBAF50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hAnsi="Times New Roman"/>
                <w:b/>
                <w:sz w:val="20"/>
                <w:szCs w:val="20"/>
              </w:rPr>
              <w:t>MMN vs LNS</w:t>
            </w:r>
          </w:p>
        </w:tc>
      </w:tr>
      <w:tr w:rsidR="00D316FB" w:rsidRPr="005A78C4" w14:paraId="06F3A357" w14:textId="77777777" w:rsidTr="0059323C">
        <w:trPr>
          <w:trHeight w:val="720"/>
          <w:jc w:val="center"/>
        </w:trPr>
        <w:tc>
          <w:tcPr>
            <w:tcW w:w="737" w:type="pc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062AB7C5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Vector magnitude (counts/min)</w:t>
            </w:r>
          </w:p>
        </w:tc>
        <w:tc>
          <w:tcPr>
            <w:tcW w:w="672" w:type="pc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2FD8BBFC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1410</w:t>
            </w:r>
          </w:p>
          <w:p w14:paraId="28B08DF6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(1363, 1457)</w:t>
            </w:r>
          </w:p>
        </w:tc>
        <w:tc>
          <w:tcPr>
            <w:tcW w:w="642" w:type="pc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1842E0EC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1417</w:t>
            </w:r>
          </w:p>
          <w:p w14:paraId="58BB8D4F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(1373, 1460)</w:t>
            </w:r>
          </w:p>
        </w:tc>
        <w:tc>
          <w:tcPr>
            <w:tcW w:w="609" w:type="pc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2E28E5CB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1340</w:t>
            </w:r>
          </w:p>
          <w:p w14:paraId="72046B45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(1298, 1382)</w:t>
            </w:r>
          </w:p>
        </w:tc>
        <w:tc>
          <w:tcPr>
            <w:tcW w:w="321" w:type="pc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2E941DB2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0.025</w:t>
            </w:r>
          </w:p>
        </w:tc>
        <w:tc>
          <w:tcPr>
            <w:tcW w:w="385" w:type="pct"/>
            <w:tcBorders>
              <w:top w:val="single" w:sz="18" w:space="0" w:color="auto"/>
            </w:tcBorders>
            <w:vAlign w:val="bottom"/>
          </w:tcPr>
          <w:p w14:paraId="0343F13C" w14:textId="5362AAC7" w:rsidR="00D316FB" w:rsidRPr="0059323C" w:rsidRDefault="00D316FB" w:rsidP="00EE0B6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1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0.023</w:t>
            </w:r>
            <w:r w:rsidR="00EE0B6B" w:rsidRPr="003B616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7" w:type="pct"/>
            <w:tcBorders>
              <w:top w:val="single" w:sz="18" w:space="0" w:color="auto"/>
            </w:tcBorders>
            <w:vAlign w:val="bottom"/>
          </w:tcPr>
          <w:p w14:paraId="608A4DC8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34D6DA56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(-70, 84)</w:t>
            </w:r>
          </w:p>
        </w:tc>
        <w:tc>
          <w:tcPr>
            <w:tcW w:w="545" w:type="pct"/>
            <w:tcBorders>
              <w:top w:val="single" w:sz="18" w:space="0" w:color="auto"/>
            </w:tcBorders>
            <w:vAlign w:val="bottom"/>
          </w:tcPr>
          <w:p w14:paraId="3182D635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-70</w:t>
            </w:r>
          </w:p>
          <w:p w14:paraId="0360753E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(-145, 6)*</w:t>
            </w:r>
          </w:p>
        </w:tc>
        <w:tc>
          <w:tcPr>
            <w:tcW w:w="512" w:type="pct"/>
            <w:tcBorders>
              <w:top w:val="single" w:sz="18" w:space="0" w:color="auto"/>
            </w:tcBorders>
            <w:vAlign w:val="bottom"/>
          </w:tcPr>
          <w:p w14:paraId="267E71AA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-77</w:t>
            </w:r>
          </w:p>
          <w:p w14:paraId="5BDB4BB1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(4, 149)**</w:t>
            </w:r>
          </w:p>
        </w:tc>
      </w:tr>
      <w:tr w:rsidR="00D316FB" w:rsidRPr="005A78C4" w14:paraId="4523B63B" w14:textId="77777777" w:rsidTr="0059323C">
        <w:trPr>
          <w:trHeight w:val="630"/>
          <w:jc w:val="center"/>
        </w:trPr>
        <w:tc>
          <w:tcPr>
            <w:tcW w:w="737" w:type="pct"/>
            <w:shd w:val="clear" w:color="auto" w:fill="auto"/>
            <w:vAlign w:val="bottom"/>
          </w:tcPr>
          <w:p w14:paraId="4BCDF282" w14:textId="29B7531B" w:rsidR="00D316FB" w:rsidRPr="0059323C" w:rsidRDefault="00D316FB" w:rsidP="00EE0B6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1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Time in MVPA (%)</w:t>
            </w:r>
            <w:r w:rsidR="00EE0B6B" w:rsidRPr="003B616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36DD3E04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4.6</w:t>
            </w:r>
          </w:p>
          <w:p w14:paraId="60A102A8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(4.1, 5.0)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1BEFD3C1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4.8</w:t>
            </w:r>
          </w:p>
          <w:p w14:paraId="5A9B5C18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(4.3, 5.2)</w:t>
            </w:r>
          </w:p>
        </w:tc>
        <w:tc>
          <w:tcPr>
            <w:tcW w:w="609" w:type="pct"/>
            <w:shd w:val="clear" w:color="auto" w:fill="auto"/>
            <w:vAlign w:val="bottom"/>
          </w:tcPr>
          <w:p w14:paraId="1528DB6A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4.3</w:t>
            </w:r>
          </w:p>
          <w:p w14:paraId="5B762B0D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(4.0, 4.7)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5F5E7EBE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0.353</w:t>
            </w:r>
          </w:p>
        </w:tc>
        <w:tc>
          <w:tcPr>
            <w:tcW w:w="385" w:type="pct"/>
            <w:vAlign w:val="bottom"/>
          </w:tcPr>
          <w:p w14:paraId="473123E0" w14:textId="5C860F31" w:rsidR="00D316FB" w:rsidRPr="003B616D" w:rsidRDefault="00D316FB" w:rsidP="00EE0B6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61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0.348</w:t>
            </w:r>
            <w:r w:rsidR="00EE0B6B" w:rsidRPr="003B616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77" w:type="pct"/>
            <w:vAlign w:val="bottom"/>
          </w:tcPr>
          <w:p w14:paraId="433A34F2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1.0</w:t>
            </w:r>
          </w:p>
          <w:p w14:paraId="2B0E0953" w14:textId="77777777" w:rsidR="00D316FB" w:rsidRPr="0059323C" w:rsidRDefault="00D316FB" w:rsidP="0059323C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(0.9, 1.2)</w:t>
            </w:r>
          </w:p>
        </w:tc>
        <w:tc>
          <w:tcPr>
            <w:tcW w:w="545" w:type="pct"/>
            <w:vAlign w:val="bottom"/>
          </w:tcPr>
          <w:p w14:paraId="54886DB9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1.0</w:t>
            </w:r>
          </w:p>
          <w:p w14:paraId="10E6315F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(0.8, 1.1)</w:t>
            </w:r>
          </w:p>
        </w:tc>
        <w:tc>
          <w:tcPr>
            <w:tcW w:w="512" w:type="pct"/>
            <w:vAlign w:val="bottom"/>
          </w:tcPr>
          <w:p w14:paraId="6A00B0D9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378D5C89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(0.9, 1.3)</w:t>
            </w:r>
          </w:p>
        </w:tc>
      </w:tr>
      <w:tr w:rsidR="00D316FB" w:rsidRPr="005A78C4" w14:paraId="0B1F3004" w14:textId="77777777" w:rsidTr="0059323C">
        <w:trPr>
          <w:trHeight w:val="657"/>
          <w:jc w:val="center"/>
        </w:trPr>
        <w:tc>
          <w:tcPr>
            <w:tcW w:w="737" w:type="pct"/>
            <w:shd w:val="clear" w:color="auto" w:fill="auto"/>
            <w:vAlign w:val="bottom"/>
          </w:tcPr>
          <w:p w14:paraId="0612D3B2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Time in SB (%)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1B501A79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30.3</w:t>
            </w:r>
          </w:p>
          <w:p w14:paraId="6B146062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(29.0, 31.6)</w:t>
            </w:r>
          </w:p>
        </w:tc>
        <w:tc>
          <w:tcPr>
            <w:tcW w:w="642" w:type="pct"/>
            <w:shd w:val="clear" w:color="auto" w:fill="auto"/>
            <w:vAlign w:val="bottom"/>
          </w:tcPr>
          <w:p w14:paraId="07C273EF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30.7</w:t>
            </w:r>
          </w:p>
          <w:p w14:paraId="49E653B1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(29.5, 32.0)</w:t>
            </w:r>
          </w:p>
        </w:tc>
        <w:tc>
          <w:tcPr>
            <w:tcW w:w="609" w:type="pct"/>
            <w:shd w:val="clear" w:color="auto" w:fill="auto"/>
            <w:vAlign w:val="bottom"/>
          </w:tcPr>
          <w:p w14:paraId="24258C29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32.3</w:t>
            </w:r>
          </w:p>
          <w:p w14:paraId="4F7ED916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(31.1, 33.4)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505AF2D0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0.059</w:t>
            </w:r>
          </w:p>
        </w:tc>
        <w:tc>
          <w:tcPr>
            <w:tcW w:w="385" w:type="pct"/>
            <w:vAlign w:val="bottom"/>
          </w:tcPr>
          <w:p w14:paraId="4C21FCE3" w14:textId="6E96E7ED" w:rsidR="00D316FB" w:rsidRPr="0059323C" w:rsidRDefault="00D316FB" w:rsidP="00EE0B6B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1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0.060</w:t>
            </w:r>
            <w:r w:rsidR="00EE0B6B" w:rsidRPr="003B616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577" w:type="pct"/>
            <w:vAlign w:val="bottom"/>
          </w:tcPr>
          <w:p w14:paraId="4EEF7CD0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0.4</w:t>
            </w:r>
          </w:p>
          <w:p w14:paraId="54940410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(-1.7, 2.6)</w:t>
            </w:r>
          </w:p>
        </w:tc>
        <w:tc>
          <w:tcPr>
            <w:tcW w:w="545" w:type="pct"/>
            <w:vAlign w:val="bottom"/>
          </w:tcPr>
          <w:p w14:paraId="4D6CC51C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2.0</w:t>
            </w:r>
          </w:p>
          <w:p w14:paraId="60D2A135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(-0.1, 4.1)*</w:t>
            </w:r>
          </w:p>
        </w:tc>
        <w:tc>
          <w:tcPr>
            <w:tcW w:w="512" w:type="pct"/>
            <w:vAlign w:val="bottom"/>
          </w:tcPr>
          <w:p w14:paraId="0B7F4686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-1.6</w:t>
            </w:r>
          </w:p>
          <w:p w14:paraId="2CC1351C" w14:textId="77777777" w:rsidR="00D316FB" w:rsidRPr="0059323C" w:rsidRDefault="00D316FB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(-3.6, 0.5)</w:t>
            </w:r>
          </w:p>
        </w:tc>
      </w:tr>
      <w:tr w:rsidR="00D316FB" w:rsidRPr="005A78C4" w14:paraId="32006EE1" w14:textId="77777777" w:rsidTr="0059323C">
        <w:trPr>
          <w:trHeight w:val="285"/>
          <w:jc w:val="center"/>
        </w:trPr>
        <w:tc>
          <w:tcPr>
            <w:tcW w:w="737" w:type="pct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4681CFD0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Time in Light PA (%)</w:t>
            </w:r>
          </w:p>
        </w:tc>
        <w:tc>
          <w:tcPr>
            <w:tcW w:w="672" w:type="pct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7D0E278A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64.6</w:t>
            </w:r>
          </w:p>
          <w:p w14:paraId="230FD631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(63.5, 65.8)</w:t>
            </w:r>
          </w:p>
        </w:tc>
        <w:tc>
          <w:tcPr>
            <w:tcW w:w="642" w:type="pct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3198CF6C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63.9</w:t>
            </w:r>
          </w:p>
          <w:p w14:paraId="4E5A2FDC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(62.8, 65.0)</w:t>
            </w:r>
          </w:p>
        </w:tc>
        <w:tc>
          <w:tcPr>
            <w:tcW w:w="609" w:type="pct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74EAEBA7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62.9</w:t>
            </w:r>
          </w:p>
          <w:p w14:paraId="735F529C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(61.8, 63.9)</w:t>
            </w:r>
          </w:p>
        </w:tc>
        <w:tc>
          <w:tcPr>
            <w:tcW w:w="321" w:type="pct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2AF12F12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385" w:type="pct"/>
            <w:tcBorders>
              <w:bottom w:val="single" w:sz="18" w:space="0" w:color="auto"/>
            </w:tcBorders>
            <w:vAlign w:val="bottom"/>
          </w:tcPr>
          <w:p w14:paraId="01A79DE2" w14:textId="7CA23146" w:rsidR="00D316FB" w:rsidRPr="0059323C" w:rsidRDefault="00D316FB" w:rsidP="00EE0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1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0.118</w:t>
            </w:r>
            <w:r w:rsidR="00EE0B6B" w:rsidRPr="003B616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577" w:type="pct"/>
            <w:tcBorders>
              <w:bottom w:val="single" w:sz="18" w:space="0" w:color="auto"/>
            </w:tcBorders>
            <w:vAlign w:val="bottom"/>
          </w:tcPr>
          <w:p w14:paraId="1660A080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-0.7</w:t>
            </w:r>
          </w:p>
          <w:p w14:paraId="13FA073A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(-2.7, 1.2)</w:t>
            </w:r>
          </w:p>
        </w:tc>
        <w:tc>
          <w:tcPr>
            <w:tcW w:w="545" w:type="pct"/>
            <w:tcBorders>
              <w:bottom w:val="single" w:sz="18" w:space="0" w:color="auto"/>
            </w:tcBorders>
            <w:vAlign w:val="bottom"/>
          </w:tcPr>
          <w:p w14:paraId="79F3E7F0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-1.8</w:t>
            </w:r>
          </w:p>
          <w:p w14:paraId="1D15DCA9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(-3.7, 0.2)</w:t>
            </w:r>
          </w:p>
        </w:tc>
        <w:tc>
          <w:tcPr>
            <w:tcW w:w="512" w:type="pct"/>
            <w:tcBorders>
              <w:bottom w:val="single" w:sz="18" w:space="0" w:color="auto"/>
            </w:tcBorders>
            <w:vAlign w:val="bottom"/>
          </w:tcPr>
          <w:p w14:paraId="6ABF0201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1.0</w:t>
            </w:r>
          </w:p>
          <w:p w14:paraId="3CBCCC8F" w14:textId="77777777" w:rsidR="00D316FB" w:rsidRPr="0059323C" w:rsidRDefault="00D316FB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3C">
              <w:rPr>
                <w:rFonts w:ascii="Times New Roman" w:hAnsi="Times New Roman"/>
                <w:sz w:val="20"/>
                <w:szCs w:val="20"/>
              </w:rPr>
              <w:t>(-0.8, 2.9)</w:t>
            </w:r>
          </w:p>
        </w:tc>
      </w:tr>
      <w:tr w:rsidR="00D316FB" w:rsidRPr="0059323C" w14:paraId="083A404C" w14:textId="77777777" w:rsidTr="0059323C">
        <w:trPr>
          <w:trHeight w:val="105"/>
          <w:jc w:val="center"/>
        </w:trPr>
        <w:tc>
          <w:tcPr>
            <w:tcW w:w="5000" w:type="pct"/>
            <w:gridSpan w:val="9"/>
            <w:tcBorders>
              <w:top w:val="single" w:sz="18" w:space="0" w:color="auto"/>
            </w:tcBorders>
          </w:tcPr>
          <w:p w14:paraId="55AA7AEA" w14:textId="15DCD31C" w:rsidR="00D316FB" w:rsidRPr="0059323C" w:rsidRDefault="00D316FB" w:rsidP="00EE0B6B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9323C">
              <w:rPr>
                <w:rFonts w:ascii="Times New Roman" w:hAnsi="Times New Roman"/>
                <w:sz w:val="16"/>
                <w:szCs w:val="16"/>
              </w:rPr>
              <w:t>LNS = Lipid-based Nutrient Supplement. Non-LNS = Iron &amp; folic acid + multiple micronutrient capsules (control group). MVPA = moderate-to-vigorous physical activity. SB = Sedentary behavior.</w:t>
            </w:r>
            <w:r w:rsidRPr="003B61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EE0B6B" w:rsidRPr="003B616D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3B61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Adjusted for child age at follow-up.</w:t>
            </w:r>
            <w:r w:rsidR="00EE0B6B" w:rsidRPr="003B616D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vertAlign w:val="superscript"/>
              </w:rPr>
              <w:t xml:space="preserve"> 2</w:t>
            </w:r>
            <w:r w:rsidRPr="003B61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Adjusted for baseline and other covariates.</w:t>
            </w:r>
            <w:r w:rsidR="00EE0B6B" w:rsidRPr="003B616D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3B61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Adjusted for child age at follow-up and child sex. </w:t>
            </w:r>
            <w:r w:rsidR="00EE0B6B" w:rsidRPr="003B616D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Pr="003B61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Analyzed with log transformed values. Geometric mean (95% CI) and Ratio of the geometric mean (95% CI) presented. </w:t>
            </w:r>
            <w:r w:rsidR="00EE0B6B" w:rsidRPr="003B616D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vertAlign w:val="superscript"/>
              </w:rPr>
              <w:t>5</w:t>
            </w:r>
            <w:r w:rsidRPr="003B61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Adjusted for child age at follow-up, child sex and HOME score. </w:t>
            </w:r>
            <w:r w:rsidRPr="003B616D"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EE0B6B" w:rsidRPr="003B616D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vertAlign w:val="superscript"/>
              </w:rPr>
              <w:t>6</w:t>
            </w:r>
            <w:r w:rsidRPr="003B61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Adjusted for child age at follow-up and nulliparity. </w:t>
            </w:r>
            <w:r w:rsidR="00EE0B6B" w:rsidRPr="003B616D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vertAlign w:val="superscript"/>
              </w:rPr>
              <w:t>7</w:t>
            </w:r>
            <w:r w:rsidRPr="003B616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Adjusted for child age at follow-up, nulliparity, child sex and HOME score. *p-difference ≤ 0.1. **p-difference ≤ 0.05.</w:t>
            </w:r>
          </w:p>
        </w:tc>
      </w:tr>
    </w:tbl>
    <w:p w14:paraId="3DC15C8E" w14:textId="77777777" w:rsidR="00D316FB" w:rsidRPr="005A78C4" w:rsidRDefault="00D316FB" w:rsidP="00D316FB">
      <w:pPr>
        <w:rPr>
          <w:rFonts w:ascii="Times New Roman" w:hAnsi="Times New Roman"/>
          <w:sz w:val="20"/>
          <w:szCs w:val="20"/>
        </w:rPr>
      </w:pPr>
    </w:p>
    <w:p w14:paraId="3E088F39" w14:textId="77777777" w:rsidR="00D316FB" w:rsidRPr="005A78C4" w:rsidRDefault="00D316FB" w:rsidP="00D316FB">
      <w:pPr>
        <w:rPr>
          <w:rFonts w:ascii="Times New Roman" w:hAnsi="Times New Roman"/>
          <w:sz w:val="20"/>
          <w:szCs w:val="20"/>
        </w:rPr>
      </w:pPr>
    </w:p>
    <w:p w14:paraId="696B5D2A" w14:textId="77777777" w:rsidR="00D316FB" w:rsidRPr="005A78C4" w:rsidRDefault="00D316FB" w:rsidP="00D316FB">
      <w:pPr>
        <w:rPr>
          <w:rFonts w:ascii="Times New Roman" w:hAnsi="Times New Roman"/>
          <w:sz w:val="28"/>
          <w:szCs w:val="28"/>
        </w:rPr>
        <w:sectPr w:rsidR="00D316FB" w:rsidRPr="005A78C4" w:rsidSect="00E5678A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9799" w:type="dxa"/>
        <w:tblLayout w:type="fixed"/>
        <w:tblLook w:val="0420" w:firstRow="1" w:lastRow="0" w:firstColumn="0" w:lastColumn="0" w:noHBand="0" w:noVBand="1"/>
      </w:tblPr>
      <w:tblGrid>
        <w:gridCol w:w="2070"/>
        <w:gridCol w:w="2064"/>
        <w:gridCol w:w="1626"/>
        <w:gridCol w:w="1890"/>
        <w:gridCol w:w="1049"/>
        <w:gridCol w:w="1100"/>
      </w:tblGrid>
      <w:tr w:rsidR="00590032" w:rsidRPr="005A78C4" w14:paraId="36D3AB99" w14:textId="77777777" w:rsidTr="0059323C">
        <w:trPr>
          <w:trHeight w:val="165"/>
        </w:trPr>
        <w:tc>
          <w:tcPr>
            <w:tcW w:w="9799" w:type="dxa"/>
            <w:gridSpan w:val="6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56E1FDD5" w14:textId="63AEB881" w:rsidR="0059323C" w:rsidRPr="0059323C" w:rsidRDefault="00590032" w:rsidP="005932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A78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Table S</w:t>
            </w:r>
            <w:r w:rsidR="00D249BD" w:rsidRPr="005A78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A78C4">
              <w:rPr>
                <w:rFonts w:ascii="Times New Roman" w:hAnsi="Times New Roman"/>
                <w:b/>
                <w:sz w:val="24"/>
                <w:szCs w:val="24"/>
              </w:rPr>
              <w:t>: Physical activity for weekdays at 4-6 years by intervention group</w:t>
            </w:r>
            <w:r w:rsidRPr="005A78C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590032" w:rsidRPr="005A78C4" w14:paraId="4946603E" w14:textId="77777777" w:rsidTr="0059323C">
        <w:trPr>
          <w:trHeight w:val="165"/>
        </w:trPr>
        <w:tc>
          <w:tcPr>
            <w:tcW w:w="2070" w:type="dxa"/>
            <w:vMerge w:val="restar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716AD08A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29CF34AC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Treatment group</w:t>
            </w:r>
          </w:p>
        </w:tc>
        <w:tc>
          <w:tcPr>
            <w:tcW w:w="4039" w:type="dxa"/>
            <w:gridSpan w:val="3"/>
            <w:tcBorders>
              <w:top w:val="single" w:sz="18" w:space="0" w:color="auto"/>
            </w:tcBorders>
            <w:vAlign w:val="bottom"/>
          </w:tcPr>
          <w:p w14:paraId="0D246BC0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Comparison between groups</w:t>
            </w:r>
          </w:p>
        </w:tc>
      </w:tr>
      <w:tr w:rsidR="00590032" w:rsidRPr="005A78C4" w14:paraId="31EA4EE3" w14:textId="77777777" w:rsidTr="0059323C">
        <w:trPr>
          <w:trHeight w:val="165"/>
        </w:trPr>
        <w:tc>
          <w:tcPr>
            <w:tcW w:w="2070" w:type="dxa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2BE70CE8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59E6E6B6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LNS</w:t>
            </w:r>
          </w:p>
          <w:p w14:paraId="0A2DCA6F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n=129</w:t>
            </w:r>
          </w:p>
          <w:p w14:paraId="19BBB089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Mean (95% CI) 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507031B0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Non-LNS </w:t>
            </w:r>
          </w:p>
          <w:p w14:paraId="7B2F166F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n=224</w:t>
            </w:r>
          </w:p>
          <w:p w14:paraId="587C96EF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Mean (95% CI)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vAlign w:val="bottom"/>
          </w:tcPr>
          <w:p w14:paraId="3EB73D58" w14:textId="1AD73113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Difference in mean or Ratio of the geometric </w:t>
            </w:r>
            <w:r w:rsidR="00686088"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mean (</w:t>
            </w: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95% CI)</w:t>
            </w:r>
          </w:p>
        </w:tc>
        <w:tc>
          <w:tcPr>
            <w:tcW w:w="1049" w:type="dxa"/>
            <w:tcBorders>
              <w:bottom w:val="single" w:sz="18" w:space="0" w:color="auto"/>
            </w:tcBorders>
            <w:vAlign w:val="bottom"/>
          </w:tcPr>
          <w:p w14:paraId="16B92FBD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P-value adjusted for child age at follow-up</w:t>
            </w:r>
          </w:p>
        </w:tc>
        <w:tc>
          <w:tcPr>
            <w:tcW w:w="1100" w:type="dxa"/>
            <w:tcBorders>
              <w:bottom w:val="single" w:sz="18" w:space="0" w:color="auto"/>
            </w:tcBorders>
            <w:vAlign w:val="bottom"/>
          </w:tcPr>
          <w:p w14:paraId="5969262C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P-value adjusted for baseline and other covariates</w:t>
            </w:r>
          </w:p>
        </w:tc>
      </w:tr>
      <w:tr w:rsidR="00590032" w:rsidRPr="0059323C" w14:paraId="5FA85AA5" w14:textId="77777777" w:rsidTr="0059323C">
        <w:trPr>
          <w:trHeight w:val="165"/>
        </w:trPr>
        <w:tc>
          <w:tcPr>
            <w:tcW w:w="2070" w:type="dxa"/>
            <w:tcBorders>
              <w:top w:val="single" w:sz="18" w:space="0" w:color="auto"/>
            </w:tcBorders>
            <w:shd w:val="clear" w:color="auto" w:fill="auto"/>
          </w:tcPr>
          <w:p w14:paraId="04E11955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Vector magnitude (counts/min)</w:t>
            </w:r>
          </w:p>
        </w:tc>
        <w:tc>
          <w:tcPr>
            <w:tcW w:w="2064" w:type="dxa"/>
            <w:tcBorders>
              <w:top w:val="single" w:sz="18" w:space="0" w:color="auto"/>
            </w:tcBorders>
            <w:shd w:val="clear" w:color="auto" w:fill="auto"/>
          </w:tcPr>
          <w:p w14:paraId="4A959491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1308 (1263, 1353)</w:t>
            </w:r>
          </w:p>
        </w:tc>
        <w:tc>
          <w:tcPr>
            <w:tcW w:w="1626" w:type="dxa"/>
            <w:tcBorders>
              <w:top w:val="single" w:sz="18" w:space="0" w:color="auto"/>
            </w:tcBorders>
            <w:shd w:val="clear" w:color="auto" w:fill="auto"/>
          </w:tcPr>
          <w:p w14:paraId="67714B7A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1384 (1350, 1419)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00696822" w14:textId="77777777" w:rsidR="00590032" w:rsidRPr="0059323C" w:rsidRDefault="00590032" w:rsidP="0059323C">
            <w:pPr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-76 (-134, -19)</w:t>
            </w:r>
          </w:p>
        </w:tc>
        <w:tc>
          <w:tcPr>
            <w:tcW w:w="1049" w:type="dxa"/>
            <w:tcBorders>
              <w:top w:val="single" w:sz="18" w:space="0" w:color="auto"/>
            </w:tcBorders>
          </w:tcPr>
          <w:p w14:paraId="66CC8789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4F7892E6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0.009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590032" w:rsidRPr="0059323C" w14:paraId="31885CEA" w14:textId="77777777" w:rsidTr="0059323C">
        <w:trPr>
          <w:trHeight w:val="165"/>
        </w:trPr>
        <w:tc>
          <w:tcPr>
            <w:tcW w:w="2070" w:type="dxa"/>
            <w:shd w:val="clear" w:color="auto" w:fill="auto"/>
          </w:tcPr>
          <w:p w14:paraId="58AA44A8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Time in MVPA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3a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064" w:type="dxa"/>
            <w:shd w:val="clear" w:color="auto" w:fill="auto"/>
          </w:tcPr>
          <w:p w14:paraId="1718BD45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4.1 (3.7, 4.5)</w:t>
            </w:r>
          </w:p>
        </w:tc>
        <w:tc>
          <w:tcPr>
            <w:tcW w:w="1626" w:type="dxa"/>
            <w:shd w:val="clear" w:color="auto" w:fill="auto"/>
          </w:tcPr>
          <w:p w14:paraId="2B21CA8C" w14:textId="77777777" w:rsidR="00590032" w:rsidRPr="0059323C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4.4 (4.2, 4.7)</w:t>
            </w:r>
          </w:p>
        </w:tc>
        <w:tc>
          <w:tcPr>
            <w:tcW w:w="1890" w:type="dxa"/>
          </w:tcPr>
          <w:p w14:paraId="7EFE2071" w14:textId="15C91028" w:rsidR="00590032" w:rsidRPr="0059323C" w:rsidRDefault="0059323C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1.1 (0.1, </w:t>
            </w:r>
            <w:r w:rsidR="00686088" w:rsidRPr="0059323C">
              <w:rPr>
                <w:rFonts w:ascii="Times New Roman" w:eastAsiaTheme="minorHAnsi" w:hAnsi="Times New Roman"/>
                <w:sz w:val="20"/>
                <w:szCs w:val="20"/>
              </w:rPr>
              <w:t>1.2)</w:t>
            </w:r>
          </w:p>
        </w:tc>
        <w:tc>
          <w:tcPr>
            <w:tcW w:w="1049" w:type="dxa"/>
          </w:tcPr>
          <w:p w14:paraId="762F8390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0.160</w:t>
            </w:r>
          </w:p>
        </w:tc>
        <w:tc>
          <w:tcPr>
            <w:tcW w:w="1100" w:type="dxa"/>
          </w:tcPr>
          <w:p w14:paraId="17D7168A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0.145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3b</w:t>
            </w:r>
          </w:p>
        </w:tc>
      </w:tr>
      <w:tr w:rsidR="00590032" w:rsidRPr="0059323C" w14:paraId="5CF28517" w14:textId="77777777" w:rsidTr="0059323C">
        <w:trPr>
          <w:trHeight w:val="165"/>
        </w:trPr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</w:tcPr>
          <w:p w14:paraId="57613A00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Time in SB (%)</w:t>
            </w:r>
          </w:p>
        </w:tc>
        <w:tc>
          <w:tcPr>
            <w:tcW w:w="2064" w:type="dxa"/>
            <w:tcBorders>
              <w:bottom w:val="single" w:sz="18" w:space="0" w:color="auto"/>
            </w:tcBorders>
            <w:shd w:val="clear" w:color="auto" w:fill="auto"/>
          </w:tcPr>
          <w:p w14:paraId="47FAE64B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33.3 (32.0, 34.6)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shd w:val="clear" w:color="auto" w:fill="auto"/>
          </w:tcPr>
          <w:p w14:paraId="7F61B258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31.5 (30.5, 32.5)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48799FDF" w14:textId="1F910741" w:rsidR="00590032" w:rsidRPr="0059323C" w:rsidRDefault="0059323C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1.8 (0.2, </w:t>
            </w:r>
            <w:r w:rsidR="00686088" w:rsidRPr="0059323C">
              <w:rPr>
                <w:rFonts w:ascii="Times New Roman" w:eastAsiaTheme="minorHAnsi" w:hAnsi="Times New Roman"/>
                <w:sz w:val="20"/>
                <w:szCs w:val="20"/>
              </w:rPr>
              <w:t>3.5)</w:t>
            </w:r>
          </w:p>
        </w:tc>
        <w:tc>
          <w:tcPr>
            <w:tcW w:w="1049" w:type="dxa"/>
            <w:tcBorders>
              <w:bottom w:val="single" w:sz="18" w:space="0" w:color="auto"/>
            </w:tcBorders>
          </w:tcPr>
          <w:p w14:paraId="7CF6F8C9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0.031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29B341DD" w14:textId="77777777" w:rsidR="00590032" w:rsidRPr="0059323C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sz w:val="20"/>
                <w:szCs w:val="20"/>
              </w:rPr>
              <w:t>0.031</w:t>
            </w:r>
            <w:r w:rsidRPr="0059323C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590032" w:rsidRPr="005A78C4" w14:paraId="1C67BE66" w14:textId="77777777" w:rsidTr="0059323C">
        <w:trPr>
          <w:trHeight w:val="165"/>
        </w:trPr>
        <w:tc>
          <w:tcPr>
            <w:tcW w:w="9799" w:type="dxa"/>
            <w:gridSpan w:val="6"/>
            <w:tcBorders>
              <w:top w:val="single" w:sz="18" w:space="0" w:color="auto"/>
            </w:tcBorders>
            <w:shd w:val="clear" w:color="auto" w:fill="auto"/>
          </w:tcPr>
          <w:p w14:paraId="5EE899F9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A78C4">
              <w:rPr>
                <w:rFonts w:ascii="Times New Roman" w:eastAsiaTheme="minorHAnsi" w:hAnsi="Times New Roman"/>
                <w:sz w:val="20"/>
                <w:szCs w:val="20"/>
              </w:rPr>
              <w:t xml:space="preserve">LNS=Lipid-based Nutrient Supplement. Non-LNS= Iron &amp; folic acid +multiple micronutrient capsules (non-LNS group). MVPA = moderate-to-vigorous physical activity. SB = Sedentary behavior. </w:t>
            </w:r>
            <w:r w:rsidRPr="005A78C4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1</w:t>
            </w:r>
            <w:r w:rsidRPr="005A78C4">
              <w:rPr>
                <w:rFonts w:ascii="Times New Roman" w:eastAsiaTheme="minorHAnsi" w:hAnsi="Times New Roman"/>
                <w:sz w:val="20"/>
                <w:szCs w:val="20"/>
              </w:rPr>
              <w:t xml:space="preserve">We first tested the null hypothesis of no difference between the 3 treatment groups, and then combined the IFA/MMN groups because there were no significant differences between those 2 groups. </w:t>
            </w:r>
            <w:r w:rsidRPr="005A78C4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  <w:r w:rsidRPr="005A78C4">
              <w:rPr>
                <w:rFonts w:ascii="Times New Roman" w:eastAsiaTheme="minorHAnsi" w:hAnsi="Times New Roman"/>
                <w:sz w:val="20"/>
                <w:szCs w:val="20"/>
              </w:rPr>
              <w:t xml:space="preserve">Adjusted for child age at follow-up and child sex. </w:t>
            </w:r>
            <w:r w:rsidRPr="005A78C4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3a</w:t>
            </w:r>
            <w:r w:rsidRPr="005A78C4">
              <w:rPr>
                <w:rFonts w:ascii="Times New Roman" w:eastAsiaTheme="minorHAnsi" w:hAnsi="Times New Roman"/>
                <w:sz w:val="20"/>
                <w:szCs w:val="20"/>
              </w:rPr>
              <w:t xml:space="preserve">Analyzed with log transformed values. Geometric mean (95% CI) and Ratio of the geometric mean (95% CI) presented. </w:t>
            </w:r>
            <w:r w:rsidRPr="005A78C4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3b</w:t>
            </w:r>
            <w:r w:rsidRPr="005A78C4">
              <w:rPr>
                <w:rFonts w:ascii="Times New Roman" w:eastAsiaTheme="minorHAnsi" w:hAnsi="Times New Roman"/>
                <w:sz w:val="20"/>
                <w:szCs w:val="20"/>
              </w:rPr>
              <w:t xml:space="preserve">Adjusted for child age at follow-up, child sex and HOME score. </w:t>
            </w:r>
            <w:r w:rsidRPr="005A78C4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5A78C4">
              <w:rPr>
                <w:rFonts w:ascii="Times New Roman" w:hAnsi="Times New Roman"/>
                <w:sz w:val="20"/>
                <w:szCs w:val="20"/>
              </w:rPr>
              <w:t>Adjusted for child age at follow-up.</w:t>
            </w:r>
          </w:p>
        </w:tc>
      </w:tr>
    </w:tbl>
    <w:p w14:paraId="530019D5" w14:textId="77777777" w:rsidR="00E77C0C" w:rsidRPr="005A78C4" w:rsidRDefault="00E77C0C">
      <w:pPr>
        <w:rPr>
          <w:rFonts w:ascii="Times New Roman" w:hAnsi="Times New Roman"/>
        </w:rPr>
      </w:pPr>
    </w:p>
    <w:p w14:paraId="45EBE4DC" w14:textId="77777777" w:rsidR="00E77C0C" w:rsidRPr="005A78C4" w:rsidRDefault="00E77C0C">
      <w:pPr>
        <w:rPr>
          <w:rFonts w:ascii="Times New Roman" w:hAnsi="Times New Roman"/>
        </w:rPr>
      </w:pPr>
    </w:p>
    <w:p w14:paraId="05B795A8" w14:textId="77777777" w:rsidR="00590032" w:rsidRPr="005A78C4" w:rsidRDefault="00590032">
      <w:pPr>
        <w:rPr>
          <w:rFonts w:ascii="Times New Roman" w:hAnsi="Times New Roman"/>
        </w:rPr>
      </w:pPr>
    </w:p>
    <w:p w14:paraId="6EF4F750" w14:textId="77777777" w:rsidR="00590032" w:rsidRPr="005A78C4" w:rsidRDefault="00590032">
      <w:pPr>
        <w:rPr>
          <w:rFonts w:ascii="Times New Roman" w:hAnsi="Times New Roman"/>
        </w:rPr>
      </w:pPr>
    </w:p>
    <w:p w14:paraId="46C0BB7D" w14:textId="77777777" w:rsidR="00590032" w:rsidRPr="005A78C4" w:rsidRDefault="00590032">
      <w:pPr>
        <w:rPr>
          <w:rFonts w:ascii="Times New Roman" w:hAnsi="Times New Roman"/>
        </w:rPr>
      </w:pPr>
    </w:p>
    <w:p w14:paraId="6AE574F6" w14:textId="77777777" w:rsidR="00590032" w:rsidRPr="005A78C4" w:rsidRDefault="00590032">
      <w:pPr>
        <w:rPr>
          <w:rFonts w:ascii="Times New Roman" w:hAnsi="Times New Roman"/>
        </w:rPr>
      </w:pPr>
    </w:p>
    <w:p w14:paraId="7FC4F74D" w14:textId="77777777" w:rsidR="00590032" w:rsidRPr="005A78C4" w:rsidRDefault="00590032">
      <w:pPr>
        <w:rPr>
          <w:rFonts w:ascii="Times New Roman" w:hAnsi="Times New Roman"/>
        </w:rPr>
      </w:pPr>
    </w:p>
    <w:p w14:paraId="42504194" w14:textId="19CFFA71" w:rsidR="00590032" w:rsidRDefault="00590032">
      <w:pPr>
        <w:rPr>
          <w:rFonts w:ascii="Times New Roman" w:hAnsi="Times New Roman"/>
        </w:rPr>
      </w:pPr>
    </w:p>
    <w:p w14:paraId="5AC792DF" w14:textId="355A5C57" w:rsidR="0059323C" w:rsidRDefault="0059323C">
      <w:pPr>
        <w:rPr>
          <w:rFonts w:ascii="Times New Roman" w:hAnsi="Times New Roman"/>
        </w:rPr>
      </w:pPr>
    </w:p>
    <w:p w14:paraId="66953B96" w14:textId="061BDC5C" w:rsidR="0059323C" w:rsidRDefault="0059323C">
      <w:pPr>
        <w:rPr>
          <w:rFonts w:ascii="Times New Roman" w:hAnsi="Times New Roman"/>
        </w:rPr>
      </w:pPr>
    </w:p>
    <w:p w14:paraId="75E17A5A" w14:textId="661FD317" w:rsidR="0059323C" w:rsidRDefault="0059323C">
      <w:pPr>
        <w:rPr>
          <w:rFonts w:ascii="Times New Roman" w:hAnsi="Times New Roman"/>
        </w:rPr>
      </w:pPr>
    </w:p>
    <w:p w14:paraId="6DF2180F" w14:textId="7B91D734" w:rsidR="0059323C" w:rsidRDefault="0059323C">
      <w:pPr>
        <w:rPr>
          <w:rFonts w:ascii="Times New Roman" w:hAnsi="Times New Roman"/>
        </w:rPr>
      </w:pPr>
    </w:p>
    <w:p w14:paraId="24F9EB7D" w14:textId="22CBEF28" w:rsidR="0059323C" w:rsidRDefault="0059323C">
      <w:pPr>
        <w:rPr>
          <w:rFonts w:ascii="Times New Roman" w:hAnsi="Times New Roman"/>
        </w:rPr>
      </w:pPr>
    </w:p>
    <w:p w14:paraId="04A295B8" w14:textId="6C56728E" w:rsidR="0059323C" w:rsidRDefault="0059323C">
      <w:pPr>
        <w:rPr>
          <w:rFonts w:ascii="Times New Roman" w:hAnsi="Times New Roman"/>
        </w:rPr>
      </w:pPr>
    </w:p>
    <w:p w14:paraId="4B75B310" w14:textId="77777777" w:rsidR="0059323C" w:rsidRPr="005A78C4" w:rsidRDefault="0059323C">
      <w:pPr>
        <w:rPr>
          <w:rFonts w:ascii="Times New Roman" w:hAnsi="Times New Roman"/>
        </w:rPr>
      </w:pPr>
    </w:p>
    <w:p w14:paraId="1BF0A74E" w14:textId="77777777" w:rsidR="00590032" w:rsidRPr="005A78C4" w:rsidRDefault="00590032">
      <w:pPr>
        <w:rPr>
          <w:rFonts w:ascii="Times New Roman" w:hAnsi="Times New Roman"/>
        </w:rPr>
      </w:pPr>
    </w:p>
    <w:p w14:paraId="7A4F1B52" w14:textId="77777777" w:rsidR="00590032" w:rsidRPr="005A78C4" w:rsidRDefault="00590032">
      <w:pPr>
        <w:rPr>
          <w:rFonts w:ascii="Times New Roman" w:hAnsi="Times New Roman"/>
        </w:rPr>
      </w:pPr>
    </w:p>
    <w:p w14:paraId="47D81DA3" w14:textId="77777777" w:rsidR="00590032" w:rsidRPr="005A78C4" w:rsidRDefault="00590032">
      <w:pPr>
        <w:rPr>
          <w:rFonts w:ascii="Times New Roman" w:hAnsi="Times New Roman"/>
        </w:rPr>
      </w:pPr>
    </w:p>
    <w:p w14:paraId="48F5D200" w14:textId="77777777" w:rsidR="00590032" w:rsidRPr="005A78C4" w:rsidRDefault="00590032">
      <w:pPr>
        <w:rPr>
          <w:rFonts w:ascii="Times New Roman" w:hAnsi="Times New Roman"/>
        </w:rPr>
      </w:pPr>
    </w:p>
    <w:p w14:paraId="19863766" w14:textId="77777777" w:rsidR="00590032" w:rsidRPr="005A78C4" w:rsidRDefault="00590032">
      <w:pPr>
        <w:rPr>
          <w:rFonts w:ascii="Times New Roman" w:hAnsi="Times New Roman"/>
        </w:rPr>
      </w:pPr>
    </w:p>
    <w:p w14:paraId="4D07FF06" w14:textId="77777777" w:rsidR="00590032" w:rsidRPr="005A78C4" w:rsidRDefault="00590032">
      <w:pPr>
        <w:rPr>
          <w:rFonts w:ascii="Times New Roman" w:hAnsi="Times New Roman"/>
        </w:rPr>
      </w:pPr>
    </w:p>
    <w:p w14:paraId="46CF6125" w14:textId="77777777" w:rsidR="00590032" w:rsidRPr="005A78C4" w:rsidRDefault="00590032">
      <w:pPr>
        <w:rPr>
          <w:rFonts w:ascii="Times New Roman" w:hAnsi="Times New Roman"/>
        </w:rPr>
      </w:pPr>
    </w:p>
    <w:p w14:paraId="1CCEABB9" w14:textId="77777777" w:rsidR="00590032" w:rsidRPr="005A78C4" w:rsidRDefault="00590032">
      <w:pPr>
        <w:rPr>
          <w:rFonts w:ascii="Times New Roman" w:hAnsi="Times New Roman"/>
        </w:rPr>
      </w:pPr>
    </w:p>
    <w:p w14:paraId="3F9EA589" w14:textId="77777777" w:rsidR="00590032" w:rsidRPr="005A78C4" w:rsidRDefault="00590032">
      <w:pPr>
        <w:rPr>
          <w:rFonts w:ascii="Times New Roman" w:hAnsi="Times New Roman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980"/>
        <w:gridCol w:w="1980"/>
        <w:gridCol w:w="1710"/>
        <w:gridCol w:w="900"/>
        <w:gridCol w:w="1170"/>
      </w:tblGrid>
      <w:tr w:rsidR="00590032" w:rsidRPr="005A78C4" w14:paraId="15E6208F" w14:textId="77777777" w:rsidTr="0059323C">
        <w:trPr>
          <w:trHeight w:val="143"/>
        </w:trPr>
        <w:tc>
          <w:tcPr>
            <w:tcW w:w="1017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44413DA1" w14:textId="64ABE85B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A78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Table S</w:t>
            </w:r>
            <w:r w:rsidR="00D249BD" w:rsidRPr="005A78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A78C4">
              <w:rPr>
                <w:rFonts w:ascii="Times New Roman" w:hAnsi="Times New Roman"/>
                <w:b/>
                <w:sz w:val="24"/>
                <w:szCs w:val="24"/>
              </w:rPr>
              <w:t>: Physical activity for weekend days at 4-6 years by intervention group</w:t>
            </w:r>
            <w:r w:rsidRPr="005A78C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590032" w:rsidRPr="0059323C" w14:paraId="18AED1B3" w14:textId="77777777" w:rsidTr="0059323C">
        <w:trPr>
          <w:trHeight w:val="143"/>
        </w:trPr>
        <w:tc>
          <w:tcPr>
            <w:tcW w:w="243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BC3F9" w14:textId="77777777" w:rsidR="00590032" w:rsidRPr="0059323C" w:rsidRDefault="00590032" w:rsidP="00593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9FFDE" w14:textId="77777777" w:rsidR="00590032" w:rsidRPr="0059323C" w:rsidRDefault="00590032" w:rsidP="0059323C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Treatment group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379F4BE" w14:textId="77777777" w:rsidR="00590032" w:rsidRPr="0059323C" w:rsidRDefault="00590032" w:rsidP="00593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Comparison between groups</w:t>
            </w:r>
          </w:p>
        </w:tc>
      </w:tr>
      <w:tr w:rsidR="00590032" w:rsidRPr="0059323C" w14:paraId="5F212AF3" w14:textId="77777777" w:rsidTr="0059323C">
        <w:trPr>
          <w:trHeight w:val="143"/>
        </w:trPr>
        <w:tc>
          <w:tcPr>
            <w:tcW w:w="2430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5AF8E1B" w14:textId="77777777" w:rsidR="00590032" w:rsidRPr="0059323C" w:rsidRDefault="00590032" w:rsidP="00593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AEB5FA0" w14:textId="77777777" w:rsidR="00590032" w:rsidRPr="0059323C" w:rsidRDefault="00590032" w:rsidP="0059323C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LNS</w:t>
            </w:r>
          </w:p>
          <w:p w14:paraId="72C05157" w14:textId="77777777" w:rsidR="00590032" w:rsidRPr="0059323C" w:rsidRDefault="00590032" w:rsidP="0059323C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n=129</w:t>
            </w:r>
          </w:p>
          <w:p w14:paraId="56FD7D1A" w14:textId="77777777" w:rsidR="00590032" w:rsidRPr="0059323C" w:rsidRDefault="00590032" w:rsidP="005932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Mean (95% CI)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5B52A15" w14:textId="77777777" w:rsidR="00590032" w:rsidRPr="0059323C" w:rsidRDefault="00590032" w:rsidP="0059323C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Non-LNS </w:t>
            </w:r>
          </w:p>
          <w:p w14:paraId="221C4717" w14:textId="77777777" w:rsidR="00590032" w:rsidRPr="0059323C" w:rsidRDefault="00590032" w:rsidP="0059323C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n=224</w:t>
            </w:r>
          </w:p>
          <w:p w14:paraId="31E00091" w14:textId="77777777" w:rsidR="00590032" w:rsidRPr="0059323C" w:rsidRDefault="00590032" w:rsidP="0059323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Mean (95% CI)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98291E4" w14:textId="3EF3B830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Difference in mean or Ratio of the geometric </w:t>
            </w:r>
            <w:r w:rsidR="00686088"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mean (</w:t>
            </w: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95% CI)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123C227" w14:textId="77777777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P-value adjusted for child age at follow-up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3DC226A" w14:textId="77777777" w:rsidR="00590032" w:rsidRPr="0059323C" w:rsidRDefault="00590032" w:rsidP="00593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9323C">
              <w:rPr>
                <w:rFonts w:ascii="Times New Roman" w:eastAsiaTheme="minorHAnsi" w:hAnsi="Times New Roman"/>
                <w:b/>
                <w:sz w:val="20"/>
                <w:szCs w:val="20"/>
              </w:rPr>
              <w:t>P-value adjusted for baseline and other covariates</w:t>
            </w:r>
          </w:p>
        </w:tc>
      </w:tr>
      <w:tr w:rsidR="00590032" w:rsidRPr="005A78C4" w14:paraId="7A901EA5" w14:textId="77777777" w:rsidTr="0059323C">
        <w:trPr>
          <w:trHeight w:val="143"/>
        </w:trPr>
        <w:tc>
          <w:tcPr>
            <w:tcW w:w="243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79A298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Vector magnitude (counts/min)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2A2EE2" w14:textId="493DA10C" w:rsidR="00590032" w:rsidRPr="005A78C4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1421 (1371,1472)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55573E" w14:textId="4589695C" w:rsidR="00590032" w:rsidRPr="005A78C4" w:rsidRDefault="0059323C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1497 (1458,</w:t>
            </w:r>
            <w:r w:rsidR="00590032" w:rsidRPr="005A78C4">
              <w:rPr>
                <w:rFonts w:ascii="Times New Roman" w:eastAsiaTheme="minorHAnsi" w:hAnsi="Times New Roman"/>
                <w:sz w:val="24"/>
                <w:szCs w:val="24"/>
              </w:rPr>
              <w:t>1535)</w:t>
            </w: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8008F68" w14:textId="77777777" w:rsidR="00590032" w:rsidRPr="005A78C4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-75 (-139, -12)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88A773A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0.020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30CBBDE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0.019</w:t>
            </w:r>
            <w:r w:rsidRPr="005A78C4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90032" w:rsidRPr="005A78C4" w14:paraId="0CD6CDF6" w14:textId="77777777" w:rsidTr="0059323C">
        <w:trPr>
          <w:trHeight w:val="143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48878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Time in MVPA</w:t>
            </w:r>
            <w:r w:rsidRPr="005A78C4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3a</w:t>
            </w: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4260F" w14:textId="77777777" w:rsidR="00590032" w:rsidRPr="005A78C4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4.8 (4.3, 5.2)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4C559" w14:textId="77777777" w:rsidR="00590032" w:rsidRPr="005A78C4" w:rsidRDefault="00590032" w:rsidP="0059323C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4.9 (4.5, 5.3)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7A3AE24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1.0 (0.9, 1.2)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5C6781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0.719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CFBA431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0.688</w:t>
            </w:r>
            <w:r w:rsidRPr="005A78C4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3b</w:t>
            </w:r>
          </w:p>
        </w:tc>
      </w:tr>
      <w:tr w:rsidR="00590032" w:rsidRPr="005A78C4" w14:paraId="49CDCAD6" w14:textId="77777777" w:rsidTr="0059323C">
        <w:trPr>
          <w:trHeight w:val="143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8080C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Time in SB (%)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49783E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29.7 (28.4, 31.0)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6D218" w14:textId="19775DEB" w:rsidR="00590032" w:rsidRPr="005A78C4" w:rsidRDefault="0059323C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28.1 (27.1, </w:t>
            </w:r>
            <w:r w:rsidR="00590032" w:rsidRPr="005A78C4">
              <w:rPr>
                <w:rFonts w:ascii="Times New Roman" w:eastAsiaTheme="minorHAnsi" w:hAnsi="Times New Roman"/>
                <w:sz w:val="24"/>
                <w:szCs w:val="24"/>
              </w:rPr>
              <w:t>29.1)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6A807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1.6 (0.0, 3.2)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8EF0E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0.049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7D61C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78C4">
              <w:rPr>
                <w:rFonts w:ascii="Times New Roman" w:eastAsiaTheme="minorHAnsi" w:hAnsi="Times New Roman"/>
                <w:sz w:val="24"/>
                <w:szCs w:val="24"/>
              </w:rPr>
              <w:t>0.055</w:t>
            </w:r>
            <w:r w:rsidRPr="005A78C4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90032" w:rsidRPr="005A78C4" w14:paraId="55C4F7E3" w14:textId="77777777" w:rsidTr="0059323C">
        <w:trPr>
          <w:trHeight w:val="143"/>
        </w:trPr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EB4556" w14:textId="77777777" w:rsidR="00590032" w:rsidRPr="0059323C" w:rsidRDefault="00590032" w:rsidP="0059323C">
            <w:pPr>
              <w:spacing w:line="36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t xml:space="preserve">LNS=Lipid-based Nutrient Supplement. Non-LNS= Iron &amp; folic acid +multiple micronutrient capsules (control group). MVPA = moderate-to-vigorous physical activity. SB = Sedentary behavior. 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  <w:vertAlign w:val="superscript"/>
              </w:rPr>
              <w:t>1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t xml:space="preserve">We first tested the null hypothesis of no difference between the 3 treatment groups, and then combined the IFA/MMN groups because there were no significant differences between those 2 groups. 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  <w:vertAlign w:val="superscript"/>
              </w:rPr>
              <w:t>2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t xml:space="preserve">Adjusted for child age at follow-up, household asset score and child sex. 3aAnalyzed with log transformed values. Geometric mean (95% CI) and Ratio of the geometric mean (95% CI) presented. 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  <w:vertAlign w:val="superscript"/>
              </w:rPr>
              <w:t>3b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t>Adjusted for child age at follow-up, household asset score,</w:t>
            </w:r>
            <w:r w:rsidRPr="005932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t xml:space="preserve">number of hours in instruction time at preschool, child sex and HOME score. 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  <w:vertAlign w:val="superscript"/>
              </w:rPr>
              <w:t xml:space="preserve"> 4</w:t>
            </w:r>
            <w:r w:rsidRPr="0059323C">
              <w:rPr>
                <w:rFonts w:ascii="Times New Roman" w:eastAsiaTheme="minorHAnsi" w:hAnsi="Times New Roman"/>
                <w:sz w:val="16"/>
                <w:szCs w:val="16"/>
              </w:rPr>
              <w:t>Adjusted for child age at follow-up, child sex and nulliparity.</w:t>
            </w:r>
          </w:p>
          <w:p w14:paraId="3ACFED07" w14:textId="77777777" w:rsidR="00590032" w:rsidRPr="005A78C4" w:rsidRDefault="00590032" w:rsidP="0059323C">
            <w:pPr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0066B136" w14:textId="77777777" w:rsidR="00590032" w:rsidRPr="005A78C4" w:rsidRDefault="00590032">
      <w:pPr>
        <w:rPr>
          <w:rFonts w:ascii="Times New Roman" w:hAnsi="Times New Roman"/>
        </w:rPr>
      </w:pPr>
    </w:p>
    <w:p w14:paraId="7EA90DC0" w14:textId="77777777" w:rsidR="00590032" w:rsidRPr="005A78C4" w:rsidRDefault="00590032">
      <w:pPr>
        <w:rPr>
          <w:rFonts w:ascii="Times New Roman" w:hAnsi="Times New Roman"/>
        </w:rPr>
      </w:pPr>
    </w:p>
    <w:p w14:paraId="3681743D" w14:textId="77777777" w:rsidR="00590032" w:rsidRPr="005A78C4" w:rsidRDefault="00590032">
      <w:pPr>
        <w:rPr>
          <w:rFonts w:ascii="Times New Roman" w:hAnsi="Times New Roman"/>
        </w:rPr>
      </w:pPr>
    </w:p>
    <w:p w14:paraId="1F552932" w14:textId="77777777" w:rsidR="00590032" w:rsidRPr="005A78C4" w:rsidRDefault="00590032">
      <w:pPr>
        <w:rPr>
          <w:rFonts w:ascii="Times New Roman" w:hAnsi="Times New Roman"/>
        </w:rPr>
      </w:pPr>
    </w:p>
    <w:p w14:paraId="211A1F42" w14:textId="77777777" w:rsidR="00590032" w:rsidRPr="005A78C4" w:rsidRDefault="00590032">
      <w:pPr>
        <w:rPr>
          <w:rFonts w:ascii="Times New Roman" w:hAnsi="Times New Roman"/>
        </w:rPr>
      </w:pPr>
    </w:p>
    <w:p w14:paraId="022DF462" w14:textId="77777777" w:rsidR="00590032" w:rsidRPr="005A78C4" w:rsidRDefault="00590032">
      <w:pPr>
        <w:rPr>
          <w:rFonts w:ascii="Times New Roman" w:hAnsi="Times New Roman"/>
        </w:rPr>
      </w:pPr>
    </w:p>
    <w:p w14:paraId="3804F911" w14:textId="77777777" w:rsidR="00590032" w:rsidRPr="005A78C4" w:rsidRDefault="00590032">
      <w:pPr>
        <w:rPr>
          <w:rFonts w:ascii="Times New Roman" w:hAnsi="Times New Roman"/>
        </w:rPr>
      </w:pPr>
    </w:p>
    <w:p w14:paraId="31D3D420" w14:textId="77777777" w:rsidR="00590032" w:rsidRPr="005A78C4" w:rsidRDefault="00590032">
      <w:pPr>
        <w:rPr>
          <w:rFonts w:ascii="Times New Roman" w:hAnsi="Times New Roman"/>
        </w:rPr>
      </w:pPr>
    </w:p>
    <w:p w14:paraId="267D9D07" w14:textId="1A2CEF2C" w:rsidR="00590032" w:rsidRDefault="00590032">
      <w:pPr>
        <w:rPr>
          <w:rFonts w:ascii="Times New Roman" w:hAnsi="Times New Roman"/>
        </w:rPr>
      </w:pPr>
    </w:p>
    <w:p w14:paraId="48E01E29" w14:textId="58F1E70E" w:rsidR="0059323C" w:rsidRDefault="0059323C">
      <w:pPr>
        <w:rPr>
          <w:rFonts w:ascii="Times New Roman" w:hAnsi="Times New Roman"/>
        </w:rPr>
      </w:pPr>
    </w:p>
    <w:p w14:paraId="5339EDF5" w14:textId="706AC317" w:rsidR="0059323C" w:rsidRDefault="0059323C">
      <w:pPr>
        <w:rPr>
          <w:rFonts w:ascii="Times New Roman" w:hAnsi="Times New Roman"/>
        </w:rPr>
      </w:pPr>
    </w:p>
    <w:p w14:paraId="4ACB498F" w14:textId="73D1C4B1" w:rsidR="0059323C" w:rsidRDefault="0059323C">
      <w:pPr>
        <w:rPr>
          <w:rFonts w:ascii="Times New Roman" w:hAnsi="Times New Roman"/>
        </w:rPr>
      </w:pPr>
    </w:p>
    <w:p w14:paraId="5173C105" w14:textId="60C0CD6F" w:rsidR="0059323C" w:rsidRDefault="0059323C">
      <w:pPr>
        <w:rPr>
          <w:rFonts w:ascii="Times New Roman" w:hAnsi="Times New Roman"/>
        </w:rPr>
      </w:pPr>
    </w:p>
    <w:p w14:paraId="5F95F563" w14:textId="16F3BD8B" w:rsidR="0059323C" w:rsidRDefault="0059323C">
      <w:pPr>
        <w:rPr>
          <w:rFonts w:ascii="Times New Roman" w:hAnsi="Times New Roman"/>
        </w:rPr>
      </w:pPr>
    </w:p>
    <w:p w14:paraId="1FBB4A86" w14:textId="6F26C607" w:rsidR="0059323C" w:rsidRDefault="0059323C">
      <w:pPr>
        <w:rPr>
          <w:rFonts w:ascii="Times New Roman" w:hAnsi="Times New Roman"/>
        </w:rPr>
      </w:pPr>
    </w:p>
    <w:p w14:paraId="3D87E218" w14:textId="20F98DC2" w:rsidR="0059323C" w:rsidRDefault="0059323C">
      <w:pPr>
        <w:rPr>
          <w:rFonts w:ascii="Times New Roman" w:hAnsi="Times New Roman"/>
        </w:rPr>
      </w:pPr>
    </w:p>
    <w:p w14:paraId="20C0198E" w14:textId="04A11A68" w:rsidR="0059323C" w:rsidRDefault="0059323C">
      <w:pPr>
        <w:rPr>
          <w:rFonts w:ascii="Times New Roman" w:hAnsi="Times New Roman"/>
        </w:rPr>
      </w:pPr>
    </w:p>
    <w:p w14:paraId="337EB5A3" w14:textId="1F0B0E5A" w:rsidR="0059323C" w:rsidRDefault="0059323C">
      <w:pPr>
        <w:rPr>
          <w:rFonts w:ascii="Times New Roman" w:hAnsi="Times New Roman"/>
        </w:rPr>
      </w:pPr>
    </w:p>
    <w:p w14:paraId="063247E6" w14:textId="51FCF4AE" w:rsidR="0059323C" w:rsidRDefault="0059323C">
      <w:pPr>
        <w:rPr>
          <w:rFonts w:ascii="Times New Roman" w:hAnsi="Times New Roman"/>
        </w:rPr>
      </w:pPr>
    </w:p>
    <w:p w14:paraId="7043A4E7" w14:textId="6E1A2F1F" w:rsidR="0059323C" w:rsidRDefault="0059323C">
      <w:pPr>
        <w:rPr>
          <w:rFonts w:ascii="Times New Roman" w:hAnsi="Times New Roman"/>
        </w:rPr>
      </w:pPr>
    </w:p>
    <w:p w14:paraId="7D8EA62E" w14:textId="648A1E88" w:rsidR="0059323C" w:rsidRDefault="0059323C">
      <w:pPr>
        <w:rPr>
          <w:rFonts w:ascii="Times New Roman" w:hAnsi="Times New Roman"/>
        </w:rPr>
      </w:pPr>
    </w:p>
    <w:p w14:paraId="21C22FEF" w14:textId="31B5A636" w:rsidR="0059323C" w:rsidRDefault="0059323C">
      <w:pPr>
        <w:rPr>
          <w:rFonts w:ascii="Times New Roman" w:hAnsi="Times New Roman"/>
        </w:rPr>
      </w:pPr>
    </w:p>
    <w:p w14:paraId="20B63CE9" w14:textId="0A4B8194" w:rsidR="0059323C" w:rsidRDefault="0059323C">
      <w:pPr>
        <w:rPr>
          <w:rFonts w:ascii="Times New Roman" w:hAnsi="Times New Roman"/>
        </w:rPr>
      </w:pPr>
    </w:p>
    <w:p w14:paraId="0D171303" w14:textId="4FD85B1B" w:rsidR="0059323C" w:rsidRPr="005A78C4" w:rsidRDefault="0059323C">
      <w:pPr>
        <w:rPr>
          <w:rFonts w:ascii="Times New Roman" w:hAnsi="Times New Roman"/>
        </w:rPr>
      </w:pPr>
    </w:p>
    <w:p w14:paraId="3BFDE15F" w14:textId="77777777" w:rsidR="00590032" w:rsidRPr="005A78C4" w:rsidRDefault="00590032">
      <w:pPr>
        <w:rPr>
          <w:rFonts w:ascii="Times New Roman" w:hAnsi="Times New Roman"/>
        </w:rPr>
      </w:pPr>
    </w:p>
    <w:p w14:paraId="15BBCC76" w14:textId="77777777" w:rsidR="00590032" w:rsidRPr="005A78C4" w:rsidRDefault="00590032">
      <w:pPr>
        <w:rPr>
          <w:rFonts w:ascii="Times New Roman" w:hAnsi="Times New Roman"/>
        </w:rPr>
      </w:pPr>
    </w:p>
    <w:tbl>
      <w:tblPr>
        <w:tblW w:w="99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2523"/>
        <w:gridCol w:w="2987"/>
        <w:gridCol w:w="1596"/>
      </w:tblGrid>
      <w:tr w:rsidR="0059323C" w:rsidRPr="005A78C4" w14:paraId="2321A6C3" w14:textId="77777777" w:rsidTr="00CC5A9D">
        <w:trPr>
          <w:trHeight w:val="151"/>
        </w:trPr>
        <w:tc>
          <w:tcPr>
            <w:tcW w:w="9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48E90E" w14:textId="77777777" w:rsidR="0059323C" w:rsidRPr="005A78C4" w:rsidRDefault="0059323C" w:rsidP="0059323C">
            <w:pPr>
              <w:autoSpaceDE w:val="0"/>
              <w:autoSpaceDN w:val="0"/>
              <w:adjustRightInd w:val="0"/>
              <w:spacing w:after="16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A78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Table S6: Anthropometric indices at 4-6 years by intervention group</w:t>
            </w:r>
            <w:r w:rsidRPr="005A78C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59323C" w:rsidRPr="005A78C4" w14:paraId="40BC513C" w14:textId="77777777" w:rsidTr="00CC5A9D">
        <w:trPr>
          <w:trHeight w:val="151"/>
        </w:trPr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75729" w14:textId="77777777" w:rsidR="0059323C" w:rsidRPr="006E4C58" w:rsidRDefault="0059323C" w:rsidP="006E4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A7B54E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E4C58">
              <w:rPr>
                <w:rFonts w:ascii="Times New Roman" w:eastAsiaTheme="minorHAnsi" w:hAnsi="Times New Roman"/>
                <w:b/>
                <w:sz w:val="20"/>
                <w:szCs w:val="20"/>
              </w:rPr>
              <w:t>LNS</w:t>
            </w:r>
          </w:p>
          <w:p w14:paraId="25E36361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E4C58">
              <w:rPr>
                <w:rFonts w:ascii="Times New Roman" w:eastAsiaTheme="minorHAnsi" w:hAnsi="Times New Roman"/>
                <w:b/>
                <w:sz w:val="20"/>
                <w:szCs w:val="20"/>
              </w:rPr>
              <w:t>n=129</w:t>
            </w:r>
          </w:p>
          <w:p w14:paraId="1F684566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Mean (95% CI) 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3B26A1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E4C5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Non-LNS </w:t>
            </w:r>
          </w:p>
          <w:p w14:paraId="3E45E0C1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E4C58">
              <w:rPr>
                <w:rFonts w:ascii="Times New Roman" w:eastAsiaTheme="minorHAnsi" w:hAnsi="Times New Roman"/>
                <w:b/>
                <w:sz w:val="20"/>
                <w:szCs w:val="20"/>
              </w:rPr>
              <w:t>n=224</w:t>
            </w:r>
          </w:p>
          <w:p w14:paraId="19CC261B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eastAsiaTheme="minorHAnsi" w:hAnsi="Times New Roman"/>
                <w:b/>
                <w:sz w:val="20"/>
                <w:szCs w:val="20"/>
              </w:rPr>
              <w:t>Mean (95% CI)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E930E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E4C58">
              <w:rPr>
                <w:rFonts w:ascii="Times New Roman" w:eastAsiaTheme="minorHAnsi" w:hAnsi="Times New Roman"/>
                <w:b/>
                <w:sz w:val="20"/>
                <w:szCs w:val="20"/>
              </w:rPr>
              <w:t>P-value adjusted for child age at follow-up</w:t>
            </w:r>
          </w:p>
        </w:tc>
      </w:tr>
      <w:tr w:rsidR="0059323C" w:rsidRPr="005A78C4" w14:paraId="1B84F058" w14:textId="77777777" w:rsidTr="00CC5A9D">
        <w:trPr>
          <w:trHeight w:val="151"/>
        </w:trPr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8539C6" w14:textId="77777777" w:rsidR="0059323C" w:rsidRPr="006E4C58" w:rsidRDefault="0059323C" w:rsidP="006E4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hAnsi="Times New Roman"/>
                <w:sz w:val="20"/>
                <w:szCs w:val="20"/>
              </w:rPr>
              <w:t>Weight-for-age z-score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0625A3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hAnsi="Times New Roman"/>
                <w:sz w:val="20"/>
                <w:szCs w:val="20"/>
              </w:rPr>
              <w:t>-0.64 (-0.79, -0.49)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DECDB4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hAnsi="Times New Roman"/>
                <w:sz w:val="20"/>
                <w:szCs w:val="20"/>
              </w:rPr>
              <w:t>-0.75 (-0.86, -0.64)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67D62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hAnsi="Times New Roman"/>
                <w:sz w:val="20"/>
                <w:szCs w:val="20"/>
              </w:rPr>
              <w:t>0.243</w:t>
            </w:r>
          </w:p>
        </w:tc>
      </w:tr>
      <w:tr w:rsidR="0059323C" w:rsidRPr="005A78C4" w14:paraId="081A1251" w14:textId="77777777" w:rsidTr="00CC5A9D">
        <w:trPr>
          <w:trHeight w:val="151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52E58" w14:textId="77777777" w:rsidR="0059323C" w:rsidRPr="006E4C58" w:rsidRDefault="0059323C" w:rsidP="006E4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hAnsi="Times New Roman"/>
                <w:sz w:val="20"/>
                <w:szCs w:val="20"/>
              </w:rPr>
              <w:t>BMI-for-age z-score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FBFA9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hAnsi="Times New Roman"/>
                <w:sz w:val="20"/>
                <w:szCs w:val="20"/>
              </w:rPr>
              <w:t>-0.56 (-0.70, -0.43)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87A20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hAnsi="Times New Roman"/>
                <w:sz w:val="20"/>
                <w:szCs w:val="20"/>
              </w:rPr>
              <w:t>-0.55 (-0.65, 0.45)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7A72259E" w14:textId="77777777" w:rsidR="0059323C" w:rsidRPr="006E4C58" w:rsidRDefault="0059323C" w:rsidP="006E4C5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hAnsi="Times New Roman"/>
                <w:sz w:val="20"/>
                <w:szCs w:val="20"/>
              </w:rPr>
              <w:t>0.840</w:t>
            </w:r>
          </w:p>
        </w:tc>
      </w:tr>
      <w:tr w:rsidR="0059323C" w:rsidRPr="005A78C4" w14:paraId="745A3011" w14:textId="77777777" w:rsidTr="00CC5A9D">
        <w:trPr>
          <w:trHeight w:val="225"/>
        </w:trPr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D60E6" w14:textId="77777777" w:rsidR="0059323C" w:rsidRPr="006E4C58" w:rsidRDefault="0059323C" w:rsidP="006E4C5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hAnsi="Times New Roman"/>
                <w:sz w:val="20"/>
                <w:szCs w:val="20"/>
              </w:rPr>
              <w:t>Fat Mass Percentage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BB4F97" w14:textId="77777777" w:rsidR="0059323C" w:rsidRPr="006E4C58" w:rsidRDefault="0059323C" w:rsidP="006E4C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hAnsi="Times New Roman"/>
                <w:sz w:val="20"/>
                <w:szCs w:val="20"/>
              </w:rPr>
              <w:t>15.4 (14.6, 16.2)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92D66" w14:textId="77777777" w:rsidR="0059323C" w:rsidRPr="006E4C58" w:rsidRDefault="0059323C" w:rsidP="006E4C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hAnsi="Times New Roman"/>
                <w:sz w:val="20"/>
                <w:szCs w:val="20"/>
              </w:rPr>
              <w:t>15.5 (14.9, 16.1)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F57DB" w14:textId="77777777" w:rsidR="0059323C" w:rsidRPr="006E4C58" w:rsidRDefault="0059323C" w:rsidP="006E4C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4C58">
              <w:rPr>
                <w:rFonts w:ascii="Times New Roman" w:hAnsi="Times New Roman"/>
                <w:sz w:val="20"/>
                <w:szCs w:val="20"/>
              </w:rPr>
              <w:t>0.860</w:t>
            </w:r>
          </w:p>
        </w:tc>
      </w:tr>
      <w:tr w:rsidR="0059323C" w:rsidRPr="005A78C4" w14:paraId="7CD1DD8A" w14:textId="77777777" w:rsidTr="00CC5A9D">
        <w:trPr>
          <w:trHeight w:val="151"/>
        </w:trPr>
        <w:tc>
          <w:tcPr>
            <w:tcW w:w="9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F2EF44" w14:textId="77777777" w:rsidR="0059323C" w:rsidRPr="006E4C58" w:rsidRDefault="0059323C" w:rsidP="006E4C58">
            <w:pPr>
              <w:autoSpaceDE w:val="0"/>
              <w:autoSpaceDN w:val="0"/>
              <w:adjustRightInd w:val="0"/>
              <w:spacing w:after="16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E4C58">
              <w:rPr>
                <w:rFonts w:ascii="Times New Roman" w:eastAsiaTheme="minorHAnsi" w:hAnsi="Times New Roman"/>
                <w:sz w:val="16"/>
                <w:szCs w:val="16"/>
              </w:rPr>
              <w:t>LNS = Lipid-based Nutrient Supplement. Non-LNS = Iron &amp; folic acid + multiple micronutrient capsules (</w:t>
            </w:r>
            <w:r w:rsidRPr="006E4C58">
              <w:rPr>
                <w:rFonts w:ascii="Times New Roman" w:hAnsi="Times New Roman"/>
                <w:sz w:val="16"/>
                <w:szCs w:val="16"/>
              </w:rPr>
              <w:t>control</w:t>
            </w:r>
            <w:r w:rsidRPr="006E4C58">
              <w:rPr>
                <w:rFonts w:ascii="Times New Roman" w:eastAsiaTheme="minorHAnsi" w:hAnsi="Times New Roman"/>
                <w:sz w:val="16"/>
                <w:szCs w:val="16"/>
              </w:rPr>
              <w:t xml:space="preserve"> group).</w:t>
            </w:r>
            <w:r w:rsidRPr="006E4C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4C58">
              <w:rPr>
                <w:rFonts w:ascii="Times New Roman" w:eastAsiaTheme="minorHAnsi" w:hAnsi="Times New Roman"/>
                <w:sz w:val="16"/>
                <w:szCs w:val="16"/>
                <w:vertAlign w:val="superscript"/>
              </w:rPr>
              <w:t>1</w:t>
            </w:r>
            <w:r w:rsidRPr="006E4C58">
              <w:rPr>
                <w:rFonts w:ascii="Times New Roman" w:eastAsiaTheme="minorHAnsi" w:hAnsi="Times New Roman"/>
                <w:sz w:val="16"/>
                <w:szCs w:val="16"/>
              </w:rPr>
              <w:t>We first tested the null hypothesis of no difference between the 3 treatment groups, and then combined the IFA/MMN groups because there were no significant differences between those 2 groups.</w:t>
            </w:r>
          </w:p>
        </w:tc>
      </w:tr>
    </w:tbl>
    <w:p w14:paraId="7DE08525" w14:textId="77777777" w:rsidR="00590032" w:rsidRPr="005A78C4" w:rsidRDefault="00590032">
      <w:pPr>
        <w:rPr>
          <w:rFonts w:ascii="Times New Roman" w:hAnsi="Times New Roman"/>
        </w:rPr>
      </w:pPr>
    </w:p>
    <w:p w14:paraId="2960E1F7" w14:textId="77777777" w:rsidR="00590032" w:rsidRPr="005A78C4" w:rsidRDefault="00590032">
      <w:pPr>
        <w:rPr>
          <w:rFonts w:ascii="Times New Roman" w:hAnsi="Times New Roman"/>
        </w:rPr>
      </w:pPr>
    </w:p>
    <w:p w14:paraId="04C98E96" w14:textId="77777777" w:rsidR="00590032" w:rsidRPr="005A78C4" w:rsidRDefault="00590032">
      <w:pPr>
        <w:rPr>
          <w:rFonts w:ascii="Times New Roman" w:hAnsi="Times New Roman"/>
        </w:rPr>
      </w:pPr>
    </w:p>
    <w:p w14:paraId="436FB967" w14:textId="77777777" w:rsidR="00590032" w:rsidRPr="005A78C4" w:rsidRDefault="00590032">
      <w:pPr>
        <w:rPr>
          <w:rFonts w:ascii="Times New Roman" w:hAnsi="Times New Roman"/>
        </w:rPr>
      </w:pPr>
    </w:p>
    <w:p w14:paraId="30288500" w14:textId="77777777" w:rsidR="00590032" w:rsidRPr="005A78C4" w:rsidRDefault="00590032">
      <w:pPr>
        <w:rPr>
          <w:rFonts w:ascii="Times New Roman" w:hAnsi="Times New Roman"/>
        </w:rPr>
      </w:pPr>
    </w:p>
    <w:p w14:paraId="1D833003" w14:textId="77777777" w:rsidR="00590032" w:rsidRPr="005A78C4" w:rsidRDefault="00590032">
      <w:pPr>
        <w:rPr>
          <w:rFonts w:ascii="Times New Roman" w:hAnsi="Times New Roman"/>
        </w:rPr>
      </w:pPr>
    </w:p>
    <w:p w14:paraId="4CD5A2DA" w14:textId="77777777" w:rsidR="00590032" w:rsidRPr="005A78C4" w:rsidRDefault="00590032">
      <w:pPr>
        <w:rPr>
          <w:rFonts w:ascii="Times New Roman" w:hAnsi="Times New Roman"/>
        </w:rPr>
      </w:pPr>
    </w:p>
    <w:p w14:paraId="3AD57524" w14:textId="77777777" w:rsidR="00590032" w:rsidRPr="005A78C4" w:rsidRDefault="00590032">
      <w:pPr>
        <w:rPr>
          <w:rFonts w:ascii="Times New Roman" w:hAnsi="Times New Roman"/>
        </w:rPr>
      </w:pPr>
    </w:p>
    <w:p w14:paraId="29FBA7CB" w14:textId="77777777" w:rsidR="00590032" w:rsidRPr="005A78C4" w:rsidRDefault="00590032">
      <w:pPr>
        <w:rPr>
          <w:rFonts w:ascii="Times New Roman" w:hAnsi="Times New Roman"/>
        </w:rPr>
      </w:pPr>
    </w:p>
    <w:p w14:paraId="3660D5B0" w14:textId="77777777" w:rsidR="00590032" w:rsidRPr="005A78C4" w:rsidRDefault="00590032">
      <w:pPr>
        <w:rPr>
          <w:rFonts w:ascii="Times New Roman" w:hAnsi="Times New Roman"/>
        </w:rPr>
      </w:pPr>
    </w:p>
    <w:p w14:paraId="3BF28A98" w14:textId="77777777" w:rsidR="00590032" w:rsidRPr="005A78C4" w:rsidRDefault="00590032">
      <w:pPr>
        <w:rPr>
          <w:rFonts w:ascii="Times New Roman" w:hAnsi="Times New Roman"/>
        </w:rPr>
      </w:pPr>
    </w:p>
    <w:p w14:paraId="62BBB1E6" w14:textId="77777777" w:rsidR="00590032" w:rsidRPr="005A78C4" w:rsidRDefault="00590032">
      <w:pPr>
        <w:rPr>
          <w:rFonts w:ascii="Times New Roman" w:hAnsi="Times New Roman"/>
        </w:rPr>
      </w:pPr>
    </w:p>
    <w:p w14:paraId="55A4A5BC" w14:textId="77777777" w:rsidR="00590032" w:rsidRPr="005A78C4" w:rsidRDefault="00590032">
      <w:pPr>
        <w:rPr>
          <w:rFonts w:ascii="Times New Roman" w:hAnsi="Times New Roman"/>
        </w:rPr>
      </w:pPr>
    </w:p>
    <w:p w14:paraId="28770DB1" w14:textId="77777777" w:rsidR="00590032" w:rsidRPr="005A78C4" w:rsidRDefault="00590032">
      <w:pPr>
        <w:rPr>
          <w:rFonts w:ascii="Times New Roman" w:hAnsi="Times New Roman"/>
        </w:rPr>
      </w:pPr>
    </w:p>
    <w:p w14:paraId="7A550475" w14:textId="77777777" w:rsidR="00590032" w:rsidRPr="005A78C4" w:rsidRDefault="00590032">
      <w:pPr>
        <w:rPr>
          <w:rFonts w:ascii="Times New Roman" w:hAnsi="Times New Roman"/>
        </w:rPr>
      </w:pPr>
    </w:p>
    <w:p w14:paraId="2A98EF72" w14:textId="77777777" w:rsidR="00590032" w:rsidRPr="005A78C4" w:rsidRDefault="00590032">
      <w:pPr>
        <w:rPr>
          <w:rFonts w:ascii="Times New Roman" w:hAnsi="Times New Roman"/>
        </w:rPr>
      </w:pPr>
    </w:p>
    <w:p w14:paraId="4826B477" w14:textId="77777777" w:rsidR="00590032" w:rsidRPr="005A78C4" w:rsidRDefault="00590032">
      <w:pPr>
        <w:rPr>
          <w:rFonts w:ascii="Times New Roman" w:hAnsi="Times New Roman"/>
        </w:rPr>
      </w:pPr>
    </w:p>
    <w:p w14:paraId="0FE62116" w14:textId="77777777" w:rsidR="00590032" w:rsidRPr="005A78C4" w:rsidRDefault="00590032">
      <w:pPr>
        <w:rPr>
          <w:rFonts w:ascii="Times New Roman" w:hAnsi="Times New Roman"/>
        </w:rPr>
      </w:pPr>
    </w:p>
    <w:p w14:paraId="0A8FF308" w14:textId="77777777" w:rsidR="00590032" w:rsidRPr="005A78C4" w:rsidRDefault="00590032">
      <w:pPr>
        <w:rPr>
          <w:rFonts w:ascii="Times New Roman" w:hAnsi="Times New Roman"/>
        </w:rPr>
      </w:pPr>
    </w:p>
    <w:p w14:paraId="4F6B298F" w14:textId="77777777" w:rsidR="00590032" w:rsidRPr="005A78C4" w:rsidRDefault="00590032">
      <w:pPr>
        <w:rPr>
          <w:rFonts w:ascii="Times New Roman" w:hAnsi="Times New Roman"/>
        </w:rPr>
      </w:pPr>
    </w:p>
    <w:p w14:paraId="5D2640DE" w14:textId="77777777" w:rsidR="00590032" w:rsidRPr="005A78C4" w:rsidRDefault="00590032">
      <w:pPr>
        <w:rPr>
          <w:rFonts w:ascii="Times New Roman" w:hAnsi="Times New Roman"/>
        </w:rPr>
      </w:pPr>
    </w:p>
    <w:p w14:paraId="1F937066" w14:textId="77777777" w:rsidR="00590032" w:rsidRPr="005A78C4" w:rsidRDefault="00590032">
      <w:pPr>
        <w:rPr>
          <w:rFonts w:ascii="Times New Roman" w:hAnsi="Times New Roman"/>
        </w:rPr>
      </w:pPr>
    </w:p>
    <w:p w14:paraId="764BB42C" w14:textId="77777777" w:rsidR="00590032" w:rsidRPr="005A78C4" w:rsidRDefault="00590032">
      <w:pPr>
        <w:rPr>
          <w:rFonts w:ascii="Times New Roman" w:hAnsi="Times New Roman"/>
        </w:rPr>
      </w:pPr>
    </w:p>
    <w:p w14:paraId="514BE1E3" w14:textId="77777777" w:rsidR="00590032" w:rsidRPr="005A78C4" w:rsidRDefault="00590032">
      <w:pPr>
        <w:rPr>
          <w:rFonts w:ascii="Times New Roman" w:hAnsi="Times New Roman"/>
        </w:rPr>
      </w:pPr>
    </w:p>
    <w:p w14:paraId="67259C80" w14:textId="77777777" w:rsidR="00590032" w:rsidRPr="005A78C4" w:rsidRDefault="00590032">
      <w:pPr>
        <w:rPr>
          <w:rFonts w:ascii="Times New Roman" w:hAnsi="Times New Roman"/>
        </w:rPr>
      </w:pPr>
    </w:p>
    <w:p w14:paraId="28F1CEF1" w14:textId="77777777" w:rsidR="00590032" w:rsidRPr="005A78C4" w:rsidRDefault="00590032">
      <w:pPr>
        <w:rPr>
          <w:rFonts w:ascii="Times New Roman" w:hAnsi="Times New Roman"/>
        </w:rPr>
      </w:pPr>
    </w:p>
    <w:p w14:paraId="5F9CB15D" w14:textId="77777777" w:rsidR="00590032" w:rsidRPr="005A78C4" w:rsidRDefault="00590032">
      <w:pPr>
        <w:rPr>
          <w:rFonts w:ascii="Times New Roman" w:hAnsi="Times New Roman"/>
        </w:rPr>
      </w:pPr>
    </w:p>
    <w:p w14:paraId="194D375F" w14:textId="77777777" w:rsidR="00590032" w:rsidRPr="005A78C4" w:rsidRDefault="00590032">
      <w:pPr>
        <w:rPr>
          <w:rFonts w:ascii="Times New Roman" w:hAnsi="Times New Roman"/>
        </w:rPr>
      </w:pPr>
    </w:p>
    <w:p w14:paraId="4251F148" w14:textId="77777777" w:rsidR="00590032" w:rsidRPr="005A78C4" w:rsidRDefault="00590032">
      <w:pPr>
        <w:rPr>
          <w:rFonts w:ascii="Times New Roman" w:hAnsi="Times New Roman"/>
        </w:rPr>
      </w:pPr>
    </w:p>
    <w:p w14:paraId="5CA232B8" w14:textId="7D582C31" w:rsidR="00590032" w:rsidRDefault="00590032">
      <w:pPr>
        <w:rPr>
          <w:rFonts w:ascii="Times New Roman" w:hAnsi="Times New Roman"/>
        </w:rPr>
      </w:pPr>
    </w:p>
    <w:p w14:paraId="3AA45A39" w14:textId="4E261173" w:rsidR="00CC5A9D" w:rsidRDefault="00CC5A9D">
      <w:pPr>
        <w:rPr>
          <w:rFonts w:ascii="Times New Roman" w:hAnsi="Times New Roman"/>
        </w:rPr>
      </w:pPr>
    </w:p>
    <w:p w14:paraId="25785354" w14:textId="14217C3C" w:rsidR="00CC5A9D" w:rsidRDefault="00CC5A9D">
      <w:pPr>
        <w:rPr>
          <w:rFonts w:ascii="Times New Roman" w:hAnsi="Times New Roman"/>
        </w:rPr>
      </w:pPr>
    </w:p>
    <w:p w14:paraId="63A7BE8B" w14:textId="3545D5E7" w:rsidR="00CC5A9D" w:rsidRDefault="00CC5A9D">
      <w:pPr>
        <w:rPr>
          <w:rFonts w:ascii="Times New Roman" w:hAnsi="Times New Roman"/>
        </w:rPr>
      </w:pPr>
    </w:p>
    <w:p w14:paraId="532BDEFA" w14:textId="5515F16A" w:rsidR="00CC5A9D" w:rsidRDefault="00CC5A9D">
      <w:pPr>
        <w:rPr>
          <w:rFonts w:ascii="Times New Roman" w:hAnsi="Times New Roman"/>
        </w:rPr>
      </w:pPr>
    </w:p>
    <w:p w14:paraId="45DB4C1F" w14:textId="09040839" w:rsidR="00CC5A9D" w:rsidRDefault="00CC5A9D">
      <w:pPr>
        <w:rPr>
          <w:rFonts w:ascii="Times New Roman" w:hAnsi="Times New Roman"/>
        </w:rPr>
      </w:pPr>
    </w:p>
    <w:p w14:paraId="7ABC26B4" w14:textId="77777777" w:rsidR="00CC5A9D" w:rsidRPr="005A78C4" w:rsidRDefault="00CC5A9D">
      <w:pPr>
        <w:rPr>
          <w:rFonts w:ascii="Times New Roman" w:hAnsi="Times New Roman"/>
        </w:rPr>
      </w:pPr>
    </w:p>
    <w:p w14:paraId="55809555" w14:textId="77777777" w:rsidR="00590032" w:rsidRPr="005A78C4" w:rsidRDefault="00590032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1250"/>
        <w:gridCol w:w="1000"/>
        <w:gridCol w:w="810"/>
        <w:gridCol w:w="990"/>
        <w:gridCol w:w="1081"/>
        <w:gridCol w:w="1259"/>
      </w:tblGrid>
      <w:tr w:rsidR="008C47EA" w:rsidRPr="005A78C4" w14:paraId="7DA79D3E" w14:textId="77777777" w:rsidTr="005124C6">
        <w:tc>
          <w:tcPr>
            <w:tcW w:w="9360" w:type="dxa"/>
            <w:gridSpan w:val="7"/>
            <w:tcBorders>
              <w:bottom w:val="single" w:sz="18" w:space="0" w:color="000000"/>
            </w:tcBorders>
            <w:shd w:val="clear" w:color="auto" w:fill="auto"/>
          </w:tcPr>
          <w:p w14:paraId="40EDCB93" w14:textId="74EF5E3E" w:rsidR="008C47EA" w:rsidRPr="005A78C4" w:rsidRDefault="008C47EA" w:rsidP="00CC5A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8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Table S</w:t>
            </w:r>
            <w:r w:rsidR="00D249BD" w:rsidRPr="005A78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A78C4">
              <w:rPr>
                <w:rFonts w:ascii="Times New Roman" w:hAnsi="Times New Roman"/>
                <w:b/>
                <w:sz w:val="24"/>
                <w:szCs w:val="24"/>
              </w:rPr>
              <w:t>: Relationship between physical activity indicators and SDQ subscales at 4-6 years</w:t>
            </w:r>
          </w:p>
        </w:tc>
      </w:tr>
      <w:tr w:rsidR="008C47EA" w:rsidRPr="005A78C4" w14:paraId="29FB028D" w14:textId="77777777" w:rsidTr="005124C6">
        <w:tc>
          <w:tcPr>
            <w:tcW w:w="2970" w:type="dxa"/>
            <w:tcBorders>
              <w:top w:val="single" w:sz="18" w:space="0" w:color="000000"/>
            </w:tcBorders>
            <w:shd w:val="clear" w:color="auto" w:fill="auto"/>
          </w:tcPr>
          <w:p w14:paraId="2248415F" w14:textId="77777777" w:rsidR="008C47EA" w:rsidRPr="00CC5A9D" w:rsidRDefault="008C47EA" w:rsidP="005124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2250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49009814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 xml:space="preserve">Mean VM </w:t>
            </w:r>
            <w:proofErr w:type="spellStart"/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cpm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36D70471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MVPA</w:t>
            </w:r>
          </w:p>
        </w:tc>
        <w:tc>
          <w:tcPr>
            <w:tcW w:w="2340" w:type="dxa"/>
            <w:gridSpan w:val="2"/>
            <w:tcBorders>
              <w:top w:val="single" w:sz="18" w:space="0" w:color="000000"/>
            </w:tcBorders>
          </w:tcPr>
          <w:p w14:paraId="71D24055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Percent time in SB</w:t>
            </w:r>
          </w:p>
        </w:tc>
      </w:tr>
      <w:tr w:rsidR="008C47EA" w:rsidRPr="005A78C4" w14:paraId="027E97C4" w14:textId="77777777" w:rsidTr="005124C6">
        <w:tc>
          <w:tcPr>
            <w:tcW w:w="2970" w:type="dxa"/>
            <w:tcBorders>
              <w:bottom w:val="single" w:sz="18" w:space="0" w:color="000000"/>
            </w:tcBorders>
            <w:shd w:val="clear" w:color="auto" w:fill="auto"/>
          </w:tcPr>
          <w:p w14:paraId="1D9DB6DD" w14:textId="77777777" w:rsidR="008C47EA" w:rsidRPr="00CC5A9D" w:rsidRDefault="008C47EA" w:rsidP="005124C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single" w:sz="18" w:space="0" w:color="000000"/>
            </w:tcBorders>
            <w:shd w:val="clear" w:color="auto" w:fill="auto"/>
          </w:tcPr>
          <w:p w14:paraId="467CF561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bottom w:val="single" w:sz="18" w:space="0" w:color="000000"/>
            </w:tcBorders>
            <w:shd w:val="clear" w:color="auto" w:fill="auto"/>
          </w:tcPr>
          <w:p w14:paraId="42DE73D0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  <w:shd w:val="clear" w:color="auto" w:fill="auto"/>
          </w:tcPr>
          <w:p w14:paraId="6B0DC9C7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  <w:shd w:val="clear" w:color="auto" w:fill="auto"/>
          </w:tcPr>
          <w:p w14:paraId="0B02C19F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 w14:paraId="03CA9AA7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1259" w:type="dxa"/>
            <w:tcBorders>
              <w:bottom w:val="single" w:sz="18" w:space="0" w:color="000000"/>
            </w:tcBorders>
          </w:tcPr>
          <w:p w14:paraId="0E9B9A64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8C47EA" w:rsidRPr="005A78C4" w14:paraId="1CD44A5A" w14:textId="77777777" w:rsidTr="005124C6">
        <w:tc>
          <w:tcPr>
            <w:tcW w:w="2970" w:type="dxa"/>
            <w:tcBorders>
              <w:top w:val="single" w:sz="18" w:space="0" w:color="000000"/>
            </w:tcBorders>
            <w:shd w:val="clear" w:color="auto" w:fill="auto"/>
          </w:tcPr>
          <w:p w14:paraId="4D90FED6" w14:textId="77777777" w:rsidR="008C47EA" w:rsidRPr="00CC5A9D" w:rsidRDefault="008C47EA" w:rsidP="005124C6">
            <w:pPr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Emotional symptoms z-score</w:t>
            </w:r>
          </w:p>
        </w:tc>
        <w:tc>
          <w:tcPr>
            <w:tcW w:w="1250" w:type="dxa"/>
            <w:tcBorders>
              <w:top w:val="single" w:sz="18" w:space="0" w:color="000000"/>
            </w:tcBorders>
            <w:shd w:val="clear" w:color="auto" w:fill="auto"/>
          </w:tcPr>
          <w:p w14:paraId="4E8D4045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single" w:sz="18" w:space="0" w:color="000000"/>
            </w:tcBorders>
            <w:shd w:val="clear" w:color="auto" w:fill="auto"/>
          </w:tcPr>
          <w:p w14:paraId="1BE77075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0.929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shd w:val="clear" w:color="auto" w:fill="auto"/>
          </w:tcPr>
          <w:p w14:paraId="18D206BB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-0.01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shd w:val="clear" w:color="auto" w:fill="auto"/>
          </w:tcPr>
          <w:p w14:paraId="4C58FFB0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0.214</w:t>
            </w:r>
          </w:p>
        </w:tc>
        <w:tc>
          <w:tcPr>
            <w:tcW w:w="1081" w:type="dxa"/>
            <w:tcBorders>
              <w:top w:val="single" w:sz="18" w:space="0" w:color="000000"/>
            </w:tcBorders>
          </w:tcPr>
          <w:p w14:paraId="0D55CEEB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-0.02</w:t>
            </w:r>
          </w:p>
        </w:tc>
        <w:tc>
          <w:tcPr>
            <w:tcW w:w="1259" w:type="dxa"/>
            <w:tcBorders>
              <w:top w:val="single" w:sz="18" w:space="0" w:color="000000"/>
            </w:tcBorders>
          </w:tcPr>
          <w:p w14:paraId="2FEFC7E4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0.723</w:t>
            </w:r>
          </w:p>
        </w:tc>
      </w:tr>
      <w:tr w:rsidR="008C47EA" w:rsidRPr="005A78C4" w14:paraId="587E2B10" w14:textId="77777777" w:rsidTr="005124C6">
        <w:tc>
          <w:tcPr>
            <w:tcW w:w="2970" w:type="dxa"/>
            <w:shd w:val="clear" w:color="auto" w:fill="auto"/>
          </w:tcPr>
          <w:p w14:paraId="17350DFA" w14:textId="77777777" w:rsidR="008C47EA" w:rsidRPr="00CC5A9D" w:rsidRDefault="008C47EA" w:rsidP="005124C6">
            <w:pPr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Conduct problems z-score</w:t>
            </w:r>
          </w:p>
        </w:tc>
        <w:tc>
          <w:tcPr>
            <w:tcW w:w="1250" w:type="dxa"/>
            <w:shd w:val="clear" w:color="auto" w:fill="auto"/>
          </w:tcPr>
          <w:p w14:paraId="6965FAE5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000" w:type="dxa"/>
            <w:shd w:val="clear" w:color="auto" w:fill="auto"/>
          </w:tcPr>
          <w:p w14:paraId="0857238C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0.090</w:t>
            </w:r>
          </w:p>
        </w:tc>
        <w:tc>
          <w:tcPr>
            <w:tcW w:w="810" w:type="dxa"/>
            <w:shd w:val="clear" w:color="auto" w:fill="auto"/>
          </w:tcPr>
          <w:p w14:paraId="11FB6B1C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-0.02</w:t>
            </w:r>
          </w:p>
        </w:tc>
        <w:tc>
          <w:tcPr>
            <w:tcW w:w="990" w:type="dxa"/>
            <w:shd w:val="clear" w:color="auto" w:fill="auto"/>
          </w:tcPr>
          <w:p w14:paraId="7548BBF4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0.654</w:t>
            </w:r>
          </w:p>
        </w:tc>
        <w:tc>
          <w:tcPr>
            <w:tcW w:w="1081" w:type="dxa"/>
          </w:tcPr>
          <w:p w14:paraId="025F74FC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-0.10</w:t>
            </w:r>
          </w:p>
        </w:tc>
        <w:tc>
          <w:tcPr>
            <w:tcW w:w="1259" w:type="dxa"/>
          </w:tcPr>
          <w:p w14:paraId="2317860B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0.051</w:t>
            </w:r>
          </w:p>
        </w:tc>
      </w:tr>
      <w:tr w:rsidR="008C47EA" w:rsidRPr="005A78C4" w14:paraId="32DE6B29" w14:textId="77777777" w:rsidTr="005124C6">
        <w:tc>
          <w:tcPr>
            <w:tcW w:w="2970" w:type="dxa"/>
            <w:shd w:val="clear" w:color="auto" w:fill="auto"/>
          </w:tcPr>
          <w:p w14:paraId="7B46F833" w14:textId="77777777" w:rsidR="008C47EA" w:rsidRPr="00CC5A9D" w:rsidRDefault="008C47EA" w:rsidP="005124C6">
            <w:pPr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Hyperactivity z-score</w:t>
            </w:r>
          </w:p>
        </w:tc>
        <w:tc>
          <w:tcPr>
            <w:tcW w:w="1250" w:type="dxa"/>
            <w:shd w:val="clear" w:color="auto" w:fill="auto"/>
          </w:tcPr>
          <w:p w14:paraId="6CACB23D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000" w:type="dxa"/>
            <w:shd w:val="clear" w:color="auto" w:fill="auto"/>
          </w:tcPr>
          <w:p w14:paraId="383EB5C9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0.050</w:t>
            </w:r>
          </w:p>
        </w:tc>
        <w:tc>
          <w:tcPr>
            <w:tcW w:w="810" w:type="dxa"/>
            <w:shd w:val="clear" w:color="auto" w:fill="auto"/>
          </w:tcPr>
          <w:p w14:paraId="58D0C1F3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-0.00</w:t>
            </w:r>
          </w:p>
        </w:tc>
        <w:tc>
          <w:tcPr>
            <w:tcW w:w="990" w:type="dxa"/>
            <w:shd w:val="clear" w:color="auto" w:fill="auto"/>
          </w:tcPr>
          <w:p w14:paraId="5BAD70A0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0.964</w:t>
            </w:r>
          </w:p>
        </w:tc>
        <w:tc>
          <w:tcPr>
            <w:tcW w:w="1081" w:type="dxa"/>
          </w:tcPr>
          <w:p w14:paraId="27C692CD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-0.10</w:t>
            </w:r>
          </w:p>
        </w:tc>
        <w:tc>
          <w:tcPr>
            <w:tcW w:w="1259" w:type="dxa"/>
          </w:tcPr>
          <w:p w14:paraId="07FA92CD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0.059</w:t>
            </w:r>
          </w:p>
        </w:tc>
      </w:tr>
      <w:tr w:rsidR="008C47EA" w:rsidRPr="005A78C4" w14:paraId="36416B04" w14:textId="77777777" w:rsidTr="005124C6">
        <w:tc>
          <w:tcPr>
            <w:tcW w:w="2970" w:type="dxa"/>
            <w:shd w:val="clear" w:color="auto" w:fill="auto"/>
          </w:tcPr>
          <w:p w14:paraId="19C1CF93" w14:textId="77777777" w:rsidR="008C47EA" w:rsidRPr="00CC5A9D" w:rsidRDefault="008C47EA" w:rsidP="005124C6">
            <w:pPr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Peer problems z-score</w:t>
            </w:r>
          </w:p>
        </w:tc>
        <w:tc>
          <w:tcPr>
            <w:tcW w:w="1250" w:type="dxa"/>
            <w:shd w:val="clear" w:color="auto" w:fill="auto"/>
          </w:tcPr>
          <w:p w14:paraId="3B44FF69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000" w:type="dxa"/>
            <w:shd w:val="clear" w:color="auto" w:fill="auto"/>
          </w:tcPr>
          <w:p w14:paraId="61074425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0.062</w:t>
            </w:r>
          </w:p>
        </w:tc>
        <w:tc>
          <w:tcPr>
            <w:tcW w:w="810" w:type="dxa"/>
            <w:shd w:val="clear" w:color="auto" w:fill="auto"/>
          </w:tcPr>
          <w:p w14:paraId="6ECE39F2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shd w:val="clear" w:color="auto" w:fill="auto"/>
          </w:tcPr>
          <w:p w14:paraId="7891F870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0.070</w:t>
            </w:r>
          </w:p>
        </w:tc>
        <w:tc>
          <w:tcPr>
            <w:tcW w:w="1081" w:type="dxa"/>
          </w:tcPr>
          <w:p w14:paraId="12F4E6E3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-0.02</w:t>
            </w:r>
          </w:p>
        </w:tc>
        <w:tc>
          <w:tcPr>
            <w:tcW w:w="1259" w:type="dxa"/>
          </w:tcPr>
          <w:p w14:paraId="584A523A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0.664</w:t>
            </w:r>
          </w:p>
        </w:tc>
      </w:tr>
      <w:tr w:rsidR="008C47EA" w:rsidRPr="005A78C4" w14:paraId="7E7AC2B0" w14:textId="77777777" w:rsidTr="005124C6">
        <w:tc>
          <w:tcPr>
            <w:tcW w:w="2970" w:type="dxa"/>
            <w:tcBorders>
              <w:bottom w:val="single" w:sz="18" w:space="0" w:color="000000"/>
            </w:tcBorders>
            <w:shd w:val="clear" w:color="auto" w:fill="auto"/>
          </w:tcPr>
          <w:p w14:paraId="06B33A2B" w14:textId="77777777" w:rsidR="008C47EA" w:rsidRPr="00CC5A9D" w:rsidRDefault="008C47EA" w:rsidP="005124C6">
            <w:pPr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Social-emotional difficulties</w:t>
            </w:r>
          </w:p>
          <w:p w14:paraId="24CB4290" w14:textId="77777777" w:rsidR="008C47EA" w:rsidRPr="00CC5A9D" w:rsidRDefault="008C47EA" w:rsidP="005124C6">
            <w:pPr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 xml:space="preserve"> z-score</w:t>
            </w:r>
          </w:p>
        </w:tc>
        <w:tc>
          <w:tcPr>
            <w:tcW w:w="1250" w:type="dxa"/>
            <w:tcBorders>
              <w:bottom w:val="single" w:sz="18" w:space="0" w:color="000000"/>
            </w:tcBorders>
            <w:shd w:val="clear" w:color="auto" w:fill="auto"/>
          </w:tcPr>
          <w:p w14:paraId="24C557F8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000" w:type="dxa"/>
            <w:tcBorders>
              <w:bottom w:val="single" w:sz="18" w:space="0" w:color="000000"/>
            </w:tcBorders>
            <w:shd w:val="clear" w:color="auto" w:fill="auto"/>
          </w:tcPr>
          <w:p w14:paraId="41CC8DC6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0.040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  <w:shd w:val="clear" w:color="auto" w:fill="auto"/>
          </w:tcPr>
          <w:p w14:paraId="5F67C61C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  <w:shd w:val="clear" w:color="auto" w:fill="auto"/>
          </w:tcPr>
          <w:p w14:paraId="2B281091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0.729</w:t>
            </w: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 w14:paraId="3B104FD6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-0.09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7BD39151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0.077</w:t>
            </w:r>
          </w:p>
        </w:tc>
      </w:tr>
      <w:tr w:rsidR="008C47EA" w:rsidRPr="005A78C4" w14:paraId="7E422890" w14:textId="77777777" w:rsidTr="005124C6">
        <w:tc>
          <w:tcPr>
            <w:tcW w:w="9360" w:type="dxa"/>
            <w:gridSpan w:val="7"/>
            <w:tcBorders>
              <w:top w:val="single" w:sz="18" w:space="0" w:color="000000"/>
            </w:tcBorders>
            <w:shd w:val="clear" w:color="auto" w:fill="auto"/>
          </w:tcPr>
          <w:p w14:paraId="468BDA4A" w14:textId="77777777" w:rsidR="008C47EA" w:rsidRPr="00CC5A9D" w:rsidRDefault="008C47EA" w:rsidP="00CC5A9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CC5A9D">
              <w:rPr>
                <w:rFonts w:ascii="Times New Roman" w:hAnsi="Times New Roman"/>
                <w:sz w:val="16"/>
                <w:szCs w:val="16"/>
              </w:rPr>
              <w:t xml:space="preserve">VM </w:t>
            </w:r>
            <w:proofErr w:type="spellStart"/>
            <w:r w:rsidRPr="00CC5A9D">
              <w:rPr>
                <w:rFonts w:ascii="Times New Roman" w:hAnsi="Times New Roman"/>
                <w:sz w:val="16"/>
                <w:szCs w:val="16"/>
              </w:rPr>
              <w:t>cpm</w:t>
            </w:r>
            <w:proofErr w:type="spellEnd"/>
            <w:r w:rsidRPr="00CC5A9D">
              <w:rPr>
                <w:rFonts w:ascii="Times New Roman" w:hAnsi="Times New Roman"/>
                <w:sz w:val="16"/>
                <w:szCs w:val="16"/>
              </w:rPr>
              <w:t xml:space="preserve">: Vector magnitude counts/min. </w:t>
            </w:r>
            <w:r w:rsidRPr="00CC5A9D">
              <w:rPr>
                <w:rFonts w:ascii="Times New Roman" w:eastAsiaTheme="minorHAnsi" w:hAnsi="Times New Roman"/>
                <w:sz w:val="16"/>
                <w:szCs w:val="16"/>
              </w:rPr>
              <w:t>MVPA = moderate-to-vigorous physical activity. SB = sedentary behavior</w:t>
            </w:r>
          </w:p>
        </w:tc>
      </w:tr>
    </w:tbl>
    <w:p w14:paraId="4B1B1ACB" w14:textId="77777777" w:rsidR="00590032" w:rsidRPr="005A78C4" w:rsidRDefault="00590032">
      <w:pPr>
        <w:rPr>
          <w:rFonts w:ascii="Times New Roman" w:hAnsi="Times New Roman"/>
        </w:rPr>
      </w:pPr>
    </w:p>
    <w:p w14:paraId="69DFA899" w14:textId="77777777" w:rsidR="00590032" w:rsidRPr="005A78C4" w:rsidRDefault="00590032">
      <w:pPr>
        <w:rPr>
          <w:rFonts w:ascii="Times New Roman" w:hAnsi="Times New Roman"/>
        </w:rPr>
      </w:pPr>
    </w:p>
    <w:p w14:paraId="4453E107" w14:textId="77777777" w:rsidR="00590032" w:rsidRPr="005A78C4" w:rsidRDefault="00590032">
      <w:pPr>
        <w:rPr>
          <w:rFonts w:ascii="Times New Roman" w:hAnsi="Times New Roman"/>
        </w:rPr>
      </w:pPr>
    </w:p>
    <w:p w14:paraId="60ECB583" w14:textId="77777777" w:rsidR="00590032" w:rsidRPr="005A78C4" w:rsidRDefault="00590032">
      <w:pPr>
        <w:rPr>
          <w:rFonts w:ascii="Times New Roman" w:hAnsi="Times New Roman"/>
        </w:rPr>
      </w:pPr>
    </w:p>
    <w:p w14:paraId="73FC58F9" w14:textId="77777777" w:rsidR="00590032" w:rsidRPr="005A78C4" w:rsidRDefault="00590032">
      <w:pPr>
        <w:rPr>
          <w:rFonts w:ascii="Times New Roman" w:hAnsi="Times New Roman"/>
        </w:rPr>
      </w:pPr>
    </w:p>
    <w:p w14:paraId="32EE485C" w14:textId="77777777" w:rsidR="00590032" w:rsidRPr="005A78C4" w:rsidRDefault="00590032">
      <w:pPr>
        <w:rPr>
          <w:rFonts w:ascii="Times New Roman" w:hAnsi="Times New Roman"/>
        </w:rPr>
      </w:pPr>
    </w:p>
    <w:p w14:paraId="7A5ACDA8" w14:textId="77777777" w:rsidR="00590032" w:rsidRPr="005A78C4" w:rsidRDefault="00590032">
      <w:pPr>
        <w:rPr>
          <w:rFonts w:ascii="Times New Roman" w:hAnsi="Times New Roman"/>
        </w:rPr>
      </w:pPr>
    </w:p>
    <w:p w14:paraId="089096E1" w14:textId="77777777" w:rsidR="00590032" w:rsidRPr="005A78C4" w:rsidRDefault="00590032">
      <w:pPr>
        <w:rPr>
          <w:rFonts w:ascii="Times New Roman" w:hAnsi="Times New Roman"/>
        </w:rPr>
      </w:pPr>
    </w:p>
    <w:p w14:paraId="2DF8D822" w14:textId="77777777" w:rsidR="00590032" w:rsidRPr="005A78C4" w:rsidRDefault="00590032">
      <w:pPr>
        <w:rPr>
          <w:rFonts w:ascii="Times New Roman" w:hAnsi="Times New Roman"/>
        </w:rPr>
      </w:pPr>
    </w:p>
    <w:p w14:paraId="3E885224" w14:textId="77777777" w:rsidR="00590032" w:rsidRPr="005A78C4" w:rsidRDefault="00590032">
      <w:pPr>
        <w:rPr>
          <w:rFonts w:ascii="Times New Roman" w:hAnsi="Times New Roman"/>
        </w:rPr>
      </w:pPr>
    </w:p>
    <w:p w14:paraId="0EC3F4FD" w14:textId="77777777" w:rsidR="00590032" w:rsidRPr="005A78C4" w:rsidRDefault="00590032">
      <w:pPr>
        <w:rPr>
          <w:rFonts w:ascii="Times New Roman" w:hAnsi="Times New Roman"/>
        </w:rPr>
      </w:pPr>
    </w:p>
    <w:p w14:paraId="0E9A5372" w14:textId="77777777" w:rsidR="00590032" w:rsidRPr="005A78C4" w:rsidRDefault="00590032">
      <w:pPr>
        <w:rPr>
          <w:rFonts w:ascii="Times New Roman" w:hAnsi="Times New Roman"/>
        </w:rPr>
      </w:pPr>
    </w:p>
    <w:p w14:paraId="51800578" w14:textId="77777777" w:rsidR="00590032" w:rsidRPr="005A78C4" w:rsidRDefault="00590032">
      <w:pPr>
        <w:rPr>
          <w:rFonts w:ascii="Times New Roman" w:hAnsi="Times New Roman"/>
        </w:rPr>
      </w:pPr>
    </w:p>
    <w:p w14:paraId="375EAA41" w14:textId="77777777" w:rsidR="00590032" w:rsidRPr="005A78C4" w:rsidRDefault="00590032">
      <w:pPr>
        <w:rPr>
          <w:rFonts w:ascii="Times New Roman" w:hAnsi="Times New Roman"/>
        </w:rPr>
      </w:pPr>
    </w:p>
    <w:p w14:paraId="45B65B67" w14:textId="77777777" w:rsidR="00590032" w:rsidRPr="005A78C4" w:rsidRDefault="00590032">
      <w:pPr>
        <w:rPr>
          <w:rFonts w:ascii="Times New Roman" w:hAnsi="Times New Roman"/>
        </w:rPr>
      </w:pPr>
    </w:p>
    <w:p w14:paraId="7FDD4572" w14:textId="77777777" w:rsidR="00590032" w:rsidRPr="005A78C4" w:rsidRDefault="00590032">
      <w:pPr>
        <w:rPr>
          <w:rFonts w:ascii="Times New Roman" w:hAnsi="Times New Roman"/>
        </w:rPr>
      </w:pPr>
    </w:p>
    <w:p w14:paraId="66BE2E1B" w14:textId="77777777" w:rsidR="00590032" w:rsidRPr="005A78C4" w:rsidRDefault="00590032">
      <w:pPr>
        <w:rPr>
          <w:rFonts w:ascii="Times New Roman" w:hAnsi="Times New Roman"/>
        </w:rPr>
      </w:pPr>
    </w:p>
    <w:p w14:paraId="28FBC037" w14:textId="77777777" w:rsidR="00590032" w:rsidRPr="005A78C4" w:rsidRDefault="00590032">
      <w:pPr>
        <w:rPr>
          <w:rFonts w:ascii="Times New Roman" w:hAnsi="Times New Roman"/>
        </w:rPr>
      </w:pPr>
    </w:p>
    <w:p w14:paraId="5D09C1DD" w14:textId="77777777" w:rsidR="00590032" w:rsidRPr="005A78C4" w:rsidRDefault="00590032">
      <w:pPr>
        <w:rPr>
          <w:rFonts w:ascii="Times New Roman" w:hAnsi="Times New Roman"/>
        </w:rPr>
      </w:pPr>
    </w:p>
    <w:p w14:paraId="5A5F2ADA" w14:textId="77777777" w:rsidR="00590032" w:rsidRPr="005A78C4" w:rsidRDefault="00590032">
      <w:pPr>
        <w:rPr>
          <w:rFonts w:ascii="Times New Roman" w:hAnsi="Times New Roman"/>
        </w:rPr>
      </w:pPr>
    </w:p>
    <w:p w14:paraId="0FFBD8CC" w14:textId="77777777" w:rsidR="00590032" w:rsidRPr="005A78C4" w:rsidRDefault="00590032">
      <w:pPr>
        <w:rPr>
          <w:rFonts w:ascii="Times New Roman" w:hAnsi="Times New Roman"/>
        </w:rPr>
      </w:pPr>
    </w:p>
    <w:p w14:paraId="4BB8B74A" w14:textId="77777777" w:rsidR="00590032" w:rsidRPr="005A78C4" w:rsidRDefault="00590032">
      <w:pPr>
        <w:rPr>
          <w:rFonts w:ascii="Times New Roman" w:hAnsi="Times New Roman"/>
        </w:rPr>
      </w:pPr>
    </w:p>
    <w:p w14:paraId="085C8008" w14:textId="77777777" w:rsidR="00590032" w:rsidRPr="005A78C4" w:rsidRDefault="00590032">
      <w:pPr>
        <w:rPr>
          <w:rFonts w:ascii="Times New Roman" w:hAnsi="Times New Roman"/>
        </w:rPr>
      </w:pPr>
    </w:p>
    <w:p w14:paraId="5FA866D4" w14:textId="77777777" w:rsidR="00590032" w:rsidRPr="005A78C4" w:rsidRDefault="00590032">
      <w:pPr>
        <w:rPr>
          <w:rFonts w:ascii="Times New Roman" w:hAnsi="Times New Roman"/>
        </w:rPr>
      </w:pPr>
    </w:p>
    <w:p w14:paraId="5A7DCE7F" w14:textId="77777777" w:rsidR="00590032" w:rsidRPr="005A78C4" w:rsidRDefault="00590032">
      <w:pPr>
        <w:rPr>
          <w:rFonts w:ascii="Times New Roman" w:hAnsi="Times New Roman"/>
        </w:rPr>
      </w:pPr>
    </w:p>
    <w:p w14:paraId="2767C52A" w14:textId="77777777" w:rsidR="00590032" w:rsidRPr="005A78C4" w:rsidRDefault="00590032">
      <w:pPr>
        <w:rPr>
          <w:rFonts w:ascii="Times New Roman" w:hAnsi="Times New Roman"/>
        </w:rPr>
      </w:pPr>
    </w:p>
    <w:p w14:paraId="5303ACBB" w14:textId="77777777" w:rsidR="00590032" w:rsidRPr="005A78C4" w:rsidRDefault="00590032">
      <w:pPr>
        <w:rPr>
          <w:rFonts w:ascii="Times New Roman" w:hAnsi="Times New Roman"/>
        </w:rPr>
      </w:pPr>
    </w:p>
    <w:p w14:paraId="4F065EEB" w14:textId="77777777" w:rsidR="00590032" w:rsidRPr="005A78C4" w:rsidRDefault="00590032">
      <w:pPr>
        <w:rPr>
          <w:rFonts w:ascii="Times New Roman" w:hAnsi="Times New Roman"/>
        </w:rPr>
      </w:pPr>
    </w:p>
    <w:p w14:paraId="4274472C" w14:textId="41B2C609" w:rsidR="00590032" w:rsidRDefault="00590032">
      <w:pPr>
        <w:rPr>
          <w:rFonts w:ascii="Times New Roman" w:hAnsi="Times New Roman"/>
        </w:rPr>
      </w:pPr>
    </w:p>
    <w:p w14:paraId="026413DA" w14:textId="545A37BC" w:rsidR="00CC5A9D" w:rsidRDefault="00CC5A9D">
      <w:pPr>
        <w:rPr>
          <w:rFonts w:ascii="Times New Roman" w:hAnsi="Times New Roman"/>
        </w:rPr>
      </w:pPr>
    </w:p>
    <w:p w14:paraId="24190137" w14:textId="6E506442" w:rsidR="00CC5A9D" w:rsidRDefault="00CC5A9D">
      <w:pPr>
        <w:rPr>
          <w:rFonts w:ascii="Times New Roman" w:hAnsi="Times New Roman"/>
        </w:rPr>
      </w:pPr>
    </w:p>
    <w:p w14:paraId="1D232A8B" w14:textId="6923E5FE" w:rsidR="00CC5A9D" w:rsidRDefault="00CC5A9D">
      <w:pPr>
        <w:rPr>
          <w:rFonts w:ascii="Times New Roman" w:hAnsi="Times New Roman"/>
        </w:rPr>
      </w:pPr>
    </w:p>
    <w:p w14:paraId="213B36C3" w14:textId="77B0A97C" w:rsidR="00CC5A9D" w:rsidRDefault="00CC5A9D">
      <w:pPr>
        <w:rPr>
          <w:rFonts w:ascii="Times New Roman" w:hAnsi="Times New Roman"/>
        </w:rPr>
      </w:pPr>
    </w:p>
    <w:p w14:paraId="4F62E14C" w14:textId="77777777" w:rsidR="00CC5A9D" w:rsidRPr="005A78C4" w:rsidRDefault="00CC5A9D">
      <w:pPr>
        <w:rPr>
          <w:rFonts w:ascii="Times New Roman" w:hAnsi="Times New Roman"/>
        </w:rPr>
      </w:pPr>
    </w:p>
    <w:p w14:paraId="01DB28BF" w14:textId="77777777" w:rsidR="00590032" w:rsidRPr="005A78C4" w:rsidRDefault="00590032">
      <w:pPr>
        <w:rPr>
          <w:rFonts w:ascii="Times New Roman" w:hAnsi="Times New Roman"/>
        </w:rPr>
      </w:pPr>
    </w:p>
    <w:p w14:paraId="4FB6DEFC" w14:textId="77777777" w:rsidR="00590032" w:rsidRPr="005A78C4" w:rsidRDefault="00590032">
      <w:pPr>
        <w:rPr>
          <w:rFonts w:ascii="Times New Roman" w:hAnsi="Times New Roman"/>
        </w:rPr>
      </w:pPr>
    </w:p>
    <w:p w14:paraId="35953AD9" w14:textId="77777777" w:rsidR="00590032" w:rsidRPr="005A78C4" w:rsidRDefault="00590032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0"/>
        <w:gridCol w:w="1080"/>
        <w:gridCol w:w="986"/>
        <w:gridCol w:w="915"/>
        <w:gridCol w:w="990"/>
        <w:gridCol w:w="1260"/>
        <w:gridCol w:w="1260"/>
      </w:tblGrid>
      <w:tr w:rsidR="008C47EA" w:rsidRPr="005A78C4" w14:paraId="38BADD5E" w14:textId="77777777" w:rsidTr="00CC5A9D">
        <w:tc>
          <w:tcPr>
            <w:tcW w:w="91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8FF6462" w14:textId="1DFF6437" w:rsidR="008C47EA" w:rsidRPr="005A78C4" w:rsidRDefault="008C47EA" w:rsidP="005124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78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Table S</w:t>
            </w:r>
            <w:r w:rsidR="00D249BD" w:rsidRPr="005A78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A78C4">
              <w:rPr>
                <w:rFonts w:ascii="Times New Roman" w:hAnsi="Times New Roman"/>
                <w:b/>
                <w:sz w:val="24"/>
                <w:szCs w:val="24"/>
              </w:rPr>
              <w:t>: Relationship between percent body fat and physical activity indicators at 4-6 years</w:t>
            </w:r>
          </w:p>
        </w:tc>
      </w:tr>
      <w:tr w:rsidR="008C47EA" w:rsidRPr="005A78C4" w14:paraId="0861AFB7" w14:textId="77777777" w:rsidTr="00CC5A9D"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73CB29D9" w14:textId="77777777" w:rsidR="008C47EA" w:rsidRPr="00CC5A9D" w:rsidRDefault="008C47EA" w:rsidP="005124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116DB4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 xml:space="preserve">Mean VM </w:t>
            </w:r>
            <w:proofErr w:type="spellStart"/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cpm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AA869B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MVPA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17FAB796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Percent time in SB</w:t>
            </w:r>
          </w:p>
        </w:tc>
      </w:tr>
      <w:tr w:rsidR="008C47EA" w:rsidRPr="005A78C4" w14:paraId="70E81232" w14:textId="77777777" w:rsidTr="005124C6">
        <w:tc>
          <w:tcPr>
            <w:tcW w:w="2610" w:type="dxa"/>
            <w:tcBorders>
              <w:bottom w:val="single" w:sz="18" w:space="0" w:color="000000"/>
            </w:tcBorders>
            <w:shd w:val="clear" w:color="auto" w:fill="auto"/>
          </w:tcPr>
          <w:p w14:paraId="269EB821" w14:textId="77777777" w:rsidR="008C47EA" w:rsidRPr="00CC5A9D" w:rsidRDefault="008C47EA" w:rsidP="005124C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000000"/>
            </w:tcBorders>
            <w:shd w:val="clear" w:color="auto" w:fill="auto"/>
          </w:tcPr>
          <w:p w14:paraId="320A89C1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bottom w:val="single" w:sz="18" w:space="0" w:color="000000"/>
            </w:tcBorders>
            <w:shd w:val="clear" w:color="auto" w:fill="auto"/>
          </w:tcPr>
          <w:p w14:paraId="59537AB1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915" w:type="dxa"/>
            <w:tcBorders>
              <w:bottom w:val="single" w:sz="18" w:space="0" w:color="000000"/>
            </w:tcBorders>
            <w:shd w:val="clear" w:color="auto" w:fill="auto"/>
          </w:tcPr>
          <w:p w14:paraId="7296C060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  <w:shd w:val="clear" w:color="auto" w:fill="auto"/>
          </w:tcPr>
          <w:p w14:paraId="1C5F082E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14:paraId="04C9965F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14:paraId="449A5CD4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A9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8C47EA" w:rsidRPr="005A78C4" w14:paraId="57D83836" w14:textId="77777777" w:rsidTr="005124C6">
        <w:tc>
          <w:tcPr>
            <w:tcW w:w="2610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120EF88F" w14:textId="77777777" w:rsidR="008C47EA" w:rsidRPr="00CC5A9D" w:rsidRDefault="008C47EA" w:rsidP="005124C6">
            <w:pPr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Percent body fat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63624B1B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-0.186</w:t>
            </w:r>
          </w:p>
        </w:tc>
        <w:tc>
          <w:tcPr>
            <w:tcW w:w="986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4CE83DC0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0.0005</w:t>
            </w:r>
          </w:p>
        </w:tc>
        <w:tc>
          <w:tcPr>
            <w:tcW w:w="915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0495BAA8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-0.156</w:t>
            </w:r>
          </w:p>
        </w:tc>
        <w:tc>
          <w:tcPr>
            <w:tcW w:w="990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F267294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0.003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auto"/>
            </w:tcBorders>
          </w:tcPr>
          <w:p w14:paraId="010696C6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0.045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4" w:space="0" w:color="auto"/>
            </w:tcBorders>
          </w:tcPr>
          <w:p w14:paraId="74D2D8E8" w14:textId="77777777" w:rsidR="008C47EA" w:rsidRPr="00CC5A9D" w:rsidRDefault="008C47EA" w:rsidP="005124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A9D">
              <w:rPr>
                <w:rFonts w:ascii="Times New Roman" w:hAnsi="Times New Roman"/>
                <w:sz w:val="20"/>
                <w:szCs w:val="20"/>
              </w:rPr>
              <w:t>0.405</w:t>
            </w:r>
          </w:p>
        </w:tc>
      </w:tr>
      <w:tr w:rsidR="008C47EA" w:rsidRPr="005A78C4" w14:paraId="73D4AE8C" w14:textId="77777777" w:rsidTr="005124C6">
        <w:tc>
          <w:tcPr>
            <w:tcW w:w="9101" w:type="dxa"/>
            <w:gridSpan w:val="7"/>
            <w:tcBorders>
              <w:top w:val="single" w:sz="18" w:space="0" w:color="auto"/>
            </w:tcBorders>
            <w:shd w:val="clear" w:color="auto" w:fill="auto"/>
          </w:tcPr>
          <w:p w14:paraId="1CF165A2" w14:textId="77777777" w:rsidR="008C47EA" w:rsidRPr="00CC5A9D" w:rsidRDefault="008C47EA" w:rsidP="00CC5A9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CC5A9D">
              <w:rPr>
                <w:rFonts w:ascii="Times New Roman" w:hAnsi="Times New Roman"/>
                <w:sz w:val="16"/>
                <w:szCs w:val="16"/>
              </w:rPr>
              <w:t xml:space="preserve">VM </w:t>
            </w:r>
            <w:proofErr w:type="spellStart"/>
            <w:r w:rsidRPr="00CC5A9D">
              <w:rPr>
                <w:rFonts w:ascii="Times New Roman" w:hAnsi="Times New Roman"/>
                <w:sz w:val="16"/>
                <w:szCs w:val="16"/>
              </w:rPr>
              <w:t>cpm</w:t>
            </w:r>
            <w:proofErr w:type="spellEnd"/>
            <w:r w:rsidRPr="00CC5A9D">
              <w:rPr>
                <w:rFonts w:ascii="Times New Roman" w:hAnsi="Times New Roman"/>
                <w:sz w:val="16"/>
                <w:szCs w:val="16"/>
              </w:rPr>
              <w:t xml:space="preserve">: Vector magnitude counts/min. </w:t>
            </w:r>
            <w:r w:rsidRPr="00CC5A9D">
              <w:rPr>
                <w:rFonts w:ascii="Times New Roman" w:eastAsiaTheme="minorHAnsi" w:hAnsi="Times New Roman"/>
                <w:sz w:val="16"/>
                <w:szCs w:val="16"/>
              </w:rPr>
              <w:t>MVPA = moderate-to-vigorous physical activity. SB = sedentary behavior</w:t>
            </w:r>
          </w:p>
        </w:tc>
      </w:tr>
    </w:tbl>
    <w:p w14:paraId="413921A0" w14:textId="77777777" w:rsidR="00590032" w:rsidRPr="005A78C4" w:rsidRDefault="00590032">
      <w:pPr>
        <w:rPr>
          <w:rFonts w:ascii="Times New Roman" w:hAnsi="Times New Roman"/>
        </w:rPr>
      </w:pPr>
    </w:p>
    <w:p w14:paraId="47CBDF33" w14:textId="77777777" w:rsidR="00590032" w:rsidRPr="005A78C4" w:rsidRDefault="00590032">
      <w:pPr>
        <w:rPr>
          <w:rFonts w:ascii="Times New Roman" w:hAnsi="Times New Roman"/>
        </w:rPr>
      </w:pPr>
    </w:p>
    <w:p w14:paraId="733E8CD4" w14:textId="77777777" w:rsidR="00590032" w:rsidRPr="005A78C4" w:rsidRDefault="00590032">
      <w:pPr>
        <w:rPr>
          <w:rFonts w:ascii="Times New Roman" w:hAnsi="Times New Roman"/>
        </w:rPr>
      </w:pPr>
    </w:p>
    <w:p w14:paraId="41AD9109" w14:textId="77777777" w:rsidR="00590032" w:rsidRPr="005A78C4" w:rsidRDefault="00590032">
      <w:pPr>
        <w:rPr>
          <w:rFonts w:ascii="Times New Roman" w:hAnsi="Times New Roman"/>
        </w:rPr>
      </w:pPr>
    </w:p>
    <w:p w14:paraId="3AA1CF07" w14:textId="77777777" w:rsidR="00590032" w:rsidRPr="005A78C4" w:rsidRDefault="00590032">
      <w:pPr>
        <w:rPr>
          <w:rFonts w:ascii="Times New Roman" w:hAnsi="Times New Roman"/>
        </w:rPr>
      </w:pPr>
    </w:p>
    <w:p w14:paraId="6C900154" w14:textId="77777777" w:rsidR="00590032" w:rsidRPr="005A78C4" w:rsidRDefault="00590032">
      <w:pPr>
        <w:rPr>
          <w:rFonts w:ascii="Times New Roman" w:hAnsi="Times New Roman"/>
        </w:rPr>
      </w:pPr>
    </w:p>
    <w:p w14:paraId="6B8FDFC9" w14:textId="77777777" w:rsidR="00590032" w:rsidRPr="005A78C4" w:rsidRDefault="00590032">
      <w:pPr>
        <w:rPr>
          <w:rFonts w:ascii="Times New Roman" w:hAnsi="Times New Roman"/>
        </w:rPr>
      </w:pPr>
    </w:p>
    <w:p w14:paraId="09890DFF" w14:textId="77777777" w:rsidR="00590032" w:rsidRPr="005A78C4" w:rsidRDefault="00590032">
      <w:pPr>
        <w:rPr>
          <w:rFonts w:ascii="Times New Roman" w:hAnsi="Times New Roman"/>
        </w:rPr>
      </w:pPr>
    </w:p>
    <w:p w14:paraId="69EA995F" w14:textId="77777777" w:rsidR="00590032" w:rsidRPr="005A78C4" w:rsidRDefault="00590032">
      <w:pPr>
        <w:rPr>
          <w:rFonts w:ascii="Times New Roman" w:hAnsi="Times New Roman"/>
        </w:rPr>
      </w:pPr>
    </w:p>
    <w:p w14:paraId="680AB204" w14:textId="77777777" w:rsidR="00590032" w:rsidRPr="005A78C4" w:rsidRDefault="00590032">
      <w:pPr>
        <w:rPr>
          <w:rFonts w:ascii="Times New Roman" w:hAnsi="Times New Roman"/>
        </w:rPr>
      </w:pPr>
    </w:p>
    <w:p w14:paraId="7D5C41DB" w14:textId="77777777" w:rsidR="00590032" w:rsidRPr="005A78C4" w:rsidRDefault="00590032">
      <w:pPr>
        <w:rPr>
          <w:rFonts w:ascii="Times New Roman" w:hAnsi="Times New Roman"/>
        </w:rPr>
      </w:pPr>
    </w:p>
    <w:p w14:paraId="575758CE" w14:textId="77777777" w:rsidR="00590032" w:rsidRPr="005A78C4" w:rsidRDefault="00590032">
      <w:pPr>
        <w:rPr>
          <w:rFonts w:ascii="Times New Roman" w:hAnsi="Times New Roman"/>
        </w:rPr>
      </w:pPr>
    </w:p>
    <w:p w14:paraId="4CF6C68E" w14:textId="77777777" w:rsidR="00590032" w:rsidRPr="005A78C4" w:rsidRDefault="00590032">
      <w:pPr>
        <w:rPr>
          <w:rFonts w:ascii="Times New Roman" w:hAnsi="Times New Roman"/>
        </w:rPr>
      </w:pPr>
    </w:p>
    <w:p w14:paraId="322C08C2" w14:textId="77777777" w:rsidR="00590032" w:rsidRPr="005A78C4" w:rsidRDefault="00590032">
      <w:pPr>
        <w:rPr>
          <w:rFonts w:ascii="Times New Roman" w:hAnsi="Times New Roman"/>
        </w:rPr>
      </w:pPr>
    </w:p>
    <w:p w14:paraId="5E58C5C7" w14:textId="77777777" w:rsidR="00590032" w:rsidRPr="005A78C4" w:rsidRDefault="00590032">
      <w:pPr>
        <w:rPr>
          <w:rFonts w:ascii="Times New Roman" w:hAnsi="Times New Roman"/>
        </w:rPr>
      </w:pPr>
    </w:p>
    <w:p w14:paraId="0EA85231" w14:textId="77777777" w:rsidR="00590032" w:rsidRPr="005A78C4" w:rsidRDefault="00590032">
      <w:pPr>
        <w:rPr>
          <w:rFonts w:ascii="Times New Roman" w:hAnsi="Times New Roman"/>
        </w:rPr>
      </w:pPr>
    </w:p>
    <w:p w14:paraId="6A65CEAE" w14:textId="77777777" w:rsidR="00590032" w:rsidRPr="005A78C4" w:rsidRDefault="00590032">
      <w:pPr>
        <w:rPr>
          <w:rFonts w:ascii="Times New Roman" w:hAnsi="Times New Roman"/>
        </w:rPr>
      </w:pPr>
    </w:p>
    <w:p w14:paraId="5EB6E1D8" w14:textId="77777777" w:rsidR="00590032" w:rsidRPr="005A78C4" w:rsidRDefault="00590032">
      <w:pPr>
        <w:rPr>
          <w:rFonts w:ascii="Times New Roman" w:hAnsi="Times New Roman"/>
        </w:rPr>
      </w:pPr>
    </w:p>
    <w:p w14:paraId="2903063E" w14:textId="77777777" w:rsidR="00590032" w:rsidRPr="005A78C4" w:rsidRDefault="00590032">
      <w:pPr>
        <w:rPr>
          <w:rFonts w:ascii="Times New Roman" w:hAnsi="Times New Roman"/>
        </w:rPr>
      </w:pPr>
    </w:p>
    <w:p w14:paraId="74134C24" w14:textId="77777777" w:rsidR="00590032" w:rsidRPr="005A78C4" w:rsidRDefault="00590032">
      <w:pPr>
        <w:rPr>
          <w:rFonts w:ascii="Times New Roman" w:hAnsi="Times New Roman"/>
        </w:rPr>
      </w:pPr>
    </w:p>
    <w:p w14:paraId="235CF631" w14:textId="77777777" w:rsidR="00590032" w:rsidRPr="005A78C4" w:rsidRDefault="00590032">
      <w:pPr>
        <w:rPr>
          <w:rFonts w:ascii="Times New Roman" w:hAnsi="Times New Roman"/>
        </w:rPr>
      </w:pPr>
    </w:p>
    <w:p w14:paraId="405D8C0B" w14:textId="77777777" w:rsidR="00590032" w:rsidRPr="005A78C4" w:rsidRDefault="00590032">
      <w:pPr>
        <w:rPr>
          <w:rFonts w:ascii="Times New Roman" w:hAnsi="Times New Roman"/>
        </w:rPr>
      </w:pPr>
    </w:p>
    <w:p w14:paraId="5FD25E75" w14:textId="77777777" w:rsidR="00590032" w:rsidRPr="005A78C4" w:rsidRDefault="00590032">
      <w:pPr>
        <w:rPr>
          <w:rFonts w:ascii="Times New Roman" w:hAnsi="Times New Roman"/>
        </w:rPr>
      </w:pPr>
    </w:p>
    <w:p w14:paraId="247E8DE4" w14:textId="77777777" w:rsidR="00590032" w:rsidRPr="005A78C4" w:rsidRDefault="00590032">
      <w:pPr>
        <w:rPr>
          <w:rFonts w:ascii="Times New Roman" w:hAnsi="Times New Roman"/>
        </w:rPr>
      </w:pPr>
    </w:p>
    <w:p w14:paraId="26162013" w14:textId="77777777" w:rsidR="00590032" w:rsidRPr="005A78C4" w:rsidRDefault="00590032">
      <w:pPr>
        <w:rPr>
          <w:rFonts w:ascii="Times New Roman" w:hAnsi="Times New Roman"/>
        </w:rPr>
      </w:pPr>
    </w:p>
    <w:p w14:paraId="39D92DE1" w14:textId="77777777" w:rsidR="00590032" w:rsidRPr="005A78C4" w:rsidRDefault="00590032">
      <w:pPr>
        <w:rPr>
          <w:rFonts w:ascii="Times New Roman" w:hAnsi="Times New Roman"/>
        </w:rPr>
      </w:pPr>
    </w:p>
    <w:p w14:paraId="5BC1D452" w14:textId="77777777" w:rsidR="00590032" w:rsidRPr="005A78C4" w:rsidRDefault="00590032">
      <w:pPr>
        <w:rPr>
          <w:rFonts w:ascii="Times New Roman" w:hAnsi="Times New Roman"/>
        </w:rPr>
      </w:pPr>
    </w:p>
    <w:p w14:paraId="35FB47D9" w14:textId="77777777" w:rsidR="00590032" w:rsidRPr="005A78C4" w:rsidRDefault="00590032">
      <w:pPr>
        <w:rPr>
          <w:rFonts w:ascii="Times New Roman" w:hAnsi="Times New Roman"/>
        </w:rPr>
      </w:pPr>
    </w:p>
    <w:p w14:paraId="0400258E" w14:textId="77777777" w:rsidR="00590032" w:rsidRPr="005A78C4" w:rsidRDefault="00590032">
      <w:pPr>
        <w:rPr>
          <w:rFonts w:ascii="Times New Roman" w:hAnsi="Times New Roman"/>
        </w:rPr>
      </w:pPr>
    </w:p>
    <w:p w14:paraId="14AD6446" w14:textId="77777777" w:rsidR="00590032" w:rsidRPr="005A78C4" w:rsidRDefault="00590032">
      <w:pPr>
        <w:rPr>
          <w:rFonts w:ascii="Times New Roman" w:hAnsi="Times New Roman"/>
        </w:rPr>
      </w:pPr>
    </w:p>
    <w:p w14:paraId="5AEC80EF" w14:textId="77777777" w:rsidR="00590032" w:rsidRPr="005A78C4" w:rsidRDefault="00590032">
      <w:pPr>
        <w:rPr>
          <w:rFonts w:ascii="Times New Roman" w:hAnsi="Times New Roman"/>
        </w:rPr>
      </w:pPr>
    </w:p>
    <w:p w14:paraId="3E1B30CF" w14:textId="77777777" w:rsidR="00590032" w:rsidRPr="005A78C4" w:rsidRDefault="00590032">
      <w:pPr>
        <w:rPr>
          <w:rFonts w:ascii="Times New Roman" w:hAnsi="Times New Roman"/>
        </w:rPr>
      </w:pPr>
    </w:p>
    <w:p w14:paraId="342C42D3" w14:textId="77777777" w:rsidR="00590032" w:rsidRPr="005A78C4" w:rsidRDefault="00590032">
      <w:pPr>
        <w:rPr>
          <w:rFonts w:ascii="Times New Roman" w:hAnsi="Times New Roman"/>
        </w:rPr>
      </w:pPr>
    </w:p>
    <w:p w14:paraId="210C7963" w14:textId="77777777" w:rsidR="00590032" w:rsidRPr="005A78C4" w:rsidRDefault="00590032">
      <w:pPr>
        <w:rPr>
          <w:rFonts w:ascii="Times New Roman" w:hAnsi="Times New Roman"/>
        </w:rPr>
      </w:pPr>
    </w:p>
    <w:p w14:paraId="7699918B" w14:textId="77777777" w:rsidR="00590032" w:rsidRPr="005A78C4" w:rsidRDefault="00590032">
      <w:pPr>
        <w:rPr>
          <w:rFonts w:ascii="Times New Roman" w:hAnsi="Times New Roman"/>
        </w:rPr>
      </w:pPr>
    </w:p>
    <w:p w14:paraId="7C7185BE" w14:textId="77777777" w:rsidR="00590032" w:rsidRPr="005A78C4" w:rsidRDefault="00590032">
      <w:pPr>
        <w:rPr>
          <w:rFonts w:ascii="Times New Roman" w:hAnsi="Times New Roman"/>
        </w:rPr>
      </w:pPr>
    </w:p>
    <w:p w14:paraId="2A24BACB" w14:textId="77777777" w:rsidR="00590032" w:rsidRPr="005A78C4" w:rsidRDefault="00590032">
      <w:pPr>
        <w:rPr>
          <w:rFonts w:ascii="Times New Roman" w:hAnsi="Times New Roman"/>
        </w:rPr>
      </w:pPr>
    </w:p>
    <w:p w14:paraId="5E1EBF75" w14:textId="77777777" w:rsidR="00590032" w:rsidRPr="005A78C4" w:rsidRDefault="00590032">
      <w:pPr>
        <w:rPr>
          <w:rFonts w:ascii="Times New Roman" w:hAnsi="Times New Roman"/>
        </w:rPr>
      </w:pPr>
    </w:p>
    <w:p w14:paraId="2BFB1EBC" w14:textId="139A9456" w:rsidR="00590032" w:rsidRPr="005A78C4" w:rsidRDefault="00590032">
      <w:pPr>
        <w:rPr>
          <w:rFonts w:ascii="Times New Roman" w:hAnsi="Times New Roman"/>
        </w:rPr>
      </w:pPr>
    </w:p>
    <w:p w14:paraId="5BD6DE33" w14:textId="77777777" w:rsidR="00E77C0C" w:rsidRPr="005A78C4" w:rsidRDefault="00E77C0C">
      <w:pPr>
        <w:rPr>
          <w:rFonts w:ascii="Times New Roman" w:hAnsi="Times New Roman"/>
        </w:rPr>
      </w:pPr>
    </w:p>
    <w:p w14:paraId="5D172471" w14:textId="77777777" w:rsidR="00E77C0C" w:rsidRPr="005A78C4" w:rsidRDefault="00E77C0C">
      <w:pPr>
        <w:rPr>
          <w:rFonts w:ascii="Times New Roman" w:hAnsi="Times New Roman"/>
        </w:rPr>
      </w:pPr>
    </w:p>
    <w:p w14:paraId="267742A3" w14:textId="77777777" w:rsidR="00B43DD4" w:rsidRDefault="00B43DD4">
      <w:pPr>
        <w:rPr>
          <w:rFonts w:ascii="Times New Roman" w:hAnsi="Times New Roman"/>
          <w:b/>
          <w:sz w:val="24"/>
          <w:szCs w:val="24"/>
        </w:rPr>
      </w:pPr>
    </w:p>
    <w:p w14:paraId="792DD98C" w14:textId="77777777" w:rsidR="00B43DD4" w:rsidRDefault="00B43DD4">
      <w:pPr>
        <w:rPr>
          <w:rFonts w:ascii="Times New Roman" w:hAnsi="Times New Roman"/>
          <w:b/>
          <w:sz w:val="24"/>
          <w:szCs w:val="24"/>
        </w:rPr>
      </w:pPr>
    </w:p>
    <w:p w14:paraId="631AD2CF" w14:textId="77777777" w:rsidR="00B43DD4" w:rsidRDefault="00B43DD4">
      <w:pPr>
        <w:rPr>
          <w:rFonts w:ascii="Times New Roman" w:hAnsi="Times New Roman"/>
          <w:b/>
          <w:sz w:val="24"/>
          <w:szCs w:val="24"/>
        </w:rPr>
      </w:pPr>
    </w:p>
    <w:p w14:paraId="5BDDDBB1" w14:textId="6EFFB6F5" w:rsidR="00E77C0C" w:rsidRPr="00B43DD4" w:rsidRDefault="00E77C0C">
      <w:pPr>
        <w:rPr>
          <w:rFonts w:ascii="Times New Roman" w:hAnsi="Times New Roman"/>
          <w:b/>
          <w:sz w:val="24"/>
          <w:szCs w:val="24"/>
        </w:rPr>
      </w:pPr>
      <w:r w:rsidRPr="00B43DD4">
        <w:rPr>
          <w:rFonts w:ascii="Times New Roman" w:hAnsi="Times New Roman"/>
          <w:b/>
          <w:sz w:val="24"/>
          <w:szCs w:val="24"/>
        </w:rPr>
        <w:lastRenderedPageBreak/>
        <w:t xml:space="preserve">References for </w:t>
      </w:r>
      <w:r w:rsidR="004D28DF" w:rsidRPr="00B43DD4">
        <w:rPr>
          <w:rFonts w:ascii="Times New Roman" w:hAnsi="Times New Roman"/>
          <w:b/>
          <w:sz w:val="24"/>
          <w:szCs w:val="24"/>
        </w:rPr>
        <w:t>supplemental</w:t>
      </w:r>
      <w:r w:rsidRPr="00B43DD4">
        <w:rPr>
          <w:rFonts w:ascii="Times New Roman" w:hAnsi="Times New Roman"/>
          <w:b/>
          <w:sz w:val="24"/>
          <w:szCs w:val="24"/>
        </w:rPr>
        <w:t xml:space="preserve"> material</w:t>
      </w:r>
    </w:p>
    <w:p w14:paraId="6941EA91" w14:textId="77777777" w:rsidR="00D316FB" w:rsidRPr="00B43DD4" w:rsidRDefault="00D316FB">
      <w:pPr>
        <w:rPr>
          <w:rFonts w:ascii="Times New Roman" w:hAnsi="Times New Roman"/>
          <w:b/>
          <w:sz w:val="24"/>
          <w:szCs w:val="24"/>
        </w:rPr>
      </w:pPr>
    </w:p>
    <w:p w14:paraId="20E988E6" w14:textId="77777777" w:rsidR="00181AC0" w:rsidRPr="00181AC0" w:rsidRDefault="00D316FB" w:rsidP="00181AC0">
      <w:pPr>
        <w:pStyle w:val="EndNoteBibliography"/>
      </w:pPr>
      <w:r w:rsidRPr="00B43DD4">
        <w:rPr>
          <w:rFonts w:ascii="Times New Roman" w:hAnsi="Times New Roman" w:cs="Times New Roman"/>
          <w:sz w:val="24"/>
          <w:szCs w:val="24"/>
        </w:rPr>
        <w:fldChar w:fldCharType="begin"/>
      </w:r>
      <w:r w:rsidRPr="00B43DD4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B43DD4">
        <w:rPr>
          <w:rFonts w:ascii="Times New Roman" w:hAnsi="Times New Roman" w:cs="Times New Roman"/>
          <w:sz w:val="24"/>
          <w:szCs w:val="24"/>
        </w:rPr>
        <w:fldChar w:fldCharType="separate"/>
      </w:r>
      <w:r w:rsidR="00181AC0" w:rsidRPr="00181AC0">
        <w:t>1.</w:t>
      </w:r>
      <w:r w:rsidR="00181AC0" w:rsidRPr="00181AC0">
        <w:tab/>
        <w:t>Vyas S, Kumaranayake L. Constructing socio-economic status indices: how to use principal components analysis. Health Policy and Planning. 2006;21(6):459-68.</w:t>
      </w:r>
    </w:p>
    <w:p w14:paraId="013BA8D0" w14:textId="09D87AD8" w:rsidR="00A04BBB" w:rsidRPr="00B43DD4" w:rsidRDefault="00D316FB">
      <w:pPr>
        <w:rPr>
          <w:rFonts w:ascii="Times New Roman" w:hAnsi="Times New Roman"/>
          <w:sz w:val="24"/>
          <w:szCs w:val="24"/>
        </w:rPr>
      </w:pPr>
      <w:r w:rsidRPr="00B43DD4">
        <w:rPr>
          <w:rFonts w:ascii="Times New Roman" w:hAnsi="Times New Roman"/>
          <w:sz w:val="24"/>
          <w:szCs w:val="24"/>
        </w:rPr>
        <w:fldChar w:fldCharType="end"/>
      </w:r>
    </w:p>
    <w:sectPr w:rsidR="00A04BBB" w:rsidRPr="00B43DD4" w:rsidSect="00E567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856FD3" w16cid:durableId="1FA959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superscript nobrack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p2tv9w06ptddqevpr75t5tuxv0exze0wztf&quot;&gt;My EndNote Library&lt;record-ids&gt;&lt;item&gt;934&lt;/item&gt;&lt;/record-ids&gt;&lt;/item&gt;&lt;/Libraries&gt;"/>
  </w:docVars>
  <w:rsids>
    <w:rsidRoot w:val="00D316FB"/>
    <w:rsid w:val="000D5CDC"/>
    <w:rsid w:val="00105BDF"/>
    <w:rsid w:val="00163867"/>
    <w:rsid w:val="00181AC0"/>
    <w:rsid w:val="00191FF0"/>
    <w:rsid w:val="001978EE"/>
    <w:rsid w:val="002B0C48"/>
    <w:rsid w:val="003548D3"/>
    <w:rsid w:val="003932E7"/>
    <w:rsid w:val="003B616D"/>
    <w:rsid w:val="003E548E"/>
    <w:rsid w:val="004022E9"/>
    <w:rsid w:val="00415AA6"/>
    <w:rsid w:val="004321E5"/>
    <w:rsid w:val="004D28DF"/>
    <w:rsid w:val="00502F72"/>
    <w:rsid w:val="00590032"/>
    <w:rsid w:val="0059323C"/>
    <w:rsid w:val="005A78C4"/>
    <w:rsid w:val="005E00F2"/>
    <w:rsid w:val="00686088"/>
    <w:rsid w:val="006E4C58"/>
    <w:rsid w:val="0070554E"/>
    <w:rsid w:val="008C47EA"/>
    <w:rsid w:val="00964E1B"/>
    <w:rsid w:val="009C67A1"/>
    <w:rsid w:val="009D024F"/>
    <w:rsid w:val="00A04BBB"/>
    <w:rsid w:val="00A273A9"/>
    <w:rsid w:val="00A43762"/>
    <w:rsid w:val="00A83F8C"/>
    <w:rsid w:val="00A92BB9"/>
    <w:rsid w:val="00AF4A59"/>
    <w:rsid w:val="00B43DD4"/>
    <w:rsid w:val="00BB6C39"/>
    <w:rsid w:val="00C5769F"/>
    <w:rsid w:val="00CC5A9D"/>
    <w:rsid w:val="00CE0436"/>
    <w:rsid w:val="00CE7DF5"/>
    <w:rsid w:val="00D249BD"/>
    <w:rsid w:val="00D316FB"/>
    <w:rsid w:val="00D656EA"/>
    <w:rsid w:val="00D73CC5"/>
    <w:rsid w:val="00DD5140"/>
    <w:rsid w:val="00E77C0C"/>
    <w:rsid w:val="00E83D24"/>
    <w:rsid w:val="00EB2006"/>
    <w:rsid w:val="00E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530F"/>
  <w15:chartTrackingRefBased/>
  <w15:docId w15:val="{FEC3E692-0AB3-46DB-8734-D41D12DC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D316FB"/>
    <w:pPr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316FB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316FB"/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316FB"/>
    <w:rPr>
      <w:rFonts w:ascii="Calibri" w:eastAsia="Calibri" w:hAnsi="Calibri" w:cs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A83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F8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F8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emocansey</dc:creator>
  <cp:keywords/>
  <dc:description/>
  <cp:lastModifiedBy>emocansey</cp:lastModifiedBy>
  <cp:revision>2</cp:revision>
  <dcterms:created xsi:type="dcterms:W3CDTF">2019-06-14T15:54:00Z</dcterms:created>
  <dcterms:modified xsi:type="dcterms:W3CDTF">2019-06-14T15:54:00Z</dcterms:modified>
</cp:coreProperties>
</file>