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BC" w:rsidRDefault="00977413" w:rsidP="00615D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tables</w:t>
      </w:r>
    </w:p>
    <w:p w:rsidR="00615DBC" w:rsidRPr="009A5DD9" w:rsidRDefault="004C6385" w:rsidP="00615D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5E5C36">
        <w:rPr>
          <w:rFonts w:ascii="Times New Roman" w:hAnsi="Times New Roman" w:cs="Times New Roman"/>
          <w:b/>
          <w:sz w:val="24"/>
          <w:szCs w:val="24"/>
        </w:rPr>
        <w:t>able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615DBC" w:rsidRPr="00006450">
        <w:rPr>
          <w:rFonts w:ascii="Times New Roman" w:hAnsi="Times New Roman" w:cs="Times New Roman"/>
          <w:sz w:val="24"/>
          <w:szCs w:val="24"/>
        </w:rPr>
        <w:t xml:space="preserve">Quality assessments for interventional studies </w:t>
      </w:r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1483"/>
        <w:gridCol w:w="1309"/>
        <w:gridCol w:w="1509"/>
        <w:gridCol w:w="1443"/>
        <w:gridCol w:w="1363"/>
        <w:gridCol w:w="1363"/>
        <w:gridCol w:w="1176"/>
        <w:gridCol w:w="763"/>
        <w:gridCol w:w="4754"/>
      </w:tblGrid>
      <w:tr w:rsidR="00615DBC" w:rsidRPr="00006450" w:rsidTr="00D13661">
        <w:trPr>
          <w:trHeight w:val="162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References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Selection bias</w:t>
            </w: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(random sequence</w:t>
            </w: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generation)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Selection bias</w:t>
            </w: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(allocation</w:t>
            </w: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concealment)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Performance bias</w:t>
            </w: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(blinding of</w:t>
            </w: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participants and clinicians)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Detection bias (blinding outcome assessment)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Attrition bias</w:t>
            </w: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(incomplete</w:t>
            </w: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outcome data)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Reporting bias</w:t>
            </w: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(selective</w:t>
            </w: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reporting)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Other bias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Limitations</w:t>
            </w:r>
          </w:p>
        </w:tc>
      </w:tr>
      <w:tr w:rsidR="00D13661" w:rsidRPr="00006450" w:rsidTr="00D13661">
        <w:trPr>
          <w:trHeight w:val="1374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D13661" w:rsidRDefault="00D13661" w:rsidP="00D1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D13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AU"/>
              </w:rPr>
              <w:t>Hillesund</w:t>
            </w:r>
            <w:proofErr w:type="spellEnd"/>
            <w:r w:rsidRPr="00D136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AU"/>
              </w:rPr>
              <w:t xml:space="preserve"> et al, 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ED5FC3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5FC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ED5FC3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5FC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ED5FC3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5FC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ED5FC3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5FC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ED5FC3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5FC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ED5FC3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5FC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ED5FC3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5FC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ED5FC3" w:rsidRDefault="00D13661" w:rsidP="00D1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D5FC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Selection bias: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the </w:t>
            </w:r>
            <w:r w:rsidRPr="00ED5FC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dietary recommendation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was not randomly </w:t>
            </w:r>
            <w:r w:rsidRPr="00ED5FC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sequenced and concealed. Performance bias: the study participants and investigators were not blinded for the intervention allocation</w:t>
            </w:r>
          </w:p>
        </w:tc>
      </w:tr>
      <w:tr w:rsidR="00D13661" w:rsidRPr="00006450" w:rsidTr="00D13661">
        <w:trPr>
          <w:trHeight w:val="934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Huybregts</w:t>
            </w:r>
            <w:proofErr w:type="spellEnd"/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et al, 2009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Performance bias: the study participants and investigators were not blinded for the intervention allocation</w:t>
            </w:r>
          </w:p>
        </w:tc>
      </w:tr>
      <w:tr w:rsidR="00D13661" w:rsidRPr="00006450" w:rsidTr="00D13661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Janmohamed</w:t>
            </w:r>
            <w:proofErr w:type="spellEnd"/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et al, 2016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D13661" w:rsidRPr="00006450" w:rsidTr="00C34934">
        <w:trPr>
          <w:trHeight w:val="605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61" w:rsidRPr="00006450" w:rsidRDefault="00D13661" w:rsidP="00D1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Khoury</w:t>
            </w:r>
            <w:proofErr w:type="spellEnd"/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et al, 2005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D13661" w:rsidRPr="00006450" w:rsidTr="00455870">
        <w:trPr>
          <w:trHeight w:val="605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3661" w:rsidRPr="00006450" w:rsidRDefault="00D13661" w:rsidP="00D1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Moses et al, 2006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661" w:rsidRPr="00006450" w:rsidRDefault="00D13661" w:rsidP="00D1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Selection bias: the study participants were not randomly assigned; The allocation of dietary assignment was not randomly sequenced and known to the study personnel in advance; Performance bias: the study participants and investigators were not blinded to dietary assignment. Other bias: Power of analyses was not estimated to determine the simple size.</w:t>
            </w:r>
          </w:p>
        </w:tc>
      </w:tr>
      <w:tr w:rsidR="00D13661" w:rsidRPr="00006450" w:rsidTr="00D13661">
        <w:trPr>
          <w:trHeight w:val="993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Potdar</w:t>
            </w:r>
            <w:proofErr w:type="spellEnd"/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et al, 2014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√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61" w:rsidRPr="00006450" w:rsidRDefault="00D13661" w:rsidP="00D1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Performance bias: there was no blinding of the study participants and the outcome likely to be influenced. Attrition bias: there was high loss to follow-up (34%) and not balanced across the group</w:t>
            </w:r>
          </w:p>
        </w:tc>
      </w:tr>
    </w:tbl>
    <w:p w:rsidR="00615DBC" w:rsidRPr="00006450" w:rsidRDefault="00615DBC" w:rsidP="00615DBC">
      <w:pPr>
        <w:ind w:firstLine="720"/>
        <w:rPr>
          <w:rFonts w:ascii="Times New Roman" w:hAnsi="Times New Roman" w:cs="Times New Roman"/>
          <w:sz w:val="24"/>
          <w:szCs w:val="24"/>
        </w:rPr>
        <w:sectPr w:rsidR="00615DBC" w:rsidRPr="00006450" w:rsidSect="00C3493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15DBC" w:rsidRPr="009A5DD9" w:rsidRDefault="004C6385" w:rsidP="00615DBC">
      <w:pPr>
        <w:rPr>
          <w:rFonts w:ascii="Times New Roman" w:hAnsi="Times New Roman" w:cs="Times New Roman"/>
          <w:b/>
          <w:sz w:val="24"/>
          <w:szCs w:val="24"/>
        </w:rPr>
      </w:pPr>
      <w:r w:rsidRPr="00006450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A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DBC" w:rsidRPr="00006450">
        <w:rPr>
          <w:rFonts w:ascii="Times New Roman" w:hAnsi="Times New Roman" w:cs="Times New Roman"/>
          <w:sz w:val="24"/>
          <w:szCs w:val="24"/>
        </w:rPr>
        <w:t>Covariates adjusted in the association between maternal diets and adverse birth outcomes (</w:t>
      </w:r>
      <w:r w:rsidR="00615DBC">
        <w:rPr>
          <w:rFonts w:ascii="Times New Roman" w:eastAsia="Times New Roman" w:hAnsi="Times New Roman" w:cs="Times New Roman"/>
          <w:sz w:val="24"/>
          <w:szCs w:val="24"/>
          <w:lang w:eastAsia="en-AU"/>
        </w:rPr>
        <w:t>Preterm birth</w:t>
      </w:r>
      <w:r w:rsidR="00615DBC" w:rsidRPr="00006450">
        <w:rPr>
          <w:rFonts w:ascii="Times New Roman" w:hAnsi="Times New Roman" w:cs="Times New Roman"/>
          <w:sz w:val="24"/>
          <w:szCs w:val="24"/>
        </w:rPr>
        <w:t>, LBW, and SGA)</w:t>
      </w:r>
    </w:p>
    <w:tbl>
      <w:tblPr>
        <w:tblW w:w="148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709"/>
        <w:gridCol w:w="782"/>
        <w:gridCol w:w="675"/>
        <w:gridCol w:w="708"/>
        <w:gridCol w:w="591"/>
        <w:gridCol w:w="395"/>
        <w:gridCol w:w="535"/>
        <w:gridCol w:w="567"/>
        <w:gridCol w:w="708"/>
        <w:gridCol w:w="567"/>
        <w:gridCol w:w="567"/>
        <w:gridCol w:w="567"/>
        <w:gridCol w:w="709"/>
        <w:gridCol w:w="425"/>
        <w:gridCol w:w="567"/>
        <w:gridCol w:w="567"/>
        <w:gridCol w:w="426"/>
        <w:gridCol w:w="425"/>
        <w:gridCol w:w="992"/>
      </w:tblGrid>
      <w:tr w:rsidR="00615DBC" w:rsidRPr="00006450" w:rsidTr="00AF1581">
        <w:trPr>
          <w:trHeight w:val="36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bCs/>
                <w:sz w:val="20"/>
                <w:szCs w:val="20"/>
              </w:rPr>
              <w:t>Socio-demographic factors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bCs/>
                <w:sz w:val="20"/>
                <w:szCs w:val="20"/>
              </w:rPr>
              <w:t>Life style factors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bCs/>
                <w:sz w:val="20"/>
                <w:szCs w:val="20"/>
              </w:rPr>
              <w:t>Nutritional status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AF1581" w:rsidP="00C34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Pregnancy complication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bCs/>
                <w:sz w:val="20"/>
                <w:szCs w:val="20"/>
              </w:rPr>
              <w:t>History of adverse birth outcomes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bCs/>
                <w:sz w:val="20"/>
                <w:szCs w:val="20"/>
              </w:rPr>
              <w:t>Reproductive factors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bCs/>
                <w:sz w:val="20"/>
                <w:szCs w:val="20"/>
              </w:rPr>
              <w:t>Nutritional Supplementations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bCs/>
                <w:sz w:val="20"/>
                <w:szCs w:val="20"/>
              </w:rPr>
              <w:t>Caffeinated beverages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5DBC" w:rsidRPr="00006450" w:rsidTr="00AF1581">
        <w:trPr>
          <w:trHeight w:val="74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Maternal age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Maternal education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Smoking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Alcohol Intake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Physical activity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TEI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455870" w:rsidRDefault="00AF1581" w:rsidP="00AF1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455870" w:rsidRDefault="00AF1581" w:rsidP="00AF1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HDP</w:t>
            </w:r>
            <w:r w:rsidR="004374F4" w:rsidRPr="00455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Preterm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LBW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SGA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Parity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Folic acid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Zink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Cola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Additional</w:t>
            </w:r>
          </w:p>
        </w:tc>
      </w:tr>
      <w:tr w:rsidR="00455870" w:rsidRPr="00006450" w:rsidTr="00AF1581">
        <w:trPr>
          <w:trHeight w:val="74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Bouwland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et al, 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Comorbidity, newborn sex</w:t>
            </w:r>
          </w:p>
        </w:tc>
      </w:tr>
      <w:tr w:rsidR="00455870" w:rsidRPr="00006450" w:rsidTr="00AF1581">
        <w:trPr>
          <w:trHeight w:val="74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Brantsaeter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Marine n-3 intake pregnancy duration mother tongue</w:t>
            </w:r>
          </w:p>
        </w:tc>
      </w:tr>
      <w:tr w:rsidR="00455870" w:rsidRPr="00006450" w:rsidTr="00AF1581">
        <w:trPr>
          <w:trHeight w:val="74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Chatzi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5870" w:rsidRPr="00006450" w:rsidRDefault="00455870" w:rsidP="00455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Foetal sex, social class, weight gain during pregnancy</w:t>
            </w:r>
          </w:p>
        </w:tc>
      </w:tr>
      <w:tr w:rsidR="00DF5EAE" w:rsidRPr="00006450" w:rsidTr="00AF1581">
        <w:trPr>
          <w:trHeight w:val="74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Chia et al, 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</w:p>
        </w:tc>
      </w:tr>
      <w:tr w:rsidR="00DF5EAE" w:rsidRPr="00006450" w:rsidTr="00AF1581">
        <w:trPr>
          <w:trHeight w:val="74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Emond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Newborn sex</w:t>
            </w:r>
          </w:p>
        </w:tc>
      </w:tr>
      <w:tr w:rsidR="00DF5EAE" w:rsidRPr="00006450" w:rsidTr="00AF1581">
        <w:trPr>
          <w:trHeight w:val="71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Englund-Ogge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EAE" w:rsidRPr="00006450" w:rsidTr="00AF1581">
        <w:trPr>
          <w:trHeight w:val="71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Englund-Ogge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Fibre intake</w:t>
            </w:r>
          </w:p>
        </w:tc>
      </w:tr>
      <w:tr w:rsidR="00DF5EAE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Grieger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EAE" w:rsidRPr="00006450" w:rsidRDefault="00DF5EAE" w:rsidP="00DF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30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Janmohamed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514A64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715497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715497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30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Hajianfar</w:t>
            </w:r>
            <w:proofErr w:type="spellEnd"/>
            <w:r w:rsidRPr="00AA5A08">
              <w:rPr>
                <w:rFonts w:ascii="Times New Roman" w:hAnsi="Times New Roman" w:cs="Times New Roman"/>
                <w:sz w:val="20"/>
                <w:szCs w:val="20"/>
              </w:rPr>
              <w:t xml:space="preserve"> et al,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IUGR, Preterm, HX. Abortion</w:t>
            </w:r>
          </w:p>
        </w:tc>
      </w:tr>
      <w:tr w:rsidR="00BA3F30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Halldorsson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 et al, 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Infant sex      Occupation</w:t>
            </w:r>
          </w:p>
        </w:tc>
      </w:tr>
      <w:tr w:rsidR="00BA3F30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Haugen et al, 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30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Heppe et al, 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F30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Heppe et al, 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Consumptions of fruit, vegetables, meat, fish</w:t>
            </w:r>
          </w:p>
        </w:tc>
      </w:tr>
      <w:tr w:rsidR="00BA3F30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Hillesund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006450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</w:tr>
      <w:tr w:rsidR="00BA3F30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Hillesund</w:t>
            </w:r>
            <w:proofErr w:type="spellEnd"/>
            <w:r w:rsidRPr="00AA5A08">
              <w:rPr>
                <w:rFonts w:ascii="Times New Roman" w:hAnsi="Times New Roman" w:cs="Times New Roman"/>
                <w:sz w:val="20"/>
                <w:szCs w:val="20"/>
              </w:rPr>
              <w:t xml:space="preserve"> et al,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F30" w:rsidRPr="00AA5A08" w:rsidRDefault="00BA3F30" w:rsidP="00BA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Huybregts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GA, weight gain,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Khoury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Excluded (past history of still birth, abortion; Present history of diabetes, hypertension, gastro-intestinal, endocrine, cardiac, pulmonary  diseases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Knudsen et al, 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Father height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Knudsen et al, 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Occupation, gestational weight gain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Lu et al, 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Present diabetes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Lu et al,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AA5A08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Martin et al,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Mendez et al,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Occupation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Mikkelsen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Mitchell et al, 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occupation,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Moses et al, 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Infant sex, GA, ethnicity</w:t>
            </w: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Myhre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58" w:rsidRPr="00006450" w:rsidTr="00AF1581">
        <w:trPr>
          <w:trHeight w:val="4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Myhre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Foetal sex</w:t>
            </w:r>
          </w:p>
        </w:tc>
      </w:tr>
      <w:tr w:rsidR="00DD2F58" w:rsidRPr="00006450" w:rsidTr="00AF1581">
        <w:trPr>
          <w:trHeight w:val="71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Muthayya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weight gain, GA</w:t>
            </w:r>
          </w:p>
        </w:tc>
      </w:tr>
      <w:tr w:rsidR="00DD2F58" w:rsidRPr="00006450" w:rsidTr="00AF1581">
        <w:trPr>
          <w:trHeight w:val="26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Okubo et al, 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Occupation, family structure, Dietary supplement, gestational weeks, present medical condition, baby's sex</w:t>
            </w:r>
          </w:p>
        </w:tc>
      </w:tr>
      <w:tr w:rsidR="00DD2F58" w:rsidRPr="00006450" w:rsidTr="00AF1581">
        <w:trPr>
          <w:trHeight w:val="26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Olmedo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intake of vegetables and fruits, and fish, social class</w:t>
            </w:r>
          </w:p>
        </w:tc>
      </w:tr>
      <w:tr w:rsidR="00DD2F58" w:rsidRPr="00006450" w:rsidTr="00AF1581">
        <w:trPr>
          <w:trHeight w:val="26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Olsen et al, 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Infant sex, maternal height and weight</w:t>
            </w:r>
          </w:p>
        </w:tc>
      </w:tr>
      <w:tr w:rsidR="00DD2F58" w:rsidRPr="00006450" w:rsidTr="00AF1581">
        <w:trPr>
          <w:trHeight w:val="190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Olsen et al, 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Infant sex, Occupation, Mother &amp;  Father height, weight gain during pregnancy</w:t>
            </w:r>
          </w:p>
        </w:tc>
      </w:tr>
      <w:tr w:rsidR="00DD2F58" w:rsidRPr="00006450" w:rsidTr="00AF1581">
        <w:trPr>
          <w:trHeight w:val="79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Poon et al, 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Race, gestational weight gain</w:t>
            </w:r>
          </w:p>
        </w:tc>
      </w:tr>
      <w:tr w:rsidR="00DD2F58" w:rsidRPr="00006450" w:rsidTr="00AF1581">
        <w:trPr>
          <w:trHeight w:val="79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Potdar</w:t>
            </w:r>
            <w:proofErr w:type="spellEnd"/>
            <w:r w:rsidRPr="00006450">
              <w:rPr>
                <w:rFonts w:ascii="Times New Roman" w:hAnsi="Times New Roman" w:cs="Times New Roman"/>
                <w:sz w:val="20"/>
                <w:szCs w:val="20"/>
              </w:rPr>
              <w:t xml:space="preserve"> et al, 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Infant sex, GA</w:t>
            </w:r>
          </w:p>
        </w:tc>
      </w:tr>
      <w:tr w:rsidR="00DD2F58" w:rsidRPr="00006450" w:rsidTr="00AF1581">
        <w:trPr>
          <w:trHeight w:val="79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Rasmussen et al, 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Urbanity, dietary supplement</w:t>
            </w:r>
          </w:p>
        </w:tc>
      </w:tr>
      <w:tr w:rsidR="00DD2F58" w:rsidRPr="00006450" w:rsidTr="00AF1581">
        <w:trPr>
          <w:trHeight w:val="7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Ricci et al, 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weight gain in pregnancy</w:t>
            </w:r>
          </w:p>
        </w:tc>
      </w:tr>
      <w:tr w:rsidR="00DD2F58" w:rsidRPr="00006450" w:rsidTr="00AF1581">
        <w:trPr>
          <w:trHeight w:val="87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Saunders et al, 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58" w:rsidRPr="00006450" w:rsidTr="00AF1581">
        <w:trPr>
          <w:trHeight w:val="71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Thompson et al,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2F58" w:rsidRPr="00006450" w:rsidRDefault="00DD2F58" w:rsidP="00DD2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50">
              <w:rPr>
                <w:rFonts w:ascii="Times New Roman" w:hAnsi="Times New Roman" w:cs="Times New Roman"/>
                <w:sz w:val="20"/>
                <w:szCs w:val="20"/>
              </w:rPr>
              <w:t>infant sex, GA, ethnicity</w:t>
            </w:r>
          </w:p>
        </w:tc>
      </w:tr>
    </w:tbl>
    <w:p w:rsidR="00615DBC" w:rsidRPr="00006450" w:rsidRDefault="00615DBC" w:rsidP="00615DBC">
      <w:pPr>
        <w:rPr>
          <w:rFonts w:ascii="Times New Roman" w:hAnsi="Times New Roman" w:cs="Times New Roman"/>
          <w:sz w:val="24"/>
          <w:szCs w:val="24"/>
        </w:rPr>
      </w:pPr>
    </w:p>
    <w:p w:rsidR="00615DBC" w:rsidRPr="00006450" w:rsidRDefault="00615DBC" w:rsidP="00615DBC">
      <w:pPr>
        <w:rPr>
          <w:rFonts w:ascii="Times New Roman" w:hAnsi="Times New Roman" w:cs="Times New Roman"/>
          <w:sz w:val="20"/>
          <w:szCs w:val="20"/>
        </w:rPr>
      </w:pPr>
      <w:r w:rsidRPr="00006450">
        <w:rPr>
          <w:rFonts w:ascii="Times New Roman" w:hAnsi="Times New Roman" w:cs="Times New Roman"/>
          <w:sz w:val="24"/>
          <w:szCs w:val="24"/>
        </w:rPr>
        <w:t>Note been: (</w:t>
      </w:r>
      <w:r w:rsidRPr="00006450">
        <w:rPr>
          <w:rFonts w:ascii="Times New Roman" w:hAnsi="Times New Roman" w:cs="Times New Roman"/>
          <w:sz w:val="20"/>
          <w:szCs w:val="20"/>
        </w:rPr>
        <w:t>√) adjusted covariates, (X) excluded variables</w:t>
      </w:r>
    </w:p>
    <w:p w:rsidR="00615DBC" w:rsidRPr="00006450" w:rsidRDefault="00615DBC" w:rsidP="00615DBC">
      <w:pPr>
        <w:rPr>
          <w:rFonts w:ascii="Times New Roman" w:hAnsi="Times New Roman" w:cs="Times New Roman"/>
          <w:sz w:val="20"/>
          <w:szCs w:val="20"/>
        </w:rPr>
      </w:pPr>
    </w:p>
    <w:p w:rsidR="00615DBC" w:rsidRPr="00006450" w:rsidRDefault="00615DBC" w:rsidP="00615DBC">
      <w:pPr>
        <w:rPr>
          <w:rFonts w:ascii="Times New Roman" w:hAnsi="Times New Roman" w:cs="Times New Roman"/>
          <w:sz w:val="20"/>
          <w:szCs w:val="20"/>
        </w:rPr>
      </w:pPr>
    </w:p>
    <w:p w:rsidR="00615DBC" w:rsidRPr="00006450" w:rsidRDefault="00615DBC" w:rsidP="00615DBC">
      <w:pPr>
        <w:rPr>
          <w:rFonts w:ascii="Times New Roman" w:hAnsi="Times New Roman" w:cs="Times New Roman"/>
          <w:sz w:val="20"/>
          <w:szCs w:val="20"/>
        </w:rPr>
      </w:pPr>
    </w:p>
    <w:p w:rsidR="00615DBC" w:rsidRPr="00006450" w:rsidRDefault="00615DBC" w:rsidP="00615DBC">
      <w:pPr>
        <w:rPr>
          <w:rFonts w:ascii="Times New Roman" w:hAnsi="Times New Roman" w:cs="Times New Roman"/>
          <w:sz w:val="20"/>
          <w:szCs w:val="20"/>
        </w:rPr>
      </w:pPr>
    </w:p>
    <w:p w:rsidR="00615DBC" w:rsidRPr="00006450" w:rsidRDefault="00615DBC" w:rsidP="00615DBC">
      <w:pPr>
        <w:rPr>
          <w:rFonts w:ascii="Times New Roman" w:hAnsi="Times New Roman" w:cs="Times New Roman"/>
          <w:sz w:val="24"/>
          <w:szCs w:val="24"/>
        </w:rPr>
        <w:sectPr w:rsidR="00615DBC" w:rsidRPr="00006450" w:rsidSect="00C3493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4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4"/>
        <w:gridCol w:w="990"/>
        <w:gridCol w:w="992"/>
        <w:gridCol w:w="993"/>
        <w:gridCol w:w="1275"/>
        <w:gridCol w:w="1107"/>
        <w:gridCol w:w="1161"/>
        <w:gridCol w:w="993"/>
        <w:gridCol w:w="1134"/>
        <w:gridCol w:w="567"/>
        <w:gridCol w:w="2835"/>
      </w:tblGrid>
      <w:tr w:rsidR="00615DBC" w:rsidRPr="00006450" w:rsidTr="003D179C">
        <w:trPr>
          <w:trHeight w:val="545"/>
          <w:jc w:val="center"/>
        </w:trPr>
        <w:tc>
          <w:tcPr>
            <w:tcW w:w="14596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DBC" w:rsidRPr="003D179C" w:rsidRDefault="004C6385" w:rsidP="00C34934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3D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lastRenderedPageBreak/>
              <w:t>Table 3.</w:t>
            </w:r>
            <w:r w:rsidR="009A5DD9" w:rsidRPr="003D179C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</w:t>
            </w:r>
            <w:r w:rsidR="00615DBC" w:rsidRPr="003D179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Newcastle-Ottawa</w:t>
            </w:r>
            <w:r w:rsidR="00615DBC" w:rsidRPr="003D179C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</w:t>
            </w:r>
            <w:r w:rsidR="00615DBC" w:rsidRPr="003D1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Quality Assessment Scale for cohort studies</w:t>
            </w:r>
          </w:p>
        </w:tc>
      </w:tr>
      <w:tr w:rsidR="00615DBC" w:rsidRPr="00006450" w:rsidTr="003D179C">
        <w:trPr>
          <w:trHeight w:val="46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Selection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 xml:space="preserve">Comparability 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Outcome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5DBC" w:rsidRPr="00006450" w:rsidTr="00C34934">
        <w:trPr>
          <w:trHeight w:val="139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References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Representativeness of exposed cohort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 xml:space="preserve">Selection of non-exposed cohort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Ascertainment of exposure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Outcome of interest was not present at start of study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Study controls for the most important factor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Study controls   for any additional factor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Assessment of outcome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Was follow-up long enough for outcomes to occur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Adequacy of follow up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NOS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</w:rPr>
            </w:pPr>
            <w:r w:rsidRPr="00006450">
              <w:rPr>
                <w:rFonts w:ascii="Times New Roman" w:hAnsi="Times New Roman" w:cs="Times New Roman"/>
                <w:bCs/>
              </w:rPr>
              <w:t>Limitations</w:t>
            </w:r>
          </w:p>
        </w:tc>
      </w:tr>
      <w:tr w:rsidR="00D86909" w:rsidRPr="00006450" w:rsidTr="00C34934">
        <w:trPr>
          <w:trHeight w:val="139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Akbari et al, 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Sampling: Small sample; the period, method and extraction method of dietary assessment were not described. Comparability: all covariates were not adjusted. Outcome: follow-up was not long enough for outcomes to occur. </w:t>
            </w:r>
          </w:p>
        </w:tc>
      </w:tr>
      <w:tr w:rsidR="00D86909" w:rsidRPr="00006450" w:rsidTr="00C34934">
        <w:trPr>
          <w:trHeight w:val="139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Bouwland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et al, 2012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Unadjusted variables: History of adverse birth outcomes, caffeinated beverages</w:t>
            </w:r>
          </w:p>
        </w:tc>
      </w:tr>
      <w:tr w:rsidR="00D86909" w:rsidRPr="00006450" w:rsidTr="00644765">
        <w:trPr>
          <w:trHeight w:val="139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t>Brantsaeter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et al, 2012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909" w:rsidRPr="00006450" w:rsidTr="009818AF">
        <w:trPr>
          <w:trHeight w:val="139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lastRenderedPageBreak/>
              <w:t>Chatzi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et al, 2012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Unadjusted variables: History of adverse birth outcomes, Caffeinated beverages</w:t>
            </w:r>
          </w:p>
        </w:tc>
      </w:tr>
      <w:tr w:rsidR="00D86909" w:rsidRPr="00006450" w:rsidTr="00644765">
        <w:trPr>
          <w:trHeight w:val="139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Chia et al, 2016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 : Previous birth outcomes, nutritional supplementations, and caffeinated beverages  </w:t>
            </w:r>
          </w:p>
        </w:tc>
      </w:tr>
      <w:tr w:rsidR="00D86909" w:rsidRPr="00006450" w:rsidTr="00644765">
        <w:trPr>
          <w:trHeight w:val="139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</w:p>
        </w:tc>
      </w:tr>
      <w:tr w:rsidR="00D86909" w:rsidRPr="00006450" w:rsidTr="0068100A">
        <w:trPr>
          <w:trHeight w:val="139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t>Emond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et al, 2018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Income, history of pregnancy outcomes, nutritional supplementation and caffeinated beverages         </w:t>
            </w:r>
          </w:p>
        </w:tc>
      </w:tr>
      <w:tr w:rsidR="00D86909" w:rsidRPr="00006450" w:rsidTr="00C34934">
        <w:trPr>
          <w:trHeight w:val="1071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t>Englund-Ogge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et al, 2014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nutritional supplementations and caffeinated beverage </w:t>
            </w:r>
          </w:p>
        </w:tc>
      </w:tr>
      <w:tr w:rsidR="00D86909" w:rsidRPr="00006450" w:rsidTr="00C34934">
        <w:trPr>
          <w:trHeight w:val="93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t>Englund-Ogge</w:t>
            </w:r>
            <w:proofErr w:type="spellEnd"/>
            <w:r w:rsidRPr="00006450">
              <w:rPr>
                <w:rFonts w:ascii="Times New Roman" w:hAnsi="Times New Roman" w:cs="Times New Roman"/>
              </w:rPr>
              <w:t>, 2017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nutritional supplementations and caffeinated beverage </w:t>
            </w:r>
          </w:p>
        </w:tc>
      </w:tr>
      <w:tr w:rsidR="00D86909" w:rsidRPr="00006450" w:rsidTr="00B5118E">
        <w:trPr>
          <w:trHeight w:val="93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proofErr w:type="spellStart"/>
            <w:r w:rsidRPr="00C10F86">
              <w:rPr>
                <w:rFonts w:ascii="Times New Roman" w:hAnsi="Times New Roman" w:cs="Times New Roman"/>
              </w:rPr>
              <w:t>Hajianfar</w:t>
            </w:r>
            <w:proofErr w:type="spellEnd"/>
            <w:r w:rsidRPr="00C10F86">
              <w:rPr>
                <w:rFonts w:ascii="Times New Roman" w:hAnsi="Times New Roman" w:cs="Times New Roman"/>
              </w:rPr>
              <w:t xml:space="preserve"> et al, 2018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Default="00D86909" w:rsidP="00D86909">
            <w:pPr>
              <w:rPr>
                <w:rFonts w:ascii="Times New Roman" w:hAnsi="Times New Roman" w:cs="Times New Roman"/>
              </w:rPr>
            </w:pPr>
            <w:r w:rsidRPr="00C10F86">
              <w:rPr>
                <w:rFonts w:ascii="Times New Roman" w:hAnsi="Times New Roman" w:cs="Times New Roman"/>
              </w:rPr>
              <w:t>Selection: the maternal diets were collected with a self-administered FFQ.</w:t>
            </w:r>
          </w:p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C10F86">
              <w:rPr>
                <w:rFonts w:ascii="Times New Roman" w:hAnsi="Times New Roman" w:cs="Times New Roman"/>
              </w:rPr>
              <w:lastRenderedPageBreak/>
              <w:t xml:space="preserve">Unadjusted variables: Caffeinated beverages, alcohol intake, and pregnancy complications     </w:t>
            </w:r>
          </w:p>
        </w:tc>
      </w:tr>
      <w:tr w:rsidR="00D86909" w:rsidRPr="00006450" w:rsidTr="00107A75">
        <w:trPr>
          <w:trHeight w:val="93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lastRenderedPageBreak/>
              <w:t>Halldorsson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 et al, 2007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method of dietary data collection was self-administered postal questionnaires. Unadjusted variables : Alcohol intake, previous birth outcomes, nutritional supplementations </w:t>
            </w:r>
          </w:p>
        </w:tc>
      </w:tr>
      <w:tr w:rsidR="00D86909" w:rsidRPr="00006450" w:rsidTr="00C34934">
        <w:trPr>
          <w:trHeight w:val="146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Haugen et al, 2008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alcohol intake, physical activity, income, history of pregnancy outcomes, nutritional supplementation and caffeinated beverages </w:t>
            </w:r>
          </w:p>
        </w:tc>
      </w:tr>
      <w:tr w:rsidR="00D86909" w:rsidRPr="00006450" w:rsidTr="00D86909">
        <w:trPr>
          <w:trHeight w:val="77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Heppe et al, 2011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Unadjusted variables : Income, previous birth outcomes</w:t>
            </w:r>
          </w:p>
        </w:tc>
      </w:tr>
      <w:tr w:rsidR="00D86909" w:rsidRPr="00006450" w:rsidTr="00D86909">
        <w:trPr>
          <w:trHeight w:val="82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Heppe et al, 2011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Unadjusted variables : Income, Previous birth outcomes</w:t>
            </w:r>
          </w:p>
        </w:tc>
      </w:tr>
      <w:tr w:rsidR="00D86909" w:rsidRPr="00006450" w:rsidTr="005C0F78">
        <w:trPr>
          <w:trHeight w:val="82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t>Hillesund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et al, 2014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alcohol intake, history of pregnancy outcomes, Nutritional supplementation and caffeinated beverages </w:t>
            </w:r>
          </w:p>
        </w:tc>
      </w:tr>
      <w:tr w:rsidR="00D86909" w:rsidRPr="00006450" w:rsidTr="005C0F78">
        <w:trPr>
          <w:trHeight w:val="82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lastRenderedPageBreak/>
              <w:t>Knudsen et al, 2008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the maternal diets were collected with a self-administered FFQ. Unadjusted variables: Income, history of pregnancy outcomes, Nutritional supplementation and Caffeinated beverages </w:t>
            </w:r>
          </w:p>
        </w:tc>
      </w:tr>
      <w:tr w:rsidR="00D86909" w:rsidRPr="00006450" w:rsidTr="009A1917">
        <w:trPr>
          <w:trHeight w:val="82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Knudsen et al, 2012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the maternal diets were collected with a self-administered FFQ. Unadjusted variables: Income, education, parity, history of pregnancy outcomes, Nutritional supplementation and Caffeinated beverages </w:t>
            </w:r>
          </w:p>
        </w:tc>
      </w:tr>
      <w:tr w:rsidR="00D86909" w:rsidRPr="00006450" w:rsidTr="00583237">
        <w:trPr>
          <w:trHeight w:val="82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Lu et al, 2016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the dietary consumption was collected with a self-administered FFQ.  Unadjusted variables: caffeinated beverages     </w:t>
            </w:r>
          </w:p>
        </w:tc>
      </w:tr>
      <w:tr w:rsidR="00D86909" w:rsidRPr="00006450" w:rsidTr="00B8631B">
        <w:trPr>
          <w:trHeight w:val="82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C10F86" w:rsidRDefault="00D86909" w:rsidP="00D86909">
            <w:pPr>
              <w:rPr>
                <w:rFonts w:ascii="Times New Roman" w:hAnsi="Times New Roman" w:cs="Times New Roman"/>
              </w:rPr>
            </w:pPr>
            <w:r w:rsidRPr="00C10F86">
              <w:rPr>
                <w:rFonts w:ascii="Times New Roman" w:hAnsi="Times New Roman" w:cs="Times New Roman"/>
              </w:rPr>
              <w:t>Lu et al, 2018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C10F86" w:rsidRDefault="00D86909" w:rsidP="00D86909">
            <w:pPr>
              <w:rPr>
                <w:rFonts w:ascii="Times New Roman" w:hAnsi="Times New Roman" w:cs="Times New Roman"/>
              </w:rPr>
            </w:pPr>
            <w:r w:rsidRPr="00C10F86">
              <w:rPr>
                <w:rFonts w:ascii="Times New Roman" w:hAnsi="Times New Roman" w:cs="Times New Roman"/>
              </w:rPr>
              <w:t xml:space="preserve">Selection: the dietary data was self-reported.  Unadjusted variables: Caffeinated beverages, alcohol intake, and pregnancy complications     </w:t>
            </w:r>
          </w:p>
        </w:tc>
      </w:tr>
      <w:tr w:rsidR="00D86909" w:rsidRPr="00006450" w:rsidTr="004E19D3">
        <w:trPr>
          <w:trHeight w:val="82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Martin et al, 2015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method of dietary data collection was self-administered questionnaires. Unadjusted variables: alcohol intake, physical activity, </w:t>
            </w:r>
            <w:r w:rsidRPr="00006450">
              <w:rPr>
                <w:rFonts w:ascii="Times New Roman" w:hAnsi="Times New Roman" w:cs="Times New Roman"/>
              </w:rPr>
              <w:lastRenderedPageBreak/>
              <w:t xml:space="preserve">history of pregnancy outcomes, Nutritional supplementation and caffeinated beverages </w:t>
            </w:r>
          </w:p>
        </w:tc>
      </w:tr>
      <w:tr w:rsidR="00D86909" w:rsidRPr="00006450" w:rsidTr="00557062">
        <w:trPr>
          <w:trHeight w:val="82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lastRenderedPageBreak/>
              <w:t>Mendez et al, 2010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Income, history of pregnancy outcomes, Nutritional supplementation and Caffeinated beverages </w:t>
            </w:r>
          </w:p>
        </w:tc>
      </w:tr>
      <w:tr w:rsidR="00D86909" w:rsidRPr="00006450" w:rsidTr="00C34934">
        <w:trPr>
          <w:trHeight w:val="2363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t>Mikkelsen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et al, 2008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6909" w:rsidRPr="00006450" w:rsidRDefault="00D86909" w:rsidP="00D86909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method of dietary data collection was self-administered postal questionnaires. Unadjusted variables: alcohol intake, physical activity, history of pregnancy outcomes, nutritional supplementation, and caffeinated beverages   </w:t>
            </w:r>
          </w:p>
        </w:tc>
      </w:tr>
      <w:tr w:rsidR="00584550" w:rsidRPr="00006450" w:rsidTr="00584550">
        <w:trPr>
          <w:trHeight w:val="1189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t>Muthayya</w:t>
            </w:r>
            <w:proofErr w:type="spellEnd"/>
            <w:r w:rsidRPr="00006450"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Income, TEI, previous birth outcomes and nutritional supplements </w:t>
            </w:r>
          </w:p>
        </w:tc>
      </w:tr>
      <w:tr w:rsidR="00584550" w:rsidRPr="00006450" w:rsidTr="00C34934">
        <w:trPr>
          <w:trHeight w:val="88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t>Myhre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et al, 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Nutritional supplementation and caffeinated beverages </w:t>
            </w:r>
          </w:p>
        </w:tc>
      </w:tr>
      <w:tr w:rsidR="00584550" w:rsidRPr="00006450" w:rsidTr="00C34934">
        <w:trPr>
          <w:trHeight w:val="117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t>Myhre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et al, 2011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nutritional supplementation and caffeinated beverages were not adjusted </w:t>
            </w:r>
          </w:p>
        </w:tc>
      </w:tr>
      <w:tr w:rsidR="00584550" w:rsidRPr="00006450" w:rsidTr="00D86909">
        <w:trPr>
          <w:trHeight w:val="206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lastRenderedPageBreak/>
              <w:t>Okubo et al, 2012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the dietary consumption was collected with a self-administered FFQ. Unadjusted variables: Income, history of pregnancy outcomes, nutritional supplementation and caffeinated beverages </w:t>
            </w:r>
          </w:p>
        </w:tc>
      </w:tr>
      <w:tr w:rsidR="00584550" w:rsidRPr="00006450" w:rsidTr="00584550">
        <w:trPr>
          <w:trHeight w:val="1163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proofErr w:type="spellStart"/>
            <w:r w:rsidRPr="00006450">
              <w:rPr>
                <w:rFonts w:ascii="Times New Roman" w:hAnsi="Times New Roman" w:cs="Times New Roman"/>
              </w:rPr>
              <w:t>Olmedo</w:t>
            </w:r>
            <w:proofErr w:type="spellEnd"/>
            <w:r w:rsidRPr="00006450">
              <w:rPr>
                <w:rFonts w:ascii="Times New Roman" w:hAnsi="Times New Roman" w:cs="Times New Roman"/>
              </w:rPr>
              <w:t xml:space="preserve"> et al, 2016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Parity, Nutritional supplementation and Caffeinated beverages </w:t>
            </w:r>
          </w:p>
        </w:tc>
      </w:tr>
      <w:tr w:rsidR="00584550" w:rsidRPr="00006450" w:rsidTr="00584550">
        <w:trPr>
          <w:trHeight w:val="1163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Olsen et al, 2002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Unadjusted variables: Pregnancy complications, and caffeinated beverage </w:t>
            </w:r>
          </w:p>
        </w:tc>
      </w:tr>
      <w:tr w:rsidR="00584550" w:rsidRPr="00006450" w:rsidTr="00C34934">
        <w:trPr>
          <w:trHeight w:val="1776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Olsen et al, 2007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method of dietary data collection was self-administered postal questionnaires. Unadjusted variables: alcohol, history of pregnancy outcomes, nutritional supplementation and caffeinated beverages </w:t>
            </w:r>
          </w:p>
        </w:tc>
      </w:tr>
      <w:tr w:rsidR="00584550" w:rsidRPr="00006450" w:rsidTr="00C34934">
        <w:trPr>
          <w:trHeight w:val="88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Poon et al, 2013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the data was obtained through mailed questionnaires. Unadjusted variables: Parity, adverse pregnancy outcomes and Caffeinated beverages  </w:t>
            </w:r>
          </w:p>
        </w:tc>
      </w:tr>
      <w:tr w:rsidR="00584550" w:rsidRPr="00006450" w:rsidTr="003D179C">
        <w:trPr>
          <w:trHeight w:val="1717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lastRenderedPageBreak/>
              <w:t>Rasmussen et al, 2014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method of dietary data collection was self-administered postal questionnaires. Unadjusted variables: Adverse birth outcomes and caffeinated beverage </w:t>
            </w:r>
          </w:p>
        </w:tc>
      </w:tr>
      <w:tr w:rsidR="00584550" w:rsidRPr="00006450" w:rsidTr="003D179C">
        <w:trPr>
          <w:trHeight w:val="171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Saunders et al, 2014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jc w:val="center"/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4550" w:rsidRPr="00006450" w:rsidRDefault="00584550" w:rsidP="00584550">
            <w:pPr>
              <w:rPr>
                <w:rFonts w:ascii="Times New Roman" w:hAnsi="Times New Roman" w:cs="Times New Roman"/>
              </w:rPr>
            </w:pPr>
            <w:r w:rsidRPr="00006450">
              <w:rPr>
                <w:rFonts w:ascii="Times New Roman" w:hAnsi="Times New Roman" w:cs="Times New Roman"/>
              </w:rPr>
              <w:t xml:space="preserve">Selection: The dietary data was collected after delivery. Unadjusted variables: Income, physical activity, parity, history of pregnancy outcomes, nutritional supplementation and caffeinated beverages. </w:t>
            </w:r>
          </w:p>
        </w:tc>
      </w:tr>
    </w:tbl>
    <w:p w:rsidR="00615DBC" w:rsidRPr="00006450" w:rsidRDefault="00615DBC" w:rsidP="00615DBC">
      <w:pPr>
        <w:tabs>
          <w:tab w:val="left" w:pos="5190"/>
        </w:tabs>
        <w:rPr>
          <w:rFonts w:ascii="Times New Roman" w:hAnsi="Times New Roman" w:cs="Times New Roman"/>
          <w:b/>
          <w:sz w:val="24"/>
          <w:szCs w:val="24"/>
        </w:rPr>
      </w:pPr>
    </w:p>
    <w:p w:rsidR="00615DBC" w:rsidRPr="00006450" w:rsidRDefault="00615DBC" w:rsidP="00615DBC">
      <w:pPr>
        <w:tabs>
          <w:tab w:val="left" w:pos="5190"/>
        </w:tabs>
        <w:rPr>
          <w:rFonts w:ascii="Calibri" w:eastAsia="Times New Roman" w:hAnsi="Calibri" w:cs="Calibri"/>
          <w:sz w:val="20"/>
          <w:szCs w:val="20"/>
          <w:lang w:eastAsia="en-AU"/>
        </w:rPr>
      </w:pPr>
      <w:r w:rsidRPr="00006450">
        <w:rPr>
          <w:rFonts w:ascii="Calibri" w:eastAsia="Times New Roman" w:hAnsi="Calibri" w:cs="Calibri"/>
          <w:sz w:val="20"/>
          <w:szCs w:val="20"/>
          <w:lang w:eastAsia="en-AU"/>
        </w:rPr>
        <w:t xml:space="preserve"> </w:t>
      </w:r>
    </w:p>
    <w:p w:rsidR="00615DBC" w:rsidRPr="00006450" w:rsidRDefault="00615DBC" w:rsidP="00615DBC">
      <w:pPr>
        <w:tabs>
          <w:tab w:val="left" w:pos="5190"/>
        </w:tabs>
        <w:rPr>
          <w:rFonts w:ascii="Calibri" w:eastAsia="Times New Roman" w:hAnsi="Calibri" w:cs="Calibri"/>
          <w:sz w:val="20"/>
          <w:szCs w:val="20"/>
          <w:lang w:eastAsia="en-AU"/>
        </w:rPr>
      </w:pPr>
    </w:p>
    <w:p w:rsidR="00615DBC" w:rsidRPr="00006450" w:rsidRDefault="00615DBC" w:rsidP="00615DBC">
      <w:pPr>
        <w:tabs>
          <w:tab w:val="left" w:pos="5190"/>
        </w:tabs>
        <w:rPr>
          <w:rFonts w:ascii="Calibri" w:eastAsia="Times New Roman" w:hAnsi="Calibri" w:cs="Calibri"/>
          <w:sz w:val="20"/>
          <w:szCs w:val="20"/>
          <w:lang w:eastAsia="en-AU"/>
        </w:rPr>
      </w:pPr>
    </w:p>
    <w:p w:rsidR="00615DBC" w:rsidRPr="00006450" w:rsidRDefault="00615DBC" w:rsidP="00615DBC">
      <w:pPr>
        <w:tabs>
          <w:tab w:val="left" w:pos="5190"/>
        </w:tabs>
        <w:rPr>
          <w:rFonts w:ascii="Calibri" w:eastAsia="Times New Roman" w:hAnsi="Calibri" w:cs="Calibri"/>
          <w:sz w:val="20"/>
          <w:szCs w:val="20"/>
          <w:lang w:eastAsia="en-AU"/>
        </w:rPr>
      </w:pPr>
    </w:p>
    <w:p w:rsidR="00615DBC" w:rsidRPr="00006450" w:rsidRDefault="00615DBC" w:rsidP="00615DBC">
      <w:pPr>
        <w:tabs>
          <w:tab w:val="left" w:pos="5190"/>
        </w:tabs>
        <w:rPr>
          <w:rFonts w:ascii="Calibri" w:eastAsia="Times New Roman" w:hAnsi="Calibri" w:cs="Calibri"/>
          <w:sz w:val="20"/>
          <w:szCs w:val="20"/>
          <w:lang w:eastAsia="en-AU"/>
        </w:rPr>
      </w:pPr>
    </w:p>
    <w:p w:rsidR="00C10F86" w:rsidRDefault="00C10F86" w:rsidP="00615DBC">
      <w:pPr>
        <w:tabs>
          <w:tab w:val="left" w:pos="5190"/>
        </w:tabs>
        <w:rPr>
          <w:rFonts w:ascii="Calibri" w:eastAsia="Times New Roman" w:hAnsi="Calibri" w:cs="Calibri"/>
          <w:sz w:val="20"/>
          <w:szCs w:val="20"/>
          <w:lang w:eastAsia="en-AU"/>
        </w:rPr>
      </w:pPr>
    </w:p>
    <w:p w:rsidR="003D179C" w:rsidRDefault="003D179C" w:rsidP="00615DBC">
      <w:pPr>
        <w:tabs>
          <w:tab w:val="left" w:pos="5190"/>
        </w:tabs>
        <w:rPr>
          <w:rFonts w:ascii="Calibri" w:eastAsia="Times New Roman" w:hAnsi="Calibri" w:cs="Calibri"/>
          <w:sz w:val="20"/>
          <w:szCs w:val="20"/>
          <w:lang w:eastAsia="en-AU"/>
        </w:rPr>
      </w:pPr>
    </w:p>
    <w:p w:rsidR="003D179C" w:rsidRDefault="003D179C" w:rsidP="00615DBC">
      <w:pPr>
        <w:tabs>
          <w:tab w:val="left" w:pos="5190"/>
        </w:tabs>
        <w:rPr>
          <w:rFonts w:ascii="Calibri" w:eastAsia="Times New Roman" w:hAnsi="Calibri" w:cs="Calibri"/>
          <w:sz w:val="20"/>
          <w:szCs w:val="20"/>
          <w:lang w:eastAsia="en-AU"/>
        </w:rPr>
      </w:pPr>
    </w:p>
    <w:p w:rsidR="003D179C" w:rsidRDefault="003D179C" w:rsidP="00615DBC">
      <w:pPr>
        <w:tabs>
          <w:tab w:val="left" w:pos="5190"/>
        </w:tabs>
        <w:rPr>
          <w:rFonts w:ascii="Calibri" w:eastAsia="Times New Roman" w:hAnsi="Calibri" w:cs="Calibri"/>
          <w:sz w:val="20"/>
          <w:szCs w:val="20"/>
          <w:lang w:eastAsia="en-AU"/>
        </w:rPr>
      </w:pPr>
    </w:p>
    <w:p w:rsidR="003D179C" w:rsidRDefault="003D179C" w:rsidP="00615DBC">
      <w:pPr>
        <w:tabs>
          <w:tab w:val="left" w:pos="5190"/>
        </w:tabs>
        <w:rPr>
          <w:rFonts w:ascii="Calibri" w:eastAsia="Times New Roman" w:hAnsi="Calibri" w:cs="Calibri"/>
          <w:sz w:val="20"/>
          <w:szCs w:val="20"/>
          <w:lang w:eastAsia="en-AU"/>
        </w:rPr>
      </w:pPr>
    </w:p>
    <w:p w:rsidR="00615DBC" w:rsidRPr="00C0182E" w:rsidRDefault="004C6385" w:rsidP="00615DBC">
      <w:pPr>
        <w:tabs>
          <w:tab w:val="left" w:pos="5190"/>
        </w:tabs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006450">
        <w:rPr>
          <w:rFonts w:ascii="Calibri" w:eastAsia="Times New Roman" w:hAnsi="Calibri" w:cs="Calibri"/>
          <w:sz w:val="20"/>
          <w:szCs w:val="20"/>
          <w:lang w:eastAsia="en-AU"/>
        </w:rPr>
        <w:lastRenderedPageBreak/>
        <w:t xml:space="preserve"> </w:t>
      </w:r>
      <w:r w:rsidRPr="00C0182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Table 4.</w:t>
      </w:r>
      <w:r w:rsidRPr="00C0182E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615DBC" w:rsidRPr="00C0182E">
        <w:rPr>
          <w:rFonts w:ascii="Times New Roman" w:eastAsia="Times New Roman" w:hAnsi="Times New Roman" w:cs="Times New Roman"/>
          <w:sz w:val="24"/>
          <w:szCs w:val="24"/>
          <w:lang w:eastAsia="en-AU"/>
        </w:rPr>
        <w:t>Newcastle-Ottawa</w:t>
      </w:r>
      <w:r w:rsidR="00615DBC" w:rsidRPr="00C0182E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615DBC" w:rsidRPr="00C0182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Quality Assessment Scale for Case-Control Studies</w:t>
      </w:r>
    </w:p>
    <w:tbl>
      <w:tblPr>
        <w:tblW w:w="14882" w:type="dxa"/>
        <w:jc w:val="center"/>
        <w:tblLook w:val="04A0" w:firstRow="1" w:lastRow="0" w:firstColumn="1" w:lastColumn="0" w:noHBand="0" w:noVBand="1"/>
      </w:tblPr>
      <w:tblGrid>
        <w:gridCol w:w="1113"/>
        <w:gridCol w:w="999"/>
        <w:gridCol w:w="1774"/>
        <w:gridCol w:w="964"/>
        <w:gridCol w:w="1045"/>
        <w:gridCol w:w="1489"/>
        <w:gridCol w:w="1021"/>
        <w:gridCol w:w="1397"/>
        <w:gridCol w:w="1340"/>
        <w:gridCol w:w="988"/>
        <w:gridCol w:w="617"/>
        <w:gridCol w:w="2135"/>
      </w:tblGrid>
      <w:tr w:rsidR="00615DBC" w:rsidRPr="00006450" w:rsidTr="00C34934">
        <w:trPr>
          <w:trHeight w:val="5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  <w:t xml:space="preserve">                                          Selection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  <w:t xml:space="preserve">             Comparability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  <w:t xml:space="preserve">                                 Exposure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15DBC" w:rsidRPr="00006450" w:rsidTr="00C0182E">
        <w:trPr>
          <w:trHeight w:val="140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References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Case definition adequate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Representativeness of the cases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Selection of Controls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Definition of Controls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study controls important factor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controls for any additional factor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Ascertainment of exposure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Same method of ascertainment for cases &amp; controls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Non-Response rate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NOS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BC" w:rsidRPr="00006450" w:rsidRDefault="00615DBC" w:rsidP="00C3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Limitations</w:t>
            </w:r>
          </w:p>
        </w:tc>
      </w:tr>
      <w:tr w:rsidR="00C0182E" w:rsidRPr="00006450" w:rsidTr="00C0182E">
        <w:trPr>
          <w:trHeight w:val="1408"/>
          <w:jc w:val="center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Mitchell et al, 2004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Selection: the method of grouping of the diets were not described. unadjusted variables: alcohol intake, physical activity, parity, TEI, history of birth outcomes, Nutritional supplementation and Caffeinated beverages </w:t>
            </w:r>
          </w:p>
        </w:tc>
      </w:tr>
      <w:tr w:rsidR="00C0182E" w:rsidRPr="00006450" w:rsidTr="00C0182E">
        <w:trPr>
          <w:trHeight w:val="1036"/>
          <w:jc w:val="center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Ricci et al, 2010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82E" w:rsidRPr="00006450" w:rsidRDefault="00C0182E" w:rsidP="00C0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Unadjusted variables: TEI, nutritional supplementation and Caffeinated beverages </w:t>
            </w:r>
          </w:p>
        </w:tc>
      </w:tr>
      <w:tr w:rsidR="00C0182E" w:rsidRPr="00006450" w:rsidTr="00C0182E">
        <w:trPr>
          <w:trHeight w:val="1036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Thompson et al, 2010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82E" w:rsidRPr="00006450" w:rsidRDefault="00C0182E" w:rsidP="00C01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06450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82E" w:rsidRPr="00006450" w:rsidRDefault="00C0182E" w:rsidP="00C0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0645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Exposure: non-response rate was not described in both groups. Unadjusted variables: alcohol intake, physical activity, history of pregnancy outcomes, nutritional supplements and caffeinated beverages </w:t>
            </w:r>
          </w:p>
        </w:tc>
      </w:tr>
    </w:tbl>
    <w:p w:rsidR="009A5DD9" w:rsidRDefault="009A5DD9" w:rsidP="00615DBC">
      <w:pPr>
        <w:tabs>
          <w:tab w:val="left" w:pos="5190"/>
        </w:tabs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615DBC" w:rsidRPr="009A5DD9" w:rsidRDefault="004C6385" w:rsidP="00615DBC">
      <w:pPr>
        <w:tabs>
          <w:tab w:val="left" w:pos="5190"/>
        </w:tabs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006450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5.</w:t>
      </w:r>
      <w:r w:rsidRPr="0000645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615DBC" w:rsidRPr="00006450">
        <w:rPr>
          <w:rFonts w:ascii="Times New Roman" w:eastAsia="Times New Roman" w:hAnsi="Times New Roman" w:cs="Times New Roman"/>
          <w:sz w:val="24"/>
          <w:szCs w:val="24"/>
          <w:lang w:eastAsia="en-AU"/>
        </w:rPr>
        <w:t>Newcastle-Ottawa</w:t>
      </w:r>
      <w:r w:rsidR="00615DBC" w:rsidRPr="0000645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615DBC" w:rsidRPr="00006450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Quality Assessment Scale for Cross-sectional Studies</w:t>
      </w:r>
    </w:p>
    <w:tbl>
      <w:tblPr>
        <w:tblW w:w="145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870"/>
        <w:gridCol w:w="833"/>
        <w:gridCol w:w="1134"/>
        <w:gridCol w:w="1297"/>
        <w:gridCol w:w="1360"/>
        <w:gridCol w:w="1380"/>
        <w:gridCol w:w="1240"/>
        <w:gridCol w:w="1040"/>
        <w:gridCol w:w="700"/>
        <w:gridCol w:w="2560"/>
      </w:tblGrid>
      <w:tr w:rsidR="00615DBC" w:rsidRPr="00006450" w:rsidTr="00C34934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Selection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Comparability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Outcome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BC" w:rsidRPr="00006450" w:rsidTr="00C34934">
        <w:trPr>
          <w:trHeight w:val="12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Representativeness of the sample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 xml:space="preserve">Sample size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 xml:space="preserve">Non- respondent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 xml:space="preserve">Ascertainment of the risk factors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Study controls for the most important factor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Study controls for any additional factor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Assessment of outcome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 xml:space="preserve">Statistical test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Limitations </w:t>
            </w:r>
          </w:p>
        </w:tc>
      </w:tr>
      <w:tr w:rsidR="00615DBC" w:rsidRPr="00006450" w:rsidTr="00C34934">
        <w:trPr>
          <w:trHeight w:val="203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Grieger</w:t>
            </w:r>
            <w:proofErr w:type="spellEnd"/>
            <w:r w:rsidRPr="00006450">
              <w:rPr>
                <w:rFonts w:ascii="Times New Roman" w:hAnsi="Times New Roman" w:cs="Times New Roman"/>
                <w:sz w:val="24"/>
                <w:szCs w:val="24"/>
              </w:rPr>
              <w:t xml:space="preserve"> et al, 2014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 xml:space="preserve">Sampling: Small sample size. Comparability: Marital status, maternal educations, nutritional supplements and caffeinated beverages were not adjusted </w:t>
            </w:r>
          </w:p>
        </w:tc>
      </w:tr>
      <w:tr w:rsidR="00615DBC" w:rsidRPr="00006450" w:rsidTr="00C34934">
        <w:trPr>
          <w:trHeight w:val="247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Naghavi</w:t>
            </w:r>
            <w:proofErr w:type="spellEnd"/>
            <w:r w:rsidRPr="00006450">
              <w:rPr>
                <w:rFonts w:ascii="Times New Roman" w:hAnsi="Times New Roman" w:cs="Times New Roman"/>
                <w:sz w:val="24"/>
                <w:szCs w:val="24"/>
              </w:rPr>
              <w:t xml:space="preserve"> et al, 2017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5DBC" w:rsidRPr="00006450" w:rsidRDefault="00615DBC" w:rsidP="00C3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50">
              <w:rPr>
                <w:rFonts w:ascii="Times New Roman" w:hAnsi="Times New Roman" w:cs="Times New Roman"/>
                <w:sz w:val="24"/>
                <w:szCs w:val="24"/>
              </w:rPr>
              <w:t>Sampling: Small sample size, didn't use any of extraction method to explore the maternal diets; Food groups were not categorized and analysed. Comparability: the most pertinent variables were not adjusted</w:t>
            </w:r>
          </w:p>
        </w:tc>
      </w:tr>
    </w:tbl>
    <w:p w:rsidR="00C34934" w:rsidRDefault="00C34934"/>
    <w:sectPr w:rsidR="00C34934" w:rsidSect="00C3493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A5"/>
    <w:multiLevelType w:val="hybridMultilevel"/>
    <w:tmpl w:val="17300604"/>
    <w:lvl w:ilvl="0" w:tplc="6292F2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5059B"/>
    <w:multiLevelType w:val="hybridMultilevel"/>
    <w:tmpl w:val="B512FA92"/>
    <w:lvl w:ilvl="0" w:tplc="6BB46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760"/>
    <w:multiLevelType w:val="hybridMultilevel"/>
    <w:tmpl w:val="8BBAC6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C0F30"/>
    <w:multiLevelType w:val="hybridMultilevel"/>
    <w:tmpl w:val="F15C09C0"/>
    <w:lvl w:ilvl="0" w:tplc="21646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450D9"/>
    <w:multiLevelType w:val="hybridMultilevel"/>
    <w:tmpl w:val="D80CCE38"/>
    <w:lvl w:ilvl="0" w:tplc="0BE0EE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252E"/>
    <w:multiLevelType w:val="hybridMultilevel"/>
    <w:tmpl w:val="E6586E78"/>
    <w:lvl w:ilvl="0" w:tplc="F1F0197A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B4DBA"/>
    <w:multiLevelType w:val="hybridMultilevel"/>
    <w:tmpl w:val="8D740FAC"/>
    <w:lvl w:ilvl="0" w:tplc="BC98A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C62BC"/>
    <w:multiLevelType w:val="hybridMultilevel"/>
    <w:tmpl w:val="5420B4B2"/>
    <w:lvl w:ilvl="0" w:tplc="F4086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9501A"/>
    <w:multiLevelType w:val="hybridMultilevel"/>
    <w:tmpl w:val="B5C271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302CC"/>
    <w:multiLevelType w:val="hybridMultilevel"/>
    <w:tmpl w:val="205A890C"/>
    <w:lvl w:ilvl="0" w:tplc="8CE81F40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44D5B"/>
    <w:multiLevelType w:val="hybridMultilevel"/>
    <w:tmpl w:val="C504B6DE"/>
    <w:lvl w:ilvl="0" w:tplc="B510C5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814C40"/>
    <w:multiLevelType w:val="hybridMultilevel"/>
    <w:tmpl w:val="E3E8E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81BDF"/>
    <w:multiLevelType w:val="hybridMultilevel"/>
    <w:tmpl w:val="BB182ADE"/>
    <w:lvl w:ilvl="0" w:tplc="276E2D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6A1999"/>
    <w:multiLevelType w:val="hybridMultilevel"/>
    <w:tmpl w:val="BEBE22B6"/>
    <w:lvl w:ilvl="0" w:tplc="B510C5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61B32"/>
    <w:multiLevelType w:val="hybridMultilevel"/>
    <w:tmpl w:val="63A08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11E3B"/>
    <w:multiLevelType w:val="hybridMultilevel"/>
    <w:tmpl w:val="4D981D90"/>
    <w:lvl w:ilvl="0" w:tplc="DB108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87657"/>
    <w:multiLevelType w:val="hybridMultilevel"/>
    <w:tmpl w:val="DEC83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92360"/>
    <w:multiLevelType w:val="hybridMultilevel"/>
    <w:tmpl w:val="45146CE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009FB"/>
    <w:multiLevelType w:val="hybridMultilevel"/>
    <w:tmpl w:val="9A36AA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4"/>
  </w:num>
  <w:num w:numId="10">
    <w:abstractNumId w:val="9"/>
  </w:num>
  <w:num w:numId="11">
    <w:abstractNumId w:val="18"/>
  </w:num>
  <w:num w:numId="12">
    <w:abstractNumId w:val="5"/>
  </w:num>
  <w:num w:numId="13">
    <w:abstractNumId w:val="11"/>
  </w:num>
  <w:num w:numId="14">
    <w:abstractNumId w:val="12"/>
  </w:num>
  <w:num w:numId="15">
    <w:abstractNumId w:val="14"/>
  </w:num>
  <w:num w:numId="16">
    <w:abstractNumId w:val="7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BC"/>
    <w:rsid w:val="001502E9"/>
    <w:rsid w:val="001A7315"/>
    <w:rsid w:val="003D179C"/>
    <w:rsid w:val="004374F4"/>
    <w:rsid w:val="00455870"/>
    <w:rsid w:val="004C6385"/>
    <w:rsid w:val="00514A64"/>
    <w:rsid w:val="00584550"/>
    <w:rsid w:val="00615DBC"/>
    <w:rsid w:val="00715497"/>
    <w:rsid w:val="00764DA0"/>
    <w:rsid w:val="00977413"/>
    <w:rsid w:val="009A5DD9"/>
    <w:rsid w:val="00A02827"/>
    <w:rsid w:val="00A03277"/>
    <w:rsid w:val="00AA5A08"/>
    <w:rsid w:val="00AF1581"/>
    <w:rsid w:val="00BA3F30"/>
    <w:rsid w:val="00C0182E"/>
    <w:rsid w:val="00C10F86"/>
    <w:rsid w:val="00C34934"/>
    <w:rsid w:val="00C61764"/>
    <w:rsid w:val="00D13661"/>
    <w:rsid w:val="00D86909"/>
    <w:rsid w:val="00DD2F58"/>
    <w:rsid w:val="00DF5EAE"/>
    <w:rsid w:val="00E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CA84"/>
  <w15:chartTrackingRefBased/>
  <w15:docId w15:val="{4AC511C7-1361-4FBE-835F-A2AA6D6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DBC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615DB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15DB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15DB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15DBC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BC"/>
  </w:style>
  <w:style w:type="paragraph" w:styleId="Footer">
    <w:name w:val="footer"/>
    <w:basedOn w:val="Normal"/>
    <w:link w:val="FooterChar"/>
    <w:uiPriority w:val="99"/>
    <w:unhideWhenUsed/>
    <w:rsid w:val="0061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BC"/>
  </w:style>
  <w:style w:type="table" w:styleId="TableGrid">
    <w:name w:val="Table Grid"/>
    <w:basedOn w:val="TableNormal"/>
    <w:uiPriority w:val="39"/>
    <w:rsid w:val="0061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D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5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Dereje Gete</dc:creator>
  <cp:keywords/>
  <dc:description/>
  <cp:lastModifiedBy>Dereje Gete</cp:lastModifiedBy>
  <cp:revision>9</cp:revision>
  <dcterms:created xsi:type="dcterms:W3CDTF">2019-07-13T02:54:00Z</dcterms:created>
  <dcterms:modified xsi:type="dcterms:W3CDTF">2019-07-19T07:11:00Z</dcterms:modified>
</cp:coreProperties>
</file>