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853" w:rsidRPr="00320022" w:rsidRDefault="000B5853" w:rsidP="00320022">
      <w:pPr>
        <w:jc w:val="center"/>
        <w:rPr>
          <w:rFonts w:ascii="Times New Roman" w:hAnsi="Times New Roman" w:cs="Times New Roman"/>
          <w:b/>
          <w:bCs/>
          <w:sz w:val="24"/>
          <w:szCs w:val="24"/>
        </w:rPr>
      </w:pPr>
      <w:bookmarkStart w:id="0" w:name="_Hlk8247620"/>
      <w:r w:rsidRPr="000B5853">
        <w:rPr>
          <w:rFonts w:ascii="Times New Roman" w:hAnsi="Times New Roman" w:cs="Times New Roman" w:hint="eastAsia"/>
          <w:b/>
          <w:bCs/>
          <w:sz w:val="24"/>
          <w:szCs w:val="24"/>
        </w:rPr>
        <w:t>S</w:t>
      </w:r>
      <w:r w:rsidRPr="000B5853">
        <w:rPr>
          <w:rFonts w:ascii="Times New Roman" w:hAnsi="Times New Roman" w:cs="Times New Roman"/>
          <w:b/>
          <w:bCs/>
          <w:sz w:val="24"/>
          <w:szCs w:val="24"/>
        </w:rPr>
        <w:t>upplementary material</w:t>
      </w:r>
    </w:p>
    <w:p w:rsidR="000B5853" w:rsidRPr="005705AB" w:rsidRDefault="000B5853" w:rsidP="000B5853">
      <w:pPr>
        <w:spacing w:line="360" w:lineRule="auto"/>
        <w:jc w:val="left"/>
        <w:rPr>
          <w:rFonts w:ascii="Times New Roman" w:hAnsi="Times New Roman" w:cs="Times New Roman"/>
          <w:sz w:val="24"/>
          <w:szCs w:val="24"/>
        </w:rPr>
      </w:pPr>
      <w:r w:rsidRPr="005705AB">
        <w:rPr>
          <w:rFonts w:ascii="Times New Roman" w:hAnsi="Times New Roman" w:cs="Times New Roman" w:hint="eastAsia"/>
          <w:sz w:val="24"/>
          <w:szCs w:val="24"/>
        </w:rPr>
        <w:t>Z</w:t>
      </w:r>
      <w:r w:rsidRPr="005705AB">
        <w:rPr>
          <w:rFonts w:ascii="Times New Roman" w:hAnsi="Times New Roman" w:cs="Times New Roman"/>
          <w:sz w:val="24"/>
          <w:szCs w:val="24"/>
        </w:rPr>
        <w:t>hu Z., Cheng Y., Qi Q., et al.</w:t>
      </w:r>
      <w:r w:rsidRPr="005705AB">
        <w:rPr>
          <w:sz w:val="24"/>
          <w:szCs w:val="24"/>
        </w:rPr>
        <w:t xml:space="preserve"> </w:t>
      </w:r>
      <w:r w:rsidRPr="005705AB">
        <w:rPr>
          <w:rFonts w:ascii="Times New Roman" w:hAnsi="Times New Roman" w:cs="Times New Roman"/>
          <w:sz w:val="24"/>
          <w:szCs w:val="24"/>
        </w:rPr>
        <w:t xml:space="preserve">Association of infant and young child feeding practices with cognitive development at 10-12 years: A birth cohort in </w:t>
      </w:r>
      <w:r w:rsidR="00A16536" w:rsidRPr="005705AB">
        <w:rPr>
          <w:rFonts w:ascii="Times New Roman" w:hAnsi="Times New Roman" w:cs="Times New Roman"/>
          <w:sz w:val="24"/>
          <w:szCs w:val="24"/>
        </w:rPr>
        <w:t xml:space="preserve">rural western </w:t>
      </w:r>
      <w:r w:rsidRPr="005705AB">
        <w:rPr>
          <w:rFonts w:ascii="Times New Roman" w:hAnsi="Times New Roman" w:cs="Times New Roman"/>
          <w:sz w:val="24"/>
          <w:szCs w:val="24"/>
        </w:rPr>
        <w:t>China.</w:t>
      </w:r>
    </w:p>
    <w:p w:rsidR="005A7B09" w:rsidRPr="005705AB" w:rsidRDefault="005A7B09" w:rsidP="000B5853">
      <w:pPr>
        <w:spacing w:line="360" w:lineRule="auto"/>
        <w:jc w:val="left"/>
        <w:rPr>
          <w:rFonts w:ascii="Times New Roman" w:hAnsi="Times New Roman" w:cs="Times New Roman"/>
          <w:sz w:val="24"/>
          <w:szCs w:val="24"/>
        </w:rPr>
      </w:pPr>
    </w:p>
    <w:p w:rsidR="000B5853" w:rsidRPr="005705AB" w:rsidRDefault="000B5853" w:rsidP="000B5853">
      <w:pPr>
        <w:spacing w:line="360" w:lineRule="auto"/>
        <w:jc w:val="left"/>
        <w:rPr>
          <w:rFonts w:ascii="Times New Roman" w:hAnsi="Times New Roman" w:cs="Times New Roman"/>
          <w:sz w:val="24"/>
          <w:szCs w:val="24"/>
        </w:rPr>
      </w:pPr>
      <w:r w:rsidRPr="005705AB">
        <w:rPr>
          <w:rFonts w:ascii="Times New Roman" w:hAnsi="Times New Roman" w:cs="Times New Roman"/>
          <w:sz w:val="24"/>
          <w:szCs w:val="24"/>
        </w:rPr>
        <w:t>Supplemental Table 1. Construct of infant feeding index scores</w:t>
      </w:r>
    </w:p>
    <w:p w:rsidR="000B5853" w:rsidRPr="005705AB" w:rsidRDefault="000B5853" w:rsidP="000B5853">
      <w:pPr>
        <w:spacing w:line="360" w:lineRule="auto"/>
        <w:jc w:val="left"/>
        <w:rPr>
          <w:rFonts w:ascii="Times New Roman" w:hAnsi="Times New Roman" w:cs="Times New Roman"/>
          <w:sz w:val="24"/>
          <w:szCs w:val="24"/>
        </w:rPr>
      </w:pPr>
    </w:p>
    <w:p w:rsidR="000B5853" w:rsidRPr="005705AB" w:rsidRDefault="000B5853" w:rsidP="000B5853">
      <w:pPr>
        <w:spacing w:line="360" w:lineRule="auto"/>
        <w:jc w:val="left"/>
        <w:rPr>
          <w:rFonts w:ascii="Times New Roman" w:hAnsi="Times New Roman" w:cs="Times New Roman"/>
          <w:sz w:val="24"/>
          <w:szCs w:val="24"/>
        </w:rPr>
      </w:pPr>
      <w:r w:rsidRPr="005705AB">
        <w:rPr>
          <w:rFonts w:ascii="Times New Roman" w:hAnsi="Times New Roman" w:cs="Times New Roman"/>
          <w:sz w:val="24"/>
          <w:szCs w:val="24"/>
        </w:rPr>
        <w:t>Supplemental Table 2. Background characteristics of participants between followed and lost to follow-up</w:t>
      </w:r>
    </w:p>
    <w:p w:rsidR="000B5853" w:rsidRPr="005705AB" w:rsidRDefault="000B5853" w:rsidP="000B5853">
      <w:pPr>
        <w:spacing w:line="360" w:lineRule="auto"/>
        <w:jc w:val="left"/>
        <w:rPr>
          <w:rFonts w:ascii="Times New Roman" w:hAnsi="Times New Roman" w:cs="Times New Roman"/>
          <w:sz w:val="24"/>
          <w:szCs w:val="24"/>
        </w:rPr>
      </w:pPr>
    </w:p>
    <w:p w:rsidR="000B5853" w:rsidRPr="005705AB" w:rsidRDefault="000B5853" w:rsidP="005705AB">
      <w:pPr>
        <w:spacing w:line="360" w:lineRule="auto"/>
        <w:jc w:val="left"/>
        <w:rPr>
          <w:rFonts w:ascii="Times New Roman" w:hAnsi="Times New Roman" w:cs="Times New Roman"/>
          <w:sz w:val="24"/>
          <w:szCs w:val="24"/>
        </w:rPr>
      </w:pPr>
      <w:r w:rsidRPr="005705AB">
        <w:rPr>
          <w:rFonts w:ascii="Times New Roman" w:hAnsi="Times New Roman" w:cs="Times New Roman"/>
          <w:bCs/>
          <w:sz w:val="24"/>
          <w:szCs w:val="24"/>
        </w:rPr>
        <w:t>Supplemental Table 3.</w:t>
      </w:r>
      <w:r w:rsidRPr="005705AB">
        <w:rPr>
          <w:rFonts w:ascii="Times New Roman" w:hAnsi="Times New Roman" w:cs="Times New Roman"/>
          <w:sz w:val="24"/>
          <w:szCs w:val="24"/>
        </w:rPr>
        <w:t xml:space="preserve"> WISC-IV test scores of adolescents with respect to the initial age (months) of consumption of iron-rich or iron-fortified foods during 6-23 months</w:t>
      </w:r>
    </w:p>
    <w:p w:rsidR="000B5853" w:rsidRPr="005705AB" w:rsidRDefault="000B5853">
      <w:pPr>
        <w:spacing w:line="360" w:lineRule="auto"/>
        <w:jc w:val="left"/>
        <w:rPr>
          <w:rFonts w:ascii="Times New Roman" w:hAnsi="Times New Roman" w:cs="Times New Roman"/>
          <w:sz w:val="24"/>
          <w:szCs w:val="24"/>
        </w:rPr>
      </w:pPr>
    </w:p>
    <w:p w:rsidR="000B5853" w:rsidRPr="00320022" w:rsidRDefault="005705AB" w:rsidP="00320022">
      <w:pPr>
        <w:spacing w:line="360" w:lineRule="auto"/>
        <w:jc w:val="left"/>
        <w:rPr>
          <w:rFonts w:ascii="Times New Roman" w:hAnsi="Times New Roman" w:cs="Times New Roman"/>
          <w:sz w:val="24"/>
          <w:szCs w:val="24"/>
        </w:rPr>
      </w:pPr>
      <w:r w:rsidRPr="00320022">
        <w:rPr>
          <w:rFonts w:ascii="Times New Roman" w:hAnsi="Times New Roman" w:cs="Times New Roman"/>
          <w:sz w:val="24"/>
          <w:szCs w:val="24"/>
        </w:rPr>
        <w:t>Supplemental Table 4. WISC-IV test scores of adolescents with respect to duration (months) of any/exclusive breastfeeding, after using inverse probability weighting to account for the missing outcome</w:t>
      </w:r>
    </w:p>
    <w:p w:rsidR="000B5853" w:rsidRPr="00320022" w:rsidRDefault="000B5853" w:rsidP="00320022">
      <w:pPr>
        <w:spacing w:line="360" w:lineRule="auto"/>
        <w:jc w:val="left"/>
        <w:rPr>
          <w:rFonts w:ascii="Times New Roman" w:hAnsi="Times New Roman" w:cs="Times New Roman"/>
          <w:sz w:val="24"/>
          <w:szCs w:val="24"/>
        </w:rPr>
      </w:pPr>
    </w:p>
    <w:p w:rsidR="005705AB" w:rsidRPr="00320022" w:rsidRDefault="005705AB" w:rsidP="00320022">
      <w:pPr>
        <w:spacing w:line="360" w:lineRule="auto"/>
        <w:jc w:val="left"/>
        <w:rPr>
          <w:rFonts w:ascii="Times New Roman" w:hAnsi="Times New Roman" w:cs="Times New Roman"/>
          <w:sz w:val="24"/>
          <w:szCs w:val="24"/>
        </w:rPr>
      </w:pPr>
      <w:r w:rsidRPr="00320022">
        <w:rPr>
          <w:rFonts w:ascii="Times New Roman" w:hAnsi="Times New Roman" w:cs="Times New Roman"/>
          <w:bCs/>
          <w:sz w:val="24"/>
          <w:szCs w:val="24"/>
        </w:rPr>
        <w:t>Supplemental Table 5.</w:t>
      </w:r>
      <w:r w:rsidRPr="00320022">
        <w:rPr>
          <w:rFonts w:ascii="Times New Roman" w:hAnsi="Times New Roman" w:cs="Times New Roman"/>
          <w:sz w:val="24"/>
          <w:szCs w:val="24"/>
        </w:rPr>
        <w:t xml:space="preserve"> WISC-IV test scores of adolescents with respect to frequent consumption of iron-rich or iron-fortified foods during 6-23 </w:t>
      </w:r>
      <w:proofErr w:type="spellStart"/>
      <w:r w:rsidRPr="00320022">
        <w:rPr>
          <w:rFonts w:ascii="Times New Roman" w:hAnsi="Times New Roman" w:cs="Times New Roman"/>
          <w:sz w:val="24"/>
          <w:szCs w:val="24"/>
        </w:rPr>
        <w:t>months</w:t>
      </w:r>
      <w:r w:rsidRPr="00320022">
        <w:rPr>
          <w:rFonts w:ascii="Times New Roman" w:hAnsi="Times New Roman" w:cs="Times New Roman"/>
          <w:sz w:val="24"/>
          <w:szCs w:val="24"/>
          <w:vertAlign w:val="superscript"/>
        </w:rPr>
        <w:t>a</w:t>
      </w:r>
      <w:proofErr w:type="spellEnd"/>
      <w:r w:rsidRPr="00320022">
        <w:rPr>
          <w:rFonts w:ascii="Times New Roman" w:hAnsi="Times New Roman" w:cs="Times New Roman"/>
          <w:sz w:val="24"/>
          <w:szCs w:val="24"/>
        </w:rPr>
        <w:t>, after using inverse probability weighting to account for the missing outcome</w:t>
      </w:r>
    </w:p>
    <w:p w:rsidR="000B5853" w:rsidRPr="00320022" w:rsidRDefault="000B5853" w:rsidP="00320022">
      <w:pPr>
        <w:spacing w:line="360" w:lineRule="auto"/>
        <w:jc w:val="left"/>
        <w:rPr>
          <w:rFonts w:ascii="Times New Roman" w:hAnsi="Times New Roman" w:cs="Times New Roman"/>
          <w:sz w:val="24"/>
          <w:szCs w:val="24"/>
        </w:rPr>
      </w:pPr>
    </w:p>
    <w:p w:rsidR="000B5853" w:rsidRPr="00320022" w:rsidRDefault="005705AB" w:rsidP="00320022">
      <w:pPr>
        <w:spacing w:line="360" w:lineRule="auto"/>
        <w:jc w:val="left"/>
        <w:rPr>
          <w:rFonts w:ascii="Times New Roman" w:hAnsi="Times New Roman" w:cs="Times New Roman"/>
          <w:sz w:val="24"/>
          <w:szCs w:val="24"/>
        </w:rPr>
      </w:pPr>
      <w:r w:rsidRPr="00320022">
        <w:rPr>
          <w:rFonts w:ascii="Times New Roman" w:hAnsi="Times New Roman" w:cs="Times New Roman"/>
          <w:bCs/>
          <w:sz w:val="24"/>
          <w:szCs w:val="24"/>
        </w:rPr>
        <w:t xml:space="preserve">Supplemental Table 6. </w:t>
      </w:r>
      <w:r w:rsidRPr="00320022">
        <w:rPr>
          <w:rFonts w:ascii="Times New Roman" w:hAnsi="Times New Roman" w:cs="Times New Roman"/>
          <w:sz w:val="24"/>
          <w:szCs w:val="24"/>
        </w:rPr>
        <w:t>WISC-IV test scores of adolescents with respect to the initial age (months) of introduction of cow's/goat's milk and high protein-based food in infancy, after using inverse probability weighting to account for the missing outcome</w:t>
      </w:r>
    </w:p>
    <w:p w:rsidR="000B5853" w:rsidRPr="00320022" w:rsidRDefault="000B5853" w:rsidP="00320022">
      <w:pPr>
        <w:spacing w:line="360" w:lineRule="auto"/>
        <w:jc w:val="left"/>
        <w:rPr>
          <w:rFonts w:ascii="Times New Roman" w:hAnsi="Times New Roman" w:cs="Times New Roman"/>
          <w:sz w:val="24"/>
          <w:szCs w:val="24"/>
        </w:rPr>
      </w:pPr>
    </w:p>
    <w:p w:rsidR="005705AB" w:rsidRDefault="005705AB" w:rsidP="00320022">
      <w:pPr>
        <w:spacing w:line="360" w:lineRule="auto"/>
        <w:jc w:val="left"/>
        <w:rPr>
          <w:rFonts w:ascii="Times New Roman" w:hAnsi="Times New Roman" w:cs="Times New Roman"/>
          <w:sz w:val="24"/>
          <w:szCs w:val="24"/>
        </w:rPr>
      </w:pPr>
      <w:r w:rsidRPr="00320022">
        <w:rPr>
          <w:rFonts w:ascii="Times New Roman" w:hAnsi="Times New Roman" w:cs="Times New Roman"/>
          <w:bCs/>
          <w:sz w:val="24"/>
          <w:szCs w:val="24"/>
        </w:rPr>
        <w:t>Supplemental Table 7.</w:t>
      </w:r>
      <w:r w:rsidRPr="00320022">
        <w:rPr>
          <w:rFonts w:ascii="Times New Roman" w:hAnsi="Times New Roman" w:cs="Times New Roman"/>
          <w:sz w:val="24"/>
          <w:szCs w:val="24"/>
        </w:rPr>
        <w:t xml:space="preserve"> WISC-IV test scores of adolescents with respect to tertiles of infant feeding index scores, after using inverse probability weighting to account for the missing outcome</w:t>
      </w:r>
    </w:p>
    <w:p w:rsidR="00320022" w:rsidRDefault="00320022" w:rsidP="00F9402F">
      <w:pPr>
        <w:jc w:val="left"/>
        <w:rPr>
          <w:rFonts w:ascii="Times New Roman" w:hAnsi="Times New Roman" w:cs="Times New Roman"/>
          <w:sz w:val="20"/>
          <w:szCs w:val="20"/>
        </w:rPr>
      </w:pPr>
    </w:p>
    <w:p w:rsidR="00320022" w:rsidRDefault="00320022" w:rsidP="00F9402F">
      <w:pPr>
        <w:jc w:val="left"/>
        <w:rPr>
          <w:rFonts w:ascii="Times New Roman" w:hAnsi="Times New Roman" w:cs="Times New Roman"/>
          <w:sz w:val="20"/>
          <w:szCs w:val="20"/>
        </w:rPr>
      </w:pPr>
    </w:p>
    <w:p w:rsidR="00320022" w:rsidRDefault="00320022" w:rsidP="00F9402F">
      <w:pPr>
        <w:jc w:val="left"/>
        <w:rPr>
          <w:rFonts w:ascii="Times New Roman" w:hAnsi="Times New Roman" w:cs="Times New Roman"/>
          <w:sz w:val="20"/>
          <w:szCs w:val="20"/>
        </w:rPr>
      </w:pPr>
    </w:p>
    <w:p w:rsidR="00320022" w:rsidRDefault="00320022" w:rsidP="00F9402F">
      <w:pPr>
        <w:jc w:val="left"/>
        <w:rPr>
          <w:rFonts w:ascii="Times New Roman" w:hAnsi="Times New Roman" w:cs="Times New Roman"/>
          <w:sz w:val="20"/>
          <w:szCs w:val="20"/>
        </w:rPr>
      </w:pPr>
    </w:p>
    <w:p w:rsidR="00F9402F" w:rsidRPr="000B5853" w:rsidRDefault="00A6001E" w:rsidP="00F9402F">
      <w:pPr>
        <w:jc w:val="left"/>
        <w:rPr>
          <w:rFonts w:ascii="Times New Roman" w:hAnsi="Times New Roman" w:cs="Times New Roman"/>
          <w:sz w:val="20"/>
          <w:szCs w:val="20"/>
        </w:rPr>
      </w:pPr>
      <w:r w:rsidRPr="000B5853">
        <w:rPr>
          <w:rFonts w:ascii="Times New Roman" w:hAnsi="Times New Roman" w:cs="Times New Roman"/>
          <w:sz w:val="20"/>
          <w:szCs w:val="20"/>
        </w:rPr>
        <w:lastRenderedPageBreak/>
        <w:t>Supplemental Table 1.</w:t>
      </w:r>
      <w:r w:rsidR="00F9402F" w:rsidRPr="000B5853">
        <w:rPr>
          <w:rFonts w:ascii="Times New Roman" w:hAnsi="Times New Roman" w:cs="Times New Roman"/>
          <w:sz w:val="20"/>
          <w:szCs w:val="20"/>
        </w:rPr>
        <w:t xml:space="preserve"> Construct of infant feeding index </w:t>
      </w:r>
      <w:proofErr w:type="spellStart"/>
      <w:r w:rsidR="00F9402F" w:rsidRPr="000B5853">
        <w:rPr>
          <w:rFonts w:ascii="Times New Roman" w:hAnsi="Times New Roman" w:cs="Times New Roman"/>
          <w:sz w:val="20"/>
          <w:szCs w:val="20"/>
        </w:rPr>
        <w:t>scores</w:t>
      </w:r>
      <w:r w:rsidR="00F9402F" w:rsidRPr="000B5853">
        <w:rPr>
          <w:rFonts w:ascii="Times New Roman" w:hAnsi="Times New Roman" w:cs="Times New Roman"/>
          <w:sz w:val="20"/>
          <w:szCs w:val="20"/>
          <w:vertAlign w:val="superscript"/>
        </w:rPr>
        <w:t>a</w:t>
      </w:r>
      <w:proofErr w:type="spellEnd"/>
    </w:p>
    <w:tbl>
      <w:tblPr>
        <w:tblW w:w="5000" w:type="pct"/>
        <w:jc w:val="center"/>
        <w:tblLayout w:type="fixed"/>
        <w:tblCellMar>
          <w:top w:w="15" w:type="dxa"/>
          <w:bottom w:w="15" w:type="dxa"/>
        </w:tblCellMar>
        <w:tblLook w:val="04A0" w:firstRow="1" w:lastRow="0" w:firstColumn="1" w:lastColumn="0" w:noHBand="0" w:noVBand="1"/>
      </w:tblPr>
      <w:tblGrid>
        <w:gridCol w:w="2127"/>
        <w:gridCol w:w="2269"/>
        <w:gridCol w:w="3910"/>
      </w:tblGrid>
      <w:tr w:rsidR="00F9402F" w:rsidRPr="000B5853" w:rsidTr="00C97B0E">
        <w:trPr>
          <w:trHeight w:val="420"/>
          <w:jc w:val="center"/>
        </w:trPr>
        <w:tc>
          <w:tcPr>
            <w:tcW w:w="1280" w:type="pct"/>
            <w:tcBorders>
              <w:top w:val="single" w:sz="18" w:space="0" w:color="auto"/>
              <w:left w:val="nil"/>
              <w:bottom w:val="single" w:sz="18" w:space="0" w:color="auto"/>
              <w:right w:val="nil"/>
            </w:tcBorders>
            <w:vAlign w:val="center"/>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Infant feeding practices</w:t>
            </w:r>
          </w:p>
        </w:tc>
        <w:tc>
          <w:tcPr>
            <w:tcW w:w="1365" w:type="pct"/>
            <w:tcBorders>
              <w:top w:val="single" w:sz="18" w:space="0" w:color="auto"/>
              <w:left w:val="nil"/>
              <w:bottom w:val="single" w:sz="18" w:space="0" w:color="auto"/>
              <w:right w:val="nil"/>
            </w:tcBorders>
            <w:noWrap/>
            <w:vAlign w:val="center"/>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Cutoff points for scoring</w:t>
            </w:r>
          </w:p>
        </w:tc>
        <w:tc>
          <w:tcPr>
            <w:tcW w:w="2354" w:type="pct"/>
            <w:tcBorders>
              <w:top w:val="single" w:sz="18" w:space="0" w:color="auto"/>
              <w:left w:val="nil"/>
              <w:bottom w:val="single" w:sz="18" w:space="0" w:color="auto"/>
              <w:right w:val="nil"/>
            </w:tcBorders>
            <w:vAlign w:val="center"/>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Rationales</w:t>
            </w:r>
          </w:p>
        </w:tc>
      </w:tr>
      <w:tr w:rsidR="00F9402F" w:rsidRPr="000B5853" w:rsidTr="00C97B0E">
        <w:trPr>
          <w:trHeight w:val="420"/>
          <w:jc w:val="center"/>
        </w:trPr>
        <w:tc>
          <w:tcPr>
            <w:tcW w:w="1280" w:type="pct"/>
            <w:tcBorders>
              <w:top w:val="single" w:sz="18" w:space="0" w:color="auto"/>
              <w:left w:val="nil"/>
              <w:bottom w:val="nil"/>
              <w:right w:val="nil"/>
            </w:tcBorders>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Exclusive breastfeeding duration, months</w:t>
            </w:r>
          </w:p>
        </w:tc>
        <w:tc>
          <w:tcPr>
            <w:tcW w:w="1365" w:type="pct"/>
            <w:tcBorders>
              <w:top w:val="single" w:sz="18" w:space="0" w:color="auto"/>
              <w:left w:val="nil"/>
              <w:bottom w:val="nil"/>
              <w:right w:val="nil"/>
            </w:tcBorders>
            <w:noWrap/>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≤1=1; 2-3=2; 4-5=3; 6=4; ≥7=1</w:t>
            </w:r>
          </w:p>
        </w:tc>
        <w:tc>
          <w:tcPr>
            <w:tcW w:w="2354" w:type="pct"/>
            <w:tcBorders>
              <w:top w:val="single" w:sz="18" w:space="0" w:color="auto"/>
              <w:left w:val="nil"/>
              <w:bottom w:val="nil"/>
              <w:right w:val="nil"/>
            </w:tcBorders>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Within the first six months, longer durations scores higher for WHO recommending exclusively breastfeeding up to six months; however, after six months scores fairly lower for not starting complementary feeding.</w:t>
            </w:r>
          </w:p>
        </w:tc>
      </w:tr>
      <w:tr w:rsidR="00F9402F" w:rsidRPr="000B5853" w:rsidTr="00C97B0E">
        <w:trPr>
          <w:trHeight w:val="420"/>
          <w:jc w:val="center"/>
        </w:trPr>
        <w:tc>
          <w:tcPr>
            <w:tcW w:w="1280" w:type="pct"/>
            <w:tcBorders>
              <w:top w:val="nil"/>
              <w:left w:val="nil"/>
              <w:bottom w:val="nil"/>
              <w:right w:val="nil"/>
            </w:tcBorders>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Any breastfeeding duration, months</w:t>
            </w:r>
          </w:p>
        </w:tc>
        <w:tc>
          <w:tcPr>
            <w:tcW w:w="1365" w:type="pct"/>
            <w:tcBorders>
              <w:top w:val="nil"/>
              <w:left w:val="nil"/>
              <w:bottom w:val="nil"/>
              <w:right w:val="nil"/>
            </w:tcBorders>
            <w:noWrap/>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≤3=1; 4-6=2; 7-12=3; 13-18=4; &gt;18=5</w:t>
            </w:r>
          </w:p>
        </w:tc>
        <w:tc>
          <w:tcPr>
            <w:tcW w:w="2354" w:type="pct"/>
            <w:tcBorders>
              <w:top w:val="nil"/>
              <w:left w:val="nil"/>
              <w:bottom w:val="nil"/>
              <w:right w:val="nil"/>
            </w:tcBorders>
            <w:vAlign w:val="center"/>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Longer durations scores higher for WHO recommending that continue the partial breastfeeding up to 2 years.</w:t>
            </w:r>
          </w:p>
        </w:tc>
      </w:tr>
      <w:tr w:rsidR="00F9402F" w:rsidRPr="000B5853" w:rsidTr="00C97B0E">
        <w:trPr>
          <w:trHeight w:val="420"/>
          <w:jc w:val="center"/>
        </w:trPr>
        <w:tc>
          <w:tcPr>
            <w:tcW w:w="1280" w:type="pct"/>
            <w:tcBorders>
              <w:top w:val="nil"/>
              <w:left w:val="nil"/>
              <w:bottom w:val="nil"/>
              <w:right w:val="nil"/>
            </w:tcBorders>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Vitamin/mineral supplements</w:t>
            </w:r>
          </w:p>
        </w:tc>
        <w:tc>
          <w:tcPr>
            <w:tcW w:w="1365" w:type="pct"/>
            <w:tcBorders>
              <w:top w:val="nil"/>
              <w:left w:val="nil"/>
              <w:bottom w:val="nil"/>
              <w:right w:val="nil"/>
            </w:tcBorders>
            <w:noWrap/>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No supplements=0; Ever received supplements=1</w:t>
            </w:r>
          </w:p>
        </w:tc>
        <w:tc>
          <w:tcPr>
            <w:tcW w:w="2354" w:type="pct"/>
            <w:tcBorders>
              <w:top w:val="nil"/>
              <w:left w:val="nil"/>
              <w:bottom w:val="nil"/>
              <w:right w:val="nil"/>
            </w:tcBorders>
            <w:vAlign w:val="center"/>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Micronutrients can be given to infants even within the first six months; assuming micronutrients supplementation would produce benefits for child development in the study area where micronutrient deficiency was wildly prevalent.</w:t>
            </w:r>
          </w:p>
        </w:tc>
      </w:tr>
      <w:tr w:rsidR="00F9402F" w:rsidRPr="000B5853" w:rsidTr="00C97B0E">
        <w:trPr>
          <w:trHeight w:val="420"/>
          <w:jc w:val="center"/>
        </w:trPr>
        <w:tc>
          <w:tcPr>
            <w:tcW w:w="1280" w:type="pct"/>
            <w:tcBorders>
              <w:top w:val="nil"/>
              <w:left w:val="nil"/>
              <w:bottom w:val="nil"/>
              <w:right w:val="nil"/>
            </w:tcBorders>
            <w:noWrap/>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Initial time of beans and eggs, months</w:t>
            </w:r>
          </w:p>
        </w:tc>
        <w:tc>
          <w:tcPr>
            <w:tcW w:w="1365" w:type="pct"/>
            <w:tcBorders>
              <w:top w:val="nil"/>
              <w:left w:val="nil"/>
              <w:bottom w:val="nil"/>
              <w:right w:val="nil"/>
            </w:tcBorders>
            <w:noWrap/>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0=0; ≤6=1; 7-9=4; 10-12=3; ≥13=2</w:t>
            </w:r>
          </w:p>
        </w:tc>
        <w:tc>
          <w:tcPr>
            <w:tcW w:w="2354" w:type="pct"/>
            <w:tcBorders>
              <w:top w:val="nil"/>
              <w:left w:val="nil"/>
              <w:bottom w:val="nil"/>
              <w:right w:val="nil"/>
            </w:tcBorders>
            <w:vAlign w:val="center"/>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Introducing of solid, semi-solid or softs foods just after six months scores the highest</w:t>
            </w:r>
            <w:r w:rsidR="008D0C7B">
              <w:rPr>
                <w:rFonts w:ascii="Times New Roman" w:hAnsi="Times New Roman" w:cs="Times New Roman"/>
                <w:sz w:val="20"/>
                <w:szCs w:val="20"/>
              </w:rPr>
              <w:t>, i.e., 4</w:t>
            </w:r>
            <w:r w:rsidRPr="000B5853">
              <w:rPr>
                <w:rFonts w:ascii="Times New Roman" w:hAnsi="Times New Roman" w:cs="Times New Roman"/>
                <w:sz w:val="20"/>
                <w:szCs w:val="20"/>
              </w:rPr>
              <w:t>, which is considered as timely complementary feeding</w:t>
            </w:r>
            <w:r w:rsidR="008D0C7B">
              <w:rPr>
                <w:rFonts w:ascii="Times New Roman" w:hAnsi="Times New Roman" w:cs="Times New Roman"/>
                <w:sz w:val="20"/>
                <w:szCs w:val="20"/>
              </w:rPr>
              <w:t>. The delay of introducing complementary foods may increase the risk of infant micronutrient deficiency such as iron. Hence, introducing after 13 months scores the lowest, i.e., 2.</w:t>
            </w:r>
          </w:p>
        </w:tc>
      </w:tr>
      <w:tr w:rsidR="00F9402F" w:rsidRPr="000B5853" w:rsidTr="00C97B0E">
        <w:trPr>
          <w:trHeight w:val="420"/>
          <w:jc w:val="center"/>
        </w:trPr>
        <w:tc>
          <w:tcPr>
            <w:tcW w:w="1280" w:type="pct"/>
            <w:tcBorders>
              <w:top w:val="nil"/>
              <w:left w:val="nil"/>
              <w:right w:val="nil"/>
            </w:tcBorders>
            <w:noWrap/>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 xml:space="preserve">Initial time of cow’s/goat’s milk, </w:t>
            </w:r>
            <w:proofErr w:type="spellStart"/>
            <w:r w:rsidRPr="000B5853">
              <w:rPr>
                <w:rFonts w:ascii="Times New Roman" w:hAnsi="Times New Roman" w:cs="Times New Roman"/>
                <w:sz w:val="20"/>
                <w:szCs w:val="20"/>
              </w:rPr>
              <w:t>months</w:t>
            </w:r>
            <w:r w:rsidRPr="000B5853">
              <w:rPr>
                <w:rFonts w:ascii="Times New Roman" w:hAnsi="Times New Roman" w:cs="Times New Roman"/>
                <w:sz w:val="20"/>
                <w:szCs w:val="20"/>
                <w:vertAlign w:val="superscript"/>
              </w:rPr>
              <w:t>b</w:t>
            </w:r>
            <w:proofErr w:type="spellEnd"/>
          </w:p>
        </w:tc>
        <w:tc>
          <w:tcPr>
            <w:tcW w:w="1365" w:type="pct"/>
            <w:tcBorders>
              <w:top w:val="nil"/>
              <w:left w:val="nil"/>
              <w:right w:val="nil"/>
            </w:tcBorders>
            <w:noWrap/>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0=0; ≤6=1;7-9=2; 10-12=3; ≥13=4</w:t>
            </w:r>
          </w:p>
        </w:tc>
        <w:tc>
          <w:tcPr>
            <w:tcW w:w="2354" w:type="pct"/>
            <w:tcBorders>
              <w:top w:val="nil"/>
              <w:left w:val="nil"/>
              <w:right w:val="nil"/>
            </w:tcBorders>
            <w:vAlign w:val="center"/>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Introducing animal’s milk after 12 months scores the highest, which is based on the feeding guidelines for infants and young child aged 7-24 months developed by the Chinese Nutrition Society, i.e., introducing of animal’s milk should wait until 12 months.</w:t>
            </w:r>
          </w:p>
        </w:tc>
      </w:tr>
      <w:tr w:rsidR="00F9402F" w:rsidRPr="000B5853" w:rsidTr="00C97B0E">
        <w:trPr>
          <w:trHeight w:val="420"/>
          <w:jc w:val="center"/>
        </w:trPr>
        <w:tc>
          <w:tcPr>
            <w:tcW w:w="1280" w:type="pct"/>
            <w:tcBorders>
              <w:top w:val="nil"/>
              <w:left w:val="nil"/>
              <w:bottom w:val="single" w:sz="18" w:space="0" w:color="auto"/>
              <w:right w:val="nil"/>
            </w:tcBorders>
            <w:noWrap/>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 xml:space="preserve">Regular Consumption of iron-rich food or iron-fortified foods during 6-23 </w:t>
            </w:r>
            <w:proofErr w:type="spellStart"/>
            <w:r w:rsidRPr="000B5853">
              <w:rPr>
                <w:rFonts w:ascii="Times New Roman" w:hAnsi="Times New Roman" w:cs="Times New Roman"/>
                <w:sz w:val="20"/>
                <w:szCs w:val="20"/>
              </w:rPr>
              <w:t>months</w:t>
            </w:r>
            <w:r w:rsidRPr="000B5853">
              <w:rPr>
                <w:rFonts w:ascii="Times New Roman" w:hAnsi="Times New Roman" w:cs="Times New Roman"/>
                <w:sz w:val="20"/>
                <w:szCs w:val="20"/>
                <w:vertAlign w:val="superscript"/>
              </w:rPr>
              <w:t>c</w:t>
            </w:r>
            <w:proofErr w:type="spellEnd"/>
          </w:p>
        </w:tc>
        <w:tc>
          <w:tcPr>
            <w:tcW w:w="1365" w:type="pct"/>
            <w:tcBorders>
              <w:top w:val="nil"/>
              <w:left w:val="nil"/>
              <w:bottom w:val="single" w:sz="18" w:space="0" w:color="auto"/>
              <w:right w:val="nil"/>
            </w:tcBorders>
            <w:noWrap/>
            <w:vAlign w:val="center"/>
            <w:hideMark/>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No=0; Yes=1</w:t>
            </w:r>
          </w:p>
        </w:tc>
        <w:tc>
          <w:tcPr>
            <w:tcW w:w="2354" w:type="pct"/>
            <w:tcBorders>
              <w:top w:val="nil"/>
              <w:left w:val="nil"/>
              <w:bottom w:val="single" w:sz="18" w:space="0" w:color="auto"/>
              <w:right w:val="nil"/>
            </w:tcBorders>
            <w:vAlign w:val="center"/>
          </w:tcPr>
          <w:p w:rsidR="00F9402F" w:rsidRPr="000B5853" w:rsidRDefault="00F9402F" w:rsidP="00C97B0E">
            <w:pPr>
              <w:jc w:val="left"/>
              <w:rPr>
                <w:rFonts w:ascii="Times New Roman" w:hAnsi="Times New Roman" w:cs="Times New Roman"/>
                <w:sz w:val="20"/>
                <w:szCs w:val="20"/>
              </w:rPr>
            </w:pPr>
            <w:r w:rsidRPr="000B5853">
              <w:rPr>
                <w:rFonts w:ascii="Times New Roman" w:hAnsi="Times New Roman" w:cs="Times New Roman"/>
                <w:sz w:val="20"/>
                <w:szCs w:val="20"/>
              </w:rPr>
              <w:t>Indicator based on IYCF; assuming regular consumption of iron-rich or iron fortified woods would produce benefits for child development.</w:t>
            </w:r>
          </w:p>
        </w:tc>
      </w:tr>
    </w:tbl>
    <w:p w:rsidR="00F9402F" w:rsidRPr="000B5853" w:rsidRDefault="00F9402F" w:rsidP="00F9402F">
      <w:pPr>
        <w:jc w:val="left"/>
        <w:rPr>
          <w:rFonts w:ascii="Times New Roman" w:hAnsi="Times New Roman" w:cs="Times New Roman"/>
          <w:sz w:val="16"/>
          <w:szCs w:val="20"/>
        </w:rPr>
      </w:pPr>
      <w:proofErr w:type="spellStart"/>
      <w:r w:rsidRPr="000B5853">
        <w:rPr>
          <w:rFonts w:ascii="Times New Roman" w:hAnsi="Times New Roman" w:cs="Times New Roman"/>
          <w:sz w:val="16"/>
          <w:szCs w:val="20"/>
          <w:vertAlign w:val="superscript"/>
        </w:rPr>
        <w:t>a</w:t>
      </w:r>
      <w:r w:rsidRPr="000B5853">
        <w:rPr>
          <w:rFonts w:ascii="Times New Roman" w:hAnsi="Times New Roman" w:cs="Times New Roman"/>
          <w:sz w:val="16"/>
          <w:szCs w:val="20"/>
        </w:rPr>
        <w:t>The</w:t>
      </w:r>
      <w:proofErr w:type="spellEnd"/>
      <w:r w:rsidRPr="000B5853">
        <w:rPr>
          <w:rFonts w:ascii="Times New Roman" w:hAnsi="Times New Roman" w:cs="Times New Roman"/>
          <w:sz w:val="16"/>
          <w:szCs w:val="20"/>
        </w:rPr>
        <w:t xml:space="preserve"> cutoff points for scoring were grounded in the principles of WHO recommendations for breastfeeding and how to assess infant and young child feeding practices, i.e., indicators for assessing infant and young child feeding practices (IYCF). Specifically, we assumed that longer durations of any/exclusive breastfeeding with starting/timely complementary feeding after exclusively breastfeeding for 6 months would produce the largest benefits.</w:t>
      </w:r>
    </w:p>
    <w:bookmarkEnd w:id="0"/>
    <w:p w:rsidR="00F9402F" w:rsidRPr="000B5853" w:rsidRDefault="00F9402F" w:rsidP="00F9402F">
      <w:pPr>
        <w:jc w:val="left"/>
        <w:rPr>
          <w:rFonts w:ascii="Times New Roman" w:hAnsi="Times New Roman" w:cs="Times New Roman"/>
          <w:sz w:val="16"/>
          <w:szCs w:val="20"/>
        </w:rPr>
      </w:pPr>
      <w:proofErr w:type="spellStart"/>
      <w:r w:rsidRPr="000B5853">
        <w:rPr>
          <w:rFonts w:ascii="Times New Roman" w:hAnsi="Times New Roman" w:cs="Times New Roman"/>
          <w:sz w:val="16"/>
          <w:szCs w:val="20"/>
          <w:vertAlign w:val="superscript"/>
        </w:rPr>
        <w:t>b</w:t>
      </w:r>
      <w:r w:rsidRPr="000B5853">
        <w:rPr>
          <w:rFonts w:ascii="Times New Roman" w:hAnsi="Times New Roman" w:cs="Times New Roman"/>
          <w:sz w:val="16"/>
          <w:szCs w:val="20"/>
        </w:rPr>
        <w:t>Regarding</w:t>
      </w:r>
      <w:proofErr w:type="spellEnd"/>
      <w:r w:rsidRPr="000B5853">
        <w:rPr>
          <w:rFonts w:ascii="Times New Roman" w:hAnsi="Times New Roman" w:cs="Times New Roman"/>
          <w:sz w:val="16"/>
          <w:szCs w:val="20"/>
        </w:rPr>
        <w:t xml:space="preserve"> the timing of introducing cow’s/goat’s milk, the related recommendations differed by countries, such as 12 months in US and UK, 9 months in Denmark, and 10 months in Sweden. As a result, we used the recommendation in China, i.e., 12 months.</w:t>
      </w:r>
    </w:p>
    <w:p w:rsidR="000B5853" w:rsidRPr="000B5853" w:rsidRDefault="00F9402F" w:rsidP="00F9402F">
      <w:pPr>
        <w:rPr>
          <w:rFonts w:ascii="Times New Roman" w:hAnsi="Times New Roman" w:cs="Times New Roman"/>
          <w:sz w:val="16"/>
          <w:szCs w:val="20"/>
        </w:rPr>
        <w:sectPr w:rsidR="000B5853" w:rsidRPr="000B5853">
          <w:pgSz w:w="11906" w:h="16838"/>
          <w:pgMar w:top="1440" w:right="1800" w:bottom="1440" w:left="1800" w:header="851" w:footer="992" w:gutter="0"/>
          <w:cols w:space="425"/>
          <w:docGrid w:type="lines" w:linePitch="312"/>
        </w:sectPr>
      </w:pPr>
      <w:proofErr w:type="spellStart"/>
      <w:r w:rsidRPr="000B5853">
        <w:rPr>
          <w:rFonts w:ascii="Times New Roman" w:hAnsi="Times New Roman" w:cs="Times New Roman"/>
          <w:sz w:val="16"/>
          <w:szCs w:val="20"/>
          <w:vertAlign w:val="superscript"/>
        </w:rPr>
        <w:t>c</w:t>
      </w:r>
      <w:r w:rsidRPr="000B5853">
        <w:rPr>
          <w:rFonts w:ascii="Times New Roman" w:hAnsi="Times New Roman" w:cs="Times New Roman"/>
          <w:sz w:val="16"/>
          <w:szCs w:val="20"/>
        </w:rPr>
        <w:t>Regular</w:t>
      </w:r>
      <w:proofErr w:type="spellEnd"/>
      <w:r w:rsidRPr="000B5853">
        <w:rPr>
          <w:rFonts w:ascii="Times New Roman" w:hAnsi="Times New Roman" w:cs="Times New Roman"/>
          <w:sz w:val="16"/>
          <w:szCs w:val="20"/>
        </w:rPr>
        <w:t xml:space="preserve"> Consumption of iron-rich food or iron-fortified foods during 6-23 months was defined by receiving the infant formula, or the frequency of meat/fish supplementation beyond 5-6 times per week at any visit of 6, 9, 12, 18, or 24 months of age.</w:t>
      </w:r>
    </w:p>
    <w:p w:rsidR="000B5853" w:rsidRPr="000B5853" w:rsidRDefault="000B5853" w:rsidP="00F9402F">
      <w:pPr>
        <w:rPr>
          <w:rFonts w:ascii="Times New Roman" w:hAnsi="Times New Roman" w:cs="Times New Roman"/>
          <w:sz w:val="16"/>
          <w:szCs w:val="20"/>
        </w:rPr>
      </w:pPr>
    </w:p>
    <w:p w:rsidR="000B5853" w:rsidRPr="000B5853" w:rsidRDefault="000B5853" w:rsidP="000B5853">
      <w:pPr>
        <w:jc w:val="left"/>
        <w:rPr>
          <w:rFonts w:ascii="Times New Roman" w:hAnsi="Times New Roman" w:cs="Times New Roman"/>
          <w:sz w:val="20"/>
          <w:szCs w:val="20"/>
        </w:rPr>
      </w:pPr>
      <w:r w:rsidRPr="000B5853">
        <w:rPr>
          <w:rFonts w:ascii="Times New Roman" w:hAnsi="Times New Roman" w:cs="Times New Roman"/>
          <w:sz w:val="20"/>
          <w:szCs w:val="20"/>
        </w:rPr>
        <w:t>Supplemental Table 2. Background characteristics of participants between followed and lost to follow-up</w:t>
      </w:r>
    </w:p>
    <w:p w:rsidR="000B5853" w:rsidRPr="000B5853" w:rsidRDefault="000B5853" w:rsidP="000B5853">
      <w:pPr>
        <w:rPr>
          <w:rFonts w:ascii="Times New Roman" w:hAnsi="Times New Roman" w:cs="Times New Roman"/>
          <w:sz w:val="20"/>
          <w:szCs w:val="20"/>
        </w:rPr>
      </w:pPr>
      <w:r w:rsidRPr="000B5853">
        <w:rPr>
          <w:rFonts w:ascii="Times New Roman" w:hAnsi="Times New Roman" w:cs="Times New Roman"/>
          <w:sz w:val="20"/>
          <w:szCs w:val="20"/>
        </w:rPr>
        <w:t xml:space="preserve"> </w:t>
      </w:r>
    </w:p>
    <w:tbl>
      <w:tblPr>
        <w:tblW w:w="4722" w:type="pct"/>
        <w:tblLayout w:type="fixed"/>
        <w:tblCellMar>
          <w:top w:w="15" w:type="dxa"/>
          <w:bottom w:w="15" w:type="dxa"/>
        </w:tblCellMar>
        <w:tblLook w:val="04A0" w:firstRow="1" w:lastRow="0" w:firstColumn="1" w:lastColumn="0" w:noHBand="0" w:noVBand="1"/>
      </w:tblPr>
      <w:tblGrid>
        <w:gridCol w:w="2294"/>
        <w:gridCol w:w="1089"/>
        <w:gridCol w:w="1384"/>
        <w:gridCol w:w="960"/>
        <w:gridCol w:w="3773"/>
        <w:gridCol w:w="1273"/>
        <w:gridCol w:w="1418"/>
        <w:gridCol w:w="991"/>
      </w:tblGrid>
      <w:tr w:rsidR="000B5853" w:rsidRPr="000B5853" w:rsidTr="008C563F">
        <w:trPr>
          <w:trHeight w:val="315"/>
        </w:trPr>
        <w:tc>
          <w:tcPr>
            <w:tcW w:w="2172" w:type="pct"/>
            <w:gridSpan w:val="4"/>
            <w:tcBorders>
              <w:top w:val="single" w:sz="18" w:space="0" w:color="auto"/>
              <w:bottom w:val="single" w:sz="8" w:space="0" w:color="auto"/>
              <w:right w:val="dashed" w:sz="4" w:space="0" w:color="auto"/>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Characteristics of household at the enrollment of original trial</w:t>
            </w:r>
          </w:p>
        </w:tc>
        <w:tc>
          <w:tcPr>
            <w:tcW w:w="2828" w:type="pct"/>
            <w:gridSpan w:val="4"/>
            <w:tcBorders>
              <w:top w:val="single" w:sz="18" w:space="0" w:color="auto"/>
              <w:left w:val="dashed" w:sz="4" w:space="0" w:color="auto"/>
              <w:bottom w:val="single" w:sz="8" w:space="0" w:color="auto"/>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Characteristics of infants</w:t>
            </w:r>
          </w:p>
        </w:tc>
      </w:tr>
      <w:tr w:rsidR="000B5853" w:rsidRPr="000B5853" w:rsidTr="008C563F">
        <w:trPr>
          <w:trHeight w:val="315"/>
        </w:trPr>
        <w:tc>
          <w:tcPr>
            <w:tcW w:w="870" w:type="pct"/>
            <w:tcBorders>
              <w:top w:val="single" w:sz="8" w:space="0" w:color="auto"/>
              <w:bottom w:val="single" w:sz="18" w:space="0" w:color="auto"/>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413" w:type="pct"/>
            <w:tcBorders>
              <w:top w:val="single" w:sz="8" w:space="0" w:color="auto"/>
              <w:bottom w:val="single" w:sz="18" w:space="0" w:color="auto"/>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Followed</w:t>
            </w:r>
          </w:p>
        </w:tc>
        <w:tc>
          <w:tcPr>
            <w:tcW w:w="525" w:type="pct"/>
            <w:tcBorders>
              <w:top w:val="single" w:sz="8" w:space="0" w:color="auto"/>
              <w:bottom w:val="single" w:sz="18"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Not followed</w:t>
            </w:r>
          </w:p>
        </w:tc>
        <w:tc>
          <w:tcPr>
            <w:tcW w:w="364" w:type="pct"/>
            <w:tcBorders>
              <w:top w:val="single" w:sz="8" w:space="0" w:color="auto"/>
              <w:left w:val="nil"/>
              <w:bottom w:val="single" w:sz="18" w:space="0" w:color="auto"/>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P values</w:t>
            </w:r>
          </w:p>
        </w:tc>
        <w:tc>
          <w:tcPr>
            <w:tcW w:w="1431" w:type="pct"/>
            <w:tcBorders>
              <w:top w:val="single" w:sz="8" w:space="0" w:color="auto"/>
              <w:left w:val="dashed" w:sz="4" w:space="0" w:color="auto"/>
              <w:bottom w:val="single" w:sz="18" w:space="0" w:color="auto"/>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483" w:type="pct"/>
            <w:tcBorders>
              <w:top w:val="single" w:sz="8" w:space="0" w:color="auto"/>
              <w:bottom w:val="single" w:sz="18" w:space="0" w:color="auto"/>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Followed</w:t>
            </w:r>
          </w:p>
        </w:tc>
        <w:tc>
          <w:tcPr>
            <w:tcW w:w="538" w:type="pct"/>
            <w:tcBorders>
              <w:top w:val="single" w:sz="8" w:space="0" w:color="auto"/>
              <w:bottom w:val="single" w:sz="18"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Not followed</w:t>
            </w:r>
          </w:p>
        </w:tc>
        <w:tc>
          <w:tcPr>
            <w:tcW w:w="376" w:type="pct"/>
            <w:tcBorders>
              <w:top w:val="single" w:sz="8" w:space="0" w:color="auto"/>
              <w:left w:val="nil"/>
              <w:bottom w:val="single" w:sz="18"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P values</w:t>
            </w:r>
          </w:p>
        </w:tc>
      </w:tr>
      <w:tr w:rsidR="000B5853" w:rsidRPr="000B5853" w:rsidTr="008C563F">
        <w:trPr>
          <w:trHeight w:val="315"/>
        </w:trPr>
        <w:tc>
          <w:tcPr>
            <w:tcW w:w="870" w:type="pct"/>
            <w:tcBorders>
              <w:top w:val="single" w:sz="18" w:space="0" w:color="auto"/>
            </w:tcBorders>
            <w:vAlign w:val="center"/>
            <w:hideMark/>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Number of children</w:t>
            </w:r>
          </w:p>
        </w:tc>
        <w:tc>
          <w:tcPr>
            <w:tcW w:w="413" w:type="pct"/>
            <w:tcBorders>
              <w:top w:val="single" w:sz="18" w:space="0" w:color="auto"/>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745</w:t>
            </w:r>
          </w:p>
        </w:tc>
        <w:tc>
          <w:tcPr>
            <w:tcW w:w="525" w:type="pct"/>
            <w:tcBorders>
              <w:top w:val="single" w:sz="18"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643</w:t>
            </w:r>
          </w:p>
        </w:tc>
        <w:tc>
          <w:tcPr>
            <w:tcW w:w="364" w:type="pct"/>
            <w:tcBorders>
              <w:top w:val="single" w:sz="18" w:space="0" w:color="auto"/>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top w:val="single" w:sz="18" w:space="0" w:color="auto"/>
              <w:left w:val="dashed" w:sz="4" w:space="0" w:color="auto"/>
            </w:tcBorders>
            <w:noWrap/>
            <w:vAlign w:val="center"/>
            <w:hideMark/>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Sex</w:t>
            </w:r>
          </w:p>
        </w:tc>
        <w:tc>
          <w:tcPr>
            <w:tcW w:w="483" w:type="pct"/>
            <w:tcBorders>
              <w:top w:val="single" w:sz="18" w:space="0" w:color="auto"/>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538" w:type="pct"/>
            <w:tcBorders>
              <w:top w:val="single" w:sz="18"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376" w:type="pct"/>
            <w:tcBorders>
              <w:top w:val="single" w:sz="18" w:space="0" w:color="auto"/>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hideMark/>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Maternal age (years)</w:t>
            </w:r>
          </w:p>
        </w:tc>
        <w:tc>
          <w:tcPr>
            <w:tcW w:w="413" w:type="pct"/>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24.5(4.5)</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24.3(4.4)</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0.46</w:t>
            </w: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Male</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450(60.4)</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391(60.8)</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0.96</w:t>
            </w:r>
          </w:p>
        </w:tc>
      </w:tr>
      <w:tr w:rsidR="000B5853" w:rsidRPr="000B5853" w:rsidTr="008C563F">
        <w:trPr>
          <w:trHeight w:val="315"/>
        </w:trPr>
        <w:tc>
          <w:tcPr>
            <w:tcW w:w="870" w:type="pct"/>
            <w:vAlign w:val="center"/>
            <w:hideMark/>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Maternal education</w:t>
            </w:r>
          </w:p>
        </w:tc>
        <w:tc>
          <w:tcPr>
            <w:tcW w:w="413" w:type="pct"/>
            <w:noWrap/>
            <w:vAlign w:val="center"/>
            <w:hideMark/>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Female</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295(39.6)</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252(39.2)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hideMark/>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&lt; 3 years</w:t>
            </w:r>
          </w:p>
        </w:tc>
        <w:tc>
          <w:tcPr>
            <w:tcW w:w="413" w:type="pct"/>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30(4.0)</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31(4.8)</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0.45</w:t>
            </w: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Birth weight</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3197(400)</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3173(421)</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0.27</w:t>
            </w:r>
          </w:p>
        </w:tc>
      </w:tr>
      <w:tr w:rsidR="000B5853" w:rsidRPr="000B5853" w:rsidTr="008C563F">
        <w:trPr>
          <w:trHeight w:val="315"/>
        </w:trPr>
        <w:tc>
          <w:tcPr>
            <w:tcW w:w="870" w:type="pct"/>
            <w:vAlign w:val="center"/>
            <w:hideMark/>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Primary</w:t>
            </w:r>
          </w:p>
        </w:tc>
        <w:tc>
          <w:tcPr>
            <w:tcW w:w="413" w:type="pct"/>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192(25.8)</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149(23.2)</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Weeks of gestation weeks</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39.9(1.5)</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39.9(1.7)</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0.98</w:t>
            </w:r>
          </w:p>
        </w:tc>
      </w:tr>
      <w:tr w:rsidR="000B5853" w:rsidRPr="000B5853" w:rsidTr="008C563F">
        <w:trPr>
          <w:trHeight w:val="315"/>
        </w:trPr>
        <w:tc>
          <w:tcPr>
            <w:tcW w:w="870" w:type="pct"/>
            <w:vAlign w:val="center"/>
            <w:hideMark/>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Secondary</w:t>
            </w:r>
          </w:p>
        </w:tc>
        <w:tc>
          <w:tcPr>
            <w:tcW w:w="413" w:type="pct"/>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404(54.4)</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394(61.4)</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Preterm</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19(2.6)</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31(4.8)</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0.02</w:t>
            </w:r>
          </w:p>
        </w:tc>
      </w:tr>
      <w:tr w:rsidR="000B5853" w:rsidRPr="000B5853" w:rsidTr="008C563F">
        <w:trPr>
          <w:trHeight w:val="315"/>
        </w:trPr>
        <w:tc>
          <w:tcPr>
            <w:tcW w:w="870" w:type="pct"/>
            <w:vAlign w:val="center"/>
            <w:hideMark/>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High school+</w:t>
            </w:r>
          </w:p>
        </w:tc>
        <w:tc>
          <w:tcPr>
            <w:tcW w:w="413" w:type="pct"/>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117(15.8)</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68(10.6)</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Low birth weight</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25(3.4)</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25(4.0)</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0.58</w:t>
            </w: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Maternal occupation</w:t>
            </w: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Small for gestational age</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84(11.6)</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81(13.2)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0.40</w:t>
            </w: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Farmer</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622(83.7)</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550(86.1)</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0.22</w:t>
            </w: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 xml:space="preserve">Duration (months) of exclusive breastfeeding </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 xml:space="preserve">3(1-3) </w:t>
            </w:r>
            <w:r w:rsidRPr="000B5853">
              <w:rPr>
                <w:rFonts w:ascii="Times New Roman" w:hAnsi="Times New Roman" w:cs="Times New Roman"/>
                <w:sz w:val="20"/>
                <w:szCs w:val="20"/>
                <w:vertAlign w:val="superscript"/>
              </w:rPr>
              <w:t>2</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 xml:space="preserve">3(3-1) </w:t>
            </w:r>
            <w:r w:rsidRPr="000B5853">
              <w:rPr>
                <w:rFonts w:ascii="Times New Roman" w:hAnsi="Times New Roman" w:cs="Times New Roman"/>
                <w:sz w:val="20"/>
                <w:szCs w:val="20"/>
                <w:vertAlign w:val="superscript"/>
              </w:rPr>
              <w:t>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0.49</w:t>
            </w:r>
          </w:p>
        </w:tc>
      </w:tr>
      <w:tr w:rsidR="000B5853" w:rsidRPr="000B5853" w:rsidTr="008C563F">
        <w:trPr>
          <w:trHeight w:val="630"/>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Others</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121(16.3)</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89(13.9)</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≤3</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592(79.7)</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496(77.4)</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0.53</w:t>
            </w: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Paternal age (years)</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27.7(4.2)</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27.7(4.3)</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0.77</w:t>
            </w: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4-6</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135(18.2)</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134(20.9)</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Paternal education</w:t>
            </w: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≥7</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16(2.2)</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11(1.7)</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&lt; 3 years</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9(1.2)</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3(0.5)</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0.11</w:t>
            </w: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 xml:space="preserve">Duration (months) of any breastfeeding </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 xml:space="preserve">12(6-16) </w:t>
            </w:r>
            <w:r w:rsidRPr="000B5853">
              <w:rPr>
                <w:rFonts w:ascii="Times New Roman" w:hAnsi="Times New Roman" w:cs="Times New Roman"/>
                <w:sz w:val="20"/>
                <w:szCs w:val="20"/>
                <w:vertAlign w:val="superscript"/>
              </w:rPr>
              <w:t>2</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 xml:space="preserve">15(16-6) </w:t>
            </w:r>
            <w:r w:rsidRPr="000B5853">
              <w:rPr>
                <w:rFonts w:ascii="Times New Roman" w:hAnsi="Times New Roman" w:cs="Times New Roman"/>
                <w:sz w:val="20"/>
                <w:szCs w:val="20"/>
                <w:vertAlign w:val="superscript"/>
              </w:rPr>
              <w:t>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0.07</w:t>
            </w:r>
          </w:p>
        </w:tc>
      </w:tr>
      <w:tr w:rsidR="000B5853" w:rsidRPr="000B5853" w:rsidTr="008C563F">
        <w:trPr>
          <w:trHeight w:val="630"/>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Primary</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80(10.8)</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59(9.2)</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≤3</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130(17.4)</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127(19.8)</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0.05</w:t>
            </w: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Secondary</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472(63.6)</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442(69.1)</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4-6</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72(9.7)</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64(10.0)</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High school+</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181(24.4)</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136(21.3)</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7-12</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198(26.7)</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187(29.2)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lastRenderedPageBreak/>
              <w:t>Paternal occupation</w:t>
            </w: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13-18</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248(33.4)</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202(31.5)</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Farmer</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555(74.7)</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499(77.6)</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0.21</w:t>
            </w: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&gt;18</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95(12.8)</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61(9.5)</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Others</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188(25.3)</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144(22.4)</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Age (months) of initial vitamin/mineral intake</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 xml:space="preserve">9(6-12) </w:t>
            </w:r>
            <w:r w:rsidRPr="000B5853">
              <w:rPr>
                <w:rFonts w:ascii="Times New Roman" w:hAnsi="Times New Roman" w:cs="Times New Roman"/>
                <w:sz w:val="20"/>
                <w:szCs w:val="20"/>
                <w:vertAlign w:val="superscript"/>
              </w:rPr>
              <w:t>2</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 xml:space="preserve">9(12-6) </w:t>
            </w:r>
            <w:r w:rsidRPr="000B5853">
              <w:rPr>
                <w:rFonts w:ascii="Times New Roman" w:hAnsi="Times New Roman" w:cs="Times New Roman"/>
                <w:sz w:val="20"/>
                <w:szCs w:val="20"/>
                <w:vertAlign w:val="superscript"/>
              </w:rPr>
              <w:t>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0.06</w:t>
            </w:r>
          </w:p>
        </w:tc>
      </w:tr>
      <w:tr w:rsidR="000B5853" w:rsidRPr="000B5853" w:rsidTr="008C563F">
        <w:trPr>
          <w:trHeight w:val="630"/>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Parity at enrollment</w:t>
            </w: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≤6</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228(30.6)</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187(29.1)</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0.63</w:t>
            </w: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0</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508(68.2)</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435(67.7)</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0.17</w:t>
            </w: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7-9</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203(27.3)</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185(28.8)</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1</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196(26.3)</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185(28.8)</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10-12</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152(20.4)</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122(19.0)</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&gt;= 2</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41(5.5)</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23(3.6)</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≥13 or none</w:t>
            </w:r>
            <w:r w:rsidRPr="000B5853">
              <w:rPr>
                <w:rFonts w:ascii="Times New Roman" w:hAnsi="Times New Roman" w:cs="Times New Roman"/>
                <w:sz w:val="20"/>
                <w:szCs w:val="20"/>
                <w:vertAlign w:val="superscript"/>
              </w:rPr>
              <w:t>3</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162(21.7)</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149(23.2)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 xml:space="preserve">Maternal </w:t>
            </w:r>
            <w:proofErr w:type="gramStart"/>
            <w:r w:rsidRPr="000B5853">
              <w:rPr>
                <w:rFonts w:ascii="Times New Roman" w:hAnsi="Times New Roman" w:cs="Times New Roman"/>
                <w:sz w:val="20"/>
                <w:szCs w:val="20"/>
              </w:rPr>
              <w:t>MUAC(</w:t>
            </w:r>
            <w:proofErr w:type="gramEnd"/>
            <w:r w:rsidRPr="000B5853">
              <w:rPr>
                <w:rFonts w:ascii="Times New Roman" w:hAnsi="Times New Roman" w:cs="Times New Roman"/>
                <w:sz w:val="20"/>
                <w:szCs w:val="20"/>
              </w:rPr>
              <w:t>cm)</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23.2(1.8)</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23.0(1.7)</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0.04</w:t>
            </w: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Age (months) of initial high protein-based food intake</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 xml:space="preserve">8(6-9) </w:t>
            </w:r>
            <w:r w:rsidRPr="000B5853">
              <w:rPr>
                <w:rFonts w:ascii="Times New Roman" w:hAnsi="Times New Roman" w:cs="Times New Roman"/>
                <w:sz w:val="20"/>
                <w:szCs w:val="20"/>
                <w:vertAlign w:val="superscript"/>
              </w:rPr>
              <w:t>2</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 xml:space="preserve">9(9-6) </w:t>
            </w:r>
            <w:r w:rsidRPr="000B5853">
              <w:rPr>
                <w:rFonts w:ascii="Times New Roman" w:hAnsi="Times New Roman" w:cs="Times New Roman"/>
                <w:sz w:val="20"/>
                <w:szCs w:val="20"/>
                <w:vertAlign w:val="superscript"/>
              </w:rPr>
              <w:t>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0.95</w:t>
            </w:r>
          </w:p>
        </w:tc>
      </w:tr>
      <w:tr w:rsidR="000B5853" w:rsidRPr="000B5853" w:rsidTr="008C563F">
        <w:trPr>
          <w:trHeight w:val="630"/>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&lt;21.5</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107(14.5)</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112(17.5)</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0.13</w:t>
            </w:r>
          </w:p>
        </w:tc>
        <w:tc>
          <w:tcPr>
            <w:tcW w:w="1431" w:type="pct"/>
            <w:tcBorders>
              <w:left w:val="dashed" w:sz="4" w:space="0" w:color="auto"/>
            </w:tcBorders>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≤6</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313(42.0)</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237(36.9)</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0.01</w:t>
            </w: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&gt;=21.5</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631(85.5)</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528(82.5)</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7-9</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273(36.6)</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230(35.8)</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Trial treat</w:t>
            </w: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0.29</w:t>
            </w: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10-12</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95(12.8)</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95(14.8)</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Folic acid</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266(35.7)</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230(35.8)</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≥13 or none</w:t>
            </w:r>
            <w:r w:rsidRPr="000B5853">
              <w:rPr>
                <w:rFonts w:ascii="Times New Roman" w:hAnsi="Times New Roman" w:cs="Times New Roman"/>
                <w:sz w:val="20"/>
                <w:szCs w:val="20"/>
                <w:vertAlign w:val="superscript"/>
              </w:rPr>
              <w:t>3</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64(8.6)</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81(12.6)</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Iron/folic acid</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239(32.1)</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228(35.5)</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wordWrap w:val="0"/>
              <w:jc w:val="right"/>
              <w:rPr>
                <w:rFonts w:ascii="Times New Roman" w:hAnsi="Times New Roman" w:cs="Times New Roman"/>
                <w:sz w:val="20"/>
                <w:szCs w:val="20"/>
              </w:rPr>
            </w:pPr>
            <w:r w:rsidRPr="000B5853">
              <w:rPr>
                <w:rFonts w:ascii="Times New Roman" w:hAnsi="Times New Roman" w:cs="Times New Roman"/>
                <w:sz w:val="20"/>
                <w:szCs w:val="20"/>
              </w:rPr>
              <w:t>Age (months) of initial cow's/goat's milk intake</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 xml:space="preserve">9(3-18) </w:t>
            </w:r>
            <w:r w:rsidRPr="000B5853">
              <w:rPr>
                <w:rFonts w:ascii="Times New Roman" w:hAnsi="Times New Roman" w:cs="Times New Roman"/>
                <w:sz w:val="20"/>
                <w:szCs w:val="20"/>
                <w:vertAlign w:val="superscript"/>
              </w:rPr>
              <w:t>2</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 xml:space="preserve">9(18-6) </w:t>
            </w:r>
            <w:r w:rsidRPr="000B5853">
              <w:rPr>
                <w:rFonts w:ascii="Times New Roman" w:hAnsi="Times New Roman" w:cs="Times New Roman"/>
                <w:sz w:val="20"/>
                <w:szCs w:val="20"/>
                <w:vertAlign w:val="superscript"/>
              </w:rPr>
              <w:t>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0.63</w:t>
            </w:r>
          </w:p>
        </w:tc>
      </w:tr>
      <w:tr w:rsidR="000B5853" w:rsidRPr="000B5853" w:rsidTr="008C563F">
        <w:trPr>
          <w:trHeight w:val="630"/>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Multiple micronutrients</w:t>
            </w:r>
          </w:p>
        </w:tc>
        <w:tc>
          <w:tcPr>
            <w:tcW w:w="41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240(32.2)</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185(28.8)</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≤3</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127(17.1)</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85(13.2)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0.46</w:t>
            </w:r>
          </w:p>
        </w:tc>
      </w:tr>
      <w:tr w:rsidR="000B5853" w:rsidRPr="000B5853" w:rsidTr="008C563F">
        <w:trPr>
          <w:trHeight w:val="315"/>
        </w:trPr>
        <w:tc>
          <w:tcPr>
            <w:tcW w:w="870" w:type="pct"/>
            <w:vAlign w:val="center"/>
          </w:tcPr>
          <w:p w:rsidR="000B5853" w:rsidRPr="000B5853" w:rsidRDefault="000B5853" w:rsidP="008C563F">
            <w:pPr>
              <w:wordWrap w:val="0"/>
              <w:jc w:val="right"/>
              <w:rPr>
                <w:rFonts w:ascii="Times New Roman" w:hAnsi="Times New Roman" w:cs="Times New Roman"/>
                <w:sz w:val="20"/>
                <w:szCs w:val="20"/>
              </w:rPr>
            </w:pPr>
            <w:r w:rsidRPr="000B5853">
              <w:rPr>
                <w:rFonts w:ascii="Times New Roman" w:hAnsi="Times New Roman" w:cs="Times New Roman"/>
                <w:sz w:val="20"/>
                <w:szCs w:val="20"/>
              </w:rPr>
              <w:t>Household wealth at enrollment</w:t>
            </w:r>
          </w:p>
        </w:tc>
        <w:tc>
          <w:tcPr>
            <w:tcW w:w="413" w:type="pct"/>
            <w:noWrap/>
            <w:vAlign w:val="center"/>
          </w:tcPr>
          <w:p w:rsidR="000B5853" w:rsidRPr="000B5853" w:rsidRDefault="000B5853" w:rsidP="008C563F">
            <w:pPr>
              <w:jc w:val="right"/>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0.64</w:t>
            </w: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4-6</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71(9.5)</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68(10.6)</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Poorest</w:t>
            </w:r>
          </w:p>
        </w:tc>
        <w:tc>
          <w:tcPr>
            <w:tcW w:w="413" w:type="pct"/>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180(24.2)</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144(22.4)</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7-9</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58(7.8)</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60(9.3)</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Medium</w:t>
            </w:r>
          </w:p>
        </w:tc>
        <w:tc>
          <w:tcPr>
            <w:tcW w:w="413" w:type="pct"/>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294(39.5)</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268(41.7)</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10-12</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77(10.3)</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64(10.0)</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lastRenderedPageBreak/>
              <w:t>Richest</w:t>
            </w:r>
          </w:p>
        </w:tc>
        <w:tc>
          <w:tcPr>
            <w:tcW w:w="413" w:type="pct"/>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271(36.4)</w:t>
            </w:r>
          </w:p>
        </w:tc>
        <w:tc>
          <w:tcPr>
            <w:tcW w:w="525"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231(35.9)</w:t>
            </w: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≥13</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138(18.5)</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114(17.7)</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left"/>
              <w:rPr>
                <w:rFonts w:ascii="Times New Roman" w:hAnsi="Times New Roman" w:cs="Times New Roman"/>
                <w:sz w:val="20"/>
                <w:szCs w:val="20"/>
              </w:rPr>
            </w:pP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None</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274(36.8)</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252(39.2)</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left"/>
              <w:rPr>
                <w:rFonts w:ascii="Times New Roman" w:hAnsi="Times New Roman" w:cs="Times New Roman"/>
                <w:sz w:val="20"/>
                <w:szCs w:val="20"/>
              </w:rPr>
            </w:pP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Whether received iron-rich or iron-fortified foods at 6-23 months</w:t>
            </w:r>
          </w:p>
        </w:tc>
        <w:tc>
          <w:tcPr>
            <w:tcW w:w="483" w:type="pct"/>
            <w:noWrap/>
            <w:vAlign w:val="center"/>
          </w:tcPr>
          <w:p w:rsidR="000B5853" w:rsidRPr="000B5853" w:rsidRDefault="000B5853" w:rsidP="008C563F">
            <w:pPr>
              <w:jc w:val="center"/>
              <w:rPr>
                <w:rFonts w:ascii="Times New Roman" w:hAnsi="Times New Roman" w:cs="Times New Roman"/>
                <w:sz w:val="20"/>
                <w:szCs w:val="20"/>
              </w:rPr>
            </w:pPr>
          </w:p>
        </w:tc>
        <w:tc>
          <w:tcPr>
            <w:tcW w:w="538" w:type="pct"/>
            <w:vAlign w:val="center"/>
          </w:tcPr>
          <w:p w:rsidR="000B5853" w:rsidRPr="000B5853" w:rsidRDefault="000B5853" w:rsidP="008C563F">
            <w:pPr>
              <w:jc w:val="center"/>
              <w:rPr>
                <w:rFonts w:ascii="Times New Roman" w:hAnsi="Times New Roman" w:cs="Times New Roman"/>
                <w:sz w:val="20"/>
                <w:szCs w:val="20"/>
              </w:rPr>
            </w:pP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0.03</w:t>
            </w:r>
          </w:p>
        </w:tc>
      </w:tr>
      <w:tr w:rsidR="000B5853" w:rsidRPr="000B5853" w:rsidTr="008C563F">
        <w:trPr>
          <w:trHeight w:val="315"/>
        </w:trPr>
        <w:tc>
          <w:tcPr>
            <w:tcW w:w="870" w:type="pct"/>
            <w:vAlign w:val="center"/>
          </w:tcPr>
          <w:p w:rsidR="000B5853" w:rsidRPr="000B5853" w:rsidRDefault="000B5853" w:rsidP="008C563F">
            <w:pPr>
              <w:jc w:val="left"/>
              <w:rPr>
                <w:rFonts w:ascii="Times New Roman" w:hAnsi="Times New Roman" w:cs="Times New Roman"/>
                <w:sz w:val="20"/>
                <w:szCs w:val="20"/>
              </w:rPr>
            </w:pP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No</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333(44.7)</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326(50.7)</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vAlign w:val="center"/>
          </w:tcPr>
          <w:p w:rsidR="000B5853" w:rsidRPr="000B5853" w:rsidRDefault="000B5853" w:rsidP="008C563F">
            <w:pPr>
              <w:jc w:val="left"/>
              <w:rPr>
                <w:rFonts w:ascii="Times New Roman" w:hAnsi="Times New Roman" w:cs="Times New Roman"/>
                <w:sz w:val="20"/>
                <w:szCs w:val="20"/>
              </w:rPr>
            </w:pP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Yes</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412(55.3)</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317(49.3)</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630"/>
        </w:trPr>
        <w:tc>
          <w:tcPr>
            <w:tcW w:w="870" w:type="pct"/>
            <w:vAlign w:val="center"/>
          </w:tcPr>
          <w:p w:rsidR="000B5853" w:rsidRPr="000B5853" w:rsidRDefault="000B5853" w:rsidP="008C563F">
            <w:pPr>
              <w:jc w:val="left"/>
              <w:rPr>
                <w:rFonts w:ascii="Times New Roman" w:hAnsi="Times New Roman" w:cs="Times New Roman"/>
                <w:sz w:val="20"/>
                <w:szCs w:val="20"/>
              </w:rPr>
            </w:pP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 xml:space="preserve">Feeding index </w:t>
            </w:r>
            <w:proofErr w:type="spellStart"/>
            <w:r w:rsidRPr="000B5853">
              <w:rPr>
                <w:rFonts w:ascii="Times New Roman" w:hAnsi="Times New Roman" w:cs="Times New Roman"/>
                <w:sz w:val="20"/>
                <w:szCs w:val="20"/>
              </w:rPr>
              <w:t>scores</w:t>
            </w:r>
            <w:r w:rsidRPr="000B5853">
              <w:rPr>
                <w:rFonts w:ascii="Times New Roman" w:hAnsi="Times New Roman" w:cs="Times New Roman"/>
                <w:sz w:val="20"/>
                <w:szCs w:val="20"/>
                <w:vertAlign w:val="superscript"/>
              </w:rPr>
              <w:t>a</w:t>
            </w:r>
            <w:proofErr w:type="spellEnd"/>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11(9-</w:t>
            </w:r>
            <w:proofErr w:type="gramStart"/>
            <w:r w:rsidRPr="000B5853">
              <w:rPr>
                <w:rFonts w:ascii="Times New Roman" w:hAnsi="Times New Roman" w:cs="Times New Roman"/>
                <w:sz w:val="20"/>
                <w:szCs w:val="20"/>
              </w:rPr>
              <w:t>13)</w:t>
            </w:r>
            <w:r w:rsidRPr="000B5853">
              <w:rPr>
                <w:rFonts w:ascii="Times New Roman" w:hAnsi="Times New Roman" w:cs="Times New Roman"/>
                <w:sz w:val="20"/>
                <w:szCs w:val="20"/>
                <w:vertAlign w:val="superscript"/>
              </w:rPr>
              <w:t>b</w:t>
            </w:r>
            <w:proofErr w:type="gramEnd"/>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11(9-</w:t>
            </w:r>
            <w:proofErr w:type="gramStart"/>
            <w:r w:rsidRPr="000B5853">
              <w:rPr>
                <w:rFonts w:ascii="Times New Roman" w:hAnsi="Times New Roman" w:cs="Times New Roman"/>
                <w:sz w:val="20"/>
                <w:szCs w:val="20"/>
              </w:rPr>
              <w:t>13)</w:t>
            </w:r>
            <w:r w:rsidRPr="000B5853">
              <w:rPr>
                <w:rFonts w:ascii="Times New Roman" w:hAnsi="Times New Roman" w:cs="Times New Roman"/>
                <w:sz w:val="20"/>
                <w:szCs w:val="20"/>
                <w:vertAlign w:val="superscript"/>
              </w:rPr>
              <w:t>b</w:t>
            </w:r>
            <w:proofErr w:type="gramEnd"/>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0.87</w:t>
            </w:r>
          </w:p>
        </w:tc>
      </w:tr>
      <w:tr w:rsidR="000B5853" w:rsidRPr="000B5853" w:rsidTr="008C563F">
        <w:trPr>
          <w:trHeight w:val="315"/>
        </w:trPr>
        <w:tc>
          <w:tcPr>
            <w:tcW w:w="870" w:type="pct"/>
            <w:vAlign w:val="center"/>
          </w:tcPr>
          <w:p w:rsidR="000B5853" w:rsidRPr="000B5853" w:rsidRDefault="000B5853" w:rsidP="008C563F">
            <w:pPr>
              <w:jc w:val="left"/>
              <w:rPr>
                <w:rFonts w:ascii="Times New Roman" w:hAnsi="Times New Roman" w:cs="Times New Roman"/>
                <w:sz w:val="20"/>
                <w:szCs w:val="20"/>
              </w:rPr>
            </w:pPr>
          </w:p>
        </w:tc>
        <w:tc>
          <w:tcPr>
            <w:tcW w:w="413" w:type="pct"/>
            <w:noWrap/>
            <w:vAlign w:val="center"/>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wordWrap w:val="0"/>
              <w:jc w:val="right"/>
              <w:rPr>
                <w:rFonts w:ascii="Times New Roman" w:hAnsi="Times New Roman" w:cs="Times New Roman"/>
                <w:sz w:val="20"/>
                <w:szCs w:val="20"/>
              </w:rPr>
            </w:pPr>
            <w:r w:rsidRPr="000B5853">
              <w:rPr>
                <w:rFonts w:ascii="Times New Roman" w:hAnsi="Times New Roman" w:cs="Times New Roman"/>
                <w:sz w:val="20"/>
                <w:szCs w:val="20"/>
              </w:rPr>
              <w:t>Q1-the lowest</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272(38.1)</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229(38.8)</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0.95</w:t>
            </w:r>
          </w:p>
        </w:tc>
      </w:tr>
      <w:tr w:rsidR="000B5853" w:rsidRPr="000B5853" w:rsidTr="008C563F">
        <w:trPr>
          <w:trHeight w:val="315"/>
        </w:trPr>
        <w:tc>
          <w:tcPr>
            <w:tcW w:w="870" w:type="pct"/>
            <w:noWrap/>
            <w:vAlign w:val="center"/>
            <w:hideMark/>
          </w:tcPr>
          <w:p w:rsidR="000B5853" w:rsidRPr="000B5853" w:rsidRDefault="000B5853" w:rsidP="008C563F">
            <w:pPr>
              <w:jc w:val="left"/>
              <w:rPr>
                <w:rFonts w:ascii="Times New Roman" w:hAnsi="Times New Roman" w:cs="Times New Roman"/>
                <w:sz w:val="20"/>
                <w:szCs w:val="20"/>
              </w:rPr>
            </w:pPr>
          </w:p>
        </w:tc>
        <w:tc>
          <w:tcPr>
            <w:tcW w:w="413" w:type="pct"/>
            <w:noWrap/>
            <w:vAlign w:val="center"/>
            <w:hideMark/>
          </w:tcPr>
          <w:p w:rsidR="000B5853" w:rsidRPr="000B5853" w:rsidRDefault="000B5853" w:rsidP="008C563F">
            <w:pPr>
              <w:jc w:val="center"/>
              <w:rPr>
                <w:rFonts w:ascii="Times New Roman" w:hAnsi="Times New Roman" w:cs="Times New Roman"/>
                <w:sz w:val="20"/>
                <w:szCs w:val="20"/>
              </w:rPr>
            </w:pPr>
          </w:p>
        </w:tc>
        <w:tc>
          <w:tcPr>
            <w:tcW w:w="525" w:type="pct"/>
            <w:vAlign w:val="center"/>
          </w:tcPr>
          <w:p w:rsidR="000B5853" w:rsidRPr="000B5853" w:rsidRDefault="000B5853" w:rsidP="008C563F">
            <w:pPr>
              <w:jc w:val="center"/>
              <w:rPr>
                <w:rFonts w:ascii="Times New Roman" w:hAnsi="Times New Roman" w:cs="Times New Roman"/>
                <w:sz w:val="20"/>
                <w:szCs w:val="20"/>
              </w:rPr>
            </w:pPr>
          </w:p>
        </w:tc>
        <w:tc>
          <w:tcPr>
            <w:tcW w:w="364" w:type="pct"/>
            <w:tcBorders>
              <w:left w:val="nil"/>
              <w:right w:val="dashed" w:sz="4"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left w:val="dashed" w:sz="4" w:space="0" w:color="auto"/>
            </w:tcBorders>
            <w:noWrap/>
            <w:vAlign w:val="center"/>
          </w:tcPr>
          <w:p w:rsidR="000B5853" w:rsidRPr="000B5853" w:rsidRDefault="000B5853" w:rsidP="008C563F">
            <w:pPr>
              <w:jc w:val="right"/>
              <w:rPr>
                <w:rFonts w:ascii="Times New Roman" w:hAnsi="Times New Roman" w:cs="Times New Roman"/>
                <w:sz w:val="20"/>
                <w:szCs w:val="20"/>
              </w:rPr>
            </w:pPr>
            <w:r w:rsidRPr="000B5853">
              <w:rPr>
                <w:rFonts w:ascii="Times New Roman" w:hAnsi="Times New Roman" w:cs="Times New Roman"/>
                <w:sz w:val="20"/>
                <w:szCs w:val="20"/>
              </w:rPr>
              <w:t>Q2</w:t>
            </w:r>
          </w:p>
        </w:tc>
        <w:tc>
          <w:tcPr>
            <w:tcW w:w="483" w:type="pct"/>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229(32.1)</w:t>
            </w:r>
          </w:p>
        </w:tc>
        <w:tc>
          <w:tcPr>
            <w:tcW w:w="538" w:type="pct"/>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185(31.4)</w:t>
            </w:r>
          </w:p>
        </w:tc>
        <w:tc>
          <w:tcPr>
            <w:tcW w:w="376" w:type="pct"/>
            <w:tcBorders>
              <w:left w:val="nil"/>
            </w:tcBorders>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8C563F">
        <w:trPr>
          <w:trHeight w:val="315"/>
        </w:trPr>
        <w:tc>
          <w:tcPr>
            <w:tcW w:w="870" w:type="pct"/>
            <w:tcBorders>
              <w:bottom w:val="single" w:sz="18" w:space="0" w:color="auto"/>
            </w:tcBorders>
            <w:noWrap/>
            <w:vAlign w:val="center"/>
            <w:hideMark/>
          </w:tcPr>
          <w:p w:rsidR="000B5853" w:rsidRPr="000B5853" w:rsidRDefault="000B5853" w:rsidP="008C563F">
            <w:pPr>
              <w:jc w:val="left"/>
              <w:rPr>
                <w:rFonts w:ascii="Times New Roman" w:hAnsi="Times New Roman" w:cs="Times New Roman"/>
                <w:sz w:val="20"/>
                <w:szCs w:val="20"/>
              </w:rPr>
            </w:pPr>
          </w:p>
        </w:tc>
        <w:tc>
          <w:tcPr>
            <w:tcW w:w="413" w:type="pct"/>
            <w:tcBorders>
              <w:bottom w:val="single" w:sz="18" w:space="0" w:color="auto"/>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525" w:type="pct"/>
            <w:tcBorders>
              <w:bottom w:val="single" w:sz="18"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364" w:type="pct"/>
            <w:tcBorders>
              <w:bottom w:val="single" w:sz="18" w:space="0" w:color="auto"/>
            </w:tcBorders>
            <w:vAlign w:val="center"/>
          </w:tcPr>
          <w:p w:rsidR="000B5853" w:rsidRPr="000B5853" w:rsidRDefault="000B5853" w:rsidP="008C563F">
            <w:pPr>
              <w:jc w:val="center"/>
              <w:rPr>
                <w:rFonts w:ascii="Times New Roman" w:hAnsi="Times New Roman" w:cs="Times New Roman"/>
                <w:sz w:val="20"/>
                <w:szCs w:val="20"/>
              </w:rPr>
            </w:pPr>
          </w:p>
        </w:tc>
        <w:tc>
          <w:tcPr>
            <w:tcW w:w="1431" w:type="pct"/>
            <w:tcBorders>
              <w:bottom w:val="single" w:sz="18" w:space="0" w:color="auto"/>
            </w:tcBorders>
            <w:noWrap/>
            <w:vAlign w:val="center"/>
          </w:tcPr>
          <w:p w:rsidR="000B5853" w:rsidRPr="000B5853" w:rsidRDefault="000B5853" w:rsidP="008C563F">
            <w:pPr>
              <w:wordWrap w:val="0"/>
              <w:jc w:val="right"/>
              <w:rPr>
                <w:rFonts w:ascii="Times New Roman" w:hAnsi="Times New Roman" w:cs="Times New Roman"/>
                <w:sz w:val="20"/>
                <w:szCs w:val="20"/>
              </w:rPr>
            </w:pPr>
            <w:r w:rsidRPr="000B5853">
              <w:rPr>
                <w:rFonts w:ascii="Times New Roman" w:hAnsi="Times New Roman" w:cs="Times New Roman"/>
                <w:sz w:val="20"/>
                <w:szCs w:val="20"/>
              </w:rPr>
              <w:t>Q3-the highest</w:t>
            </w:r>
          </w:p>
        </w:tc>
        <w:tc>
          <w:tcPr>
            <w:tcW w:w="483" w:type="pct"/>
            <w:tcBorders>
              <w:bottom w:val="single" w:sz="18" w:space="0" w:color="auto"/>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213(29.8)</w:t>
            </w:r>
          </w:p>
        </w:tc>
        <w:tc>
          <w:tcPr>
            <w:tcW w:w="538" w:type="pct"/>
            <w:tcBorders>
              <w:bottom w:val="single" w:sz="18" w:space="0" w:color="auto"/>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176(29.8)</w:t>
            </w:r>
          </w:p>
        </w:tc>
        <w:tc>
          <w:tcPr>
            <w:tcW w:w="376" w:type="pct"/>
            <w:tcBorders>
              <w:bottom w:val="single" w:sz="18" w:space="0" w:color="auto"/>
            </w:tcBorders>
            <w:vAlign w:val="center"/>
          </w:tcPr>
          <w:p w:rsidR="000B5853" w:rsidRPr="000B5853" w:rsidRDefault="000B5853" w:rsidP="008C563F">
            <w:pPr>
              <w:jc w:val="center"/>
              <w:rPr>
                <w:rFonts w:ascii="Times New Roman" w:hAnsi="Times New Roman" w:cs="Times New Roman"/>
                <w:sz w:val="20"/>
                <w:szCs w:val="20"/>
              </w:rPr>
            </w:pPr>
          </w:p>
        </w:tc>
      </w:tr>
    </w:tbl>
    <w:p w:rsidR="000B5853" w:rsidRPr="000B5853" w:rsidRDefault="000B5853" w:rsidP="000B5853">
      <w:pPr>
        <w:rPr>
          <w:rFonts w:ascii="Times New Roman" w:hAnsi="Times New Roman" w:cs="Times New Roman"/>
          <w:sz w:val="20"/>
          <w:szCs w:val="20"/>
        </w:rPr>
      </w:pPr>
      <w:r w:rsidRPr="000B5853">
        <w:rPr>
          <w:rFonts w:ascii="Times New Roman" w:hAnsi="Times New Roman" w:cs="Times New Roman"/>
          <w:sz w:val="20"/>
          <w:szCs w:val="20"/>
        </w:rPr>
        <w:t>Abbreviation: MUAC, mid-upper arm circumference.</w:t>
      </w:r>
    </w:p>
    <w:p w:rsidR="000B5853" w:rsidRPr="000B5853" w:rsidRDefault="000B5853" w:rsidP="000B5853">
      <w:pPr>
        <w:rPr>
          <w:rFonts w:ascii="Times New Roman" w:hAnsi="Times New Roman" w:cs="Times New Roman"/>
          <w:sz w:val="20"/>
          <w:szCs w:val="20"/>
        </w:rPr>
      </w:pPr>
      <w:proofErr w:type="spellStart"/>
      <w:r w:rsidRPr="000B5853">
        <w:rPr>
          <w:rFonts w:ascii="Times New Roman" w:hAnsi="Times New Roman" w:cs="Times New Roman"/>
          <w:sz w:val="20"/>
          <w:szCs w:val="20"/>
          <w:vertAlign w:val="superscript"/>
        </w:rPr>
        <w:t>a</w:t>
      </w:r>
      <w:r w:rsidRPr="000B5853">
        <w:rPr>
          <w:rFonts w:ascii="Times New Roman" w:hAnsi="Times New Roman" w:cs="Times New Roman"/>
          <w:sz w:val="20"/>
          <w:szCs w:val="20"/>
        </w:rPr>
        <w:t>Feeding</w:t>
      </w:r>
      <w:proofErr w:type="spellEnd"/>
      <w:r w:rsidRPr="000B5853">
        <w:rPr>
          <w:rFonts w:ascii="Times New Roman" w:hAnsi="Times New Roman" w:cs="Times New Roman"/>
          <w:sz w:val="20"/>
          <w:szCs w:val="20"/>
        </w:rPr>
        <w:t xml:space="preserve"> index scores were categorized into three-level appropriate feeding groups using their tertiles.</w:t>
      </w:r>
    </w:p>
    <w:p w:rsidR="000B5853" w:rsidRPr="000B5853" w:rsidRDefault="000B5853" w:rsidP="000B5853">
      <w:pPr>
        <w:rPr>
          <w:rFonts w:ascii="Times New Roman" w:hAnsi="Times New Roman" w:cs="Times New Roman"/>
          <w:sz w:val="20"/>
          <w:szCs w:val="20"/>
        </w:rPr>
      </w:pPr>
      <w:proofErr w:type="spellStart"/>
      <w:r w:rsidRPr="000B5853">
        <w:rPr>
          <w:rFonts w:ascii="Times New Roman" w:hAnsi="Times New Roman" w:cs="Times New Roman"/>
          <w:sz w:val="20"/>
          <w:szCs w:val="20"/>
          <w:vertAlign w:val="superscript"/>
        </w:rPr>
        <w:t>b</w:t>
      </w:r>
      <w:r w:rsidRPr="000B5853">
        <w:rPr>
          <w:rFonts w:ascii="Times New Roman" w:hAnsi="Times New Roman" w:cs="Times New Roman"/>
          <w:sz w:val="20"/>
          <w:szCs w:val="20"/>
        </w:rPr>
        <w:t>Variables</w:t>
      </w:r>
      <w:proofErr w:type="spellEnd"/>
      <w:r w:rsidRPr="000B5853">
        <w:rPr>
          <w:rFonts w:ascii="Times New Roman" w:hAnsi="Times New Roman" w:cs="Times New Roman"/>
          <w:sz w:val="20"/>
          <w:szCs w:val="20"/>
        </w:rPr>
        <w:t xml:space="preserve"> were described as medians (interquartile ranges, IQRs).</w:t>
      </w: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jc w:val="center"/>
        <w:rPr>
          <w:rFonts w:ascii="Times New Roman" w:hAnsi="Times New Roman" w:cs="Times New Roman"/>
          <w:sz w:val="20"/>
          <w:szCs w:val="20"/>
        </w:rPr>
      </w:pPr>
      <w:r w:rsidRPr="000B5853">
        <w:rPr>
          <w:rFonts w:ascii="Times New Roman" w:hAnsi="Times New Roman" w:cs="Times New Roman"/>
          <w:bCs/>
        </w:rPr>
        <w:lastRenderedPageBreak/>
        <w:t>Supplemental Table 3.</w:t>
      </w:r>
      <w:r w:rsidRPr="000B5853">
        <w:rPr>
          <w:rFonts w:ascii="Times New Roman" w:hAnsi="Times New Roman" w:cs="Times New Roman"/>
          <w:sz w:val="20"/>
          <w:szCs w:val="20"/>
        </w:rPr>
        <w:t xml:space="preserve"> WISC-IV test scores of adolescents with respect to the initial age (months) of consumption of iron-rich or iron-fortified foods during 6-23 months</w:t>
      </w:r>
    </w:p>
    <w:tbl>
      <w:tblPr>
        <w:tblW w:w="3618" w:type="pct"/>
        <w:jc w:val="center"/>
        <w:tblCellMar>
          <w:top w:w="15" w:type="dxa"/>
          <w:bottom w:w="15" w:type="dxa"/>
        </w:tblCellMar>
        <w:tblLook w:val="04A0" w:firstRow="1" w:lastRow="0" w:firstColumn="1" w:lastColumn="0" w:noHBand="0" w:noVBand="1"/>
      </w:tblPr>
      <w:tblGrid>
        <w:gridCol w:w="1531"/>
        <w:gridCol w:w="1871"/>
        <w:gridCol w:w="992"/>
        <w:gridCol w:w="1561"/>
        <w:gridCol w:w="3258"/>
        <w:gridCol w:w="887"/>
      </w:tblGrid>
      <w:tr w:rsidR="000B5853" w:rsidRPr="000B5853" w:rsidTr="000B5853">
        <w:trPr>
          <w:trHeight w:val="780"/>
          <w:jc w:val="center"/>
        </w:trPr>
        <w:tc>
          <w:tcPr>
            <w:tcW w:w="758" w:type="pct"/>
            <w:tcBorders>
              <w:top w:val="single" w:sz="18" w:space="0" w:color="auto"/>
              <w:left w:val="nil"/>
              <w:bottom w:val="single" w:sz="18" w:space="0" w:color="auto"/>
              <w:right w:val="nil"/>
            </w:tcBorders>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WISC-IV</w:t>
            </w:r>
          </w:p>
        </w:tc>
        <w:tc>
          <w:tcPr>
            <w:tcW w:w="926" w:type="pct"/>
            <w:tcBorders>
              <w:top w:val="single" w:sz="18" w:space="0" w:color="auto"/>
              <w:left w:val="nil"/>
              <w:bottom w:val="single" w:sz="18" w:space="0" w:color="auto"/>
              <w:right w:val="nil"/>
            </w:tcBorders>
            <w:vAlign w:val="center"/>
            <w:hideMark/>
          </w:tcPr>
          <w:p w:rsidR="000B5853" w:rsidRPr="000B5853" w:rsidRDefault="000B5853" w:rsidP="008C563F">
            <w:pPr>
              <w:jc w:val="left"/>
              <w:rPr>
                <w:rFonts w:ascii="Times New Roman" w:hAnsi="Times New Roman" w:cs="Times New Roman"/>
                <w:sz w:val="20"/>
                <w:szCs w:val="20"/>
              </w:rPr>
            </w:pPr>
            <w:r w:rsidRPr="000B5853">
              <w:rPr>
                <w:rFonts w:ascii="Times New Roman" w:hAnsi="Times New Roman" w:cs="Times New Roman"/>
                <w:sz w:val="20"/>
                <w:szCs w:val="20"/>
              </w:rPr>
              <w:t>Initial age (months)</w:t>
            </w:r>
          </w:p>
        </w:tc>
        <w:tc>
          <w:tcPr>
            <w:tcW w:w="491" w:type="pct"/>
            <w:tcBorders>
              <w:top w:val="single" w:sz="18" w:space="0" w:color="auto"/>
              <w:left w:val="nil"/>
              <w:bottom w:val="single" w:sz="18" w:space="0" w:color="auto"/>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N</w:t>
            </w:r>
          </w:p>
        </w:tc>
        <w:tc>
          <w:tcPr>
            <w:tcW w:w="773" w:type="pct"/>
            <w:tcBorders>
              <w:top w:val="single" w:sz="18" w:space="0" w:color="auto"/>
              <w:left w:val="nil"/>
              <w:bottom w:val="single" w:sz="18" w:space="0" w:color="auto"/>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Mean (SD)</w:t>
            </w:r>
          </w:p>
        </w:tc>
        <w:tc>
          <w:tcPr>
            <w:tcW w:w="1613" w:type="pct"/>
            <w:tcBorders>
              <w:top w:val="single" w:sz="18" w:space="0" w:color="auto"/>
              <w:left w:val="nil"/>
              <w:bottom w:val="single" w:sz="18" w:space="0" w:color="auto"/>
              <w:right w:val="nil"/>
            </w:tcBorders>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Adjusted mean differences (95%</w:t>
            </w:r>
            <w:proofErr w:type="gramStart"/>
            <w:r w:rsidRPr="000B5853">
              <w:rPr>
                <w:rFonts w:ascii="Times New Roman" w:hAnsi="Times New Roman" w:cs="Times New Roman"/>
                <w:sz w:val="20"/>
                <w:szCs w:val="20"/>
              </w:rPr>
              <w:t>CI)</w:t>
            </w:r>
            <w:r w:rsidRPr="000B5853">
              <w:rPr>
                <w:rFonts w:ascii="Times New Roman" w:hAnsi="Times New Roman" w:cs="Times New Roman"/>
                <w:sz w:val="20"/>
                <w:szCs w:val="20"/>
                <w:vertAlign w:val="superscript"/>
              </w:rPr>
              <w:t>a</w:t>
            </w:r>
            <w:proofErr w:type="gramEnd"/>
          </w:p>
        </w:tc>
        <w:tc>
          <w:tcPr>
            <w:tcW w:w="439" w:type="pct"/>
            <w:tcBorders>
              <w:top w:val="single" w:sz="18" w:space="0" w:color="auto"/>
              <w:left w:val="nil"/>
              <w:bottom w:val="single" w:sz="18" w:space="0" w:color="auto"/>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P values</w:t>
            </w:r>
          </w:p>
        </w:tc>
      </w:tr>
      <w:tr w:rsidR="000B5853" w:rsidRPr="000B5853" w:rsidTr="000B5853">
        <w:trPr>
          <w:trHeight w:val="420"/>
          <w:jc w:val="center"/>
        </w:trPr>
        <w:tc>
          <w:tcPr>
            <w:tcW w:w="758" w:type="pct"/>
            <w:tcBorders>
              <w:top w:val="single" w:sz="18" w:space="0" w:color="auto"/>
              <w:left w:val="nil"/>
              <w:bottom w:val="nil"/>
              <w:right w:val="nil"/>
            </w:tcBorders>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FSIQ</w:t>
            </w:r>
          </w:p>
        </w:tc>
        <w:tc>
          <w:tcPr>
            <w:tcW w:w="926" w:type="pct"/>
            <w:tcBorders>
              <w:top w:val="single" w:sz="18" w:space="0" w:color="auto"/>
              <w:left w:val="nil"/>
              <w:bottom w:val="nil"/>
              <w:right w:val="nil"/>
            </w:tcBorders>
            <w:noWrap/>
            <w:vAlign w:val="center"/>
            <w:hideMark/>
          </w:tcPr>
          <w:p w:rsidR="000B5853" w:rsidRPr="000B5853" w:rsidRDefault="000B5853" w:rsidP="008C563F">
            <w:pPr>
              <w:jc w:val="left"/>
              <w:rPr>
                <w:rFonts w:ascii="Times New Roman" w:hAnsi="Times New Roman" w:cs="Times New Roman"/>
                <w:sz w:val="20"/>
                <w:szCs w:val="20"/>
              </w:rPr>
            </w:pPr>
          </w:p>
        </w:tc>
        <w:tc>
          <w:tcPr>
            <w:tcW w:w="491" w:type="pct"/>
            <w:tcBorders>
              <w:top w:val="single" w:sz="18" w:space="0" w:color="auto"/>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773" w:type="pct"/>
            <w:tcBorders>
              <w:top w:val="single" w:sz="18" w:space="0" w:color="auto"/>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1613" w:type="pct"/>
            <w:tcBorders>
              <w:top w:val="single" w:sz="18" w:space="0" w:color="auto"/>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439" w:type="pct"/>
            <w:tcBorders>
              <w:top w:val="single" w:sz="18" w:space="0" w:color="auto"/>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r>
      <w:tr w:rsidR="000B5853" w:rsidRPr="000B5853" w:rsidTr="000B5853">
        <w:trPr>
          <w:trHeight w:val="420"/>
          <w:jc w:val="center"/>
        </w:trPr>
        <w:tc>
          <w:tcPr>
            <w:tcW w:w="758" w:type="pct"/>
            <w:tcBorders>
              <w:top w:val="nil"/>
              <w:left w:val="nil"/>
              <w:bottom w:val="nil"/>
              <w:right w:val="nil"/>
            </w:tcBorders>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6-11</w:t>
            </w: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199</w:t>
            </w: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110.9(13.2)</w:t>
            </w: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Ref.</w:t>
            </w: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r>
      <w:tr w:rsidR="000B5853" w:rsidRPr="000B5853" w:rsidTr="000B5853">
        <w:trPr>
          <w:trHeight w:val="345"/>
          <w:jc w:val="center"/>
        </w:trPr>
        <w:tc>
          <w:tcPr>
            <w:tcW w:w="758"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12-17</w:t>
            </w: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83</w:t>
            </w: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100.5(12.9)</w:t>
            </w: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0.08(-2.96, 3.12)</w:t>
            </w: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0.96</w:t>
            </w:r>
          </w:p>
        </w:tc>
      </w:tr>
      <w:tr w:rsidR="000B5853" w:rsidRPr="000B5853" w:rsidTr="000B5853">
        <w:trPr>
          <w:trHeight w:val="53"/>
          <w:jc w:val="center"/>
        </w:trPr>
        <w:tc>
          <w:tcPr>
            <w:tcW w:w="758" w:type="pct"/>
            <w:tcBorders>
              <w:top w:val="nil"/>
              <w:left w:val="nil"/>
              <w:bottom w:val="nil"/>
              <w:right w:val="nil"/>
            </w:tcBorders>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18-23</w:t>
            </w: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100</w:t>
            </w: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100.8(10.7)</w:t>
            </w: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2.07(-0.45, 4.60)</w:t>
            </w: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0.11</w:t>
            </w:r>
          </w:p>
        </w:tc>
      </w:tr>
      <w:tr w:rsidR="000B5853" w:rsidRPr="000B5853" w:rsidTr="000B5853">
        <w:trPr>
          <w:trHeight w:val="53"/>
          <w:jc w:val="center"/>
        </w:trPr>
        <w:tc>
          <w:tcPr>
            <w:tcW w:w="758" w:type="pct"/>
            <w:tcBorders>
              <w:top w:val="nil"/>
              <w:left w:val="nil"/>
              <w:bottom w:val="nil"/>
              <w:right w:val="nil"/>
            </w:tcBorders>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VCI</w:t>
            </w:r>
          </w:p>
        </w:tc>
        <w:tc>
          <w:tcPr>
            <w:tcW w:w="926"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p>
        </w:tc>
        <w:tc>
          <w:tcPr>
            <w:tcW w:w="491"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p>
        </w:tc>
        <w:tc>
          <w:tcPr>
            <w:tcW w:w="773"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p>
        </w:tc>
        <w:tc>
          <w:tcPr>
            <w:tcW w:w="1613"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p>
        </w:tc>
        <w:tc>
          <w:tcPr>
            <w:tcW w:w="439"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0B5853">
        <w:trPr>
          <w:trHeight w:val="53"/>
          <w:jc w:val="center"/>
        </w:trPr>
        <w:tc>
          <w:tcPr>
            <w:tcW w:w="758" w:type="pct"/>
            <w:tcBorders>
              <w:top w:val="nil"/>
              <w:left w:val="nil"/>
              <w:bottom w:val="nil"/>
              <w:right w:val="nil"/>
            </w:tcBorders>
            <w:vAlign w:val="center"/>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6-11</w:t>
            </w:r>
          </w:p>
        </w:tc>
        <w:tc>
          <w:tcPr>
            <w:tcW w:w="491"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199</w:t>
            </w:r>
          </w:p>
        </w:tc>
        <w:tc>
          <w:tcPr>
            <w:tcW w:w="773"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105.9(16.5)</w:t>
            </w:r>
          </w:p>
        </w:tc>
        <w:tc>
          <w:tcPr>
            <w:tcW w:w="1613"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Ref.</w:t>
            </w:r>
          </w:p>
        </w:tc>
        <w:tc>
          <w:tcPr>
            <w:tcW w:w="439"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p>
        </w:tc>
      </w:tr>
      <w:tr w:rsidR="000B5853" w:rsidRPr="000B5853" w:rsidTr="000B5853">
        <w:trPr>
          <w:trHeight w:val="53"/>
          <w:jc w:val="center"/>
        </w:trPr>
        <w:tc>
          <w:tcPr>
            <w:tcW w:w="758" w:type="pct"/>
            <w:tcBorders>
              <w:top w:val="nil"/>
              <w:left w:val="nil"/>
              <w:bottom w:val="nil"/>
              <w:right w:val="nil"/>
            </w:tcBorders>
            <w:vAlign w:val="center"/>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12-17</w:t>
            </w:r>
          </w:p>
        </w:tc>
        <w:tc>
          <w:tcPr>
            <w:tcW w:w="491"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83</w:t>
            </w:r>
          </w:p>
        </w:tc>
        <w:tc>
          <w:tcPr>
            <w:tcW w:w="773"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105.2(15.1)</w:t>
            </w:r>
          </w:p>
        </w:tc>
        <w:tc>
          <w:tcPr>
            <w:tcW w:w="1613"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0.35(-3.95, 4.66)</w:t>
            </w:r>
          </w:p>
        </w:tc>
        <w:tc>
          <w:tcPr>
            <w:tcW w:w="439"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0.87</w:t>
            </w:r>
          </w:p>
        </w:tc>
      </w:tr>
      <w:tr w:rsidR="000B5853" w:rsidRPr="000B5853" w:rsidTr="000B5853">
        <w:trPr>
          <w:trHeight w:val="53"/>
          <w:jc w:val="center"/>
        </w:trPr>
        <w:tc>
          <w:tcPr>
            <w:tcW w:w="758" w:type="pct"/>
            <w:tcBorders>
              <w:top w:val="nil"/>
              <w:left w:val="nil"/>
              <w:bottom w:val="nil"/>
              <w:right w:val="nil"/>
            </w:tcBorders>
            <w:vAlign w:val="center"/>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18-23</w:t>
            </w:r>
          </w:p>
        </w:tc>
        <w:tc>
          <w:tcPr>
            <w:tcW w:w="491"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100</w:t>
            </w:r>
          </w:p>
        </w:tc>
        <w:tc>
          <w:tcPr>
            <w:tcW w:w="773"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105.7(13.0)</w:t>
            </w:r>
          </w:p>
        </w:tc>
        <w:tc>
          <w:tcPr>
            <w:tcW w:w="1613"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2.87(0.15, 5.59)</w:t>
            </w:r>
          </w:p>
        </w:tc>
        <w:tc>
          <w:tcPr>
            <w:tcW w:w="439"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0.04</w:t>
            </w:r>
          </w:p>
        </w:tc>
      </w:tr>
      <w:tr w:rsidR="000B5853" w:rsidRPr="000B5853" w:rsidTr="000B5853">
        <w:trPr>
          <w:trHeight w:val="420"/>
          <w:jc w:val="center"/>
        </w:trPr>
        <w:tc>
          <w:tcPr>
            <w:tcW w:w="758"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WMI</w:t>
            </w: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r>
      <w:tr w:rsidR="000B5853" w:rsidRPr="000B5853" w:rsidTr="000B5853">
        <w:trPr>
          <w:trHeight w:val="345"/>
          <w:jc w:val="center"/>
        </w:trPr>
        <w:tc>
          <w:tcPr>
            <w:tcW w:w="758"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6-11</w:t>
            </w: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199</w:t>
            </w: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95.8(10.7)</w:t>
            </w: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Ref.</w:t>
            </w: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r>
      <w:tr w:rsidR="000B5853" w:rsidRPr="000B5853" w:rsidTr="000B5853">
        <w:trPr>
          <w:trHeight w:val="405"/>
          <w:jc w:val="center"/>
        </w:trPr>
        <w:tc>
          <w:tcPr>
            <w:tcW w:w="758" w:type="pct"/>
            <w:tcBorders>
              <w:top w:val="nil"/>
              <w:left w:val="nil"/>
              <w:bottom w:val="nil"/>
              <w:right w:val="nil"/>
            </w:tcBorders>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12-17</w:t>
            </w: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83</w:t>
            </w: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96.1(12.9)</w:t>
            </w: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0.78(-1.93, 3.49)</w:t>
            </w: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0.57</w:t>
            </w:r>
          </w:p>
        </w:tc>
      </w:tr>
      <w:tr w:rsidR="000B5853" w:rsidRPr="000B5853" w:rsidTr="000B5853">
        <w:trPr>
          <w:trHeight w:val="405"/>
          <w:jc w:val="center"/>
        </w:trPr>
        <w:tc>
          <w:tcPr>
            <w:tcW w:w="758"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18-23</w:t>
            </w: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100</w:t>
            </w:r>
          </w:p>
        </w:tc>
        <w:tc>
          <w:tcPr>
            <w:tcW w:w="773" w:type="pct"/>
            <w:tcBorders>
              <w:top w:val="nil"/>
              <w:left w:val="nil"/>
              <w:bottom w:val="nil"/>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95.5(11.6)</w:t>
            </w: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2.24(-0.01, 4.50)</w:t>
            </w: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0.05</w:t>
            </w:r>
          </w:p>
        </w:tc>
      </w:tr>
      <w:tr w:rsidR="000B5853" w:rsidRPr="000B5853" w:rsidTr="000B5853">
        <w:trPr>
          <w:trHeight w:val="345"/>
          <w:jc w:val="center"/>
        </w:trPr>
        <w:tc>
          <w:tcPr>
            <w:tcW w:w="758"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PRI</w:t>
            </w: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r>
      <w:tr w:rsidR="000B5853" w:rsidRPr="000B5853" w:rsidTr="000B5853">
        <w:trPr>
          <w:trHeight w:val="53"/>
          <w:jc w:val="center"/>
        </w:trPr>
        <w:tc>
          <w:tcPr>
            <w:tcW w:w="758" w:type="pct"/>
            <w:tcBorders>
              <w:top w:val="nil"/>
              <w:left w:val="nil"/>
              <w:bottom w:val="nil"/>
              <w:right w:val="nil"/>
            </w:tcBorders>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6-11</w:t>
            </w: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199</w:t>
            </w: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98.3(12.2)</w:t>
            </w: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Ref.</w:t>
            </w: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r>
      <w:tr w:rsidR="000B5853" w:rsidRPr="000B5853" w:rsidTr="000B5853">
        <w:trPr>
          <w:trHeight w:val="420"/>
          <w:jc w:val="center"/>
        </w:trPr>
        <w:tc>
          <w:tcPr>
            <w:tcW w:w="758"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12-17</w:t>
            </w: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83</w:t>
            </w: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97.1(12.8)</w:t>
            </w: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-1.52(-4.23, 1.18)</w:t>
            </w: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0.27</w:t>
            </w:r>
          </w:p>
        </w:tc>
      </w:tr>
      <w:tr w:rsidR="000B5853" w:rsidRPr="000B5853" w:rsidTr="000B5853">
        <w:trPr>
          <w:trHeight w:val="345"/>
          <w:jc w:val="center"/>
        </w:trPr>
        <w:tc>
          <w:tcPr>
            <w:tcW w:w="758"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18-23</w:t>
            </w: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100</w:t>
            </w: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97.6(12.1)</w:t>
            </w: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-0.34(-3.27, 2.58)</w:t>
            </w: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0.82</w:t>
            </w:r>
          </w:p>
        </w:tc>
      </w:tr>
      <w:tr w:rsidR="000B5853" w:rsidRPr="000B5853" w:rsidTr="000B5853">
        <w:trPr>
          <w:trHeight w:val="66"/>
          <w:jc w:val="center"/>
        </w:trPr>
        <w:tc>
          <w:tcPr>
            <w:tcW w:w="758" w:type="pct"/>
            <w:tcBorders>
              <w:top w:val="nil"/>
              <w:left w:val="nil"/>
              <w:bottom w:val="nil"/>
              <w:right w:val="nil"/>
            </w:tcBorders>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PSI</w:t>
            </w: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r>
      <w:tr w:rsidR="000B5853" w:rsidRPr="000B5853" w:rsidTr="000B5853">
        <w:trPr>
          <w:trHeight w:val="420"/>
          <w:jc w:val="center"/>
        </w:trPr>
        <w:tc>
          <w:tcPr>
            <w:tcW w:w="758" w:type="pct"/>
            <w:tcBorders>
              <w:top w:val="nil"/>
              <w:left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6-11</w:t>
            </w:r>
          </w:p>
        </w:tc>
        <w:tc>
          <w:tcPr>
            <w:tcW w:w="491" w:type="pct"/>
            <w:tcBorders>
              <w:top w:val="nil"/>
              <w:left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199</w:t>
            </w:r>
          </w:p>
        </w:tc>
        <w:tc>
          <w:tcPr>
            <w:tcW w:w="773" w:type="pct"/>
            <w:tcBorders>
              <w:top w:val="nil"/>
              <w:left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101.2(15.3)</w:t>
            </w:r>
          </w:p>
        </w:tc>
        <w:tc>
          <w:tcPr>
            <w:tcW w:w="1613" w:type="pct"/>
            <w:tcBorders>
              <w:top w:val="nil"/>
              <w:left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Ref.</w:t>
            </w:r>
          </w:p>
        </w:tc>
        <w:tc>
          <w:tcPr>
            <w:tcW w:w="439" w:type="pct"/>
            <w:tcBorders>
              <w:top w:val="nil"/>
              <w:left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r>
      <w:tr w:rsidR="000B5853" w:rsidRPr="000B5853" w:rsidTr="000B5853">
        <w:trPr>
          <w:trHeight w:val="345"/>
          <w:jc w:val="center"/>
        </w:trPr>
        <w:tc>
          <w:tcPr>
            <w:tcW w:w="758"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12-17</w:t>
            </w:r>
          </w:p>
        </w:tc>
        <w:tc>
          <w:tcPr>
            <w:tcW w:w="491"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83</w:t>
            </w:r>
          </w:p>
        </w:tc>
        <w:tc>
          <w:tcPr>
            <w:tcW w:w="77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102.2(12.5)</w:t>
            </w:r>
          </w:p>
        </w:tc>
        <w:tc>
          <w:tcPr>
            <w:tcW w:w="1613"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1.29(-1.70, 4.28)</w:t>
            </w:r>
          </w:p>
        </w:tc>
        <w:tc>
          <w:tcPr>
            <w:tcW w:w="439" w:type="pct"/>
            <w:tcBorders>
              <w:top w:val="nil"/>
              <w:left w:val="nil"/>
              <w:bottom w:val="nil"/>
              <w:right w:val="nil"/>
            </w:tcBorders>
            <w:noWrap/>
            <w:vAlign w:val="center"/>
            <w:hideMark/>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0.40</w:t>
            </w:r>
          </w:p>
        </w:tc>
      </w:tr>
      <w:tr w:rsidR="000B5853" w:rsidRPr="000B5853" w:rsidTr="000B5853">
        <w:trPr>
          <w:trHeight w:val="345"/>
          <w:jc w:val="center"/>
        </w:trPr>
        <w:tc>
          <w:tcPr>
            <w:tcW w:w="758" w:type="pct"/>
            <w:tcBorders>
              <w:top w:val="nil"/>
              <w:left w:val="nil"/>
              <w:bottom w:val="single" w:sz="18" w:space="0" w:color="auto"/>
              <w:right w:val="nil"/>
            </w:tcBorders>
            <w:noWrap/>
            <w:vAlign w:val="center"/>
          </w:tcPr>
          <w:p w:rsidR="000B5853" w:rsidRPr="000B5853" w:rsidRDefault="000B5853" w:rsidP="008C563F">
            <w:pPr>
              <w:jc w:val="center"/>
              <w:rPr>
                <w:rFonts w:ascii="Times New Roman" w:hAnsi="Times New Roman" w:cs="Times New Roman"/>
                <w:sz w:val="20"/>
                <w:szCs w:val="20"/>
              </w:rPr>
            </w:pPr>
          </w:p>
        </w:tc>
        <w:tc>
          <w:tcPr>
            <w:tcW w:w="926" w:type="pct"/>
            <w:tcBorders>
              <w:top w:val="nil"/>
              <w:left w:val="nil"/>
              <w:bottom w:val="single" w:sz="18" w:space="0" w:color="auto"/>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18-23</w:t>
            </w:r>
          </w:p>
        </w:tc>
        <w:tc>
          <w:tcPr>
            <w:tcW w:w="491" w:type="pct"/>
            <w:tcBorders>
              <w:top w:val="nil"/>
              <w:left w:val="nil"/>
              <w:bottom w:val="single" w:sz="18" w:space="0" w:color="auto"/>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100</w:t>
            </w:r>
          </w:p>
        </w:tc>
        <w:tc>
          <w:tcPr>
            <w:tcW w:w="773" w:type="pct"/>
            <w:tcBorders>
              <w:top w:val="nil"/>
              <w:left w:val="nil"/>
              <w:bottom w:val="single" w:sz="18" w:space="0" w:color="auto"/>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103.0(12.6)</w:t>
            </w:r>
          </w:p>
        </w:tc>
        <w:tc>
          <w:tcPr>
            <w:tcW w:w="1613" w:type="pct"/>
            <w:tcBorders>
              <w:top w:val="nil"/>
              <w:left w:val="nil"/>
              <w:bottom w:val="single" w:sz="18" w:space="0" w:color="auto"/>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2.29(-1.16, 5.74)</w:t>
            </w:r>
          </w:p>
        </w:tc>
        <w:tc>
          <w:tcPr>
            <w:tcW w:w="439" w:type="pct"/>
            <w:tcBorders>
              <w:top w:val="nil"/>
              <w:left w:val="nil"/>
              <w:bottom w:val="single" w:sz="18" w:space="0" w:color="auto"/>
              <w:right w:val="nil"/>
            </w:tcBorders>
            <w:noWrap/>
            <w:vAlign w:val="center"/>
          </w:tcPr>
          <w:p w:rsidR="000B5853" w:rsidRPr="000B5853" w:rsidRDefault="000B5853" w:rsidP="008C563F">
            <w:pPr>
              <w:jc w:val="center"/>
              <w:rPr>
                <w:rFonts w:ascii="Times New Roman" w:hAnsi="Times New Roman" w:cs="Times New Roman"/>
                <w:sz w:val="20"/>
                <w:szCs w:val="20"/>
              </w:rPr>
            </w:pPr>
            <w:r w:rsidRPr="000B5853">
              <w:rPr>
                <w:rFonts w:ascii="Times New Roman" w:hAnsi="Times New Roman" w:cs="Times New Roman"/>
                <w:sz w:val="20"/>
                <w:szCs w:val="20"/>
              </w:rPr>
              <w:t>0.19</w:t>
            </w:r>
          </w:p>
        </w:tc>
      </w:tr>
    </w:tbl>
    <w:p w:rsidR="000B5853" w:rsidRPr="000B5853" w:rsidRDefault="000B5853" w:rsidP="000B5853">
      <w:pPr>
        <w:rPr>
          <w:rFonts w:ascii="Times New Roman" w:hAnsi="Times New Roman" w:cs="Times New Roman"/>
          <w:sz w:val="20"/>
          <w:szCs w:val="20"/>
          <w:vertAlign w:val="superscript"/>
        </w:rPr>
      </w:pPr>
      <w:r w:rsidRPr="000B5853">
        <w:rPr>
          <w:rFonts w:ascii="Times New Roman" w:hAnsi="Times New Roman" w:cs="Times New Roman"/>
          <w:sz w:val="20"/>
          <w:szCs w:val="20"/>
        </w:rPr>
        <w:t>Abbreviations: CI, confidence interval; FSIQ, full-scale intelligence quotient; PRI, perceptual reasoning index; PSI, processing speed index; SD, standard deviation; VCI, verbal comprehension index; WISC-IV, Wechsler Intelligence Scale for Children-Fourth Edition; WMI, working memory index.</w:t>
      </w:r>
    </w:p>
    <w:p w:rsidR="000B5853" w:rsidRPr="000B5853" w:rsidRDefault="000B5853" w:rsidP="000B5853">
      <w:pPr>
        <w:rPr>
          <w:rFonts w:ascii="Times New Roman" w:hAnsi="Times New Roman" w:cs="Times New Roman"/>
          <w:sz w:val="20"/>
          <w:szCs w:val="20"/>
        </w:rPr>
      </w:pPr>
      <w:proofErr w:type="spellStart"/>
      <w:r w:rsidRPr="000B5853">
        <w:rPr>
          <w:rFonts w:ascii="Times New Roman" w:hAnsi="Times New Roman" w:cs="Times New Roman"/>
          <w:sz w:val="20"/>
          <w:szCs w:val="20"/>
          <w:vertAlign w:val="superscript"/>
        </w:rPr>
        <w:t>a</w:t>
      </w:r>
      <w:r w:rsidRPr="000B5853">
        <w:rPr>
          <w:rFonts w:ascii="Times New Roman" w:hAnsi="Times New Roman" w:cs="Times New Roman"/>
          <w:sz w:val="20"/>
          <w:szCs w:val="20"/>
        </w:rPr>
        <w:t>Adjusted</w:t>
      </w:r>
      <w:proofErr w:type="spellEnd"/>
      <w:r w:rsidRPr="000B5853">
        <w:rPr>
          <w:rFonts w:ascii="Times New Roman" w:hAnsi="Times New Roman" w:cs="Times New Roman"/>
          <w:sz w:val="20"/>
          <w:szCs w:val="20"/>
        </w:rPr>
        <w:t xml:space="preserve"> for covariates (including parental age, job and education at pregnancy enrollment, household wealth at pregnancy enrollment, maternal MUAC </w:t>
      </w:r>
      <w:r w:rsidR="00092B07" w:rsidRPr="00092B07">
        <w:rPr>
          <w:rFonts w:ascii="Times New Roman" w:hAnsi="Times New Roman" w:cs="Times New Roman"/>
          <w:sz w:val="20"/>
          <w:szCs w:val="20"/>
        </w:rPr>
        <w:t xml:space="preserve">(mid-upper arm circumference) </w:t>
      </w:r>
      <w:r w:rsidRPr="000B5853">
        <w:rPr>
          <w:rFonts w:ascii="Times New Roman" w:hAnsi="Times New Roman" w:cs="Times New Roman"/>
          <w:sz w:val="20"/>
          <w:szCs w:val="20"/>
        </w:rPr>
        <w:t xml:space="preserve">at pregnancy enrollment, </w:t>
      </w:r>
      <w:r w:rsidR="00092B07" w:rsidRPr="00092B07">
        <w:rPr>
          <w:rFonts w:ascii="Times New Roman" w:hAnsi="Times New Roman" w:cs="Times New Roman"/>
          <w:sz w:val="20"/>
          <w:szCs w:val="20"/>
        </w:rPr>
        <w:t>maternal parity, randomized regimen</w:t>
      </w:r>
      <w:r w:rsidRPr="000B5853">
        <w:rPr>
          <w:rFonts w:ascii="Times New Roman" w:hAnsi="Times New Roman" w:cs="Times New Roman"/>
          <w:sz w:val="20"/>
          <w:szCs w:val="20"/>
        </w:rPr>
        <w:t>, birth outcome (SGA), durations of exclusive breastfeeding, adolescent sex, and school type) in general estimating equation linear models.</w:t>
      </w:r>
    </w:p>
    <w:p w:rsidR="000B5853" w:rsidRPr="00092B07"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rPr>
      </w:pPr>
    </w:p>
    <w:p w:rsidR="000B5853" w:rsidRPr="000B5853" w:rsidRDefault="000B5853" w:rsidP="000B5853">
      <w:pPr>
        <w:rPr>
          <w:rFonts w:ascii="Times New Roman" w:hAnsi="Times New Roman" w:cs="Times New Roman"/>
          <w:sz w:val="20"/>
          <w:szCs w:val="20"/>
        </w:rPr>
      </w:pPr>
    </w:p>
    <w:p w:rsidR="000B5853" w:rsidRPr="000B5853" w:rsidRDefault="000B5853" w:rsidP="000B5853">
      <w:pPr>
        <w:rPr>
          <w:rFonts w:ascii="Times New Roman" w:hAnsi="Times New Roman" w:cs="Times New Roman"/>
        </w:rPr>
      </w:pPr>
    </w:p>
    <w:p w:rsidR="000B5853" w:rsidRPr="000B5853" w:rsidRDefault="000B5853" w:rsidP="000B5853">
      <w:pPr>
        <w:rPr>
          <w:rFonts w:ascii="Times New Roman" w:hAnsi="Times New Roman" w:cs="Times New Roman"/>
        </w:rPr>
      </w:pPr>
    </w:p>
    <w:p w:rsidR="000B5853" w:rsidRPr="000B5853" w:rsidRDefault="000B5853" w:rsidP="000B5853">
      <w:pPr>
        <w:rPr>
          <w:rFonts w:ascii="Times New Roman" w:hAnsi="Times New Roman" w:cs="Times New Roman"/>
          <w:sz w:val="20"/>
          <w:szCs w:val="20"/>
        </w:rPr>
      </w:pPr>
    </w:p>
    <w:p w:rsidR="000B5853" w:rsidRDefault="000B5853"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Pr="00233F10" w:rsidRDefault="00D04419" w:rsidP="00D04419">
      <w:pPr>
        <w:jc w:val="left"/>
        <w:rPr>
          <w:rFonts w:ascii="Times New Roman" w:hAnsi="Times New Roman" w:cs="Times New Roman"/>
          <w:sz w:val="20"/>
          <w:szCs w:val="20"/>
        </w:rPr>
      </w:pPr>
      <w:r w:rsidRPr="000B5853">
        <w:rPr>
          <w:rFonts w:ascii="Times New Roman" w:hAnsi="Times New Roman" w:cs="Times New Roman"/>
          <w:bCs/>
        </w:rPr>
        <w:lastRenderedPageBreak/>
        <w:t xml:space="preserve">Supplemental Table </w:t>
      </w:r>
      <w:r>
        <w:rPr>
          <w:rFonts w:ascii="Times New Roman" w:hAnsi="Times New Roman" w:cs="Times New Roman"/>
          <w:bCs/>
        </w:rPr>
        <w:t>4</w:t>
      </w:r>
      <w:r w:rsidRPr="00233F10">
        <w:rPr>
          <w:rFonts w:ascii="Times New Roman" w:hAnsi="Times New Roman" w:cs="Times New Roman"/>
          <w:sz w:val="20"/>
          <w:szCs w:val="20"/>
        </w:rPr>
        <w:t xml:space="preserve"> WISC-IV test scores of adolescents with respect to duration (months) of any/exclusive breastfeeding</w:t>
      </w:r>
      <w:r>
        <w:rPr>
          <w:rFonts w:ascii="Times New Roman" w:hAnsi="Times New Roman" w:cs="Times New Roman" w:hint="eastAsia"/>
          <w:sz w:val="20"/>
          <w:szCs w:val="20"/>
        </w:rPr>
        <w:t>,</w:t>
      </w:r>
      <w:r>
        <w:rPr>
          <w:rFonts w:ascii="Times New Roman" w:hAnsi="Times New Roman" w:cs="Times New Roman"/>
          <w:sz w:val="20"/>
          <w:szCs w:val="20"/>
        </w:rPr>
        <w:t xml:space="preserve"> after using inverse probability weighting to account for the missing outcome</w:t>
      </w:r>
    </w:p>
    <w:tbl>
      <w:tblPr>
        <w:tblW w:w="5230" w:type="pct"/>
        <w:jc w:val="center"/>
        <w:tblLayout w:type="fixed"/>
        <w:tblCellMar>
          <w:top w:w="15" w:type="dxa"/>
          <w:bottom w:w="15" w:type="dxa"/>
        </w:tblCellMar>
        <w:tblLook w:val="04A0" w:firstRow="1" w:lastRow="0" w:firstColumn="1" w:lastColumn="0" w:noHBand="0" w:noVBand="1"/>
      </w:tblPr>
      <w:tblGrid>
        <w:gridCol w:w="1033"/>
        <w:gridCol w:w="1653"/>
        <w:gridCol w:w="569"/>
        <w:gridCol w:w="1279"/>
        <w:gridCol w:w="1986"/>
        <w:gridCol w:w="850"/>
        <w:gridCol w:w="2272"/>
        <w:gridCol w:w="566"/>
        <w:gridCol w:w="1279"/>
        <w:gridCol w:w="2272"/>
        <w:gridCol w:w="841"/>
      </w:tblGrid>
      <w:tr w:rsidR="00D04419" w:rsidRPr="00233F10" w:rsidTr="000E11B0">
        <w:trPr>
          <w:trHeight w:val="640"/>
          <w:jc w:val="center"/>
        </w:trPr>
        <w:tc>
          <w:tcPr>
            <w:tcW w:w="354" w:type="pct"/>
            <w:tcBorders>
              <w:top w:val="single" w:sz="18" w:space="0" w:color="auto"/>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WISC-IV</w:t>
            </w:r>
          </w:p>
        </w:tc>
        <w:tc>
          <w:tcPr>
            <w:tcW w:w="566" w:type="pct"/>
            <w:tcBorders>
              <w:top w:val="single" w:sz="18" w:space="0" w:color="auto"/>
              <w:bottom w:val="single" w:sz="18" w:space="0" w:color="auto"/>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Exclusive breastfeeding duration, months</w:t>
            </w:r>
          </w:p>
        </w:tc>
        <w:tc>
          <w:tcPr>
            <w:tcW w:w="195" w:type="pct"/>
            <w:tcBorders>
              <w:top w:val="single" w:sz="18" w:space="0" w:color="auto"/>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N</w:t>
            </w:r>
          </w:p>
        </w:tc>
        <w:tc>
          <w:tcPr>
            <w:tcW w:w="438" w:type="pct"/>
            <w:tcBorders>
              <w:top w:val="single" w:sz="18" w:space="0" w:color="auto"/>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proofErr w:type="gramStart"/>
            <w:r w:rsidRPr="00233F10">
              <w:rPr>
                <w:rFonts w:ascii="Times New Roman" w:hAnsi="Times New Roman" w:cs="Times New Roman"/>
                <w:sz w:val="20"/>
                <w:szCs w:val="20"/>
              </w:rPr>
              <w:t>Mean(</w:t>
            </w:r>
            <w:proofErr w:type="gramEnd"/>
            <w:r w:rsidRPr="00233F10">
              <w:rPr>
                <w:rFonts w:ascii="Times New Roman" w:hAnsi="Times New Roman" w:cs="Times New Roman"/>
                <w:sz w:val="20"/>
                <w:szCs w:val="20"/>
              </w:rPr>
              <w:t>SD)</w:t>
            </w:r>
          </w:p>
        </w:tc>
        <w:tc>
          <w:tcPr>
            <w:tcW w:w="680" w:type="pct"/>
            <w:tcBorders>
              <w:top w:val="single" w:sz="18" w:space="0" w:color="auto"/>
              <w:bottom w:val="single" w:sz="18" w:space="0" w:color="auto"/>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Adjusted mean differences (95%</w:t>
            </w:r>
            <w:proofErr w:type="gramStart"/>
            <w:r w:rsidRPr="00233F10">
              <w:rPr>
                <w:rFonts w:ascii="Times New Roman" w:hAnsi="Times New Roman" w:cs="Times New Roman"/>
                <w:sz w:val="20"/>
                <w:szCs w:val="20"/>
              </w:rPr>
              <w:t>CI)</w:t>
            </w:r>
            <w:r w:rsidRPr="00233F10">
              <w:rPr>
                <w:rFonts w:ascii="Times New Roman" w:hAnsi="Times New Roman" w:cs="Times New Roman"/>
                <w:sz w:val="20"/>
                <w:szCs w:val="20"/>
                <w:vertAlign w:val="superscript"/>
              </w:rPr>
              <w:t>a</w:t>
            </w:r>
            <w:proofErr w:type="gramEnd"/>
          </w:p>
        </w:tc>
        <w:tc>
          <w:tcPr>
            <w:tcW w:w="291" w:type="pct"/>
            <w:tcBorders>
              <w:top w:val="single" w:sz="18" w:space="0" w:color="auto"/>
              <w:bottom w:val="single" w:sz="18" w:space="0" w:color="auto"/>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 values</w:t>
            </w:r>
          </w:p>
        </w:tc>
        <w:tc>
          <w:tcPr>
            <w:tcW w:w="778" w:type="pct"/>
            <w:tcBorders>
              <w:top w:val="single" w:sz="18" w:space="0" w:color="auto"/>
              <w:left w:val="dashed" w:sz="4" w:space="0" w:color="auto"/>
              <w:bottom w:val="single" w:sz="18" w:space="0" w:color="auto"/>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Any breastfeeding duration, months</w:t>
            </w:r>
          </w:p>
        </w:tc>
        <w:tc>
          <w:tcPr>
            <w:tcW w:w="194" w:type="pct"/>
            <w:tcBorders>
              <w:top w:val="single" w:sz="18" w:space="0" w:color="auto"/>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N</w:t>
            </w:r>
          </w:p>
        </w:tc>
        <w:tc>
          <w:tcPr>
            <w:tcW w:w="438" w:type="pct"/>
            <w:tcBorders>
              <w:top w:val="single" w:sz="18" w:space="0" w:color="auto"/>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proofErr w:type="gramStart"/>
            <w:r w:rsidRPr="00233F10">
              <w:rPr>
                <w:rFonts w:ascii="Times New Roman" w:hAnsi="Times New Roman" w:cs="Times New Roman"/>
                <w:sz w:val="20"/>
                <w:szCs w:val="20"/>
              </w:rPr>
              <w:t>Mean(</w:t>
            </w:r>
            <w:proofErr w:type="gramEnd"/>
            <w:r w:rsidRPr="00233F10">
              <w:rPr>
                <w:rFonts w:ascii="Times New Roman" w:hAnsi="Times New Roman" w:cs="Times New Roman"/>
                <w:sz w:val="20"/>
                <w:szCs w:val="20"/>
              </w:rPr>
              <w:t>SD)</w:t>
            </w:r>
          </w:p>
        </w:tc>
        <w:tc>
          <w:tcPr>
            <w:tcW w:w="778" w:type="pct"/>
            <w:tcBorders>
              <w:top w:val="single" w:sz="18" w:space="0" w:color="auto"/>
              <w:bottom w:val="single" w:sz="18" w:space="0" w:color="auto"/>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Adjusted mean differences (95%</w:t>
            </w:r>
            <w:proofErr w:type="gramStart"/>
            <w:r w:rsidRPr="00233F10">
              <w:rPr>
                <w:rFonts w:ascii="Times New Roman" w:hAnsi="Times New Roman" w:cs="Times New Roman"/>
                <w:sz w:val="20"/>
                <w:szCs w:val="20"/>
              </w:rPr>
              <w:t>CI)</w:t>
            </w:r>
            <w:r w:rsidRPr="00233F10">
              <w:rPr>
                <w:rFonts w:ascii="Times New Roman" w:hAnsi="Times New Roman" w:cs="Times New Roman"/>
                <w:sz w:val="20"/>
                <w:szCs w:val="20"/>
                <w:vertAlign w:val="superscript"/>
              </w:rPr>
              <w:t>a</w:t>
            </w:r>
            <w:proofErr w:type="gramEnd"/>
          </w:p>
        </w:tc>
        <w:tc>
          <w:tcPr>
            <w:tcW w:w="288" w:type="pct"/>
            <w:tcBorders>
              <w:top w:val="single" w:sz="18" w:space="0" w:color="auto"/>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 values</w:t>
            </w:r>
          </w:p>
        </w:tc>
      </w:tr>
      <w:tr w:rsidR="00D04419" w:rsidRPr="00233F10" w:rsidTr="000E11B0">
        <w:trPr>
          <w:trHeight w:val="405"/>
          <w:jc w:val="center"/>
        </w:trPr>
        <w:tc>
          <w:tcPr>
            <w:tcW w:w="354" w:type="pct"/>
            <w:tcBorders>
              <w:top w:val="single" w:sz="18" w:space="0" w:color="auto"/>
            </w:tcBorders>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FSIQ</w:t>
            </w:r>
          </w:p>
        </w:tc>
        <w:tc>
          <w:tcPr>
            <w:tcW w:w="566" w:type="pct"/>
            <w:tcBorders>
              <w:top w:val="single" w:sz="18"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195" w:type="pct"/>
            <w:tcBorders>
              <w:top w:val="single" w:sz="18"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438" w:type="pct"/>
            <w:tcBorders>
              <w:top w:val="single" w:sz="18"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680" w:type="pct"/>
            <w:tcBorders>
              <w:top w:val="single" w:sz="18"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291" w:type="pct"/>
            <w:tcBorders>
              <w:top w:val="single" w:sz="18" w:space="0" w:color="auto"/>
              <w:right w:val="dashed" w:sz="4" w:space="0" w:color="auto"/>
            </w:tcBorders>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77</w:t>
            </w:r>
            <w:r w:rsidRPr="00233F10">
              <w:rPr>
                <w:rFonts w:ascii="Times New Roman" w:hAnsi="Times New Roman" w:cs="Times New Roman"/>
                <w:sz w:val="20"/>
                <w:szCs w:val="20"/>
                <w:vertAlign w:val="superscript"/>
              </w:rPr>
              <w:t>b</w:t>
            </w:r>
          </w:p>
        </w:tc>
        <w:tc>
          <w:tcPr>
            <w:tcW w:w="778" w:type="pct"/>
            <w:tcBorders>
              <w:top w:val="single" w:sz="18" w:space="0" w:color="auto"/>
              <w:left w:val="dashed" w:sz="4"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single" w:sz="18"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438" w:type="pct"/>
            <w:tcBorders>
              <w:top w:val="single" w:sz="18"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778" w:type="pct"/>
            <w:tcBorders>
              <w:top w:val="single" w:sz="18"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288" w:type="pct"/>
            <w:tcBorders>
              <w:top w:val="single" w:sz="18" w:space="0" w:color="auto"/>
            </w:tcBorders>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19</w:t>
            </w:r>
            <w:r w:rsidRPr="00233F10">
              <w:rPr>
                <w:rFonts w:ascii="Times New Roman" w:hAnsi="Times New Roman" w:cs="Times New Roman"/>
                <w:sz w:val="20"/>
                <w:szCs w:val="20"/>
                <w:vertAlign w:val="superscript"/>
              </w:rPr>
              <w:t>b</w:t>
            </w:r>
          </w:p>
        </w:tc>
      </w:tr>
      <w:tr w:rsidR="00D04419" w:rsidRPr="00233F10" w:rsidTr="000E11B0">
        <w:trPr>
          <w:trHeight w:val="405"/>
          <w:jc w:val="center"/>
        </w:trPr>
        <w:tc>
          <w:tcPr>
            <w:tcW w:w="354" w:type="pct"/>
            <w:vMerge w:val="restart"/>
            <w:noWrap/>
            <w:vAlign w:val="center"/>
            <w:hideMark/>
          </w:tcPr>
          <w:p w:rsidR="00D04419" w:rsidRPr="00233F10" w:rsidRDefault="00D04419" w:rsidP="000E11B0">
            <w:pP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211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98.9(12.5)</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100.6(13.2)</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2-3</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342</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97.9(13.1)</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39</w:t>
            </w:r>
            <w:r w:rsidRPr="00233F10">
              <w:rPr>
                <w:rFonts w:ascii="Times New Roman" w:hAnsi="Times New Roman" w:cs="Times New Roman"/>
                <w:sz w:val="20"/>
                <w:szCs w:val="20"/>
              </w:rPr>
              <w:t>(-2.</w:t>
            </w:r>
            <w:r>
              <w:rPr>
                <w:rFonts w:ascii="Times New Roman" w:hAnsi="Times New Roman" w:cs="Times New Roman"/>
                <w:sz w:val="20"/>
                <w:szCs w:val="20"/>
              </w:rPr>
              <w:t>65</w:t>
            </w:r>
            <w:r w:rsidRPr="00233F10">
              <w:rPr>
                <w:rFonts w:ascii="Times New Roman" w:hAnsi="Times New Roman" w:cs="Times New Roman"/>
                <w:sz w:val="20"/>
                <w:szCs w:val="20"/>
              </w:rPr>
              <w:t xml:space="preserve">, </w:t>
            </w:r>
            <w:r>
              <w:rPr>
                <w:rFonts w:ascii="Times New Roman" w:hAnsi="Times New Roman" w:cs="Times New Roman"/>
                <w:sz w:val="20"/>
                <w:szCs w:val="20"/>
              </w:rPr>
              <w:t>1.87</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73</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4-6</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101.0(14.5)</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51</w:t>
            </w:r>
            <w:r w:rsidRPr="00233F10">
              <w:rPr>
                <w:rFonts w:ascii="Times New Roman" w:hAnsi="Times New Roman" w:cs="Times New Roman"/>
                <w:sz w:val="20"/>
                <w:szCs w:val="20"/>
              </w:rPr>
              <w:t>(-</w:t>
            </w:r>
            <w:r>
              <w:rPr>
                <w:rFonts w:ascii="Times New Roman" w:hAnsi="Times New Roman" w:cs="Times New Roman"/>
                <w:sz w:val="20"/>
                <w:szCs w:val="20"/>
              </w:rPr>
              <w:t>2.82</w:t>
            </w:r>
            <w:r w:rsidRPr="00233F10">
              <w:rPr>
                <w:rFonts w:ascii="Times New Roman" w:hAnsi="Times New Roman" w:cs="Times New Roman"/>
                <w:sz w:val="20"/>
                <w:szCs w:val="20"/>
              </w:rPr>
              <w:t xml:space="preserve">, </w:t>
            </w:r>
            <w:r>
              <w:rPr>
                <w:rFonts w:ascii="Times New Roman" w:hAnsi="Times New Roman" w:cs="Times New Roman"/>
                <w:sz w:val="20"/>
                <w:szCs w:val="20"/>
              </w:rPr>
              <w:t>3.84</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77</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4-6</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97.0(12.1)</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26</w:t>
            </w:r>
            <w:r w:rsidRPr="00233F10">
              <w:rPr>
                <w:rFonts w:ascii="Times New Roman" w:hAnsi="Times New Roman" w:cs="Times New Roman"/>
                <w:sz w:val="20"/>
                <w:szCs w:val="20"/>
              </w:rPr>
              <w:t>(-2.</w:t>
            </w:r>
            <w:r>
              <w:rPr>
                <w:rFonts w:ascii="Times New Roman" w:hAnsi="Times New Roman" w:cs="Times New Roman"/>
                <w:sz w:val="20"/>
                <w:szCs w:val="20"/>
              </w:rPr>
              <w:t>37</w:t>
            </w:r>
            <w:r w:rsidRPr="00233F10">
              <w:rPr>
                <w:rFonts w:ascii="Times New Roman" w:hAnsi="Times New Roman" w:cs="Times New Roman"/>
                <w:sz w:val="20"/>
                <w:szCs w:val="20"/>
              </w:rPr>
              <w:t xml:space="preserve">, </w:t>
            </w:r>
            <w:r>
              <w:rPr>
                <w:rFonts w:ascii="Times New Roman" w:hAnsi="Times New Roman" w:cs="Times New Roman"/>
                <w:sz w:val="20"/>
                <w:szCs w:val="20"/>
              </w:rPr>
              <w:t>2.89</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85</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7-12</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195</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99.7(12.9)</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1.15</w:t>
            </w:r>
            <w:r w:rsidRPr="00233F10">
              <w:rPr>
                <w:rFonts w:ascii="Times New Roman" w:hAnsi="Times New Roman" w:cs="Times New Roman"/>
                <w:sz w:val="20"/>
                <w:szCs w:val="20"/>
              </w:rPr>
              <w:t>(-</w:t>
            </w:r>
            <w:r>
              <w:rPr>
                <w:rFonts w:ascii="Times New Roman" w:hAnsi="Times New Roman" w:cs="Times New Roman"/>
                <w:sz w:val="20"/>
                <w:szCs w:val="20"/>
              </w:rPr>
              <w:t>1.43</w:t>
            </w:r>
            <w:r w:rsidRPr="00233F10">
              <w:rPr>
                <w:rFonts w:ascii="Times New Roman" w:hAnsi="Times New Roman" w:cs="Times New Roman"/>
                <w:sz w:val="20"/>
                <w:szCs w:val="20"/>
              </w:rPr>
              <w:t xml:space="preserve">, </w:t>
            </w:r>
            <w:r>
              <w:rPr>
                <w:rFonts w:ascii="Times New Roman" w:hAnsi="Times New Roman" w:cs="Times New Roman"/>
                <w:sz w:val="20"/>
                <w:szCs w:val="20"/>
              </w:rPr>
              <w:t>3.74</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38</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16</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96.0(10.3)</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r>
              <w:rPr>
                <w:rFonts w:ascii="Times New Roman" w:hAnsi="Times New Roman" w:cs="Times New Roman"/>
                <w:sz w:val="20"/>
                <w:szCs w:val="20"/>
              </w:rPr>
              <w:t>33</w:t>
            </w:r>
            <w:r w:rsidRPr="00233F10">
              <w:rPr>
                <w:rFonts w:ascii="Times New Roman" w:hAnsi="Times New Roman" w:cs="Times New Roman"/>
                <w:sz w:val="20"/>
                <w:szCs w:val="20"/>
              </w:rPr>
              <w:t>(-4.</w:t>
            </w:r>
            <w:r>
              <w:rPr>
                <w:rFonts w:ascii="Times New Roman" w:hAnsi="Times New Roman" w:cs="Times New Roman"/>
                <w:sz w:val="20"/>
                <w:szCs w:val="20"/>
              </w:rPr>
              <w:t>71</w:t>
            </w:r>
            <w:r w:rsidRPr="00233F10">
              <w:rPr>
                <w:rFonts w:ascii="Times New Roman" w:hAnsi="Times New Roman" w:cs="Times New Roman"/>
                <w:sz w:val="20"/>
                <w:szCs w:val="20"/>
              </w:rPr>
              <w:t xml:space="preserve">, </w:t>
            </w:r>
            <w:r>
              <w:rPr>
                <w:rFonts w:ascii="Times New Roman" w:hAnsi="Times New Roman" w:cs="Times New Roman"/>
                <w:sz w:val="20"/>
                <w:szCs w:val="20"/>
              </w:rPr>
              <w:t>7.36</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67</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13-18</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244</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97.1(11.5)</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0.46</w:t>
            </w:r>
            <w:r w:rsidRPr="00233F10">
              <w:rPr>
                <w:rFonts w:ascii="Times New Roman" w:hAnsi="Times New Roman" w:cs="Times New Roman"/>
                <w:sz w:val="20"/>
                <w:szCs w:val="20"/>
              </w:rPr>
              <w:t>(-</w:t>
            </w:r>
            <w:r>
              <w:rPr>
                <w:rFonts w:ascii="Times New Roman" w:hAnsi="Times New Roman" w:cs="Times New Roman"/>
                <w:sz w:val="20"/>
                <w:szCs w:val="20"/>
              </w:rPr>
              <w:t>3.01</w:t>
            </w:r>
            <w:r w:rsidRPr="00233F10">
              <w:rPr>
                <w:rFonts w:ascii="Times New Roman" w:hAnsi="Times New Roman" w:cs="Times New Roman"/>
                <w:sz w:val="20"/>
                <w:szCs w:val="20"/>
              </w:rPr>
              <w:t>, 2.</w:t>
            </w:r>
            <w:r>
              <w:rPr>
                <w:rFonts w:ascii="Times New Roman" w:hAnsi="Times New Roman" w:cs="Times New Roman"/>
                <w:sz w:val="20"/>
                <w:szCs w:val="20"/>
              </w:rPr>
              <w:t>09</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72</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tcPr>
          <w:p w:rsidR="00D04419" w:rsidRPr="00233F10" w:rsidRDefault="00D04419" w:rsidP="000E11B0">
            <w:pPr>
              <w:jc w:val="center"/>
              <w:rPr>
                <w:rFonts w:ascii="Times New Roman" w:hAnsi="Times New Roman" w:cs="Times New Roman"/>
                <w:sz w:val="20"/>
                <w:szCs w:val="20"/>
              </w:rPr>
            </w:pP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&gt;18</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92.1(11.1)</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3.18</w:t>
            </w:r>
            <w:r w:rsidRPr="00233F10">
              <w:rPr>
                <w:rFonts w:ascii="Times New Roman" w:hAnsi="Times New Roman" w:cs="Times New Roman"/>
                <w:sz w:val="20"/>
                <w:szCs w:val="20"/>
              </w:rPr>
              <w:t>(-</w:t>
            </w:r>
            <w:r>
              <w:rPr>
                <w:rFonts w:ascii="Times New Roman" w:hAnsi="Times New Roman" w:cs="Times New Roman"/>
                <w:sz w:val="20"/>
                <w:szCs w:val="20"/>
              </w:rPr>
              <w:t>7.30</w:t>
            </w:r>
            <w:r w:rsidRPr="00233F10">
              <w:rPr>
                <w:rFonts w:ascii="Times New Roman" w:hAnsi="Times New Roman" w:cs="Times New Roman"/>
                <w:sz w:val="20"/>
                <w:szCs w:val="20"/>
              </w:rPr>
              <w:t xml:space="preserve">, </w:t>
            </w:r>
            <w:r>
              <w:rPr>
                <w:rFonts w:ascii="Times New Roman" w:hAnsi="Times New Roman" w:cs="Times New Roman"/>
                <w:sz w:val="20"/>
                <w:szCs w:val="20"/>
              </w:rPr>
              <w:t>0.95</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13</w:t>
            </w:r>
          </w:p>
        </w:tc>
      </w:tr>
      <w:tr w:rsidR="00D04419" w:rsidRPr="00233F10" w:rsidTr="000E11B0">
        <w:trPr>
          <w:trHeight w:val="405"/>
          <w:jc w:val="center"/>
        </w:trPr>
        <w:tc>
          <w:tcPr>
            <w:tcW w:w="354" w:type="pct"/>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VCI</w:t>
            </w:r>
          </w:p>
        </w:tc>
        <w:tc>
          <w:tcPr>
            <w:tcW w:w="566" w:type="pct"/>
            <w:noWrap/>
            <w:vAlign w:val="center"/>
          </w:tcPr>
          <w:p w:rsidR="00D04419" w:rsidRPr="00233F10" w:rsidRDefault="00D04419" w:rsidP="000E11B0">
            <w:pPr>
              <w:jc w:val="center"/>
              <w:rPr>
                <w:rFonts w:ascii="Times New Roman" w:hAnsi="Times New Roman" w:cs="Times New Roman"/>
                <w:sz w:val="20"/>
                <w:szCs w:val="20"/>
              </w:rPr>
            </w:pPr>
          </w:p>
        </w:tc>
        <w:tc>
          <w:tcPr>
            <w:tcW w:w="195" w:type="pct"/>
            <w:noWrap/>
            <w:vAlign w:val="center"/>
          </w:tcPr>
          <w:p w:rsidR="00D04419" w:rsidRPr="00233F10" w:rsidRDefault="00D04419" w:rsidP="000E11B0">
            <w:pPr>
              <w:jc w:val="center"/>
              <w:rPr>
                <w:rFonts w:ascii="Times New Roman" w:hAnsi="Times New Roman" w:cs="Times New Roman"/>
                <w:sz w:val="20"/>
                <w:szCs w:val="20"/>
              </w:rPr>
            </w:pPr>
          </w:p>
        </w:tc>
        <w:tc>
          <w:tcPr>
            <w:tcW w:w="438" w:type="pct"/>
            <w:noWrap/>
            <w:vAlign w:val="center"/>
          </w:tcPr>
          <w:p w:rsidR="00D04419" w:rsidRPr="00233F10" w:rsidRDefault="00D04419" w:rsidP="000E11B0">
            <w:pPr>
              <w:jc w:val="center"/>
              <w:rPr>
                <w:rFonts w:ascii="Times New Roman" w:hAnsi="Times New Roman" w:cs="Times New Roman"/>
                <w:sz w:val="20"/>
                <w:szCs w:val="20"/>
              </w:rPr>
            </w:pPr>
          </w:p>
        </w:tc>
        <w:tc>
          <w:tcPr>
            <w:tcW w:w="680" w:type="pct"/>
            <w:noWrap/>
            <w:vAlign w:val="center"/>
          </w:tcPr>
          <w:p w:rsidR="00D04419" w:rsidRPr="00233F10" w:rsidRDefault="00D04419" w:rsidP="000E11B0">
            <w:pPr>
              <w:jc w:val="center"/>
              <w:rPr>
                <w:rFonts w:ascii="Times New Roman" w:hAnsi="Times New Roman" w:cs="Times New Roman"/>
                <w:sz w:val="20"/>
                <w:szCs w:val="20"/>
              </w:rPr>
            </w:pPr>
          </w:p>
        </w:tc>
        <w:tc>
          <w:tcPr>
            <w:tcW w:w="291" w:type="pct"/>
            <w:tcBorders>
              <w:right w:val="dashed" w:sz="4" w:space="0" w:color="auto"/>
            </w:tcBorders>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92</w:t>
            </w:r>
            <w:r w:rsidRPr="00233F10">
              <w:rPr>
                <w:rFonts w:ascii="Times New Roman" w:hAnsi="Times New Roman" w:cs="Times New Roman"/>
                <w:sz w:val="20"/>
                <w:szCs w:val="20"/>
                <w:vertAlign w:val="superscript"/>
              </w:rPr>
              <w:t>b</w:t>
            </w:r>
          </w:p>
        </w:tc>
        <w:tc>
          <w:tcPr>
            <w:tcW w:w="778" w:type="pct"/>
            <w:tcBorders>
              <w:left w:val="dashed" w:sz="4"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194" w:type="pct"/>
            <w:noWrap/>
            <w:vAlign w:val="center"/>
          </w:tcPr>
          <w:p w:rsidR="00D04419" w:rsidRPr="00233F10" w:rsidRDefault="00D04419" w:rsidP="000E11B0">
            <w:pPr>
              <w:jc w:val="center"/>
              <w:rPr>
                <w:rFonts w:ascii="Times New Roman" w:hAnsi="Times New Roman" w:cs="Times New Roman"/>
                <w:sz w:val="20"/>
                <w:szCs w:val="20"/>
              </w:rPr>
            </w:pPr>
          </w:p>
        </w:tc>
        <w:tc>
          <w:tcPr>
            <w:tcW w:w="438" w:type="pct"/>
            <w:noWrap/>
            <w:vAlign w:val="center"/>
          </w:tcPr>
          <w:p w:rsidR="00D04419" w:rsidRPr="00233F10" w:rsidRDefault="00D04419" w:rsidP="000E11B0">
            <w:pPr>
              <w:jc w:val="center"/>
              <w:rPr>
                <w:rFonts w:ascii="Times New Roman" w:hAnsi="Times New Roman" w:cs="Times New Roman"/>
                <w:sz w:val="20"/>
                <w:szCs w:val="20"/>
              </w:rPr>
            </w:pPr>
          </w:p>
        </w:tc>
        <w:tc>
          <w:tcPr>
            <w:tcW w:w="778" w:type="pct"/>
            <w:noWrap/>
            <w:vAlign w:val="center"/>
          </w:tcPr>
          <w:p w:rsidR="00D04419" w:rsidRPr="00233F10" w:rsidRDefault="00D04419" w:rsidP="000E11B0">
            <w:pPr>
              <w:jc w:val="center"/>
              <w:rPr>
                <w:rFonts w:ascii="Times New Roman" w:hAnsi="Times New Roman" w:cs="Times New Roman"/>
                <w:sz w:val="20"/>
                <w:szCs w:val="20"/>
              </w:rPr>
            </w:pPr>
          </w:p>
        </w:tc>
        <w:tc>
          <w:tcPr>
            <w:tcW w:w="288" w:type="pct"/>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25</w:t>
            </w:r>
            <w:r w:rsidRPr="00233F10">
              <w:rPr>
                <w:rFonts w:ascii="Times New Roman" w:hAnsi="Times New Roman" w:cs="Times New Roman"/>
                <w:sz w:val="20"/>
                <w:szCs w:val="20"/>
                <w:vertAlign w:val="superscript"/>
              </w:rPr>
              <w:t>b</w:t>
            </w:r>
          </w:p>
        </w:tc>
      </w:tr>
      <w:tr w:rsidR="00D04419" w:rsidRPr="00233F10" w:rsidTr="000E11B0">
        <w:trPr>
          <w:trHeight w:val="405"/>
          <w:jc w:val="center"/>
        </w:trPr>
        <w:tc>
          <w:tcPr>
            <w:tcW w:w="354" w:type="pct"/>
            <w:vMerge w:val="restart"/>
            <w:noWrap/>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211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104.2(16.1)</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106.9(17.1)</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2-3</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342</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102.5(15.7)</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80</w:t>
            </w:r>
            <w:r w:rsidRPr="00233F10">
              <w:rPr>
                <w:rFonts w:ascii="Times New Roman" w:hAnsi="Times New Roman" w:cs="Times New Roman"/>
                <w:sz w:val="20"/>
                <w:szCs w:val="20"/>
              </w:rPr>
              <w:t>(-</w:t>
            </w:r>
            <w:r>
              <w:rPr>
                <w:rFonts w:ascii="Times New Roman" w:hAnsi="Times New Roman" w:cs="Times New Roman"/>
                <w:sz w:val="20"/>
                <w:szCs w:val="20"/>
              </w:rPr>
              <w:t>3.88</w:t>
            </w:r>
            <w:r w:rsidRPr="00233F10">
              <w:rPr>
                <w:rFonts w:ascii="Times New Roman" w:hAnsi="Times New Roman" w:cs="Times New Roman"/>
                <w:sz w:val="20"/>
                <w:szCs w:val="20"/>
              </w:rPr>
              <w:t>, 2.</w:t>
            </w:r>
            <w:r>
              <w:rPr>
                <w:rFonts w:ascii="Times New Roman" w:hAnsi="Times New Roman" w:cs="Times New Roman"/>
                <w:sz w:val="20"/>
                <w:szCs w:val="20"/>
              </w:rPr>
              <w:t>29</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61</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4-6</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105.0(16.6)</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1.30</w:t>
            </w:r>
            <w:r w:rsidRPr="00233F10">
              <w:rPr>
                <w:rFonts w:ascii="Times New Roman" w:hAnsi="Times New Roman" w:cs="Times New Roman"/>
                <w:sz w:val="20"/>
                <w:szCs w:val="20"/>
              </w:rPr>
              <w:t>(-</w:t>
            </w:r>
            <w:r>
              <w:rPr>
                <w:rFonts w:ascii="Times New Roman" w:hAnsi="Times New Roman" w:cs="Times New Roman"/>
                <w:sz w:val="20"/>
                <w:szCs w:val="20"/>
              </w:rPr>
              <w:t>6.21</w:t>
            </w:r>
            <w:r w:rsidRPr="00233F10">
              <w:rPr>
                <w:rFonts w:ascii="Times New Roman" w:hAnsi="Times New Roman" w:cs="Times New Roman"/>
                <w:sz w:val="20"/>
                <w:szCs w:val="20"/>
              </w:rPr>
              <w:t xml:space="preserve">, </w:t>
            </w:r>
            <w:r>
              <w:rPr>
                <w:rFonts w:ascii="Times New Roman" w:hAnsi="Times New Roman" w:cs="Times New Roman"/>
                <w:sz w:val="20"/>
                <w:szCs w:val="20"/>
              </w:rPr>
              <w:t>3.61</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60</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4-6</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101.9(15.2)</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06</w:t>
            </w:r>
            <w:r w:rsidRPr="00233F10">
              <w:rPr>
                <w:rFonts w:ascii="Times New Roman" w:hAnsi="Times New Roman" w:cs="Times New Roman"/>
                <w:sz w:val="20"/>
                <w:szCs w:val="20"/>
              </w:rPr>
              <w:t>(-</w:t>
            </w:r>
            <w:r>
              <w:rPr>
                <w:rFonts w:ascii="Times New Roman" w:hAnsi="Times New Roman" w:cs="Times New Roman"/>
                <w:sz w:val="20"/>
                <w:szCs w:val="20"/>
              </w:rPr>
              <w:t>4.02</w:t>
            </w:r>
            <w:r w:rsidRPr="00233F10">
              <w:rPr>
                <w:rFonts w:ascii="Times New Roman" w:hAnsi="Times New Roman" w:cs="Times New Roman"/>
                <w:sz w:val="20"/>
                <w:szCs w:val="20"/>
              </w:rPr>
              <w:t xml:space="preserve">, </w:t>
            </w:r>
            <w:r>
              <w:rPr>
                <w:rFonts w:ascii="Times New Roman" w:hAnsi="Times New Roman" w:cs="Times New Roman"/>
                <w:sz w:val="20"/>
                <w:szCs w:val="20"/>
              </w:rPr>
              <w:t>4.15</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98</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7-12</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195</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103.8(14.9)</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1.23</w:t>
            </w:r>
            <w:r w:rsidRPr="00233F10">
              <w:rPr>
                <w:rFonts w:ascii="Times New Roman" w:hAnsi="Times New Roman" w:cs="Times New Roman"/>
                <w:sz w:val="20"/>
                <w:szCs w:val="20"/>
              </w:rPr>
              <w:t>(-4.</w:t>
            </w:r>
            <w:r>
              <w:rPr>
                <w:rFonts w:ascii="Times New Roman" w:hAnsi="Times New Roman" w:cs="Times New Roman"/>
                <w:sz w:val="20"/>
                <w:szCs w:val="20"/>
              </w:rPr>
              <w:t>59</w:t>
            </w:r>
            <w:r w:rsidRPr="00233F10">
              <w:rPr>
                <w:rFonts w:ascii="Times New Roman" w:hAnsi="Times New Roman" w:cs="Times New Roman"/>
                <w:sz w:val="20"/>
                <w:szCs w:val="20"/>
              </w:rPr>
              <w:t>, 2.</w:t>
            </w:r>
            <w:r>
              <w:rPr>
                <w:rFonts w:ascii="Times New Roman" w:hAnsi="Times New Roman" w:cs="Times New Roman"/>
                <w:sz w:val="20"/>
                <w:szCs w:val="20"/>
              </w:rPr>
              <w:t>12</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47</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16</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101.6(11.8)</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1.33</w:t>
            </w:r>
            <w:r w:rsidRPr="00233F10">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4.81</w:t>
            </w:r>
            <w:r w:rsidRPr="00233F10">
              <w:rPr>
                <w:rFonts w:ascii="Times New Roman" w:hAnsi="Times New Roman" w:cs="Times New Roman"/>
                <w:sz w:val="20"/>
                <w:szCs w:val="20"/>
              </w:rPr>
              <w:t xml:space="preserve">, </w:t>
            </w:r>
            <w:r>
              <w:rPr>
                <w:rFonts w:ascii="Times New Roman" w:hAnsi="Times New Roman" w:cs="Times New Roman"/>
                <w:sz w:val="20"/>
                <w:szCs w:val="20"/>
              </w:rPr>
              <w:t>7.47</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67</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13-18</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244</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101.7(14.9)</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1.78</w:t>
            </w:r>
            <w:r w:rsidRPr="00233F10">
              <w:rPr>
                <w:rFonts w:ascii="Times New Roman" w:hAnsi="Times New Roman" w:cs="Times New Roman"/>
                <w:sz w:val="20"/>
                <w:szCs w:val="20"/>
              </w:rPr>
              <w:t>(-</w:t>
            </w:r>
            <w:r>
              <w:rPr>
                <w:rFonts w:ascii="Times New Roman" w:hAnsi="Times New Roman" w:cs="Times New Roman"/>
                <w:sz w:val="20"/>
                <w:szCs w:val="20"/>
              </w:rPr>
              <w:t>5.14</w:t>
            </w:r>
            <w:r w:rsidRPr="00233F10">
              <w:rPr>
                <w:rFonts w:ascii="Times New Roman" w:hAnsi="Times New Roman" w:cs="Times New Roman"/>
                <w:sz w:val="20"/>
                <w:szCs w:val="20"/>
              </w:rPr>
              <w:t xml:space="preserve">, </w:t>
            </w:r>
            <w:r>
              <w:rPr>
                <w:rFonts w:ascii="Times New Roman" w:hAnsi="Times New Roman" w:cs="Times New Roman"/>
                <w:sz w:val="20"/>
                <w:szCs w:val="20"/>
              </w:rPr>
              <w:t>1.58</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30</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&gt;18</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98.5(15.7)</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3.59</w:t>
            </w:r>
            <w:r w:rsidRPr="00233F10">
              <w:rPr>
                <w:rFonts w:ascii="Times New Roman" w:hAnsi="Times New Roman" w:cs="Times New Roman"/>
                <w:sz w:val="20"/>
                <w:szCs w:val="20"/>
              </w:rPr>
              <w:t>(-</w:t>
            </w:r>
            <w:r>
              <w:rPr>
                <w:rFonts w:ascii="Times New Roman" w:hAnsi="Times New Roman" w:cs="Times New Roman"/>
                <w:sz w:val="20"/>
                <w:szCs w:val="20"/>
              </w:rPr>
              <w:t>8.85</w:t>
            </w:r>
            <w:r w:rsidRPr="00233F10">
              <w:rPr>
                <w:rFonts w:ascii="Times New Roman" w:hAnsi="Times New Roman" w:cs="Times New Roman"/>
                <w:sz w:val="20"/>
                <w:szCs w:val="20"/>
              </w:rPr>
              <w:t xml:space="preserve">, </w:t>
            </w:r>
            <w:r>
              <w:rPr>
                <w:rFonts w:ascii="Times New Roman" w:hAnsi="Times New Roman" w:cs="Times New Roman"/>
                <w:sz w:val="20"/>
                <w:szCs w:val="20"/>
              </w:rPr>
              <w:t>1.66</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18</w:t>
            </w:r>
          </w:p>
        </w:tc>
      </w:tr>
      <w:tr w:rsidR="00D04419" w:rsidRPr="00233F10" w:rsidTr="000E11B0">
        <w:trPr>
          <w:trHeight w:val="405"/>
          <w:jc w:val="center"/>
        </w:trPr>
        <w:tc>
          <w:tcPr>
            <w:tcW w:w="354" w:type="pct"/>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WMI</w:t>
            </w:r>
          </w:p>
        </w:tc>
        <w:tc>
          <w:tcPr>
            <w:tcW w:w="566" w:type="pct"/>
            <w:noWrap/>
            <w:vAlign w:val="center"/>
          </w:tcPr>
          <w:p w:rsidR="00D04419" w:rsidRPr="00233F10" w:rsidRDefault="00D04419" w:rsidP="000E11B0">
            <w:pPr>
              <w:jc w:val="center"/>
              <w:rPr>
                <w:rFonts w:ascii="Times New Roman" w:hAnsi="Times New Roman" w:cs="Times New Roman"/>
                <w:sz w:val="20"/>
                <w:szCs w:val="20"/>
              </w:rPr>
            </w:pPr>
          </w:p>
        </w:tc>
        <w:tc>
          <w:tcPr>
            <w:tcW w:w="195" w:type="pct"/>
            <w:noWrap/>
            <w:vAlign w:val="center"/>
          </w:tcPr>
          <w:p w:rsidR="00D04419" w:rsidRPr="00233F10" w:rsidRDefault="00D04419" w:rsidP="000E11B0">
            <w:pPr>
              <w:jc w:val="center"/>
              <w:rPr>
                <w:rFonts w:ascii="Times New Roman" w:hAnsi="Times New Roman" w:cs="Times New Roman"/>
                <w:sz w:val="20"/>
                <w:szCs w:val="20"/>
              </w:rPr>
            </w:pPr>
          </w:p>
        </w:tc>
        <w:tc>
          <w:tcPr>
            <w:tcW w:w="438" w:type="pct"/>
            <w:noWrap/>
            <w:vAlign w:val="center"/>
          </w:tcPr>
          <w:p w:rsidR="00D04419" w:rsidRPr="00233F10" w:rsidRDefault="00D04419" w:rsidP="000E11B0">
            <w:pPr>
              <w:jc w:val="center"/>
              <w:rPr>
                <w:rFonts w:ascii="Times New Roman" w:hAnsi="Times New Roman" w:cs="Times New Roman"/>
                <w:sz w:val="20"/>
                <w:szCs w:val="20"/>
              </w:rPr>
            </w:pPr>
          </w:p>
        </w:tc>
        <w:tc>
          <w:tcPr>
            <w:tcW w:w="680" w:type="pct"/>
            <w:noWrap/>
            <w:vAlign w:val="center"/>
          </w:tcPr>
          <w:p w:rsidR="00D04419" w:rsidRPr="00233F10" w:rsidRDefault="00D04419" w:rsidP="000E11B0">
            <w:pPr>
              <w:jc w:val="center"/>
              <w:rPr>
                <w:rFonts w:ascii="Times New Roman" w:hAnsi="Times New Roman" w:cs="Times New Roman"/>
                <w:sz w:val="20"/>
                <w:szCs w:val="20"/>
              </w:rPr>
            </w:pPr>
          </w:p>
        </w:tc>
        <w:tc>
          <w:tcPr>
            <w:tcW w:w="291" w:type="pct"/>
            <w:tcBorders>
              <w:right w:val="dashed" w:sz="4" w:space="0" w:color="auto"/>
            </w:tcBorders>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83</w:t>
            </w:r>
            <w:r w:rsidRPr="00233F10">
              <w:rPr>
                <w:rFonts w:ascii="Times New Roman" w:hAnsi="Times New Roman" w:cs="Times New Roman"/>
                <w:sz w:val="20"/>
                <w:szCs w:val="20"/>
                <w:vertAlign w:val="superscript"/>
              </w:rPr>
              <w:t>b</w:t>
            </w:r>
          </w:p>
        </w:tc>
        <w:tc>
          <w:tcPr>
            <w:tcW w:w="778" w:type="pct"/>
            <w:tcBorders>
              <w:left w:val="dashed" w:sz="4"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194" w:type="pct"/>
            <w:noWrap/>
            <w:vAlign w:val="center"/>
          </w:tcPr>
          <w:p w:rsidR="00D04419" w:rsidRPr="00233F10" w:rsidRDefault="00D04419" w:rsidP="000E11B0">
            <w:pPr>
              <w:jc w:val="center"/>
              <w:rPr>
                <w:rFonts w:ascii="Times New Roman" w:hAnsi="Times New Roman" w:cs="Times New Roman"/>
                <w:sz w:val="20"/>
                <w:szCs w:val="20"/>
              </w:rPr>
            </w:pPr>
          </w:p>
        </w:tc>
        <w:tc>
          <w:tcPr>
            <w:tcW w:w="438" w:type="pct"/>
            <w:noWrap/>
            <w:vAlign w:val="center"/>
          </w:tcPr>
          <w:p w:rsidR="00D04419" w:rsidRPr="00233F10" w:rsidRDefault="00D04419" w:rsidP="000E11B0">
            <w:pPr>
              <w:jc w:val="center"/>
              <w:rPr>
                <w:rFonts w:ascii="Times New Roman" w:hAnsi="Times New Roman" w:cs="Times New Roman"/>
                <w:sz w:val="20"/>
                <w:szCs w:val="20"/>
              </w:rPr>
            </w:pPr>
          </w:p>
        </w:tc>
        <w:tc>
          <w:tcPr>
            <w:tcW w:w="778" w:type="pct"/>
            <w:noWrap/>
            <w:vAlign w:val="center"/>
          </w:tcPr>
          <w:p w:rsidR="00D04419" w:rsidRPr="00233F10" w:rsidRDefault="00D04419" w:rsidP="000E11B0">
            <w:pPr>
              <w:jc w:val="center"/>
              <w:rPr>
                <w:rFonts w:ascii="Times New Roman" w:hAnsi="Times New Roman" w:cs="Times New Roman"/>
                <w:sz w:val="20"/>
                <w:szCs w:val="20"/>
              </w:rPr>
            </w:pPr>
          </w:p>
        </w:tc>
        <w:tc>
          <w:tcPr>
            <w:tcW w:w="288" w:type="pct"/>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65</w:t>
            </w:r>
            <w:r w:rsidRPr="00233F10">
              <w:rPr>
                <w:rFonts w:ascii="Times New Roman" w:hAnsi="Times New Roman" w:cs="Times New Roman"/>
                <w:sz w:val="20"/>
                <w:szCs w:val="20"/>
                <w:vertAlign w:val="superscript"/>
              </w:rPr>
              <w:t>b</w:t>
            </w:r>
          </w:p>
        </w:tc>
      </w:tr>
      <w:tr w:rsidR="00D04419" w:rsidRPr="00233F10" w:rsidTr="000E11B0">
        <w:trPr>
          <w:trHeight w:val="405"/>
          <w:jc w:val="center"/>
        </w:trPr>
        <w:tc>
          <w:tcPr>
            <w:tcW w:w="354" w:type="pct"/>
            <w:vMerge w:val="restart"/>
            <w:noWrap/>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211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94.6(10.7)</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95.2(9.9)</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2-3</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342</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94.5(11.8)</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0.09</w:t>
            </w:r>
            <w:r w:rsidRPr="00233F10">
              <w:rPr>
                <w:rFonts w:ascii="Times New Roman" w:hAnsi="Times New Roman" w:cs="Times New Roman"/>
                <w:sz w:val="20"/>
                <w:szCs w:val="20"/>
              </w:rPr>
              <w:t>(-1.</w:t>
            </w:r>
            <w:r>
              <w:rPr>
                <w:rFonts w:ascii="Times New Roman" w:hAnsi="Times New Roman" w:cs="Times New Roman"/>
                <w:sz w:val="20"/>
                <w:szCs w:val="20"/>
              </w:rPr>
              <w:t>58</w:t>
            </w:r>
            <w:r w:rsidRPr="00233F10">
              <w:rPr>
                <w:rFonts w:ascii="Times New Roman" w:hAnsi="Times New Roman" w:cs="Times New Roman"/>
                <w:sz w:val="20"/>
                <w:szCs w:val="20"/>
              </w:rPr>
              <w:t>, 1.</w:t>
            </w:r>
            <w:r>
              <w:rPr>
                <w:rFonts w:ascii="Times New Roman" w:hAnsi="Times New Roman" w:cs="Times New Roman"/>
                <w:sz w:val="20"/>
                <w:szCs w:val="20"/>
              </w:rPr>
              <w:t>75</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92</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4-6</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96.5(11.0)</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1.06</w:t>
            </w:r>
            <w:r w:rsidRPr="00233F10">
              <w:rPr>
                <w:rFonts w:ascii="Times New Roman" w:hAnsi="Times New Roman" w:cs="Times New Roman"/>
                <w:sz w:val="20"/>
                <w:szCs w:val="20"/>
              </w:rPr>
              <w:t>(-</w:t>
            </w:r>
            <w:r>
              <w:rPr>
                <w:rFonts w:ascii="Times New Roman" w:hAnsi="Times New Roman" w:cs="Times New Roman"/>
                <w:sz w:val="20"/>
                <w:szCs w:val="20"/>
              </w:rPr>
              <w:t>1.88</w:t>
            </w:r>
            <w:r w:rsidRPr="00233F10">
              <w:rPr>
                <w:rFonts w:ascii="Times New Roman" w:hAnsi="Times New Roman" w:cs="Times New Roman"/>
                <w:sz w:val="20"/>
                <w:szCs w:val="20"/>
              </w:rPr>
              <w:t xml:space="preserve">, </w:t>
            </w:r>
            <w:r>
              <w:rPr>
                <w:rFonts w:ascii="Times New Roman" w:hAnsi="Times New Roman" w:cs="Times New Roman"/>
                <w:sz w:val="20"/>
                <w:szCs w:val="20"/>
              </w:rPr>
              <w:t>3.99</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48</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4-6</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93.7(10.2)</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55</w:t>
            </w:r>
            <w:r w:rsidRPr="00233F10">
              <w:rPr>
                <w:rFonts w:ascii="Times New Roman" w:hAnsi="Times New Roman" w:cs="Times New Roman"/>
                <w:sz w:val="20"/>
                <w:szCs w:val="20"/>
              </w:rPr>
              <w:t>(-</w:t>
            </w:r>
            <w:r>
              <w:rPr>
                <w:rFonts w:ascii="Times New Roman" w:hAnsi="Times New Roman" w:cs="Times New Roman"/>
                <w:sz w:val="20"/>
                <w:szCs w:val="20"/>
              </w:rPr>
              <w:t>1.85</w:t>
            </w:r>
            <w:r w:rsidRPr="00233F10">
              <w:rPr>
                <w:rFonts w:ascii="Times New Roman" w:hAnsi="Times New Roman" w:cs="Times New Roman"/>
                <w:sz w:val="20"/>
                <w:szCs w:val="20"/>
              </w:rPr>
              <w:t>, 2.</w:t>
            </w:r>
            <w:r>
              <w:rPr>
                <w:rFonts w:ascii="Times New Roman" w:hAnsi="Times New Roman" w:cs="Times New Roman"/>
                <w:sz w:val="20"/>
                <w:szCs w:val="20"/>
              </w:rPr>
              <w:t>96</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65</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7-12</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195</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95.7(12.7)</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1.81</w:t>
            </w:r>
            <w:r w:rsidRPr="00233F10">
              <w:rPr>
                <w:rFonts w:ascii="Times New Roman" w:hAnsi="Times New Roman" w:cs="Times New Roman"/>
                <w:sz w:val="20"/>
                <w:szCs w:val="20"/>
              </w:rPr>
              <w:t>(-</w:t>
            </w:r>
            <w:r>
              <w:rPr>
                <w:rFonts w:ascii="Times New Roman" w:hAnsi="Times New Roman" w:cs="Times New Roman"/>
                <w:sz w:val="20"/>
                <w:szCs w:val="20"/>
              </w:rPr>
              <w:t>0.49</w:t>
            </w:r>
            <w:r w:rsidRPr="00233F10">
              <w:rPr>
                <w:rFonts w:ascii="Times New Roman" w:hAnsi="Times New Roman" w:cs="Times New Roman"/>
                <w:sz w:val="20"/>
                <w:szCs w:val="20"/>
              </w:rPr>
              <w:t xml:space="preserve">, </w:t>
            </w:r>
            <w:r>
              <w:rPr>
                <w:rFonts w:ascii="Times New Roman" w:hAnsi="Times New Roman" w:cs="Times New Roman"/>
                <w:sz w:val="20"/>
                <w:szCs w:val="20"/>
              </w:rPr>
              <w:t>4.10</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12</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16</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90.7(10.0)</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0.95</w:t>
            </w:r>
            <w:r>
              <w:rPr>
                <w:rFonts w:ascii="Times New Roman" w:hAnsi="Times New Roman" w:cs="Times New Roman" w:hint="eastAsia"/>
                <w:sz w:val="20"/>
                <w:szCs w:val="20"/>
              </w:rPr>
              <w:t>(</w:t>
            </w:r>
            <w:r w:rsidRPr="00233F10">
              <w:rPr>
                <w:rFonts w:ascii="Times New Roman" w:hAnsi="Times New Roman" w:cs="Times New Roman"/>
                <w:sz w:val="20"/>
                <w:szCs w:val="20"/>
              </w:rPr>
              <w:t>-</w:t>
            </w:r>
            <w:r>
              <w:rPr>
                <w:rFonts w:ascii="Times New Roman" w:hAnsi="Times New Roman" w:cs="Times New Roman"/>
                <w:sz w:val="20"/>
                <w:szCs w:val="20"/>
              </w:rPr>
              <w:t>6.91</w:t>
            </w:r>
            <w:r w:rsidRPr="00233F10">
              <w:rPr>
                <w:rFonts w:ascii="Times New Roman" w:hAnsi="Times New Roman" w:cs="Times New Roman"/>
                <w:sz w:val="20"/>
                <w:szCs w:val="20"/>
              </w:rPr>
              <w:t xml:space="preserve">, </w:t>
            </w:r>
            <w:r>
              <w:rPr>
                <w:rFonts w:ascii="Times New Roman" w:hAnsi="Times New Roman" w:cs="Times New Roman"/>
                <w:sz w:val="20"/>
                <w:szCs w:val="20"/>
              </w:rPr>
              <w:t>5.00</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75</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13-18</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244</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93.8(10.3)</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0.86</w:t>
            </w:r>
            <w:r w:rsidRPr="00233F10">
              <w:rPr>
                <w:rFonts w:ascii="Times New Roman" w:hAnsi="Times New Roman" w:cs="Times New Roman"/>
                <w:sz w:val="20"/>
                <w:szCs w:val="20"/>
              </w:rPr>
              <w:t>(-</w:t>
            </w:r>
            <w:r>
              <w:rPr>
                <w:rFonts w:ascii="Times New Roman" w:hAnsi="Times New Roman" w:cs="Times New Roman"/>
                <w:sz w:val="20"/>
                <w:szCs w:val="20"/>
              </w:rPr>
              <w:t>0.98</w:t>
            </w:r>
            <w:r w:rsidRPr="00233F10">
              <w:rPr>
                <w:rFonts w:ascii="Times New Roman" w:hAnsi="Times New Roman" w:cs="Times New Roman"/>
                <w:sz w:val="20"/>
                <w:szCs w:val="20"/>
              </w:rPr>
              <w:t xml:space="preserve">, </w:t>
            </w:r>
            <w:r>
              <w:rPr>
                <w:rFonts w:ascii="Times New Roman" w:hAnsi="Times New Roman" w:cs="Times New Roman"/>
                <w:sz w:val="20"/>
                <w:szCs w:val="20"/>
              </w:rPr>
              <w:t>2.71</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36</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&gt;18</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90.0(9.7)</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1.26</w:t>
            </w:r>
            <w:r w:rsidRPr="00233F10">
              <w:rPr>
                <w:rFonts w:ascii="Times New Roman" w:hAnsi="Times New Roman" w:cs="Times New Roman"/>
                <w:sz w:val="20"/>
                <w:szCs w:val="20"/>
              </w:rPr>
              <w:t>(-</w:t>
            </w:r>
            <w:r>
              <w:rPr>
                <w:rFonts w:ascii="Times New Roman" w:hAnsi="Times New Roman" w:cs="Times New Roman"/>
                <w:sz w:val="20"/>
                <w:szCs w:val="20"/>
              </w:rPr>
              <w:t>4.25</w:t>
            </w:r>
            <w:r w:rsidRPr="00233F10">
              <w:rPr>
                <w:rFonts w:ascii="Times New Roman" w:hAnsi="Times New Roman" w:cs="Times New Roman"/>
                <w:sz w:val="20"/>
                <w:szCs w:val="20"/>
              </w:rPr>
              <w:t xml:space="preserve">, </w:t>
            </w:r>
            <w:r>
              <w:rPr>
                <w:rFonts w:ascii="Times New Roman" w:hAnsi="Times New Roman" w:cs="Times New Roman"/>
                <w:sz w:val="20"/>
                <w:szCs w:val="20"/>
              </w:rPr>
              <w:t>1.73</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41</w:t>
            </w:r>
          </w:p>
        </w:tc>
      </w:tr>
      <w:tr w:rsidR="00D04419" w:rsidRPr="00233F10" w:rsidTr="000E11B0">
        <w:trPr>
          <w:trHeight w:val="405"/>
          <w:jc w:val="center"/>
        </w:trPr>
        <w:tc>
          <w:tcPr>
            <w:tcW w:w="354" w:type="pct"/>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PRI</w:t>
            </w:r>
          </w:p>
        </w:tc>
        <w:tc>
          <w:tcPr>
            <w:tcW w:w="566" w:type="pct"/>
            <w:noWrap/>
            <w:vAlign w:val="center"/>
          </w:tcPr>
          <w:p w:rsidR="00D04419" w:rsidRPr="00233F10" w:rsidRDefault="00D04419" w:rsidP="000E11B0">
            <w:pPr>
              <w:jc w:val="center"/>
              <w:rPr>
                <w:rFonts w:ascii="Times New Roman" w:hAnsi="Times New Roman" w:cs="Times New Roman"/>
                <w:sz w:val="20"/>
                <w:szCs w:val="20"/>
              </w:rPr>
            </w:pPr>
          </w:p>
        </w:tc>
        <w:tc>
          <w:tcPr>
            <w:tcW w:w="195" w:type="pct"/>
            <w:noWrap/>
            <w:vAlign w:val="center"/>
          </w:tcPr>
          <w:p w:rsidR="00D04419" w:rsidRPr="00233F10" w:rsidRDefault="00D04419" w:rsidP="000E11B0">
            <w:pPr>
              <w:jc w:val="center"/>
              <w:rPr>
                <w:rFonts w:ascii="Times New Roman" w:hAnsi="Times New Roman" w:cs="Times New Roman"/>
                <w:sz w:val="20"/>
                <w:szCs w:val="20"/>
              </w:rPr>
            </w:pPr>
          </w:p>
        </w:tc>
        <w:tc>
          <w:tcPr>
            <w:tcW w:w="438" w:type="pct"/>
            <w:noWrap/>
            <w:vAlign w:val="center"/>
          </w:tcPr>
          <w:p w:rsidR="00D04419" w:rsidRPr="00233F10" w:rsidRDefault="00D04419" w:rsidP="000E11B0">
            <w:pPr>
              <w:jc w:val="center"/>
              <w:rPr>
                <w:rFonts w:ascii="Times New Roman" w:hAnsi="Times New Roman" w:cs="Times New Roman"/>
                <w:sz w:val="20"/>
                <w:szCs w:val="20"/>
              </w:rPr>
            </w:pPr>
          </w:p>
        </w:tc>
        <w:tc>
          <w:tcPr>
            <w:tcW w:w="680" w:type="pct"/>
            <w:noWrap/>
            <w:vAlign w:val="center"/>
          </w:tcPr>
          <w:p w:rsidR="00D04419" w:rsidRPr="00233F10" w:rsidRDefault="00D04419" w:rsidP="000E11B0">
            <w:pPr>
              <w:jc w:val="center"/>
              <w:rPr>
                <w:rFonts w:ascii="Times New Roman" w:hAnsi="Times New Roman" w:cs="Times New Roman"/>
                <w:sz w:val="20"/>
                <w:szCs w:val="20"/>
              </w:rPr>
            </w:pPr>
          </w:p>
        </w:tc>
        <w:tc>
          <w:tcPr>
            <w:tcW w:w="291" w:type="pct"/>
            <w:tcBorders>
              <w:right w:val="dashed" w:sz="4" w:space="0" w:color="auto"/>
            </w:tcBorders>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0.9</w:t>
            </w:r>
            <w:r>
              <w:rPr>
                <w:rFonts w:ascii="Times New Roman" w:hAnsi="Times New Roman" w:cs="Times New Roman"/>
                <w:sz w:val="20"/>
                <w:szCs w:val="20"/>
              </w:rPr>
              <w:t>5</w:t>
            </w:r>
            <w:r w:rsidRPr="00233F10">
              <w:rPr>
                <w:rFonts w:ascii="Times New Roman" w:hAnsi="Times New Roman" w:cs="Times New Roman"/>
                <w:sz w:val="20"/>
                <w:szCs w:val="20"/>
                <w:vertAlign w:val="superscript"/>
              </w:rPr>
              <w:t>b</w:t>
            </w:r>
          </w:p>
        </w:tc>
        <w:tc>
          <w:tcPr>
            <w:tcW w:w="778" w:type="pct"/>
            <w:tcBorders>
              <w:left w:val="dashed" w:sz="4"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194" w:type="pct"/>
            <w:noWrap/>
            <w:vAlign w:val="center"/>
          </w:tcPr>
          <w:p w:rsidR="00D04419" w:rsidRPr="00233F10" w:rsidRDefault="00D04419" w:rsidP="000E11B0">
            <w:pPr>
              <w:jc w:val="center"/>
              <w:rPr>
                <w:rFonts w:ascii="Times New Roman" w:hAnsi="Times New Roman" w:cs="Times New Roman"/>
                <w:sz w:val="20"/>
                <w:szCs w:val="20"/>
              </w:rPr>
            </w:pPr>
          </w:p>
        </w:tc>
        <w:tc>
          <w:tcPr>
            <w:tcW w:w="438" w:type="pct"/>
            <w:noWrap/>
            <w:vAlign w:val="center"/>
          </w:tcPr>
          <w:p w:rsidR="00D04419" w:rsidRPr="00233F10" w:rsidRDefault="00D04419" w:rsidP="000E11B0">
            <w:pPr>
              <w:jc w:val="center"/>
              <w:rPr>
                <w:rFonts w:ascii="Times New Roman" w:hAnsi="Times New Roman" w:cs="Times New Roman"/>
                <w:sz w:val="20"/>
                <w:szCs w:val="20"/>
              </w:rPr>
            </w:pPr>
          </w:p>
        </w:tc>
        <w:tc>
          <w:tcPr>
            <w:tcW w:w="778" w:type="pct"/>
            <w:noWrap/>
            <w:vAlign w:val="center"/>
          </w:tcPr>
          <w:p w:rsidR="00D04419" w:rsidRPr="00233F10" w:rsidRDefault="00D04419" w:rsidP="000E11B0">
            <w:pPr>
              <w:jc w:val="center"/>
              <w:rPr>
                <w:rFonts w:ascii="Times New Roman" w:hAnsi="Times New Roman" w:cs="Times New Roman"/>
                <w:sz w:val="20"/>
                <w:szCs w:val="20"/>
              </w:rPr>
            </w:pPr>
          </w:p>
        </w:tc>
        <w:tc>
          <w:tcPr>
            <w:tcW w:w="288" w:type="pct"/>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13</w:t>
            </w:r>
            <w:r w:rsidRPr="00233F10">
              <w:rPr>
                <w:rFonts w:ascii="Times New Roman" w:hAnsi="Times New Roman" w:cs="Times New Roman"/>
                <w:sz w:val="20"/>
                <w:szCs w:val="20"/>
                <w:vertAlign w:val="superscript"/>
              </w:rPr>
              <w:t>b</w:t>
            </w:r>
          </w:p>
        </w:tc>
      </w:tr>
      <w:tr w:rsidR="00D04419" w:rsidRPr="00233F10" w:rsidTr="000E11B0">
        <w:trPr>
          <w:trHeight w:val="405"/>
          <w:jc w:val="center"/>
        </w:trPr>
        <w:tc>
          <w:tcPr>
            <w:tcW w:w="354" w:type="pct"/>
            <w:vMerge w:val="restart"/>
            <w:noWrap/>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211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96.6(13.1)</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97.1(12.2)</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2-3</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342</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95.7(12.4)</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64</w:t>
            </w:r>
            <w:r w:rsidRPr="00233F10">
              <w:rPr>
                <w:rFonts w:ascii="Times New Roman" w:hAnsi="Times New Roman" w:cs="Times New Roman"/>
                <w:sz w:val="20"/>
                <w:szCs w:val="20"/>
              </w:rPr>
              <w:t>(-2.</w:t>
            </w:r>
            <w:r>
              <w:rPr>
                <w:rFonts w:ascii="Times New Roman" w:hAnsi="Times New Roman" w:cs="Times New Roman"/>
                <w:sz w:val="20"/>
                <w:szCs w:val="20"/>
              </w:rPr>
              <w:t>79</w:t>
            </w:r>
            <w:r w:rsidRPr="00233F10">
              <w:rPr>
                <w:rFonts w:ascii="Times New Roman" w:hAnsi="Times New Roman" w:cs="Times New Roman"/>
                <w:sz w:val="20"/>
                <w:szCs w:val="20"/>
              </w:rPr>
              <w:t>, 1.</w:t>
            </w:r>
            <w:r>
              <w:rPr>
                <w:rFonts w:ascii="Times New Roman" w:hAnsi="Times New Roman" w:cs="Times New Roman"/>
                <w:sz w:val="20"/>
                <w:szCs w:val="20"/>
              </w:rPr>
              <w:t>50</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56</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4-6</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98.6(13.6)</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1.72</w:t>
            </w:r>
            <w:r w:rsidRPr="00233F10">
              <w:rPr>
                <w:rFonts w:ascii="Times New Roman" w:hAnsi="Times New Roman" w:cs="Times New Roman"/>
                <w:sz w:val="20"/>
                <w:szCs w:val="20"/>
              </w:rPr>
              <w:t>(-</w:t>
            </w:r>
            <w:r>
              <w:rPr>
                <w:rFonts w:ascii="Times New Roman" w:hAnsi="Times New Roman" w:cs="Times New Roman"/>
                <w:sz w:val="20"/>
                <w:szCs w:val="20"/>
              </w:rPr>
              <w:t>1.23</w:t>
            </w:r>
            <w:r w:rsidRPr="00233F10">
              <w:rPr>
                <w:rFonts w:ascii="Times New Roman" w:hAnsi="Times New Roman" w:cs="Times New Roman"/>
                <w:sz w:val="20"/>
                <w:szCs w:val="20"/>
              </w:rPr>
              <w:t xml:space="preserve">, </w:t>
            </w:r>
            <w:r>
              <w:rPr>
                <w:rFonts w:ascii="Times New Roman" w:hAnsi="Times New Roman" w:cs="Times New Roman"/>
                <w:sz w:val="20"/>
                <w:szCs w:val="20"/>
              </w:rPr>
              <w:t>4.66</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25</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4-6</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95.1(12.5)</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0.10</w:t>
            </w:r>
            <w:r w:rsidRPr="00233F10">
              <w:rPr>
                <w:rFonts w:ascii="Times New Roman" w:hAnsi="Times New Roman" w:cs="Times New Roman"/>
                <w:sz w:val="20"/>
                <w:szCs w:val="20"/>
              </w:rPr>
              <w:t>(-2.</w:t>
            </w:r>
            <w:r>
              <w:rPr>
                <w:rFonts w:ascii="Times New Roman" w:hAnsi="Times New Roman" w:cs="Times New Roman"/>
                <w:sz w:val="20"/>
                <w:szCs w:val="20"/>
              </w:rPr>
              <w:t>58</w:t>
            </w:r>
            <w:r w:rsidRPr="00233F10">
              <w:rPr>
                <w:rFonts w:ascii="Times New Roman" w:hAnsi="Times New Roman" w:cs="Times New Roman"/>
                <w:sz w:val="20"/>
                <w:szCs w:val="20"/>
              </w:rPr>
              <w:t>, 2.</w:t>
            </w:r>
            <w:r>
              <w:rPr>
                <w:rFonts w:ascii="Times New Roman" w:hAnsi="Times New Roman" w:cs="Times New Roman"/>
                <w:sz w:val="20"/>
                <w:szCs w:val="20"/>
              </w:rPr>
              <w:t>38</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0.9</w:t>
            </w:r>
            <w:r>
              <w:rPr>
                <w:rFonts w:ascii="Times New Roman" w:hAnsi="Times New Roman" w:cs="Times New Roman"/>
                <w:sz w:val="20"/>
                <w:szCs w:val="20"/>
              </w:rPr>
              <w:t>4</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7-12</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195</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97.6(13.3)</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2.34</w:t>
            </w:r>
            <w:r w:rsidRPr="00233F10">
              <w:rPr>
                <w:rFonts w:ascii="Times New Roman" w:hAnsi="Times New Roman" w:cs="Times New Roman"/>
                <w:sz w:val="20"/>
                <w:szCs w:val="20"/>
              </w:rPr>
              <w:t>(-</w:t>
            </w:r>
            <w:r>
              <w:rPr>
                <w:rFonts w:ascii="Times New Roman" w:hAnsi="Times New Roman" w:cs="Times New Roman"/>
                <w:sz w:val="20"/>
                <w:szCs w:val="20"/>
              </w:rPr>
              <w:t>0.28</w:t>
            </w:r>
            <w:r w:rsidRPr="00233F10">
              <w:rPr>
                <w:rFonts w:ascii="Times New Roman" w:hAnsi="Times New Roman" w:cs="Times New Roman"/>
                <w:sz w:val="20"/>
                <w:szCs w:val="20"/>
              </w:rPr>
              <w:t xml:space="preserve">, </w:t>
            </w:r>
            <w:r>
              <w:rPr>
                <w:rFonts w:ascii="Times New Roman" w:hAnsi="Times New Roman" w:cs="Times New Roman"/>
                <w:sz w:val="20"/>
                <w:szCs w:val="20"/>
              </w:rPr>
              <w:t>4.95</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08</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16</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95.5(10.4)</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1.37</w:t>
            </w:r>
            <w:r w:rsidRPr="00233F10">
              <w:rPr>
                <w:rFonts w:ascii="Times New Roman" w:hAnsi="Times New Roman" w:cs="Times New Roman"/>
                <w:sz w:val="20"/>
                <w:szCs w:val="20"/>
              </w:rPr>
              <w:t>(-</w:t>
            </w:r>
            <w:r>
              <w:rPr>
                <w:rFonts w:ascii="Times New Roman" w:hAnsi="Times New Roman" w:cs="Times New Roman"/>
                <w:sz w:val="20"/>
                <w:szCs w:val="20"/>
              </w:rPr>
              <w:t>3.93</w:t>
            </w:r>
            <w:r w:rsidRPr="00233F10">
              <w:rPr>
                <w:rFonts w:ascii="Times New Roman" w:hAnsi="Times New Roman" w:cs="Times New Roman"/>
                <w:sz w:val="20"/>
                <w:szCs w:val="20"/>
              </w:rPr>
              <w:t>, 6.</w:t>
            </w:r>
            <w:r>
              <w:rPr>
                <w:rFonts w:ascii="Times New Roman" w:hAnsi="Times New Roman" w:cs="Times New Roman"/>
                <w:sz w:val="20"/>
                <w:szCs w:val="20"/>
              </w:rPr>
              <w:t>68</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61</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13-18</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244</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95.3(11.6)</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0.12</w:t>
            </w:r>
            <w:r w:rsidRPr="00233F10">
              <w:rPr>
                <w:rFonts w:ascii="Times New Roman" w:hAnsi="Times New Roman" w:cs="Times New Roman"/>
                <w:sz w:val="20"/>
                <w:szCs w:val="20"/>
              </w:rPr>
              <w:t>(-2.</w:t>
            </w:r>
            <w:r>
              <w:rPr>
                <w:rFonts w:ascii="Times New Roman" w:hAnsi="Times New Roman" w:cs="Times New Roman"/>
                <w:sz w:val="20"/>
                <w:szCs w:val="20"/>
              </w:rPr>
              <w:t>62</w:t>
            </w:r>
            <w:r w:rsidRPr="00233F10">
              <w:rPr>
                <w:rFonts w:ascii="Times New Roman" w:hAnsi="Times New Roman" w:cs="Times New Roman"/>
                <w:sz w:val="20"/>
                <w:szCs w:val="20"/>
              </w:rPr>
              <w:t>, 2.</w:t>
            </w:r>
            <w:r>
              <w:rPr>
                <w:rFonts w:ascii="Times New Roman" w:hAnsi="Times New Roman" w:cs="Times New Roman"/>
                <w:sz w:val="20"/>
                <w:szCs w:val="20"/>
              </w:rPr>
              <w:t>38</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93</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&gt;18</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90.6(11.7)</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2.50</w:t>
            </w:r>
            <w:r w:rsidRPr="00233F10">
              <w:rPr>
                <w:rFonts w:ascii="Times New Roman" w:hAnsi="Times New Roman" w:cs="Times New Roman"/>
                <w:sz w:val="20"/>
                <w:szCs w:val="20"/>
              </w:rPr>
              <w:t>(-5.</w:t>
            </w:r>
            <w:r>
              <w:rPr>
                <w:rFonts w:ascii="Times New Roman" w:hAnsi="Times New Roman" w:cs="Times New Roman"/>
                <w:sz w:val="20"/>
                <w:szCs w:val="20"/>
              </w:rPr>
              <w:t>93</w:t>
            </w:r>
            <w:r w:rsidRPr="00233F10">
              <w:rPr>
                <w:rFonts w:ascii="Times New Roman" w:hAnsi="Times New Roman" w:cs="Times New Roman"/>
                <w:sz w:val="20"/>
                <w:szCs w:val="20"/>
              </w:rPr>
              <w:t xml:space="preserve">, </w:t>
            </w:r>
            <w:r>
              <w:rPr>
                <w:rFonts w:ascii="Times New Roman" w:hAnsi="Times New Roman" w:cs="Times New Roman"/>
                <w:sz w:val="20"/>
                <w:szCs w:val="20"/>
              </w:rPr>
              <w:t>0.93</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15</w:t>
            </w:r>
          </w:p>
        </w:tc>
      </w:tr>
      <w:tr w:rsidR="00D04419" w:rsidRPr="00233F10" w:rsidTr="000E11B0">
        <w:trPr>
          <w:trHeight w:val="405"/>
          <w:jc w:val="center"/>
        </w:trPr>
        <w:tc>
          <w:tcPr>
            <w:tcW w:w="354" w:type="pct"/>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PSI</w:t>
            </w:r>
          </w:p>
        </w:tc>
        <w:tc>
          <w:tcPr>
            <w:tcW w:w="566" w:type="pct"/>
            <w:noWrap/>
            <w:vAlign w:val="center"/>
          </w:tcPr>
          <w:p w:rsidR="00D04419" w:rsidRPr="00233F10" w:rsidRDefault="00D04419" w:rsidP="000E11B0">
            <w:pPr>
              <w:jc w:val="center"/>
              <w:rPr>
                <w:rFonts w:ascii="Times New Roman" w:hAnsi="Times New Roman" w:cs="Times New Roman"/>
                <w:sz w:val="20"/>
                <w:szCs w:val="20"/>
              </w:rPr>
            </w:pPr>
          </w:p>
        </w:tc>
        <w:tc>
          <w:tcPr>
            <w:tcW w:w="195" w:type="pct"/>
            <w:noWrap/>
            <w:vAlign w:val="center"/>
          </w:tcPr>
          <w:p w:rsidR="00D04419" w:rsidRPr="00233F10" w:rsidRDefault="00D04419" w:rsidP="000E11B0">
            <w:pPr>
              <w:jc w:val="center"/>
              <w:rPr>
                <w:rFonts w:ascii="Times New Roman" w:hAnsi="Times New Roman" w:cs="Times New Roman"/>
                <w:sz w:val="20"/>
                <w:szCs w:val="20"/>
              </w:rPr>
            </w:pPr>
          </w:p>
        </w:tc>
        <w:tc>
          <w:tcPr>
            <w:tcW w:w="438" w:type="pct"/>
            <w:noWrap/>
            <w:vAlign w:val="center"/>
          </w:tcPr>
          <w:p w:rsidR="00D04419" w:rsidRPr="00233F10" w:rsidRDefault="00D04419" w:rsidP="000E11B0">
            <w:pPr>
              <w:jc w:val="center"/>
              <w:rPr>
                <w:rFonts w:ascii="Times New Roman" w:hAnsi="Times New Roman" w:cs="Times New Roman"/>
                <w:sz w:val="20"/>
                <w:szCs w:val="20"/>
              </w:rPr>
            </w:pPr>
          </w:p>
        </w:tc>
        <w:tc>
          <w:tcPr>
            <w:tcW w:w="680" w:type="pct"/>
            <w:noWrap/>
            <w:vAlign w:val="center"/>
          </w:tcPr>
          <w:p w:rsidR="00D04419" w:rsidRPr="00233F10" w:rsidRDefault="00D04419" w:rsidP="000E11B0">
            <w:pPr>
              <w:jc w:val="center"/>
              <w:rPr>
                <w:rFonts w:ascii="Times New Roman" w:hAnsi="Times New Roman" w:cs="Times New Roman"/>
                <w:sz w:val="20"/>
                <w:szCs w:val="20"/>
              </w:rPr>
            </w:pPr>
          </w:p>
        </w:tc>
        <w:tc>
          <w:tcPr>
            <w:tcW w:w="291" w:type="pct"/>
            <w:tcBorders>
              <w:right w:val="dashed" w:sz="4" w:space="0" w:color="auto"/>
            </w:tcBorders>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70</w:t>
            </w:r>
            <w:r w:rsidRPr="00233F10">
              <w:rPr>
                <w:rFonts w:ascii="Times New Roman" w:hAnsi="Times New Roman" w:cs="Times New Roman"/>
                <w:sz w:val="20"/>
                <w:szCs w:val="20"/>
                <w:vertAlign w:val="superscript"/>
              </w:rPr>
              <w:t>b</w:t>
            </w:r>
          </w:p>
        </w:tc>
        <w:tc>
          <w:tcPr>
            <w:tcW w:w="778" w:type="pct"/>
            <w:tcBorders>
              <w:left w:val="dashed" w:sz="4" w:space="0" w:color="auto"/>
            </w:tcBorders>
            <w:noWrap/>
            <w:vAlign w:val="center"/>
          </w:tcPr>
          <w:p w:rsidR="00D04419" w:rsidRPr="00233F10" w:rsidRDefault="00D04419" w:rsidP="000E11B0">
            <w:pPr>
              <w:jc w:val="center"/>
              <w:rPr>
                <w:rFonts w:ascii="Times New Roman" w:hAnsi="Times New Roman" w:cs="Times New Roman"/>
                <w:sz w:val="20"/>
                <w:szCs w:val="20"/>
              </w:rPr>
            </w:pPr>
          </w:p>
        </w:tc>
        <w:tc>
          <w:tcPr>
            <w:tcW w:w="194" w:type="pct"/>
            <w:noWrap/>
            <w:vAlign w:val="center"/>
          </w:tcPr>
          <w:p w:rsidR="00D04419" w:rsidRPr="00233F10" w:rsidRDefault="00D04419" w:rsidP="000E11B0">
            <w:pPr>
              <w:jc w:val="center"/>
              <w:rPr>
                <w:rFonts w:ascii="Times New Roman" w:hAnsi="Times New Roman" w:cs="Times New Roman"/>
                <w:sz w:val="20"/>
                <w:szCs w:val="20"/>
              </w:rPr>
            </w:pPr>
          </w:p>
        </w:tc>
        <w:tc>
          <w:tcPr>
            <w:tcW w:w="438" w:type="pct"/>
            <w:noWrap/>
            <w:vAlign w:val="center"/>
          </w:tcPr>
          <w:p w:rsidR="00D04419" w:rsidRPr="00233F10" w:rsidRDefault="00D04419" w:rsidP="000E11B0">
            <w:pPr>
              <w:jc w:val="center"/>
              <w:rPr>
                <w:rFonts w:ascii="Times New Roman" w:hAnsi="Times New Roman" w:cs="Times New Roman"/>
                <w:sz w:val="20"/>
                <w:szCs w:val="20"/>
              </w:rPr>
            </w:pPr>
          </w:p>
        </w:tc>
        <w:tc>
          <w:tcPr>
            <w:tcW w:w="778" w:type="pct"/>
            <w:noWrap/>
            <w:vAlign w:val="center"/>
          </w:tcPr>
          <w:p w:rsidR="00D04419" w:rsidRPr="00233F10" w:rsidRDefault="00D04419" w:rsidP="000E11B0">
            <w:pPr>
              <w:jc w:val="center"/>
              <w:rPr>
                <w:rFonts w:ascii="Times New Roman" w:hAnsi="Times New Roman" w:cs="Times New Roman"/>
                <w:sz w:val="20"/>
                <w:szCs w:val="20"/>
              </w:rPr>
            </w:pPr>
          </w:p>
        </w:tc>
        <w:tc>
          <w:tcPr>
            <w:tcW w:w="288" w:type="pct"/>
            <w:noWrap/>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32</w:t>
            </w:r>
            <w:r w:rsidRPr="00233F10">
              <w:rPr>
                <w:rFonts w:ascii="Times New Roman" w:hAnsi="Times New Roman" w:cs="Times New Roman"/>
                <w:sz w:val="20"/>
                <w:szCs w:val="20"/>
                <w:vertAlign w:val="superscript"/>
              </w:rPr>
              <w:t>b</w:t>
            </w:r>
          </w:p>
        </w:tc>
      </w:tr>
      <w:tr w:rsidR="00D04419" w:rsidRPr="00233F10" w:rsidTr="000E11B0">
        <w:trPr>
          <w:trHeight w:val="405"/>
          <w:jc w:val="center"/>
        </w:trPr>
        <w:tc>
          <w:tcPr>
            <w:tcW w:w="354" w:type="pct"/>
            <w:vMerge w:val="restart"/>
            <w:noWrap/>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211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100.1(11.8)</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100.9(12.7)</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2-3</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342</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99.9(15.0)</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0.39</w:t>
            </w:r>
            <w:r w:rsidRPr="00233F10">
              <w:rPr>
                <w:rFonts w:ascii="Times New Roman" w:hAnsi="Times New Roman" w:cs="Times New Roman"/>
                <w:sz w:val="20"/>
                <w:szCs w:val="20"/>
              </w:rPr>
              <w:t>(-</w:t>
            </w:r>
            <w:r>
              <w:rPr>
                <w:rFonts w:ascii="Times New Roman" w:hAnsi="Times New Roman" w:cs="Times New Roman"/>
                <w:sz w:val="20"/>
                <w:szCs w:val="20"/>
              </w:rPr>
              <w:t>1.82</w:t>
            </w:r>
            <w:r w:rsidRPr="00233F10">
              <w:rPr>
                <w:rFonts w:ascii="Times New Roman" w:hAnsi="Times New Roman" w:cs="Times New Roman"/>
                <w:sz w:val="20"/>
                <w:szCs w:val="20"/>
              </w:rPr>
              <w:t xml:space="preserve">, </w:t>
            </w:r>
            <w:r>
              <w:rPr>
                <w:rFonts w:ascii="Times New Roman" w:hAnsi="Times New Roman" w:cs="Times New Roman"/>
                <w:sz w:val="20"/>
                <w:szCs w:val="20"/>
              </w:rPr>
              <w:t>2.60</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73</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4-6</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102.7(18.0)</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1.00</w:t>
            </w:r>
            <w:r w:rsidRPr="00233F10">
              <w:rPr>
                <w:rFonts w:ascii="Times New Roman" w:hAnsi="Times New Roman" w:cs="Times New Roman"/>
                <w:sz w:val="20"/>
                <w:szCs w:val="20"/>
              </w:rPr>
              <w:t>(-2.</w:t>
            </w:r>
            <w:r>
              <w:rPr>
                <w:rFonts w:ascii="Times New Roman" w:hAnsi="Times New Roman" w:cs="Times New Roman"/>
                <w:sz w:val="20"/>
                <w:szCs w:val="20"/>
              </w:rPr>
              <w:t>52</w:t>
            </w:r>
            <w:r w:rsidRPr="00233F10">
              <w:rPr>
                <w:rFonts w:ascii="Times New Roman" w:hAnsi="Times New Roman" w:cs="Times New Roman"/>
                <w:sz w:val="20"/>
                <w:szCs w:val="20"/>
              </w:rPr>
              <w:t xml:space="preserve">, </w:t>
            </w:r>
            <w:r>
              <w:rPr>
                <w:rFonts w:ascii="Times New Roman" w:hAnsi="Times New Roman" w:cs="Times New Roman"/>
                <w:sz w:val="20"/>
                <w:szCs w:val="20"/>
              </w:rPr>
              <w:t>4.52</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58</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4-6</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131</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99.1(14.2)</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0.30</w:t>
            </w:r>
            <w:r w:rsidRPr="00233F10">
              <w:rPr>
                <w:rFonts w:ascii="Times New Roman" w:hAnsi="Times New Roman" w:cs="Times New Roman"/>
                <w:sz w:val="20"/>
                <w:szCs w:val="20"/>
              </w:rPr>
              <w:t>(-2.</w:t>
            </w:r>
            <w:r>
              <w:rPr>
                <w:rFonts w:ascii="Times New Roman" w:hAnsi="Times New Roman" w:cs="Times New Roman"/>
                <w:sz w:val="20"/>
                <w:szCs w:val="20"/>
              </w:rPr>
              <w:t>47</w:t>
            </w:r>
            <w:r w:rsidRPr="00233F10">
              <w:rPr>
                <w:rFonts w:ascii="Times New Roman" w:hAnsi="Times New Roman" w:cs="Times New Roman"/>
                <w:sz w:val="20"/>
                <w:szCs w:val="20"/>
              </w:rPr>
              <w:t xml:space="preserve">, </w:t>
            </w:r>
            <w:r>
              <w:rPr>
                <w:rFonts w:ascii="Times New Roman" w:hAnsi="Times New Roman" w:cs="Times New Roman"/>
                <w:sz w:val="20"/>
                <w:szCs w:val="20"/>
              </w:rPr>
              <w:t>3.07</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83</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7-12</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195</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101.0(14.7)</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0.93</w:t>
            </w:r>
            <w:r w:rsidRPr="00233F10">
              <w:rPr>
                <w:rFonts w:ascii="Times New Roman" w:hAnsi="Times New Roman" w:cs="Times New Roman"/>
                <w:sz w:val="20"/>
                <w:szCs w:val="20"/>
              </w:rPr>
              <w:t>(-</w:t>
            </w:r>
            <w:r>
              <w:rPr>
                <w:rFonts w:ascii="Times New Roman" w:hAnsi="Times New Roman" w:cs="Times New Roman"/>
                <w:sz w:val="20"/>
                <w:szCs w:val="20"/>
              </w:rPr>
              <w:t>2.05</w:t>
            </w:r>
            <w:r w:rsidRPr="00233F10">
              <w:rPr>
                <w:rFonts w:ascii="Times New Roman" w:hAnsi="Times New Roman" w:cs="Times New Roman"/>
                <w:sz w:val="20"/>
                <w:szCs w:val="20"/>
              </w:rPr>
              <w:t xml:space="preserve">, </w:t>
            </w:r>
            <w:r>
              <w:rPr>
                <w:rFonts w:ascii="Times New Roman" w:hAnsi="Times New Roman" w:cs="Times New Roman"/>
                <w:sz w:val="20"/>
                <w:szCs w:val="20"/>
              </w:rPr>
              <w:t>3.92</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54</w:t>
            </w:r>
          </w:p>
        </w:tc>
      </w:tr>
      <w:tr w:rsidR="00D04419" w:rsidRPr="00233F10" w:rsidTr="000E11B0">
        <w:trPr>
          <w:trHeight w:val="405"/>
          <w:jc w:val="center"/>
        </w:trPr>
        <w:tc>
          <w:tcPr>
            <w:tcW w:w="354" w:type="pct"/>
            <w:vMerge/>
            <w:vAlign w:val="center"/>
            <w:hideMark/>
          </w:tcPr>
          <w:p w:rsidR="00D04419" w:rsidRPr="00233F10" w:rsidRDefault="00D04419" w:rsidP="000E11B0">
            <w:pPr>
              <w:jc w:val="center"/>
              <w:rPr>
                <w:rFonts w:ascii="Times New Roman" w:hAnsi="Times New Roman" w:cs="Times New Roman"/>
                <w:sz w:val="20"/>
                <w:szCs w:val="20"/>
              </w:rPr>
            </w:pPr>
          </w:p>
        </w:tc>
        <w:tc>
          <w:tcPr>
            <w:tcW w:w="566"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w:t>
            </w:r>
          </w:p>
        </w:tc>
        <w:tc>
          <w:tcPr>
            <w:tcW w:w="195"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16</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98.1(8.3)</w:t>
            </w:r>
          </w:p>
        </w:tc>
        <w:tc>
          <w:tcPr>
            <w:tcW w:w="680"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r>
              <w:rPr>
                <w:rFonts w:ascii="Times New Roman" w:hAnsi="Times New Roman" w:cs="Times New Roman"/>
                <w:sz w:val="20"/>
                <w:szCs w:val="20"/>
              </w:rPr>
              <w:t>51</w:t>
            </w:r>
            <w:r w:rsidRPr="00233F10">
              <w:rPr>
                <w:rFonts w:ascii="Times New Roman" w:hAnsi="Times New Roman" w:cs="Times New Roman"/>
                <w:sz w:val="20"/>
                <w:szCs w:val="20"/>
              </w:rPr>
              <w:t>(-4.</w:t>
            </w:r>
            <w:r>
              <w:rPr>
                <w:rFonts w:ascii="Times New Roman" w:hAnsi="Times New Roman" w:cs="Times New Roman"/>
                <w:sz w:val="20"/>
                <w:szCs w:val="20"/>
              </w:rPr>
              <w:t>33</w:t>
            </w:r>
            <w:r w:rsidRPr="00233F10">
              <w:rPr>
                <w:rFonts w:ascii="Times New Roman" w:hAnsi="Times New Roman" w:cs="Times New Roman"/>
                <w:sz w:val="20"/>
                <w:szCs w:val="20"/>
              </w:rPr>
              <w:t xml:space="preserve">, </w:t>
            </w:r>
            <w:r>
              <w:rPr>
                <w:rFonts w:ascii="Times New Roman" w:hAnsi="Times New Roman" w:cs="Times New Roman"/>
                <w:sz w:val="20"/>
                <w:szCs w:val="20"/>
              </w:rPr>
              <w:t>7.34</w:t>
            </w:r>
            <w:r w:rsidRPr="00233F10">
              <w:rPr>
                <w:rFonts w:ascii="Times New Roman" w:hAnsi="Times New Roman" w:cs="Times New Roman"/>
                <w:sz w:val="20"/>
                <w:szCs w:val="20"/>
              </w:rPr>
              <w:t>)</w:t>
            </w:r>
          </w:p>
        </w:tc>
        <w:tc>
          <w:tcPr>
            <w:tcW w:w="291" w:type="pct"/>
            <w:tcBorders>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61</w:t>
            </w:r>
          </w:p>
        </w:tc>
        <w:tc>
          <w:tcPr>
            <w:tcW w:w="778" w:type="pct"/>
            <w:tcBorders>
              <w:lef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13-18</w:t>
            </w:r>
          </w:p>
        </w:tc>
        <w:tc>
          <w:tcPr>
            <w:tcW w:w="194"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244</w:t>
            </w:r>
          </w:p>
        </w:tc>
        <w:tc>
          <w:tcPr>
            <w:tcW w:w="43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99.3(12.2)</w:t>
            </w:r>
          </w:p>
        </w:tc>
        <w:tc>
          <w:tcPr>
            <w:tcW w:w="77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21</w:t>
            </w:r>
            <w:r w:rsidRPr="00233F10">
              <w:rPr>
                <w:rFonts w:ascii="Times New Roman" w:hAnsi="Times New Roman" w:cs="Times New Roman"/>
                <w:sz w:val="20"/>
                <w:szCs w:val="20"/>
              </w:rPr>
              <w:t>(-2.</w:t>
            </w:r>
            <w:r>
              <w:rPr>
                <w:rFonts w:ascii="Times New Roman" w:hAnsi="Times New Roman" w:cs="Times New Roman"/>
                <w:sz w:val="20"/>
                <w:szCs w:val="20"/>
              </w:rPr>
              <w:t>65</w:t>
            </w:r>
            <w:r w:rsidRPr="00233F10">
              <w:rPr>
                <w:rFonts w:ascii="Times New Roman" w:hAnsi="Times New Roman" w:cs="Times New Roman"/>
                <w:sz w:val="20"/>
                <w:szCs w:val="20"/>
              </w:rPr>
              <w:t xml:space="preserve">, </w:t>
            </w:r>
            <w:r>
              <w:rPr>
                <w:rFonts w:ascii="Times New Roman" w:hAnsi="Times New Roman" w:cs="Times New Roman"/>
                <w:sz w:val="20"/>
                <w:szCs w:val="20"/>
              </w:rPr>
              <w:t>3.07</w:t>
            </w:r>
            <w:r w:rsidRPr="00233F10">
              <w:rPr>
                <w:rFonts w:ascii="Times New Roman" w:hAnsi="Times New Roman" w:cs="Times New Roman"/>
                <w:sz w:val="20"/>
                <w:szCs w:val="20"/>
              </w:rPr>
              <w:t>)</w:t>
            </w:r>
          </w:p>
        </w:tc>
        <w:tc>
          <w:tcPr>
            <w:tcW w:w="288" w:type="pct"/>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89</w:t>
            </w:r>
          </w:p>
        </w:tc>
      </w:tr>
      <w:tr w:rsidR="00D04419" w:rsidRPr="00233F10" w:rsidTr="000E11B0">
        <w:trPr>
          <w:trHeight w:val="405"/>
          <w:jc w:val="center"/>
        </w:trPr>
        <w:tc>
          <w:tcPr>
            <w:tcW w:w="354" w:type="pct"/>
            <w:vMerge/>
            <w:tcBorders>
              <w:bottom w:val="single" w:sz="18" w:space="0" w:color="auto"/>
            </w:tcBorders>
            <w:vAlign w:val="center"/>
            <w:hideMark/>
          </w:tcPr>
          <w:p w:rsidR="00D04419" w:rsidRPr="00233F10" w:rsidRDefault="00D04419" w:rsidP="000E11B0">
            <w:pPr>
              <w:jc w:val="center"/>
              <w:rPr>
                <w:rFonts w:ascii="Times New Roman" w:hAnsi="Times New Roman" w:cs="Times New Roman"/>
                <w:sz w:val="20"/>
                <w:szCs w:val="20"/>
              </w:rPr>
            </w:pPr>
          </w:p>
        </w:tc>
        <w:tc>
          <w:tcPr>
            <w:tcW w:w="566" w:type="pct"/>
            <w:tcBorders>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95" w:type="pct"/>
            <w:tcBorders>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438" w:type="pct"/>
            <w:tcBorders>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680" w:type="pct"/>
            <w:tcBorders>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91" w:type="pct"/>
            <w:tcBorders>
              <w:bottom w:val="single" w:sz="18" w:space="0" w:color="auto"/>
              <w:right w:val="dashed" w:sz="4" w:space="0" w:color="auto"/>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78" w:type="pct"/>
            <w:tcBorders>
              <w:left w:val="dashed" w:sz="4" w:space="0" w:color="auto"/>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&gt;18</w:t>
            </w:r>
          </w:p>
        </w:tc>
        <w:tc>
          <w:tcPr>
            <w:tcW w:w="194" w:type="pct"/>
            <w:tcBorders>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w:t>
            </w:r>
          </w:p>
        </w:tc>
        <w:tc>
          <w:tcPr>
            <w:tcW w:w="438" w:type="pct"/>
            <w:tcBorders>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94.9(11.9)</w:t>
            </w:r>
          </w:p>
        </w:tc>
        <w:tc>
          <w:tcPr>
            <w:tcW w:w="778" w:type="pct"/>
            <w:tcBorders>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2.72</w:t>
            </w:r>
            <w:r w:rsidRPr="00233F10">
              <w:rPr>
                <w:rFonts w:ascii="Times New Roman" w:hAnsi="Times New Roman" w:cs="Times New Roman"/>
                <w:sz w:val="20"/>
                <w:szCs w:val="20"/>
              </w:rPr>
              <w:t>(-</w:t>
            </w:r>
            <w:r>
              <w:rPr>
                <w:rFonts w:ascii="Times New Roman" w:hAnsi="Times New Roman" w:cs="Times New Roman"/>
                <w:sz w:val="20"/>
                <w:szCs w:val="20"/>
              </w:rPr>
              <w:t>7.23</w:t>
            </w:r>
            <w:r w:rsidRPr="00233F10">
              <w:rPr>
                <w:rFonts w:ascii="Times New Roman" w:hAnsi="Times New Roman" w:cs="Times New Roman"/>
                <w:sz w:val="20"/>
                <w:szCs w:val="20"/>
              </w:rPr>
              <w:t xml:space="preserve">, </w:t>
            </w:r>
            <w:r>
              <w:rPr>
                <w:rFonts w:ascii="Times New Roman" w:hAnsi="Times New Roman" w:cs="Times New Roman"/>
                <w:sz w:val="20"/>
                <w:szCs w:val="20"/>
              </w:rPr>
              <w:t>1.79</w:t>
            </w:r>
            <w:r w:rsidRPr="00233F10">
              <w:rPr>
                <w:rFonts w:ascii="Times New Roman" w:hAnsi="Times New Roman" w:cs="Times New Roman"/>
                <w:sz w:val="20"/>
                <w:szCs w:val="20"/>
              </w:rPr>
              <w:t>)</w:t>
            </w:r>
          </w:p>
        </w:tc>
        <w:tc>
          <w:tcPr>
            <w:tcW w:w="288" w:type="pct"/>
            <w:tcBorders>
              <w:bottom w:val="single" w:sz="18" w:space="0" w:color="auto"/>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24</w:t>
            </w:r>
          </w:p>
        </w:tc>
      </w:tr>
    </w:tbl>
    <w:p w:rsidR="00D04419" w:rsidRPr="00233F10" w:rsidRDefault="00D04419" w:rsidP="00D04419">
      <w:pPr>
        <w:rPr>
          <w:rFonts w:ascii="Times New Roman" w:hAnsi="Times New Roman" w:cs="Times New Roman"/>
          <w:sz w:val="20"/>
          <w:szCs w:val="20"/>
        </w:rPr>
      </w:pPr>
      <w:r w:rsidRPr="00233F10">
        <w:rPr>
          <w:rFonts w:ascii="Times New Roman" w:hAnsi="Times New Roman" w:cs="Times New Roman"/>
          <w:sz w:val="20"/>
          <w:szCs w:val="20"/>
        </w:rPr>
        <w:t>Abbreviations: CI, confidence interval; FSIQ, full-scale intelligence quotient; PRI, perceptual reasoning index; PSI, processing speed index; SD, standard deviation; VCI, verbal comprehension index; WISC-IV, Wechsler Intelligence Scale for Children-Fourth Edition; WMI, working memory index.</w:t>
      </w:r>
    </w:p>
    <w:p w:rsidR="00D04419" w:rsidRPr="00233F10" w:rsidRDefault="00D04419" w:rsidP="00D04419">
      <w:pPr>
        <w:rPr>
          <w:rFonts w:ascii="Times New Roman" w:hAnsi="Times New Roman" w:cs="Times New Roman"/>
          <w:sz w:val="20"/>
          <w:szCs w:val="20"/>
        </w:rPr>
      </w:pPr>
      <w:proofErr w:type="spellStart"/>
      <w:r w:rsidRPr="00233F10">
        <w:rPr>
          <w:rFonts w:ascii="Times New Roman" w:hAnsi="Times New Roman" w:cs="Times New Roman"/>
          <w:sz w:val="20"/>
          <w:szCs w:val="20"/>
          <w:vertAlign w:val="superscript"/>
        </w:rPr>
        <w:t>a</w:t>
      </w:r>
      <w:r w:rsidRPr="00233F10">
        <w:rPr>
          <w:rFonts w:ascii="Times New Roman" w:hAnsi="Times New Roman" w:cs="Times New Roman"/>
          <w:sz w:val="20"/>
          <w:szCs w:val="20"/>
        </w:rPr>
        <w:t>Adjusted</w:t>
      </w:r>
      <w:proofErr w:type="spellEnd"/>
      <w:r w:rsidRPr="00233F10">
        <w:rPr>
          <w:rFonts w:ascii="Times New Roman" w:hAnsi="Times New Roman" w:cs="Times New Roman"/>
          <w:sz w:val="20"/>
          <w:szCs w:val="20"/>
        </w:rPr>
        <w:t xml:space="preserve"> for covariates including</w:t>
      </w:r>
      <w:bookmarkStart w:id="1" w:name="OLE_LINK6"/>
      <w:bookmarkStart w:id="2" w:name="OLE_LINK7"/>
      <w:r w:rsidRPr="00233F10">
        <w:rPr>
          <w:rFonts w:ascii="Times New Roman" w:hAnsi="Times New Roman" w:cs="Times New Roman"/>
          <w:sz w:val="20"/>
          <w:szCs w:val="20"/>
        </w:rPr>
        <w:t xml:space="preserve"> parental age, job and education at pregnancy enrollment, household wealth at pregnancy enrollment, maternal MUAC</w:t>
      </w:r>
      <w:r>
        <w:rPr>
          <w:rFonts w:ascii="Times New Roman" w:hAnsi="Times New Roman" w:cs="Times New Roman"/>
          <w:sz w:val="20"/>
          <w:szCs w:val="20"/>
        </w:rPr>
        <w:t xml:space="preserve"> (middle-up arm circumferences)</w:t>
      </w:r>
      <w:r w:rsidRPr="00233F10">
        <w:rPr>
          <w:rFonts w:ascii="Times New Roman" w:hAnsi="Times New Roman" w:cs="Times New Roman"/>
          <w:sz w:val="20"/>
          <w:szCs w:val="20"/>
        </w:rPr>
        <w:t xml:space="preserve"> at pregnancy enrollment, maternal </w:t>
      </w:r>
      <w:r>
        <w:rPr>
          <w:rFonts w:ascii="Times New Roman" w:hAnsi="Times New Roman" w:cs="Times New Roman"/>
          <w:sz w:val="20"/>
          <w:szCs w:val="20"/>
        </w:rPr>
        <w:t>parity</w:t>
      </w:r>
      <w:r w:rsidRPr="00233F10">
        <w:rPr>
          <w:rFonts w:ascii="Times New Roman" w:hAnsi="Times New Roman" w:cs="Times New Roman"/>
          <w:sz w:val="20"/>
          <w:szCs w:val="20"/>
        </w:rPr>
        <w:t>,</w:t>
      </w:r>
      <w:r>
        <w:rPr>
          <w:rFonts w:ascii="Times New Roman" w:hAnsi="Times New Roman" w:cs="Times New Roman"/>
          <w:sz w:val="20"/>
          <w:szCs w:val="20"/>
        </w:rPr>
        <w:t xml:space="preserve"> randomized regimen,</w:t>
      </w:r>
      <w:r w:rsidRPr="00233F10">
        <w:rPr>
          <w:rFonts w:ascii="Times New Roman" w:hAnsi="Times New Roman" w:cs="Times New Roman"/>
          <w:sz w:val="20"/>
          <w:szCs w:val="20"/>
        </w:rPr>
        <w:t xml:space="preserve"> birth outcome (SGA</w:t>
      </w:r>
      <w:r>
        <w:rPr>
          <w:rFonts w:ascii="Times New Roman" w:hAnsi="Times New Roman" w:cs="Times New Roman"/>
          <w:sz w:val="20"/>
          <w:szCs w:val="20"/>
        </w:rPr>
        <w:t>, small for gestational age</w:t>
      </w:r>
      <w:r w:rsidRPr="00233F10">
        <w:rPr>
          <w:rFonts w:ascii="Times New Roman" w:hAnsi="Times New Roman" w:cs="Times New Roman"/>
          <w:sz w:val="20"/>
          <w:szCs w:val="20"/>
        </w:rPr>
        <w:t>), adolescent sex, and school type</w:t>
      </w:r>
      <w:bookmarkEnd w:id="1"/>
      <w:bookmarkEnd w:id="2"/>
      <w:r w:rsidRPr="00233F10">
        <w:rPr>
          <w:rFonts w:ascii="Times New Roman" w:hAnsi="Times New Roman" w:cs="Times New Roman"/>
          <w:sz w:val="20"/>
          <w:szCs w:val="20"/>
        </w:rPr>
        <w:t xml:space="preserve"> in general estimating equation linear models.</w:t>
      </w:r>
    </w:p>
    <w:p w:rsidR="00D04419" w:rsidRPr="00233F10" w:rsidRDefault="00D04419" w:rsidP="00D04419">
      <w:pPr>
        <w:rPr>
          <w:rFonts w:ascii="Times New Roman" w:hAnsi="Times New Roman" w:cs="Times New Roman"/>
          <w:sz w:val="20"/>
          <w:szCs w:val="20"/>
        </w:rPr>
      </w:pPr>
      <w:proofErr w:type="spellStart"/>
      <w:r w:rsidRPr="00233F10">
        <w:rPr>
          <w:rFonts w:ascii="Times New Roman" w:hAnsi="Times New Roman" w:cs="Times New Roman"/>
          <w:sz w:val="20"/>
          <w:szCs w:val="20"/>
          <w:vertAlign w:val="superscript"/>
        </w:rPr>
        <w:lastRenderedPageBreak/>
        <w:t>b</w:t>
      </w:r>
      <w:r w:rsidRPr="00233F10">
        <w:rPr>
          <w:rFonts w:ascii="Times New Roman" w:hAnsi="Times New Roman" w:cs="Times New Roman"/>
          <w:sz w:val="20"/>
          <w:szCs w:val="20"/>
        </w:rPr>
        <w:t>P</w:t>
      </w:r>
      <w:proofErr w:type="spellEnd"/>
      <w:r w:rsidRPr="00233F10">
        <w:rPr>
          <w:rFonts w:ascii="Times New Roman" w:hAnsi="Times New Roman" w:cs="Times New Roman"/>
          <w:sz w:val="20"/>
          <w:szCs w:val="20"/>
        </w:rPr>
        <w:t xml:space="preserve"> values for trend are calculated in general estimating equation linear models and adjusted for covariates (parental age, job and education at pregnancy enrollment, household wealth at pregnancy enrollment, maternal MUAC</w:t>
      </w:r>
      <w:r>
        <w:rPr>
          <w:rFonts w:ascii="Times New Roman" w:hAnsi="Times New Roman" w:cs="Times New Roman"/>
          <w:sz w:val="20"/>
          <w:szCs w:val="20"/>
        </w:rPr>
        <w:t xml:space="preserve"> (</w:t>
      </w:r>
      <w:r w:rsidRPr="0006396B">
        <w:rPr>
          <w:rFonts w:ascii="Times New Roman" w:hAnsi="Times New Roman" w:cs="Times New Roman"/>
          <w:sz w:val="20"/>
          <w:szCs w:val="20"/>
        </w:rPr>
        <w:t>mid-upper</w:t>
      </w:r>
      <w:r>
        <w:rPr>
          <w:rFonts w:ascii="Times New Roman" w:hAnsi="Times New Roman" w:cs="Times New Roman"/>
          <w:sz w:val="20"/>
          <w:szCs w:val="20"/>
        </w:rPr>
        <w:t xml:space="preserve"> arm circumferences)</w:t>
      </w:r>
      <w:r w:rsidRPr="00233F10">
        <w:rPr>
          <w:rFonts w:ascii="Times New Roman" w:hAnsi="Times New Roman" w:cs="Times New Roman"/>
          <w:sz w:val="20"/>
          <w:szCs w:val="20"/>
        </w:rPr>
        <w:t xml:space="preserve"> at pregnancy enrollment, maternal </w:t>
      </w:r>
      <w:r>
        <w:rPr>
          <w:rFonts w:ascii="Times New Roman" w:hAnsi="Times New Roman" w:cs="Times New Roman"/>
          <w:sz w:val="20"/>
          <w:szCs w:val="20"/>
        </w:rPr>
        <w:t xml:space="preserve">parity, randomized regimen, </w:t>
      </w:r>
      <w:r w:rsidRPr="00233F10">
        <w:rPr>
          <w:rFonts w:ascii="Times New Roman" w:hAnsi="Times New Roman" w:cs="Times New Roman"/>
          <w:sz w:val="20"/>
          <w:szCs w:val="20"/>
        </w:rPr>
        <w:t>birth outcome (SGA</w:t>
      </w:r>
      <w:r>
        <w:rPr>
          <w:rFonts w:ascii="Times New Roman" w:hAnsi="Times New Roman" w:cs="Times New Roman"/>
          <w:sz w:val="20"/>
          <w:szCs w:val="20"/>
        </w:rPr>
        <w:t>, small for gestational age</w:t>
      </w:r>
      <w:r w:rsidRPr="00233F10">
        <w:rPr>
          <w:rFonts w:ascii="Times New Roman" w:hAnsi="Times New Roman" w:cs="Times New Roman"/>
          <w:sz w:val="20"/>
          <w:szCs w:val="20"/>
        </w:rPr>
        <w:t>), adolescent sex, and school type).</w:t>
      </w:r>
    </w:p>
    <w:p w:rsidR="00D04419" w:rsidRPr="00233F10" w:rsidRDefault="00D04419" w:rsidP="00D04419">
      <w:pPr>
        <w:rPr>
          <w:rFonts w:ascii="Times New Roman" w:hAnsi="Times New Roman" w:cs="Times New Roman"/>
          <w:sz w:val="20"/>
          <w:szCs w:val="20"/>
        </w:rPr>
      </w:pPr>
    </w:p>
    <w:p w:rsidR="00D04419" w:rsidRPr="0006396B"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3A4FFB" w:rsidRDefault="00D04419" w:rsidP="00D04419">
      <w:pPr>
        <w:jc w:val="left"/>
        <w:rPr>
          <w:rFonts w:ascii="Times New Roman" w:hAnsi="Times New Roman" w:cs="Times New Roman"/>
          <w:sz w:val="20"/>
          <w:szCs w:val="20"/>
        </w:rPr>
      </w:pPr>
      <w:r w:rsidRPr="000B5853">
        <w:rPr>
          <w:rFonts w:ascii="Times New Roman" w:hAnsi="Times New Roman" w:cs="Times New Roman"/>
          <w:bCs/>
        </w:rPr>
        <w:lastRenderedPageBreak/>
        <w:t xml:space="preserve">Supplemental Table </w:t>
      </w:r>
      <w:r>
        <w:rPr>
          <w:rFonts w:ascii="Times New Roman" w:hAnsi="Times New Roman" w:cs="Times New Roman"/>
          <w:bCs/>
        </w:rPr>
        <w:t>5</w:t>
      </w:r>
      <w:r w:rsidRPr="00233F10">
        <w:rPr>
          <w:rFonts w:ascii="Times New Roman" w:hAnsi="Times New Roman" w:cs="Times New Roman"/>
          <w:sz w:val="20"/>
          <w:szCs w:val="20"/>
        </w:rPr>
        <w:t xml:space="preserve"> WISC-IV test scores of adolescents with respect to frequent consumption of iron-rich or iron-fortified foods during 6-23 </w:t>
      </w:r>
      <w:proofErr w:type="spellStart"/>
      <w:r w:rsidRPr="00233F10">
        <w:rPr>
          <w:rFonts w:ascii="Times New Roman" w:hAnsi="Times New Roman" w:cs="Times New Roman"/>
          <w:sz w:val="20"/>
          <w:szCs w:val="20"/>
        </w:rPr>
        <w:t>months</w:t>
      </w:r>
      <w:r w:rsidRPr="00233F10">
        <w:rPr>
          <w:rFonts w:ascii="Times New Roman" w:hAnsi="Times New Roman" w:cs="Times New Roman"/>
          <w:sz w:val="20"/>
          <w:szCs w:val="20"/>
          <w:vertAlign w:val="superscript"/>
        </w:rPr>
        <w:t>a</w:t>
      </w:r>
      <w:proofErr w:type="spellEnd"/>
      <w:r w:rsidRPr="003A4FFB">
        <w:rPr>
          <w:rFonts w:ascii="Times New Roman" w:hAnsi="Times New Roman" w:cs="Times New Roman"/>
          <w:sz w:val="20"/>
          <w:szCs w:val="20"/>
        </w:rPr>
        <w:t>, after using inverse probability weighting to account for the missing outcome</w:t>
      </w:r>
    </w:p>
    <w:tbl>
      <w:tblPr>
        <w:tblW w:w="3098" w:type="pct"/>
        <w:jc w:val="center"/>
        <w:tblLayout w:type="fixed"/>
        <w:tblCellMar>
          <w:top w:w="15" w:type="dxa"/>
          <w:bottom w:w="15" w:type="dxa"/>
        </w:tblCellMar>
        <w:tblLook w:val="04A0" w:firstRow="1" w:lastRow="0" w:firstColumn="1" w:lastColumn="0" w:noHBand="0" w:noVBand="1"/>
      </w:tblPr>
      <w:tblGrid>
        <w:gridCol w:w="1561"/>
        <w:gridCol w:w="1982"/>
        <w:gridCol w:w="856"/>
        <w:gridCol w:w="1270"/>
        <w:gridCol w:w="1986"/>
        <w:gridCol w:w="993"/>
      </w:tblGrid>
      <w:tr w:rsidR="00D04419" w:rsidRPr="00233F10" w:rsidTr="000E11B0">
        <w:trPr>
          <w:trHeight w:val="780"/>
          <w:jc w:val="center"/>
        </w:trPr>
        <w:tc>
          <w:tcPr>
            <w:tcW w:w="903" w:type="pct"/>
            <w:tcBorders>
              <w:top w:val="single" w:sz="18" w:space="0" w:color="auto"/>
              <w:left w:val="nil"/>
              <w:bottom w:val="single" w:sz="18" w:space="0" w:color="auto"/>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WISC-IV</w:t>
            </w:r>
          </w:p>
        </w:tc>
        <w:tc>
          <w:tcPr>
            <w:tcW w:w="1146" w:type="pct"/>
            <w:tcBorders>
              <w:top w:val="single" w:sz="18" w:space="0" w:color="auto"/>
              <w:left w:val="nil"/>
              <w:bottom w:val="single" w:sz="18" w:space="0" w:color="auto"/>
              <w:right w:val="nil"/>
            </w:tcBorders>
            <w:vAlign w:val="center"/>
            <w:hideMark/>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Whether regularly consumed</w:t>
            </w:r>
            <w:r w:rsidRPr="00233F10">
              <w:rPr>
                <w:rFonts w:ascii="Times New Roman" w:hAnsi="Times New Roman" w:cs="Times New Roman"/>
              </w:rPr>
              <w:t xml:space="preserve"> </w:t>
            </w:r>
            <w:r w:rsidRPr="00233F10">
              <w:rPr>
                <w:rFonts w:ascii="Times New Roman" w:hAnsi="Times New Roman" w:cs="Times New Roman"/>
                <w:sz w:val="20"/>
                <w:szCs w:val="20"/>
              </w:rPr>
              <w:t>iron-rich or iron-fortified foods at 6-23 months</w:t>
            </w:r>
          </w:p>
        </w:tc>
        <w:tc>
          <w:tcPr>
            <w:tcW w:w="495" w:type="pct"/>
            <w:tcBorders>
              <w:top w:val="single" w:sz="18" w:space="0" w:color="auto"/>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N</w:t>
            </w:r>
          </w:p>
        </w:tc>
        <w:tc>
          <w:tcPr>
            <w:tcW w:w="734" w:type="pct"/>
            <w:tcBorders>
              <w:top w:val="single" w:sz="18" w:space="0" w:color="auto"/>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Mean (SD)</w:t>
            </w:r>
          </w:p>
        </w:tc>
        <w:tc>
          <w:tcPr>
            <w:tcW w:w="1148" w:type="pct"/>
            <w:tcBorders>
              <w:top w:val="single" w:sz="18" w:space="0" w:color="auto"/>
              <w:left w:val="nil"/>
              <w:bottom w:val="single" w:sz="18" w:space="0" w:color="auto"/>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Adjusted mean differences (95%</w:t>
            </w:r>
            <w:proofErr w:type="gramStart"/>
            <w:r w:rsidRPr="00233F10">
              <w:rPr>
                <w:rFonts w:ascii="Times New Roman" w:hAnsi="Times New Roman" w:cs="Times New Roman"/>
                <w:sz w:val="20"/>
                <w:szCs w:val="20"/>
              </w:rPr>
              <w:t>CI)</w:t>
            </w:r>
            <w:r w:rsidRPr="00233F10">
              <w:rPr>
                <w:rFonts w:ascii="Times New Roman" w:hAnsi="Times New Roman" w:cs="Times New Roman"/>
                <w:sz w:val="20"/>
                <w:szCs w:val="20"/>
                <w:vertAlign w:val="superscript"/>
              </w:rPr>
              <w:t>b</w:t>
            </w:r>
            <w:proofErr w:type="gramEnd"/>
          </w:p>
        </w:tc>
        <w:tc>
          <w:tcPr>
            <w:tcW w:w="574" w:type="pct"/>
            <w:tcBorders>
              <w:top w:val="single" w:sz="18" w:space="0" w:color="auto"/>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 values</w:t>
            </w:r>
          </w:p>
        </w:tc>
      </w:tr>
      <w:tr w:rsidR="00D04419" w:rsidRPr="00233F10" w:rsidTr="000E11B0">
        <w:trPr>
          <w:trHeight w:val="420"/>
          <w:jc w:val="center"/>
        </w:trPr>
        <w:tc>
          <w:tcPr>
            <w:tcW w:w="903" w:type="pct"/>
            <w:tcBorders>
              <w:top w:val="single" w:sz="18" w:space="0" w:color="auto"/>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FSIQ</w:t>
            </w:r>
          </w:p>
        </w:tc>
        <w:tc>
          <w:tcPr>
            <w:tcW w:w="1146" w:type="pct"/>
            <w:tcBorders>
              <w:top w:val="single" w:sz="18" w:space="0" w:color="auto"/>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p>
        </w:tc>
        <w:tc>
          <w:tcPr>
            <w:tcW w:w="495" w:type="pct"/>
            <w:tcBorders>
              <w:top w:val="single" w:sz="18" w:space="0" w:color="auto"/>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34" w:type="pct"/>
            <w:tcBorders>
              <w:top w:val="single" w:sz="18" w:space="0" w:color="auto"/>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8" w:type="pct"/>
            <w:tcBorders>
              <w:top w:val="single" w:sz="18" w:space="0" w:color="auto"/>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74" w:type="pct"/>
            <w:tcBorders>
              <w:top w:val="single" w:sz="18" w:space="0" w:color="auto"/>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20"/>
          <w:jc w:val="center"/>
        </w:trPr>
        <w:tc>
          <w:tcPr>
            <w:tcW w:w="903" w:type="pct"/>
            <w:tcBorders>
              <w:top w:val="nil"/>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No</w:t>
            </w: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320</w:t>
            </w: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94.8(12.2)</w:t>
            </w: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903"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6" w:type="pct"/>
            <w:tcBorders>
              <w:top w:val="nil"/>
              <w:left w:val="nil"/>
              <w:bottom w:val="nil"/>
              <w:right w:val="nil"/>
            </w:tcBorders>
            <w:noWrap/>
            <w:vAlign w:val="center"/>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Yes</w:t>
            </w: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382</w:t>
            </w: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100.7(12.5)</w:t>
            </w: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4.24</w:t>
            </w:r>
            <w:r w:rsidRPr="00233F10">
              <w:rPr>
                <w:rFonts w:ascii="Times New Roman" w:hAnsi="Times New Roman" w:cs="Times New Roman"/>
                <w:sz w:val="20"/>
                <w:szCs w:val="20"/>
              </w:rPr>
              <w:t>(</w:t>
            </w:r>
            <w:r>
              <w:rPr>
                <w:rFonts w:ascii="Times New Roman" w:hAnsi="Times New Roman" w:cs="Times New Roman"/>
                <w:sz w:val="20"/>
                <w:szCs w:val="20"/>
              </w:rPr>
              <w:t>1.98</w:t>
            </w:r>
            <w:r w:rsidRPr="00233F10">
              <w:rPr>
                <w:rFonts w:ascii="Times New Roman" w:hAnsi="Times New Roman" w:cs="Times New Roman"/>
                <w:sz w:val="20"/>
                <w:szCs w:val="20"/>
              </w:rPr>
              <w:t xml:space="preserve">, </w:t>
            </w:r>
            <w:r>
              <w:rPr>
                <w:rFonts w:ascii="Times New Roman" w:hAnsi="Times New Roman" w:cs="Times New Roman"/>
                <w:sz w:val="20"/>
                <w:szCs w:val="20"/>
              </w:rPr>
              <w:t>6.50</w:t>
            </w:r>
            <w:r w:rsidRPr="00233F10">
              <w:rPr>
                <w:rFonts w:ascii="Times New Roman" w:hAnsi="Times New Roman" w:cs="Times New Roman"/>
                <w:sz w:val="20"/>
                <w:szCs w:val="20"/>
              </w:rPr>
              <w:t>)</w:t>
            </w: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&lt;0.001</w:t>
            </w:r>
          </w:p>
        </w:tc>
      </w:tr>
      <w:tr w:rsidR="00D04419" w:rsidRPr="00233F10" w:rsidTr="000E11B0">
        <w:trPr>
          <w:trHeight w:val="53"/>
          <w:jc w:val="center"/>
        </w:trPr>
        <w:tc>
          <w:tcPr>
            <w:tcW w:w="903" w:type="pct"/>
            <w:tcBorders>
              <w:top w:val="nil"/>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VCI</w:t>
            </w: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20"/>
          <w:jc w:val="center"/>
        </w:trPr>
        <w:tc>
          <w:tcPr>
            <w:tcW w:w="903"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No</w:t>
            </w: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320</w:t>
            </w: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99.6(15.4)</w:t>
            </w: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903"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Yes</w:t>
            </w: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382</w:t>
            </w: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105.7(15.3)</w:t>
            </w: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4.45</w:t>
            </w:r>
            <w:r w:rsidRPr="00233F10">
              <w:rPr>
                <w:rFonts w:ascii="Times New Roman" w:hAnsi="Times New Roman" w:cs="Times New Roman"/>
                <w:sz w:val="20"/>
                <w:szCs w:val="20"/>
              </w:rPr>
              <w:t>(</w:t>
            </w:r>
            <w:r>
              <w:rPr>
                <w:rFonts w:ascii="Times New Roman" w:hAnsi="Times New Roman" w:cs="Times New Roman"/>
                <w:sz w:val="20"/>
                <w:szCs w:val="20"/>
              </w:rPr>
              <w:t>1.59</w:t>
            </w:r>
            <w:r w:rsidRPr="00233F10">
              <w:rPr>
                <w:rFonts w:ascii="Times New Roman" w:hAnsi="Times New Roman" w:cs="Times New Roman"/>
                <w:sz w:val="20"/>
                <w:szCs w:val="20"/>
              </w:rPr>
              <w:t xml:space="preserve">, </w:t>
            </w:r>
            <w:r>
              <w:rPr>
                <w:rFonts w:ascii="Times New Roman" w:hAnsi="Times New Roman" w:cs="Times New Roman"/>
                <w:sz w:val="20"/>
                <w:szCs w:val="20"/>
              </w:rPr>
              <w:t>7.31</w:t>
            </w:r>
            <w:r w:rsidRPr="00233F10">
              <w:rPr>
                <w:rFonts w:ascii="Times New Roman" w:hAnsi="Times New Roman" w:cs="Times New Roman"/>
                <w:sz w:val="20"/>
                <w:szCs w:val="20"/>
              </w:rPr>
              <w:t>)</w:t>
            </w: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0.0</w:t>
            </w:r>
            <w:r>
              <w:rPr>
                <w:rFonts w:ascii="Times New Roman" w:hAnsi="Times New Roman" w:cs="Times New Roman"/>
                <w:sz w:val="20"/>
                <w:szCs w:val="20"/>
              </w:rPr>
              <w:t>02</w:t>
            </w:r>
          </w:p>
        </w:tc>
      </w:tr>
      <w:tr w:rsidR="00D04419" w:rsidRPr="00233F10" w:rsidTr="000E11B0">
        <w:trPr>
          <w:trHeight w:val="405"/>
          <w:jc w:val="center"/>
        </w:trPr>
        <w:tc>
          <w:tcPr>
            <w:tcW w:w="903" w:type="pct"/>
            <w:tcBorders>
              <w:top w:val="nil"/>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WMI</w:t>
            </w: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05"/>
          <w:jc w:val="center"/>
        </w:trPr>
        <w:tc>
          <w:tcPr>
            <w:tcW w:w="903"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No</w:t>
            </w: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320</w:t>
            </w: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92.5(10.5)</w:t>
            </w: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903"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Yes</w:t>
            </w: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382</w:t>
            </w: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95.8(11.4)</w:t>
            </w: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1.99</w:t>
            </w:r>
            <w:r w:rsidRPr="00233F10">
              <w:rPr>
                <w:rFonts w:ascii="Times New Roman" w:hAnsi="Times New Roman" w:cs="Times New Roman"/>
                <w:sz w:val="20"/>
                <w:szCs w:val="20"/>
              </w:rPr>
              <w:t>(</w:t>
            </w:r>
            <w:r>
              <w:rPr>
                <w:rFonts w:ascii="Times New Roman" w:hAnsi="Times New Roman" w:cs="Times New Roman"/>
                <w:sz w:val="20"/>
                <w:szCs w:val="20"/>
              </w:rPr>
              <w:t>0.34</w:t>
            </w:r>
            <w:r w:rsidRPr="00233F10">
              <w:rPr>
                <w:rFonts w:ascii="Times New Roman" w:hAnsi="Times New Roman" w:cs="Times New Roman"/>
                <w:sz w:val="20"/>
                <w:szCs w:val="20"/>
              </w:rPr>
              <w:t xml:space="preserve">, </w:t>
            </w:r>
            <w:r>
              <w:rPr>
                <w:rFonts w:ascii="Times New Roman" w:hAnsi="Times New Roman" w:cs="Times New Roman"/>
                <w:sz w:val="20"/>
                <w:szCs w:val="20"/>
              </w:rPr>
              <w:t>3.64</w:t>
            </w:r>
            <w:r w:rsidRPr="00233F10">
              <w:rPr>
                <w:rFonts w:ascii="Times New Roman" w:hAnsi="Times New Roman" w:cs="Times New Roman"/>
                <w:sz w:val="20"/>
                <w:szCs w:val="20"/>
              </w:rPr>
              <w:t>)</w:t>
            </w: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02</w:t>
            </w:r>
          </w:p>
        </w:tc>
      </w:tr>
      <w:tr w:rsidR="00D04419" w:rsidRPr="00233F10" w:rsidTr="000E11B0">
        <w:trPr>
          <w:trHeight w:val="53"/>
          <w:jc w:val="center"/>
        </w:trPr>
        <w:tc>
          <w:tcPr>
            <w:tcW w:w="903" w:type="pct"/>
            <w:tcBorders>
              <w:top w:val="nil"/>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PRI</w:t>
            </w: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20"/>
          <w:jc w:val="center"/>
        </w:trPr>
        <w:tc>
          <w:tcPr>
            <w:tcW w:w="903"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No</w:t>
            </w: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320</w:t>
            </w: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93.5(12.5)</w:t>
            </w: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903"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Yes</w:t>
            </w: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382</w:t>
            </w: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97.9(12.3)</w:t>
            </w: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3.06</w:t>
            </w:r>
            <w:r w:rsidRPr="00233F10">
              <w:rPr>
                <w:rFonts w:ascii="Times New Roman" w:hAnsi="Times New Roman" w:cs="Times New Roman"/>
                <w:sz w:val="20"/>
                <w:szCs w:val="20"/>
              </w:rPr>
              <w:t>(</w:t>
            </w:r>
            <w:r>
              <w:rPr>
                <w:rFonts w:ascii="Times New Roman" w:hAnsi="Times New Roman" w:cs="Times New Roman"/>
                <w:sz w:val="20"/>
                <w:szCs w:val="20"/>
              </w:rPr>
              <w:t>0.95</w:t>
            </w:r>
            <w:r w:rsidRPr="00233F10">
              <w:rPr>
                <w:rFonts w:ascii="Times New Roman" w:hAnsi="Times New Roman" w:cs="Times New Roman"/>
                <w:sz w:val="20"/>
                <w:szCs w:val="20"/>
              </w:rPr>
              <w:t xml:space="preserve">, </w:t>
            </w:r>
            <w:r>
              <w:rPr>
                <w:rFonts w:ascii="Times New Roman" w:hAnsi="Times New Roman" w:cs="Times New Roman"/>
                <w:sz w:val="20"/>
                <w:szCs w:val="20"/>
              </w:rPr>
              <w:t>5.17</w:t>
            </w:r>
            <w:r w:rsidRPr="00233F10">
              <w:rPr>
                <w:rFonts w:ascii="Times New Roman" w:hAnsi="Times New Roman" w:cs="Times New Roman"/>
                <w:sz w:val="20"/>
                <w:szCs w:val="20"/>
              </w:rPr>
              <w:t>)</w:t>
            </w: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004</w:t>
            </w:r>
          </w:p>
        </w:tc>
      </w:tr>
      <w:tr w:rsidR="00D04419" w:rsidRPr="00233F10" w:rsidTr="000E11B0">
        <w:trPr>
          <w:trHeight w:val="66"/>
          <w:jc w:val="center"/>
        </w:trPr>
        <w:tc>
          <w:tcPr>
            <w:tcW w:w="903" w:type="pct"/>
            <w:tcBorders>
              <w:top w:val="nil"/>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PSI</w:t>
            </w:r>
          </w:p>
        </w:tc>
        <w:tc>
          <w:tcPr>
            <w:tcW w:w="1146" w:type="pct"/>
            <w:tcBorders>
              <w:top w:val="nil"/>
              <w:left w:val="nil"/>
              <w:bottom w:val="nil"/>
              <w:right w:val="nil"/>
            </w:tcBorders>
            <w:noWrap/>
            <w:vAlign w:val="center"/>
            <w:hideMark/>
          </w:tcPr>
          <w:p w:rsidR="00D04419" w:rsidRPr="00233F10" w:rsidRDefault="00D04419" w:rsidP="000E11B0">
            <w:pPr>
              <w:jc w:val="left"/>
              <w:rPr>
                <w:rFonts w:ascii="Times New Roman" w:hAnsi="Times New Roman" w:cs="Times New Roman"/>
                <w:sz w:val="20"/>
                <w:szCs w:val="20"/>
              </w:rPr>
            </w:pPr>
          </w:p>
        </w:tc>
        <w:tc>
          <w:tcPr>
            <w:tcW w:w="495"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3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7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20"/>
          <w:jc w:val="center"/>
        </w:trPr>
        <w:tc>
          <w:tcPr>
            <w:tcW w:w="903"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6" w:type="pct"/>
            <w:tcBorders>
              <w:top w:val="nil"/>
              <w:left w:val="nil"/>
              <w:right w:val="nil"/>
            </w:tcBorders>
            <w:noWrap/>
            <w:vAlign w:val="center"/>
            <w:hideMark/>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No</w:t>
            </w:r>
          </w:p>
        </w:tc>
        <w:tc>
          <w:tcPr>
            <w:tcW w:w="495"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320</w:t>
            </w:r>
          </w:p>
        </w:tc>
        <w:tc>
          <w:tcPr>
            <w:tcW w:w="734"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97.3(13.1)</w:t>
            </w:r>
          </w:p>
        </w:tc>
        <w:tc>
          <w:tcPr>
            <w:tcW w:w="1148"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574"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903"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1146" w:type="pct"/>
            <w:tcBorders>
              <w:top w:val="nil"/>
              <w:left w:val="nil"/>
              <w:bottom w:val="single" w:sz="18" w:space="0" w:color="auto"/>
              <w:right w:val="nil"/>
            </w:tcBorders>
            <w:noWrap/>
            <w:vAlign w:val="center"/>
            <w:hideMark/>
          </w:tcPr>
          <w:p w:rsidR="00D04419" w:rsidRPr="00233F10" w:rsidRDefault="00D04419" w:rsidP="000E11B0">
            <w:pPr>
              <w:jc w:val="left"/>
              <w:rPr>
                <w:rFonts w:ascii="Times New Roman" w:hAnsi="Times New Roman" w:cs="Times New Roman"/>
                <w:sz w:val="20"/>
                <w:szCs w:val="20"/>
              </w:rPr>
            </w:pPr>
            <w:r w:rsidRPr="00233F10">
              <w:rPr>
                <w:rFonts w:ascii="Times New Roman" w:hAnsi="Times New Roman" w:cs="Times New Roman"/>
                <w:sz w:val="20"/>
                <w:szCs w:val="20"/>
              </w:rPr>
              <w:t>Yes</w:t>
            </w:r>
          </w:p>
        </w:tc>
        <w:tc>
          <w:tcPr>
            <w:tcW w:w="495"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382</w:t>
            </w:r>
          </w:p>
        </w:tc>
        <w:tc>
          <w:tcPr>
            <w:tcW w:w="734"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101.9(14.0)</w:t>
            </w:r>
          </w:p>
        </w:tc>
        <w:tc>
          <w:tcPr>
            <w:tcW w:w="1148"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3.48</w:t>
            </w:r>
            <w:r w:rsidRPr="00233F10">
              <w:rPr>
                <w:rFonts w:ascii="Times New Roman" w:hAnsi="Times New Roman" w:cs="Times New Roman"/>
                <w:sz w:val="20"/>
                <w:szCs w:val="20"/>
              </w:rPr>
              <w:t>(</w:t>
            </w:r>
            <w:r>
              <w:rPr>
                <w:rFonts w:ascii="Times New Roman" w:hAnsi="Times New Roman" w:cs="Times New Roman"/>
                <w:sz w:val="20"/>
                <w:szCs w:val="20"/>
              </w:rPr>
              <w:t>1.24</w:t>
            </w:r>
            <w:r w:rsidRPr="00233F10">
              <w:rPr>
                <w:rFonts w:ascii="Times New Roman" w:hAnsi="Times New Roman" w:cs="Times New Roman"/>
                <w:sz w:val="20"/>
                <w:szCs w:val="20"/>
              </w:rPr>
              <w:t xml:space="preserve">, </w:t>
            </w:r>
            <w:r>
              <w:rPr>
                <w:rFonts w:ascii="Times New Roman" w:hAnsi="Times New Roman" w:cs="Times New Roman"/>
                <w:sz w:val="20"/>
                <w:szCs w:val="20"/>
              </w:rPr>
              <w:t>5.73</w:t>
            </w:r>
            <w:r w:rsidRPr="00233F10">
              <w:rPr>
                <w:rFonts w:ascii="Times New Roman" w:hAnsi="Times New Roman" w:cs="Times New Roman"/>
                <w:sz w:val="20"/>
                <w:szCs w:val="20"/>
              </w:rPr>
              <w:t>)</w:t>
            </w:r>
          </w:p>
        </w:tc>
        <w:tc>
          <w:tcPr>
            <w:tcW w:w="574"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0.0</w:t>
            </w:r>
            <w:r>
              <w:rPr>
                <w:rFonts w:ascii="Times New Roman" w:hAnsi="Times New Roman" w:cs="Times New Roman"/>
                <w:sz w:val="20"/>
                <w:szCs w:val="20"/>
              </w:rPr>
              <w:t>02</w:t>
            </w:r>
          </w:p>
        </w:tc>
      </w:tr>
    </w:tbl>
    <w:p w:rsidR="00D04419" w:rsidRPr="00233F10" w:rsidRDefault="00D04419" w:rsidP="00D04419">
      <w:pPr>
        <w:rPr>
          <w:rFonts w:ascii="Times New Roman" w:hAnsi="Times New Roman" w:cs="Times New Roman"/>
          <w:sz w:val="20"/>
          <w:szCs w:val="20"/>
        </w:rPr>
      </w:pPr>
      <w:r w:rsidRPr="00233F10">
        <w:rPr>
          <w:rFonts w:ascii="Times New Roman" w:hAnsi="Times New Roman" w:cs="Times New Roman"/>
          <w:sz w:val="20"/>
          <w:szCs w:val="20"/>
        </w:rPr>
        <w:lastRenderedPageBreak/>
        <w:t>Abbreviations: CI, confidence interval; FSIQ, full-scale intelligence quotient; PRI, perceptual reasoning index; PSI, processing speed index; SD, standard deviation; VCI, verbal comprehension index; WISC-IV, Wechsler Intelligence Scale for Children-Fourth Edition; WMI, working memory index.</w:t>
      </w:r>
    </w:p>
    <w:p w:rsidR="00D04419" w:rsidRPr="00233F10" w:rsidRDefault="00D04419" w:rsidP="00D04419">
      <w:pPr>
        <w:rPr>
          <w:rFonts w:ascii="Times New Roman" w:hAnsi="Times New Roman" w:cs="Times New Roman"/>
          <w:sz w:val="20"/>
          <w:szCs w:val="20"/>
        </w:rPr>
      </w:pPr>
      <w:proofErr w:type="spellStart"/>
      <w:r w:rsidRPr="00233F10">
        <w:rPr>
          <w:rFonts w:ascii="Times New Roman" w:hAnsi="Times New Roman" w:cs="Times New Roman"/>
          <w:sz w:val="20"/>
          <w:szCs w:val="20"/>
          <w:vertAlign w:val="superscript"/>
        </w:rPr>
        <w:t>a</w:t>
      </w:r>
      <w:r w:rsidRPr="00233F10">
        <w:rPr>
          <w:rFonts w:ascii="Times New Roman" w:hAnsi="Times New Roman" w:cs="Times New Roman"/>
          <w:sz w:val="20"/>
          <w:szCs w:val="20"/>
        </w:rPr>
        <w:t>Regular</w:t>
      </w:r>
      <w:proofErr w:type="spellEnd"/>
      <w:r w:rsidRPr="00233F10">
        <w:rPr>
          <w:rFonts w:ascii="Times New Roman" w:hAnsi="Times New Roman" w:cs="Times New Roman"/>
          <w:sz w:val="20"/>
          <w:szCs w:val="20"/>
        </w:rPr>
        <w:t xml:space="preserve"> consumption of iron-rich food or iron-fortified foods during 6-23 months was defined by receiving the infant formula, or the frequency of meat/fish supplementation beyond 5-6 times per week at any visit of 6, 9, 12, 18, or 24 months of age.</w:t>
      </w:r>
    </w:p>
    <w:p w:rsidR="00D04419" w:rsidRPr="00233F10" w:rsidRDefault="00D04419" w:rsidP="00D04419">
      <w:pPr>
        <w:rPr>
          <w:rFonts w:ascii="Times New Roman" w:hAnsi="Times New Roman" w:cs="Times New Roman"/>
          <w:sz w:val="20"/>
          <w:szCs w:val="20"/>
        </w:rPr>
      </w:pPr>
      <w:proofErr w:type="spellStart"/>
      <w:r w:rsidRPr="00233F10">
        <w:rPr>
          <w:rFonts w:ascii="Times New Roman" w:hAnsi="Times New Roman" w:cs="Times New Roman"/>
          <w:sz w:val="20"/>
          <w:szCs w:val="20"/>
          <w:vertAlign w:val="superscript"/>
        </w:rPr>
        <w:t>b</w:t>
      </w:r>
      <w:r w:rsidRPr="00233F10">
        <w:rPr>
          <w:rFonts w:ascii="Times New Roman" w:hAnsi="Times New Roman" w:cs="Times New Roman"/>
          <w:sz w:val="20"/>
          <w:szCs w:val="20"/>
        </w:rPr>
        <w:t>Adjusted</w:t>
      </w:r>
      <w:proofErr w:type="spellEnd"/>
      <w:r w:rsidRPr="00233F10">
        <w:rPr>
          <w:rFonts w:ascii="Times New Roman" w:hAnsi="Times New Roman" w:cs="Times New Roman"/>
          <w:sz w:val="20"/>
          <w:szCs w:val="20"/>
        </w:rPr>
        <w:t xml:space="preserve"> for covariates (including parental age, job and education at pregnancy enrollment, household wealth at pregnancy enrollment, maternal MUAC</w:t>
      </w:r>
      <w:r>
        <w:rPr>
          <w:rFonts w:ascii="Times New Roman" w:hAnsi="Times New Roman" w:cs="Times New Roman"/>
          <w:sz w:val="20"/>
          <w:szCs w:val="20"/>
        </w:rPr>
        <w:t xml:space="preserve"> (</w:t>
      </w:r>
      <w:r w:rsidRPr="0006396B">
        <w:rPr>
          <w:rFonts w:ascii="Times New Roman" w:hAnsi="Times New Roman" w:cs="Times New Roman"/>
          <w:sz w:val="20"/>
          <w:szCs w:val="20"/>
        </w:rPr>
        <w:t>mid-upper</w:t>
      </w:r>
      <w:r>
        <w:rPr>
          <w:rFonts w:ascii="Times New Roman" w:hAnsi="Times New Roman" w:cs="Times New Roman"/>
          <w:sz w:val="20"/>
          <w:szCs w:val="20"/>
        </w:rPr>
        <w:t xml:space="preserve"> arm circumference)</w:t>
      </w:r>
      <w:r w:rsidRPr="00233F10">
        <w:rPr>
          <w:rFonts w:ascii="Times New Roman" w:hAnsi="Times New Roman" w:cs="Times New Roman"/>
          <w:sz w:val="20"/>
          <w:szCs w:val="20"/>
        </w:rPr>
        <w:t xml:space="preserve"> at pregnancy enrollment, maternal </w:t>
      </w:r>
      <w:r>
        <w:rPr>
          <w:rFonts w:ascii="Times New Roman" w:hAnsi="Times New Roman" w:cs="Times New Roman"/>
          <w:sz w:val="20"/>
          <w:szCs w:val="20"/>
        </w:rPr>
        <w:t>parity</w:t>
      </w:r>
      <w:r w:rsidRPr="00233F10">
        <w:rPr>
          <w:rFonts w:ascii="Times New Roman" w:hAnsi="Times New Roman" w:cs="Times New Roman"/>
          <w:sz w:val="20"/>
          <w:szCs w:val="20"/>
        </w:rPr>
        <w:t xml:space="preserve">, </w:t>
      </w:r>
      <w:r>
        <w:rPr>
          <w:rFonts w:ascii="Times New Roman" w:hAnsi="Times New Roman" w:cs="Times New Roman"/>
          <w:sz w:val="20"/>
          <w:szCs w:val="20"/>
        </w:rPr>
        <w:t xml:space="preserve">randomized regimen, </w:t>
      </w:r>
      <w:r w:rsidRPr="00233F10">
        <w:rPr>
          <w:rFonts w:ascii="Times New Roman" w:hAnsi="Times New Roman" w:cs="Times New Roman"/>
          <w:sz w:val="20"/>
          <w:szCs w:val="20"/>
        </w:rPr>
        <w:t>birth outcome (SGA</w:t>
      </w:r>
      <w:r>
        <w:rPr>
          <w:rFonts w:ascii="Times New Roman" w:hAnsi="Times New Roman" w:cs="Times New Roman"/>
          <w:sz w:val="20"/>
          <w:szCs w:val="20"/>
        </w:rPr>
        <w:t>, small for gestational age</w:t>
      </w:r>
      <w:r w:rsidRPr="00233F10">
        <w:rPr>
          <w:rFonts w:ascii="Times New Roman" w:hAnsi="Times New Roman" w:cs="Times New Roman"/>
          <w:sz w:val="20"/>
          <w:szCs w:val="20"/>
        </w:rPr>
        <w:t>), adolescent sex, and school type) in general estimating equation linear models.</w:t>
      </w: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06396B" w:rsidRDefault="00D04419" w:rsidP="00D04419">
      <w:pPr>
        <w:rPr>
          <w:rFonts w:ascii="Times New Roman" w:hAnsi="Times New Roman" w:cs="Times New Roman"/>
          <w:sz w:val="20"/>
          <w:szCs w:val="20"/>
        </w:rPr>
      </w:pPr>
    </w:p>
    <w:p w:rsidR="00D04419" w:rsidRPr="0006396B"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rPr>
          <w:rFonts w:ascii="Times New Roman" w:hAnsi="Times New Roman" w:cs="Times New Roman"/>
          <w:sz w:val="20"/>
          <w:szCs w:val="20"/>
        </w:rPr>
      </w:pPr>
    </w:p>
    <w:p w:rsidR="00D04419" w:rsidRPr="00233F10" w:rsidRDefault="00D04419" w:rsidP="00D04419">
      <w:pPr>
        <w:jc w:val="left"/>
        <w:rPr>
          <w:rFonts w:ascii="Times New Roman" w:hAnsi="Times New Roman" w:cs="Times New Roman"/>
          <w:sz w:val="20"/>
          <w:szCs w:val="20"/>
        </w:rPr>
      </w:pPr>
      <w:r w:rsidRPr="000B5853">
        <w:rPr>
          <w:rFonts w:ascii="Times New Roman" w:hAnsi="Times New Roman" w:cs="Times New Roman"/>
          <w:bCs/>
        </w:rPr>
        <w:lastRenderedPageBreak/>
        <w:t xml:space="preserve">Supplemental Table </w:t>
      </w:r>
      <w:r>
        <w:rPr>
          <w:rFonts w:ascii="Times New Roman" w:hAnsi="Times New Roman" w:cs="Times New Roman"/>
          <w:bCs/>
        </w:rPr>
        <w:t>6</w:t>
      </w:r>
      <w:r w:rsidRPr="00233F10">
        <w:rPr>
          <w:rFonts w:ascii="Times New Roman" w:hAnsi="Times New Roman" w:cs="Times New Roman"/>
          <w:sz w:val="20"/>
          <w:szCs w:val="20"/>
        </w:rPr>
        <w:t xml:space="preserve"> WISC-IV test scores of adolescents with respect to the initial age (months) of introduction of cow's/goat's milk and high protein-based food in infancy</w:t>
      </w:r>
      <w:r>
        <w:rPr>
          <w:rFonts w:ascii="Times New Roman" w:hAnsi="Times New Roman" w:cs="Times New Roman"/>
          <w:sz w:val="20"/>
          <w:szCs w:val="20"/>
        </w:rPr>
        <w:t>,</w:t>
      </w:r>
      <w:r w:rsidRPr="003A4FFB">
        <w:rPr>
          <w:rFonts w:ascii="Times New Roman" w:hAnsi="Times New Roman" w:cs="Times New Roman" w:hint="eastAsia"/>
          <w:sz w:val="20"/>
          <w:szCs w:val="20"/>
        </w:rPr>
        <w:t xml:space="preserve"> </w:t>
      </w:r>
      <w:r>
        <w:rPr>
          <w:rFonts w:ascii="Times New Roman" w:hAnsi="Times New Roman" w:cs="Times New Roman"/>
          <w:sz w:val="20"/>
          <w:szCs w:val="20"/>
        </w:rPr>
        <w:t>after using inverse probability weighting to account for the missing outcome</w:t>
      </w:r>
    </w:p>
    <w:tbl>
      <w:tblPr>
        <w:tblW w:w="5230" w:type="pct"/>
        <w:jc w:val="center"/>
        <w:tblLayout w:type="fixed"/>
        <w:tblCellMar>
          <w:top w:w="15" w:type="dxa"/>
          <w:bottom w:w="15" w:type="dxa"/>
        </w:tblCellMar>
        <w:tblLook w:val="04A0" w:firstRow="1" w:lastRow="0" w:firstColumn="1" w:lastColumn="0" w:noHBand="0" w:noVBand="1"/>
      </w:tblPr>
      <w:tblGrid>
        <w:gridCol w:w="1136"/>
        <w:gridCol w:w="1705"/>
        <w:gridCol w:w="791"/>
        <w:gridCol w:w="1393"/>
        <w:gridCol w:w="2097"/>
        <w:gridCol w:w="818"/>
        <w:gridCol w:w="283"/>
        <w:gridCol w:w="1565"/>
        <w:gridCol w:w="566"/>
        <w:gridCol w:w="1276"/>
        <w:gridCol w:w="2126"/>
        <w:gridCol w:w="844"/>
      </w:tblGrid>
      <w:tr w:rsidR="00D04419" w:rsidRPr="00233F10" w:rsidTr="000E11B0">
        <w:trPr>
          <w:trHeight w:val="405"/>
          <w:jc w:val="center"/>
        </w:trPr>
        <w:tc>
          <w:tcPr>
            <w:tcW w:w="389" w:type="pct"/>
            <w:vMerge w:val="restart"/>
            <w:tcBorders>
              <w:top w:val="single" w:sz="18" w:space="0" w:color="auto"/>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WISC-IV</w:t>
            </w:r>
          </w:p>
        </w:tc>
        <w:tc>
          <w:tcPr>
            <w:tcW w:w="584" w:type="pct"/>
            <w:vMerge w:val="restart"/>
            <w:tcBorders>
              <w:top w:val="single" w:sz="18" w:space="0" w:color="auto"/>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Age of initiation (months)</w:t>
            </w:r>
          </w:p>
        </w:tc>
        <w:tc>
          <w:tcPr>
            <w:tcW w:w="1746" w:type="pct"/>
            <w:gridSpan w:val="4"/>
            <w:tcBorders>
              <w:top w:val="single" w:sz="18" w:space="0" w:color="auto"/>
              <w:left w:val="nil"/>
              <w:bottom w:val="single" w:sz="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Cow's/goat's milk</w:t>
            </w:r>
          </w:p>
        </w:tc>
        <w:tc>
          <w:tcPr>
            <w:tcW w:w="97" w:type="pct"/>
            <w:tcBorders>
              <w:top w:val="single" w:sz="18" w:space="0" w:color="auto"/>
              <w:left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vMerge w:val="restart"/>
            <w:tcBorders>
              <w:top w:val="single" w:sz="18" w:space="0" w:color="auto"/>
              <w:left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Age of initiation (months)</w:t>
            </w:r>
          </w:p>
        </w:tc>
        <w:tc>
          <w:tcPr>
            <w:tcW w:w="1648" w:type="pct"/>
            <w:gridSpan w:val="4"/>
            <w:tcBorders>
              <w:top w:val="single" w:sz="18" w:space="0" w:color="auto"/>
              <w:left w:val="nil"/>
              <w:bottom w:val="single" w:sz="8" w:space="0" w:color="auto"/>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High protein-based food</w:t>
            </w:r>
          </w:p>
        </w:tc>
      </w:tr>
      <w:tr w:rsidR="00D04419" w:rsidRPr="00233F10" w:rsidTr="000E11B0">
        <w:trPr>
          <w:trHeight w:val="780"/>
          <w:jc w:val="center"/>
        </w:trPr>
        <w:tc>
          <w:tcPr>
            <w:tcW w:w="389" w:type="pct"/>
            <w:vMerge/>
            <w:tcBorders>
              <w:top w:val="nil"/>
              <w:left w:val="nil"/>
              <w:bottom w:val="single" w:sz="18" w:space="0" w:color="auto"/>
              <w:right w:val="nil"/>
            </w:tcBorders>
            <w:vAlign w:val="center"/>
            <w:hideMark/>
          </w:tcPr>
          <w:p w:rsidR="00D04419" w:rsidRPr="00233F10" w:rsidRDefault="00D04419" w:rsidP="000E11B0">
            <w:pPr>
              <w:jc w:val="center"/>
              <w:rPr>
                <w:rFonts w:ascii="Times New Roman" w:hAnsi="Times New Roman" w:cs="Times New Roman"/>
                <w:sz w:val="20"/>
                <w:szCs w:val="20"/>
              </w:rPr>
            </w:pPr>
          </w:p>
        </w:tc>
        <w:tc>
          <w:tcPr>
            <w:tcW w:w="584" w:type="pct"/>
            <w:vMerge/>
            <w:tcBorders>
              <w:top w:val="nil"/>
              <w:left w:val="nil"/>
              <w:bottom w:val="single" w:sz="18" w:space="0" w:color="auto"/>
              <w:right w:val="nil"/>
            </w:tcBorders>
            <w:vAlign w:val="center"/>
            <w:hideMark/>
          </w:tcPr>
          <w:p w:rsidR="00D04419" w:rsidRPr="00233F10" w:rsidRDefault="00D04419" w:rsidP="000E11B0">
            <w:pPr>
              <w:jc w:val="center"/>
              <w:rPr>
                <w:rFonts w:ascii="Times New Roman" w:hAnsi="Times New Roman" w:cs="Times New Roman"/>
                <w:sz w:val="20"/>
                <w:szCs w:val="20"/>
              </w:rPr>
            </w:pPr>
          </w:p>
        </w:tc>
        <w:tc>
          <w:tcPr>
            <w:tcW w:w="271" w:type="pct"/>
            <w:tcBorders>
              <w:top w:val="single" w:sz="8" w:space="0" w:color="auto"/>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N</w:t>
            </w:r>
          </w:p>
        </w:tc>
        <w:tc>
          <w:tcPr>
            <w:tcW w:w="477" w:type="pct"/>
            <w:tcBorders>
              <w:top w:val="single" w:sz="8" w:space="0" w:color="auto"/>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Mean (SD)</w:t>
            </w:r>
          </w:p>
        </w:tc>
        <w:tc>
          <w:tcPr>
            <w:tcW w:w="718" w:type="pct"/>
            <w:tcBorders>
              <w:top w:val="single" w:sz="8" w:space="0" w:color="auto"/>
              <w:left w:val="nil"/>
              <w:bottom w:val="single" w:sz="18" w:space="0" w:color="auto"/>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Adjusted mean differences (95%</w:t>
            </w:r>
            <w:proofErr w:type="gramStart"/>
            <w:r w:rsidRPr="00233F10">
              <w:rPr>
                <w:rFonts w:ascii="Times New Roman" w:hAnsi="Times New Roman" w:cs="Times New Roman"/>
                <w:sz w:val="20"/>
                <w:szCs w:val="20"/>
              </w:rPr>
              <w:t>CI)</w:t>
            </w:r>
            <w:r w:rsidRPr="00233F10">
              <w:rPr>
                <w:rFonts w:ascii="Times New Roman" w:hAnsi="Times New Roman" w:cs="Times New Roman"/>
                <w:sz w:val="20"/>
                <w:szCs w:val="20"/>
                <w:vertAlign w:val="superscript"/>
              </w:rPr>
              <w:t>a</w:t>
            </w:r>
            <w:proofErr w:type="gramEnd"/>
          </w:p>
        </w:tc>
        <w:tc>
          <w:tcPr>
            <w:tcW w:w="280" w:type="pct"/>
            <w:tcBorders>
              <w:top w:val="single" w:sz="8" w:space="0" w:color="auto"/>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 values</w:t>
            </w:r>
          </w:p>
        </w:tc>
        <w:tc>
          <w:tcPr>
            <w:tcW w:w="97" w:type="pct"/>
            <w:tcBorders>
              <w:left w:val="nil"/>
              <w:bottom w:val="single" w:sz="18" w:space="0" w:color="auto"/>
              <w:right w:val="nil"/>
            </w:tcBorders>
          </w:tcPr>
          <w:p w:rsidR="00D04419" w:rsidRPr="00233F10" w:rsidRDefault="00D04419" w:rsidP="000E11B0">
            <w:pPr>
              <w:jc w:val="center"/>
              <w:rPr>
                <w:rFonts w:ascii="Times New Roman" w:hAnsi="Times New Roman" w:cs="Times New Roman"/>
                <w:sz w:val="20"/>
                <w:szCs w:val="20"/>
              </w:rPr>
            </w:pPr>
          </w:p>
        </w:tc>
        <w:tc>
          <w:tcPr>
            <w:tcW w:w="536" w:type="pct"/>
            <w:vMerge/>
            <w:tcBorders>
              <w:left w:val="nil"/>
              <w:bottom w:val="single" w:sz="18" w:space="0" w:color="auto"/>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single" w:sz="8" w:space="0" w:color="auto"/>
              <w:left w:val="nil"/>
              <w:bottom w:val="single" w:sz="18" w:space="0" w:color="auto"/>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N</w:t>
            </w:r>
          </w:p>
        </w:tc>
        <w:tc>
          <w:tcPr>
            <w:tcW w:w="437" w:type="pct"/>
            <w:tcBorders>
              <w:top w:val="single" w:sz="8" w:space="0" w:color="auto"/>
              <w:left w:val="nil"/>
              <w:bottom w:val="single" w:sz="18" w:space="0" w:color="auto"/>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Mean (SD)</w:t>
            </w:r>
          </w:p>
        </w:tc>
        <w:tc>
          <w:tcPr>
            <w:tcW w:w="728" w:type="pct"/>
            <w:tcBorders>
              <w:top w:val="single" w:sz="8" w:space="0" w:color="auto"/>
              <w:left w:val="nil"/>
              <w:bottom w:val="single" w:sz="18" w:space="0" w:color="auto"/>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Adjusted mean differences (95%</w:t>
            </w:r>
            <w:proofErr w:type="gramStart"/>
            <w:r w:rsidRPr="00233F10">
              <w:rPr>
                <w:rFonts w:ascii="Times New Roman" w:hAnsi="Times New Roman" w:cs="Times New Roman"/>
                <w:sz w:val="20"/>
                <w:szCs w:val="20"/>
              </w:rPr>
              <w:t>CI)</w:t>
            </w:r>
            <w:r w:rsidRPr="00233F10">
              <w:rPr>
                <w:rFonts w:ascii="Times New Roman" w:hAnsi="Times New Roman" w:cs="Times New Roman"/>
                <w:sz w:val="20"/>
                <w:szCs w:val="20"/>
                <w:vertAlign w:val="superscript"/>
              </w:rPr>
              <w:t>a</w:t>
            </w:r>
            <w:proofErr w:type="gramEnd"/>
          </w:p>
        </w:tc>
        <w:tc>
          <w:tcPr>
            <w:tcW w:w="289" w:type="pct"/>
            <w:tcBorders>
              <w:top w:val="single" w:sz="8" w:space="0" w:color="auto"/>
              <w:left w:val="nil"/>
              <w:bottom w:val="single" w:sz="18" w:space="0" w:color="auto"/>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 values</w:t>
            </w:r>
          </w:p>
        </w:tc>
      </w:tr>
      <w:tr w:rsidR="00D04419" w:rsidRPr="00233F10" w:rsidTr="000E11B0">
        <w:trPr>
          <w:trHeight w:val="420"/>
          <w:jc w:val="center"/>
        </w:trPr>
        <w:tc>
          <w:tcPr>
            <w:tcW w:w="389" w:type="pct"/>
            <w:tcBorders>
              <w:top w:val="single" w:sz="18" w:space="0" w:color="auto"/>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FSIQ</w:t>
            </w:r>
          </w:p>
        </w:tc>
        <w:tc>
          <w:tcPr>
            <w:tcW w:w="584" w:type="pct"/>
            <w:tcBorders>
              <w:top w:val="single" w:sz="18" w:space="0" w:color="auto"/>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71" w:type="pct"/>
            <w:tcBorders>
              <w:top w:val="single" w:sz="18" w:space="0" w:color="auto"/>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477" w:type="pct"/>
            <w:tcBorders>
              <w:top w:val="single" w:sz="18" w:space="0" w:color="auto"/>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18" w:type="pct"/>
            <w:tcBorders>
              <w:top w:val="single" w:sz="18" w:space="0" w:color="auto"/>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80" w:type="pct"/>
            <w:tcBorders>
              <w:top w:val="single" w:sz="18" w:space="0" w:color="auto"/>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97" w:type="pct"/>
            <w:tcBorders>
              <w:top w:val="single" w:sz="18" w:space="0" w:color="auto"/>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single" w:sz="18" w:space="0" w:color="auto"/>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single" w:sz="18" w:space="0" w:color="auto"/>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437" w:type="pct"/>
            <w:tcBorders>
              <w:top w:val="single" w:sz="18" w:space="0" w:color="auto"/>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728" w:type="pct"/>
            <w:tcBorders>
              <w:top w:val="single" w:sz="18" w:space="0" w:color="auto"/>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289" w:type="pct"/>
            <w:tcBorders>
              <w:top w:val="single" w:sz="18" w:space="0" w:color="auto"/>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20"/>
          <w:jc w:val="center"/>
        </w:trPr>
        <w:tc>
          <w:tcPr>
            <w:tcW w:w="389" w:type="pct"/>
            <w:tcBorders>
              <w:top w:val="nil"/>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173</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97.9(12.8)</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r>
              <w:rPr>
                <w:rFonts w:ascii="Times New Roman" w:hAnsi="Times New Roman" w:cs="Times New Roman"/>
                <w:sz w:val="20"/>
                <w:szCs w:val="20"/>
              </w:rPr>
              <w:t>74</w:t>
            </w:r>
            <w:r w:rsidRPr="00233F10">
              <w:rPr>
                <w:rFonts w:ascii="Times New Roman" w:hAnsi="Times New Roman" w:cs="Times New Roman"/>
                <w:sz w:val="20"/>
                <w:szCs w:val="20"/>
              </w:rPr>
              <w:t>(-</w:t>
            </w:r>
            <w:r>
              <w:rPr>
                <w:rFonts w:ascii="Times New Roman" w:hAnsi="Times New Roman" w:cs="Times New Roman"/>
                <w:sz w:val="20"/>
                <w:szCs w:val="20"/>
              </w:rPr>
              <w:t>4.40</w:t>
            </w:r>
            <w:r w:rsidRPr="00233F10">
              <w:rPr>
                <w:rFonts w:ascii="Times New Roman" w:hAnsi="Times New Roman" w:cs="Times New Roman"/>
                <w:sz w:val="20"/>
                <w:szCs w:val="20"/>
              </w:rPr>
              <w:t>, 0.</w:t>
            </w:r>
            <w:r>
              <w:rPr>
                <w:rFonts w:ascii="Times New Roman" w:hAnsi="Times New Roman" w:cs="Times New Roman"/>
                <w:sz w:val="20"/>
                <w:szCs w:val="20"/>
              </w:rPr>
              <w:t>93</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20</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292</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97.7(12.5)</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w:t>
            </w:r>
            <w:r>
              <w:rPr>
                <w:rFonts w:ascii="Times New Roman" w:hAnsi="Times New Roman" w:cs="Times New Roman"/>
                <w:sz w:val="20"/>
                <w:szCs w:val="20"/>
              </w:rPr>
              <w:t>35</w:t>
            </w:r>
            <w:r w:rsidRPr="00233F10">
              <w:rPr>
                <w:rFonts w:ascii="Times New Roman" w:hAnsi="Times New Roman" w:cs="Times New Roman"/>
                <w:sz w:val="20"/>
                <w:szCs w:val="20"/>
              </w:rPr>
              <w:t>(-4.</w:t>
            </w:r>
            <w:r>
              <w:rPr>
                <w:rFonts w:ascii="Times New Roman" w:hAnsi="Times New Roman" w:cs="Times New Roman"/>
                <w:sz w:val="20"/>
                <w:szCs w:val="20"/>
              </w:rPr>
              <w:t>18</w:t>
            </w:r>
            <w:r w:rsidRPr="00233F10">
              <w:rPr>
                <w:rFonts w:ascii="Times New Roman" w:hAnsi="Times New Roman" w:cs="Times New Roman"/>
                <w:sz w:val="20"/>
                <w:szCs w:val="20"/>
              </w:rPr>
              <w:t>, -0.</w:t>
            </w:r>
            <w:r>
              <w:rPr>
                <w:rFonts w:ascii="Times New Roman" w:hAnsi="Times New Roman" w:cs="Times New Roman"/>
                <w:sz w:val="20"/>
                <w:szCs w:val="20"/>
              </w:rPr>
              <w:t>53</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0.0</w:t>
            </w:r>
            <w:r>
              <w:rPr>
                <w:rFonts w:ascii="Times New Roman" w:hAnsi="Times New Roman" w:cs="Times New Roman"/>
                <w:sz w:val="20"/>
                <w:szCs w:val="20"/>
              </w:rPr>
              <w:t>1</w:t>
            </w:r>
          </w:p>
        </w:tc>
      </w:tr>
      <w:tr w:rsidR="00D04419" w:rsidRPr="00233F10" w:rsidTr="000E11B0">
        <w:trPr>
          <w:trHeight w:val="34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7-9</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55</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99.0(14.0)</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90</w:t>
            </w:r>
            <w:r w:rsidRPr="00233F10">
              <w:rPr>
                <w:rFonts w:ascii="Times New Roman" w:hAnsi="Times New Roman" w:cs="Times New Roman"/>
                <w:sz w:val="20"/>
                <w:szCs w:val="20"/>
              </w:rPr>
              <w:t>(-</w:t>
            </w:r>
            <w:r>
              <w:rPr>
                <w:rFonts w:ascii="Times New Roman" w:hAnsi="Times New Roman" w:cs="Times New Roman"/>
                <w:sz w:val="20"/>
                <w:szCs w:val="20"/>
              </w:rPr>
              <w:t>5.08</w:t>
            </w:r>
            <w:r w:rsidRPr="00233F10">
              <w:rPr>
                <w:rFonts w:ascii="Times New Roman" w:hAnsi="Times New Roman" w:cs="Times New Roman"/>
                <w:sz w:val="20"/>
                <w:szCs w:val="20"/>
              </w:rPr>
              <w:t>, 3.</w:t>
            </w:r>
            <w:r>
              <w:rPr>
                <w:rFonts w:ascii="Times New Roman" w:hAnsi="Times New Roman" w:cs="Times New Roman"/>
                <w:sz w:val="20"/>
                <w:szCs w:val="20"/>
              </w:rPr>
              <w:t>29</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67</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7-9</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258</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98.8(13.0)</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10-12</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73</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102.0(10.3)</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2.73</w:t>
            </w:r>
            <w:r w:rsidRPr="00233F10">
              <w:rPr>
                <w:rFonts w:ascii="Times New Roman" w:hAnsi="Times New Roman" w:cs="Times New Roman"/>
                <w:sz w:val="20"/>
                <w:szCs w:val="20"/>
              </w:rPr>
              <w:t>(0.</w:t>
            </w:r>
            <w:r>
              <w:rPr>
                <w:rFonts w:ascii="Times New Roman" w:hAnsi="Times New Roman" w:cs="Times New Roman"/>
                <w:sz w:val="20"/>
                <w:szCs w:val="20"/>
              </w:rPr>
              <w:t>22</w:t>
            </w:r>
            <w:r w:rsidRPr="00233F10">
              <w:rPr>
                <w:rFonts w:ascii="Times New Roman" w:hAnsi="Times New Roman" w:cs="Times New Roman"/>
                <w:sz w:val="20"/>
                <w:szCs w:val="20"/>
              </w:rPr>
              <w:t>, 5.</w:t>
            </w:r>
            <w:r>
              <w:rPr>
                <w:rFonts w:ascii="Times New Roman" w:hAnsi="Times New Roman" w:cs="Times New Roman"/>
                <w:sz w:val="20"/>
                <w:szCs w:val="20"/>
              </w:rPr>
              <w:t>24</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0.0</w:t>
            </w:r>
            <w:r>
              <w:rPr>
                <w:rFonts w:ascii="Times New Roman" w:hAnsi="Times New Roman" w:cs="Times New Roman"/>
                <w:sz w:val="20"/>
                <w:szCs w:val="20"/>
              </w:rPr>
              <w:t>3</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10-12</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90</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96.8(12.9)</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r>
              <w:rPr>
                <w:rFonts w:ascii="Times New Roman" w:hAnsi="Times New Roman" w:cs="Times New Roman"/>
                <w:sz w:val="20"/>
                <w:szCs w:val="20"/>
              </w:rPr>
              <w:t>82</w:t>
            </w:r>
            <w:r w:rsidRPr="00233F10">
              <w:rPr>
                <w:rFonts w:ascii="Times New Roman" w:hAnsi="Times New Roman" w:cs="Times New Roman"/>
                <w:sz w:val="20"/>
                <w:szCs w:val="20"/>
              </w:rPr>
              <w:t>(-5.</w:t>
            </w:r>
            <w:r>
              <w:rPr>
                <w:rFonts w:ascii="Times New Roman" w:hAnsi="Times New Roman" w:cs="Times New Roman"/>
                <w:sz w:val="20"/>
                <w:szCs w:val="20"/>
              </w:rPr>
              <w:t>44</w:t>
            </w:r>
            <w:r w:rsidRPr="00233F10">
              <w:rPr>
                <w:rFonts w:ascii="Times New Roman" w:hAnsi="Times New Roman" w:cs="Times New Roman"/>
                <w:sz w:val="20"/>
                <w:szCs w:val="20"/>
              </w:rPr>
              <w:t>, 1.</w:t>
            </w:r>
            <w:r>
              <w:rPr>
                <w:rFonts w:ascii="Times New Roman" w:hAnsi="Times New Roman" w:cs="Times New Roman"/>
                <w:sz w:val="20"/>
                <w:szCs w:val="20"/>
              </w:rPr>
              <w:t>81</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33</w:t>
            </w:r>
          </w:p>
        </w:tc>
      </w:tr>
      <w:tr w:rsidR="00D04419" w:rsidRPr="00233F10" w:rsidTr="000E11B0">
        <w:trPr>
          <w:trHeight w:val="40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135</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98.4(13.1)</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 xml:space="preserve">≥13 or </w:t>
            </w:r>
            <w:proofErr w:type="spellStart"/>
            <w:r w:rsidRPr="00233F10">
              <w:rPr>
                <w:rFonts w:ascii="Times New Roman" w:hAnsi="Times New Roman" w:cs="Times New Roman"/>
                <w:sz w:val="20"/>
                <w:szCs w:val="20"/>
              </w:rPr>
              <w:t>None</w:t>
            </w:r>
            <w:r w:rsidRPr="00233F10">
              <w:rPr>
                <w:rFonts w:ascii="Times New Roman" w:hAnsi="Times New Roman" w:cs="Times New Roman"/>
                <w:sz w:val="20"/>
                <w:szCs w:val="20"/>
                <w:vertAlign w:val="superscript"/>
              </w:rPr>
              <w:t>b</w:t>
            </w:r>
            <w:proofErr w:type="spellEnd"/>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62</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98.3(11.9)</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45</w:t>
            </w:r>
            <w:r w:rsidRPr="00233F10">
              <w:rPr>
                <w:rFonts w:ascii="Times New Roman" w:hAnsi="Times New Roman" w:cs="Times New Roman"/>
                <w:sz w:val="20"/>
                <w:szCs w:val="20"/>
              </w:rPr>
              <w:t>(-3.</w:t>
            </w:r>
            <w:r>
              <w:rPr>
                <w:rFonts w:ascii="Times New Roman" w:hAnsi="Times New Roman" w:cs="Times New Roman"/>
                <w:sz w:val="20"/>
                <w:szCs w:val="20"/>
              </w:rPr>
              <w:t>37</w:t>
            </w:r>
            <w:r w:rsidRPr="00233F10">
              <w:rPr>
                <w:rFonts w:ascii="Times New Roman" w:hAnsi="Times New Roman" w:cs="Times New Roman"/>
                <w:sz w:val="20"/>
                <w:szCs w:val="20"/>
              </w:rPr>
              <w:t>, 2.</w:t>
            </w:r>
            <w:r>
              <w:rPr>
                <w:rFonts w:ascii="Times New Roman" w:hAnsi="Times New Roman" w:cs="Times New Roman"/>
                <w:sz w:val="20"/>
                <w:szCs w:val="20"/>
              </w:rPr>
              <w:t>46</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76</w:t>
            </w:r>
          </w:p>
        </w:tc>
      </w:tr>
      <w:tr w:rsidR="00D04419" w:rsidRPr="00233F10" w:rsidTr="000E11B0">
        <w:trPr>
          <w:trHeight w:val="40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None</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266</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96.7(12.6)</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1.80</w:t>
            </w:r>
            <w:r w:rsidRPr="00233F10">
              <w:rPr>
                <w:rFonts w:ascii="Times New Roman" w:hAnsi="Times New Roman" w:cs="Times New Roman"/>
                <w:sz w:val="20"/>
                <w:szCs w:val="20"/>
              </w:rPr>
              <w:t>(-</w:t>
            </w:r>
            <w:r>
              <w:rPr>
                <w:rFonts w:ascii="Times New Roman" w:hAnsi="Times New Roman" w:cs="Times New Roman"/>
                <w:sz w:val="20"/>
                <w:szCs w:val="20"/>
              </w:rPr>
              <w:t>4.06</w:t>
            </w:r>
            <w:r w:rsidRPr="00233F10">
              <w:rPr>
                <w:rFonts w:ascii="Times New Roman" w:hAnsi="Times New Roman" w:cs="Times New Roman"/>
                <w:sz w:val="20"/>
                <w:szCs w:val="20"/>
              </w:rPr>
              <w:t>, 0.</w:t>
            </w:r>
            <w:r>
              <w:rPr>
                <w:rFonts w:ascii="Times New Roman" w:hAnsi="Times New Roman" w:cs="Times New Roman"/>
                <w:sz w:val="20"/>
                <w:szCs w:val="20"/>
              </w:rPr>
              <w:t>46</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0.1</w:t>
            </w:r>
            <w:r>
              <w:rPr>
                <w:rFonts w:ascii="Times New Roman" w:hAnsi="Times New Roman" w:cs="Times New Roman"/>
                <w:sz w:val="20"/>
                <w:szCs w:val="20"/>
              </w:rPr>
              <w:t>2</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05"/>
          <w:jc w:val="center"/>
        </w:trPr>
        <w:tc>
          <w:tcPr>
            <w:tcW w:w="389" w:type="pct"/>
            <w:tcBorders>
              <w:top w:val="nil"/>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VCI</w:t>
            </w: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20"/>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173</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103.2(16.2)</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r>
              <w:rPr>
                <w:rFonts w:ascii="Times New Roman" w:hAnsi="Times New Roman" w:cs="Times New Roman"/>
                <w:sz w:val="20"/>
                <w:szCs w:val="20"/>
              </w:rPr>
              <w:t>43</w:t>
            </w:r>
            <w:r w:rsidRPr="00233F10">
              <w:rPr>
                <w:rFonts w:ascii="Times New Roman" w:hAnsi="Times New Roman" w:cs="Times New Roman"/>
                <w:sz w:val="20"/>
                <w:szCs w:val="20"/>
              </w:rPr>
              <w:t>(-</w:t>
            </w:r>
            <w:r>
              <w:rPr>
                <w:rFonts w:ascii="Times New Roman" w:hAnsi="Times New Roman" w:cs="Times New Roman"/>
                <w:sz w:val="20"/>
                <w:szCs w:val="20"/>
              </w:rPr>
              <w:t>4.63</w:t>
            </w:r>
            <w:r w:rsidRPr="00233F10">
              <w:rPr>
                <w:rFonts w:ascii="Times New Roman" w:hAnsi="Times New Roman" w:cs="Times New Roman"/>
                <w:sz w:val="20"/>
                <w:szCs w:val="20"/>
              </w:rPr>
              <w:t>, 1.</w:t>
            </w:r>
            <w:r>
              <w:rPr>
                <w:rFonts w:ascii="Times New Roman" w:hAnsi="Times New Roman" w:cs="Times New Roman"/>
                <w:sz w:val="20"/>
                <w:szCs w:val="20"/>
              </w:rPr>
              <w:t>77</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38</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292</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102.7(16.0)</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w:t>
            </w:r>
            <w:r>
              <w:rPr>
                <w:rFonts w:ascii="Times New Roman" w:hAnsi="Times New Roman" w:cs="Times New Roman"/>
                <w:sz w:val="20"/>
                <w:szCs w:val="20"/>
              </w:rPr>
              <w:t>26</w:t>
            </w:r>
            <w:r w:rsidRPr="00233F10">
              <w:rPr>
                <w:rFonts w:ascii="Times New Roman" w:hAnsi="Times New Roman" w:cs="Times New Roman"/>
                <w:sz w:val="20"/>
                <w:szCs w:val="20"/>
              </w:rPr>
              <w:t>(-</w:t>
            </w:r>
            <w:r>
              <w:rPr>
                <w:rFonts w:ascii="Times New Roman" w:hAnsi="Times New Roman" w:cs="Times New Roman"/>
                <w:sz w:val="20"/>
                <w:szCs w:val="20"/>
              </w:rPr>
              <w:t>4.97</w:t>
            </w:r>
            <w:r w:rsidRPr="00233F10">
              <w:rPr>
                <w:rFonts w:ascii="Times New Roman" w:hAnsi="Times New Roman" w:cs="Times New Roman"/>
                <w:sz w:val="20"/>
                <w:szCs w:val="20"/>
              </w:rPr>
              <w:t>, 0.</w:t>
            </w:r>
            <w:r>
              <w:rPr>
                <w:rFonts w:ascii="Times New Roman" w:hAnsi="Times New Roman" w:cs="Times New Roman"/>
                <w:sz w:val="20"/>
                <w:szCs w:val="20"/>
              </w:rPr>
              <w:t>44</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10</w:t>
            </w:r>
          </w:p>
        </w:tc>
      </w:tr>
      <w:tr w:rsidR="00D04419" w:rsidRPr="00233F10" w:rsidTr="000E11B0">
        <w:trPr>
          <w:trHeight w:val="34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7-9</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55</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104.3(18.2)</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0.05</w:t>
            </w:r>
            <w:r w:rsidRPr="00233F10">
              <w:rPr>
                <w:rFonts w:ascii="Times New Roman" w:hAnsi="Times New Roman" w:cs="Times New Roman"/>
                <w:sz w:val="20"/>
                <w:szCs w:val="20"/>
              </w:rPr>
              <w:t>(-</w:t>
            </w:r>
            <w:r>
              <w:rPr>
                <w:rFonts w:ascii="Times New Roman" w:hAnsi="Times New Roman" w:cs="Times New Roman"/>
                <w:sz w:val="20"/>
                <w:szCs w:val="20"/>
              </w:rPr>
              <w:t>5.44</w:t>
            </w:r>
            <w:r w:rsidRPr="00233F10">
              <w:rPr>
                <w:rFonts w:ascii="Times New Roman" w:hAnsi="Times New Roman" w:cs="Times New Roman"/>
                <w:sz w:val="20"/>
                <w:szCs w:val="20"/>
              </w:rPr>
              <w:t>, 5.</w:t>
            </w:r>
            <w:r>
              <w:rPr>
                <w:rFonts w:ascii="Times New Roman" w:hAnsi="Times New Roman" w:cs="Times New Roman"/>
                <w:sz w:val="20"/>
                <w:szCs w:val="20"/>
              </w:rPr>
              <w:t>35</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99</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7-9</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258</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103.6(15.2)</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10-12</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73</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105.8(14.0)</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1.86</w:t>
            </w:r>
            <w:r w:rsidRPr="00233F10">
              <w:rPr>
                <w:rFonts w:ascii="Times New Roman" w:hAnsi="Times New Roman" w:cs="Times New Roman"/>
                <w:sz w:val="20"/>
                <w:szCs w:val="20"/>
              </w:rPr>
              <w:t>(-</w:t>
            </w:r>
            <w:r>
              <w:rPr>
                <w:rFonts w:ascii="Times New Roman" w:hAnsi="Times New Roman" w:cs="Times New Roman"/>
                <w:sz w:val="20"/>
                <w:szCs w:val="20"/>
              </w:rPr>
              <w:t>1.94</w:t>
            </w:r>
            <w:r w:rsidRPr="00233F10">
              <w:rPr>
                <w:rFonts w:ascii="Times New Roman" w:hAnsi="Times New Roman" w:cs="Times New Roman"/>
                <w:sz w:val="20"/>
                <w:szCs w:val="20"/>
              </w:rPr>
              <w:t>,</w:t>
            </w:r>
            <w:r>
              <w:rPr>
                <w:rFonts w:ascii="Times New Roman" w:hAnsi="Times New Roman" w:cs="Times New Roman"/>
                <w:sz w:val="20"/>
                <w:szCs w:val="20"/>
              </w:rPr>
              <w:t xml:space="preserve"> </w:t>
            </w:r>
            <w:r w:rsidRPr="00233F10">
              <w:rPr>
                <w:rFonts w:ascii="Times New Roman" w:hAnsi="Times New Roman" w:cs="Times New Roman"/>
                <w:sz w:val="20"/>
                <w:szCs w:val="20"/>
              </w:rPr>
              <w:t>5.</w:t>
            </w:r>
            <w:r>
              <w:rPr>
                <w:rFonts w:ascii="Times New Roman" w:hAnsi="Times New Roman" w:cs="Times New Roman"/>
                <w:sz w:val="20"/>
                <w:szCs w:val="20"/>
              </w:rPr>
              <w:t>66</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34</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10-12</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90</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102.1(16.5)</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r>
              <w:rPr>
                <w:rFonts w:ascii="Times New Roman" w:hAnsi="Times New Roman" w:cs="Times New Roman"/>
                <w:sz w:val="20"/>
                <w:szCs w:val="20"/>
              </w:rPr>
              <w:t>56</w:t>
            </w:r>
            <w:r w:rsidRPr="00233F10">
              <w:rPr>
                <w:rFonts w:ascii="Times New Roman" w:hAnsi="Times New Roman" w:cs="Times New Roman"/>
                <w:sz w:val="20"/>
                <w:szCs w:val="20"/>
              </w:rPr>
              <w:t>(-</w:t>
            </w:r>
            <w:r>
              <w:rPr>
                <w:rFonts w:ascii="Times New Roman" w:hAnsi="Times New Roman" w:cs="Times New Roman"/>
                <w:sz w:val="20"/>
                <w:szCs w:val="20"/>
              </w:rPr>
              <w:t>5.83</w:t>
            </w:r>
            <w:r w:rsidRPr="00233F10">
              <w:rPr>
                <w:rFonts w:ascii="Times New Roman" w:hAnsi="Times New Roman" w:cs="Times New Roman"/>
                <w:sz w:val="20"/>
                <w:szCs w:val="20"/>
              </w:rPr>
              <w:t>, 2.</w:t>
            </w:r>
            <w:r>
              <w:rPr>
                <w:rFonts w:ascii="Times New Roman" w:hAnsi="Times New Roman" w:cs="Times New Roman"/>
                <w:sz w:val="20"/>
                <w:szCs w:val="20"/>
              </w:rPr>
              <w:t>70</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0.4</w:t>
            </w:r>
            <w:r>
              <w:rPr>
                <w:rFonts w:ascii="Times New Roman" w:hAnsi="Times New Roman" w:cs="Times New Roman"/>
                <w:sz w:val="20"/>
                <w:szCs w:val="20"/>
              </w:rPr>
              <w:t>7</w:t>
            </w:r>
          </w:p>
        </w:tc>
      </w:tr>
      <w:tr w:rsidR="00D04419" w:rsidRPr="00233F10" w:rsidTr="000E11B0">
        <w:trPr>
          <w:trHeight w:val="40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135</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102.8(15.6)</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 xml:space="preserve">≥13 or </w:t>
            </w:r>
            <w:proofErr w:type="spellStart"/>
            <w:r w:rsidRPr="00233F10">
              <w:rPr>
                <w:rFonts w:ascii="Times New Roman" w:hAnsi="Times New Roman" w:cs="Times New Roman"/>
                <w:sz w:val="20"/>
                <w:szCs w:val="20"/>
              </w:rPr>
              <w:t>None</w:t>
            </w:r>
            <w:r w:rsidRPr="00233F10">
              <w:rPr>
                <w:rFonts w:ascii="Times New Roman" w:hAnsi="Times New Roman" w:cs="Times New Roman"/>
                <w:sz w:val="20"/>
                <w:szCs w:val="20"/>
                <w:vertAlign w:val="superscript"/>
              </w:rPr>
              <w:t>b</w:t>
            </w:r>
            <w:proofErr w:type="spellEnd"/>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62</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102.7(14.7)</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69</w:t>
            </w:r>
            <w:r w:rsidRPr="00233F10">
              <w:rPr>
                <w:rFonts w:ascii="Times New Roman" w:hAnsi="Times New Roman" w:cs="Times New Roman"/>
                <w:sz w:val="20"/>
                <w:szCs w:val="20"/>
              </w:rPr>
              <w:t>(-</w:t>
            </w:r>
            <w:r>
              <w:rPr>
                <w:rFonts w:ascii="Times New Roman" w:hAnsi="Times New Roman" w:cs="Times New Roman"/>
                <w:sz w:val="20"/>
                <w:szCs w:val="20"/>
              </w:rPr>
              <w:t>4.99</w:t>
            </w:r>
            <w:r w:rsidRPr="00233F10">
              <w:rPr>
                <w:rFonts w:ascii="Times New Roman" w:hAnsi="Times New Roman" w:cs="Times New Roman"/>
                <w:sz w:val="20"/>
                <w:szCs w:val="20"/>
              </w:rPr>
              <w:t>, 3.</w:t>
            </w:r>
            <w:r>
              <w:rPr>
                <w:rFonts w:ascii="Times New Roman" w:hAnsi="Times New Roman" w:cs="Times New Roman"/>
                <w:sz w:val="20"/>
                <w:szCs w:val="20"/>
              </w:rPr>
              <w:t>60</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75</w:t>
            </w:r>
          </w:p>
        </w:tc>
      </w:tr>
      <w:tr w:rsidR="00D04419" w:rsidRPr="00233F10" w:rsidTr="000E11B0">
        <w:trPr>
          <w:trHeight w:val="40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None</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266</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101.8(15.2)</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1.04</w:t>
            </w:r>
            <w:r w:rsidRPr="00233F10">
              <w:rPr>
                <w:rFonts w:ascii="Times New Roman" w:hAnsi="Times New Roman" w:cs="Times New Roman"/>
                <w:sz w:val="20"/>
                <w:szCs w:val="20"/>
              </w:rPr>
              <w:t>(-</w:t>
            </w:r>
            <w:r>
              <w:rPr>
                <w:rFonts w:ascii="Times New Roman" w:hAnsi="Times New Roman" w:cs="Times New Roman"/>
                <w:sz w:val="20"/>
                <w:szCs w:val="20"/>
              </w:rPr>
              <w:t>3.96</w:t>
            </w:r>
            <w:r w:rsidRPr="00233F10">
              <w:rPr>
                <w:rFonts w:ascii="Times New Roman" w:hAnsi="Times New Roman" w:cs="Times New Roman"/>
                <w:sz w:val="20"/>
                <w:szCs w:val="20"/>
              </w:rPr>
              <w:t xml:space="preserve">, </w:t>
            </w:r>
            <w:r>
              <w:rPr>
                <w:rFonts w:ascii="Times New Roman" w:hAnsi="Times New Roman" w:cs="Times New Roman"/>
                <w:sz w:val="20"/>
                <w:szCs w:val="20"/>
              </w:rPr>
              <w:t>1.87</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48</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05"/>
          <w:jc w:val="center"/>
        </w:trPr>
        <w:tc>
          <w:tcPr>
            <w:tcW w:w="389" w:type="pct"/>
            <w:tcBorders>
              <w:top w:val="nil"/>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WMI</w:t>
            </w: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0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173</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93.6(10.1)</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w:t>
            </w:r>
            <w:r>
              <w:rPr>
                <w:rFonts w:ascii="Times New Roman" w:hAnsi="Times New Roman" w:cs="Times New Roman"/>
                <w:sz w:val="20"/>
                <w:szCs w:val="20"/>
              </w:rPr>
              <w:t>81</w:t>
            </w:r>
            <w:r w:rsidRPr="00233F10">
              <w:rPr>
                <w:rFonts w:ascii="Times New Roman" w:hAnsi="Times New Roman" w:cs="Times New Roman"/>
                <w:sz w:val="20"/>
                <w:szCs w:val="20"/>
              </w:rPr>
              <w:t>(-</w:t>
            </w:r>
            <w:r>
              <w:rPr>
                <w:rFonts w:ascii="Times New Roman" w:hAnsi="Times New Roman" w:cs="Times New Roman"/>
                <w:sz w:val="20"/>
                <w:szCs w:val="20"/>
              </w:rPr>
              <w:t>5.07</w:t>
            </w:r>
            <w:r w:rsidRPr="00233F10">
              <w:rPr>
                <w:rFonts w:ascii="Times New Roman" w:hAnsi="Times New Roman" w:cs="Times New Roman"/>
                <w:sz w:val="20"/>
                <w:szCs w:val="20"/>
              </w:rPr>
              <w:t>, -0.</w:t>
            </w:r>
            <w:r>
              <w:rPr>
                <w:rFonts w:ascii="Times New Roman" w:hAnsi="Times New Roman" w:cs="Times New Roman"/>
                <w:sz w:val="20"/>
                <w:szCs w:val="20"/>
              </w:rPr>
              <w:t>54</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0.0</w:t>
            </w:r>
            <w:r>
              <w:rPr>
                <w:rFonts w:ascii="Times New Roman" w:hAnsi="Times New Roman" w:cs="Times New Roman"/>
                <w:sz w:val="20"/>
                <w:szCs w:val="20"/>
              </w:rPr>
              <w:t>2</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292</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93.9(11.1)</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r>
              <w:rPr>
                <w:rFonts w:ascii="Times New Roman" w:hAnsi="Times New Roman" w:cs="Times New Roman"/>
                <w:sz w:val="20"/>
                <w:szCs w:val="20"/>
              </w:rPr>
              <w:t>62</w:t>
            </w:r>
            <w:r w:rsidRPr="00233F10">
              <w:rPr>
                <w:rFonts w:ascii="Times New Roman" w:hAnsi="Times New Roman" w:cs="Times New Roman"/>
                <w:sz w:val="20"/>
                <w:szCs w:val="20"/>
              </w:rPr>
              <w:t>(-3.</w:t>
            </w:r>
            <w:r>
              <w:rPr>
                <w:rFonts w:ascii="Times New Roman" w:hAnsi="Times New Roman" w:cs="Times New Roman"/>
                <w:sz w:val="20"/>
                <w:szCs w:val="20"/>
              </w:rPr>
              <w:t>53</w:t>
            </w:r>
            <w:r w:rsidRPr="00233F10">
              <w:rPr>
                <w:rFonts w:ascii="Times New Roman" w:hAnsi="Times New Roman" w:cs="Times New Roman"/>
                <w:sz w:val="20"/>
                <w:szCs w:val="20"/>
              </w:rPr>
              <w:t>, 0.</w:t>
            </w:r>
            <w:r>
              <w:rPr>
                <w:rFonts w:ascii="Times New Roman" w:hAnsi="Times New Roman" w:cs="Times New Roman"/>
                <w:sz w:val="20"/>
                <w:szCs w:val="20"/>
              </w:rPr>
              <w:t>28</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10</w:t>
            </w:r>
          </w:p>
        </w:tc>
      </w:tr>
      <w:tr w:rsidR="00D04419" w:rsidRPr="00233F10" w:rsidTr="000E11B0">
        <w:trPr>
          <w:trHeight w:val="34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7-9</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55</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94.1(12.0)</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w:t>
            </w:r>
            <w:r>
              <w:rPr>
                <w:rFonts w:ascii="Times New Roman" w:hAnsi="Times New Roman" w:cs="Times New Roman"/>
                <w:sz w:val="20"/>
                <w:szCs w:val="20"/>
              </w:rPr>
              <w:t>78</w:t>
            </w:r>
            <w:r w:rsidRPr="00233F10">
              <w:rPr>
                <w:rFonts w:ascii="Times New Roman" w:hAnsi="Times New Roman" w:cs="Times New Roman"/>
                <w:sz w:val="20"/>
                <w:szCs w:val="20"/>
              </w:rPr>
              <w:t>(-</w:t>
            </w:r>
            <w:r>
              <w:rPr>
                <w:rFonts w:ascii="Times New Roman" w:hAnsi="Times New Roman" w:cs="Times New Roman"/>
                <w:sz w:val="20"/>
                <w:szCs w:val="20"/>
              </w:rPr>
              <w:t>7.14</w:t>
            </w:r>
            <w:r w:rsidRPr="00233F10">
              <w:rPr>
                <w:rFonts w:ascii="Times New Roman" w:hAnsi="Times New Roman" w:cs="Times New Roman"/>
                <w:sz w:val="20"/>
                <w:szCs w:val="20"/>
              </w:rPr>
              <w:t>, 1.</w:t>
            </w:r>
            <w:r>
              <w:rPr>
                <w:rFonts w:ascii="Times New Roman" w:hAnsi="Times New Roman" w:cs="Times New Roman"/>
                <w:sz w:val="20"/>
                <w:szCs w:val="20"/>
              </w:rPr>
              <w:t>57</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0.2</w:t>
            </w:r>
            <w:r>
              <w:rPr>
                <w:rFonts w:ascii="Times New Roman" w:hAnsi="Times New Roman" w:cs="Times New Roman"/>
                <w:sz w:val="20"/>
                <w:szCs w:val="20"/>
              </w:rPr>
              <w:t>1</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7-9</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258</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94.8(10.8)</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10-12</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73</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95.7 (10.2)</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39</w:t>
            </w:r>
            <w:r w:rsidRPr="00233F10">
              <w:rPr>
                <w:rFonts w:ascii="Times New Roman" w:hAnsi="Times New Roman" w:cs="Times New Roman"/>
                <w:sz w:val="20"/>
                <w:szCs w:val="20"/>
              </w:rPr>
              <w:t>(-3.1</w:t>
            </w:r>
            <w:r>
              <w:rPr>
                <w:rFonts w:ascii="Times New Roman" w:hAnsi="Times New Roman" w:cs="Times New Roman"/>
                <w:sz w:val="20"/>
                <w:szCs w:val="20"/>
              </w:rPr>
              <w:t>2</w:t>
            </w:r>
            <w:r w:rsidRPr="00233F10">
              <w:rPr>
                <w:rFonts w:ascii="Times New Roman" w:hAnsi="Times New Roman" w:cs="Times New Roman"/>
                <w:sz w:val="20"/>
                <w:szCs w:val="20"/>
              </w:rPr>
              <w:t>,</w:t>
            </w:r>
            <w:r>
              <w:rPr>
                <w:rFonts w:ascii="Times New Roman" w:hAnsi="Times New Roman" w:cs="Times New Roman"/>
                <w:sz w:val="20"/>
                <w:szCs w:val="20"/>
              </w:rPr>
              <w:t xml:space="preserve"> </w:t>
            </w:r>
            <w:r w:rsidRPr="00233F10">
              <w:rPr>
                <w:rFonts w:ascii="Times New Roman" w:hAnsi="Times New Roman" w:cs="Times New Roman"/>
                <w:sz w:val="20"/>
                <w:szCs w:val="20"/>
              </w:rPr>
              <w:t>2.</w:t>
            </w:r>
            <w:r>
              <w:rPr>
                <w:rFonts w:ascii="Times New Roman" w:hAnsi="Times New Roman" w:cs="Times New Roman"/>
                <w:sz w:val="20"/>
                <w:szCs w:val="20"/>
              </w:rPr>
              <w:t>34</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0.7</w:t>
            </w:r>
            <w:r>
              <w:rPr>
                <w:rFonts w:ascii="Times New Roman" w:hAnsi="Times New Roman" w:cs="Times New Roman"/>
                <w:sz w:val="20"/>
                <w:szCs w:val="20"/>
              </w:rPr>
              <w:t>8</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10-12</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90</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94.4(12.6)</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13</w:t>
            </w:r>
            <w:r w:rsidRPr="00233F10">
              <w:rPr>
                <w:rFonts w:ascii="Times New Roman" w:hAnsi="Times New Roman" w:cs="Times New Roman"/>
                <w:sz w:val="20"/>
                <w:szCs w:val="20"/>
              </w:rPr>
              <w:t>(-</w:t>
            </w:r>
            <w:r>
              <w:rPr>
                <w:rFonts w:ascii="Times New Roman" w:hAnsi="Times New Roman" w:cs="Times New Roman"/>
                <w:sz w:val="20"/>
                <w:szCs w:val="20"/>
              </w:rPr>
              <w:t>2.79</w:t>
            </w:r>
            <w:r w:rsidRPr="00233F10">
              <w:rPr>
                <w:rFonts w:ascii="Times New Roman" w:hAnsi="Times New Roman" w:cs="Times New Roman"/>
                <w:sz w:val="20"/>
                <w:szCs w:val="20"/>
              </w:rPr>
              <w:t>, 2.</w:t>
            </w:r>
            <w:r>
              <w:rPr>
                <w:rFonts w:ascii="Times New Roman" w:hAnsi="Times New Roman" w:cs="Times New Roman"/>
                <w:sz w:val="20"/>
                <w:szCs w:val="20"/>
              </w:rPr>
              <w:t>52</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92</w:t>
            </w:r>
          </w:p>
        </w:tc>
      </w:tr>
      <w:tr w:rsidR="00D04419" w:rsidRPr="00233F10" w:rsidTr="000E11B0">
        <w:trPr>
          <w:trHeight w:val="40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135</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95.4(12.3)</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 xml:space="preserve">≥13 or </w:t>
            </w:r>
            <w:proofErr w:type="spellStart"/>
            <w:r w:rsidRPr="00233F10">
              <w:rPr>
                <w:rFonts w:ascii="Times New Roman" w:hAnsi="Times New Roman" w:cs="Times New Roman"/>
                <w:sz w:val="20"/>
                <w:szCs w:val="20"/>
              </w:rPr>
              <w:t>None</w:t>
            </w:r>
            <w:r w:rsidRPr="00233F10">
              <w:rPr>
                <w:rFonts w:ascii="Times New Roman" w:hAnsi="Times New Roman" w:cs="Times New Roman"/>
                <w:sz w:val="20"/>
                <w:szCs w:val="20"/>
                <w:vertAlign w:val="superscript"/>
              </w:rPr>
              <w:t>b</w:t>
            </w:r>
            <w:proofErr w:type="spellEnd"/>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62</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93.8(10.5)</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r>
              <w:rPr>
                <w:rFonts w:ascii="Times New Roman" w:hAnsi="Times New Roman" w:cs="Times New Roman"/>
                <w:sz w:val="20"/>
                <w:szCs w:val="20"/>
              </w:rPr>
              <w:t>07</w:t>
            </w:r>
            <w:r w:rsidRPr="00233F10">
              <w:rPr>
                <w:rFonts w:ascii="Times New Roman" w:hAnsi="Times New Roman" w:cs="Times New Roman"/>
                <w:sz w:val="20"/>
                <w:szCs w:val="20"/>
              </w:rPr>
              <w:t>(-</w:t>
            </w:r>
            <w:r>
              <w:rPr>
                <w:rFonts w:ascii="Times New Roman" w:hAnsi="Times New Roman" w:cs="Times New Roman"/>
                <w:sz w:val="20"/>
                <w:szCs w:val="20"/>
              </w:rPr>
              <w:t>3.68</w:t>
            </w:r>
            <w:r w:rsidRPr="00233F10">
              <w:rPr>
                <w:rFonts w:ascii="Times New Roman" w:hAnsi="Times New Roman" w:cs="Times New Roman"/>
                <w:sz w:val="20"/>
                <w:szCs w:val="20"/>
              </w:rPr>
              <w:t>, 1.</w:t>
            </w:r>
            <w:r>
              <w:rPr>
                <w:rFonts w:ascii="Times New Roman" w:hAnsi="Times New Roman" w:cs="Times New Roman"/>
                <w:sz w:val="20"/>
                <w:szCs w:val="20"/>
              </w:rPr>
              <w:t>55</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46</w:t>
            </w:r>
          </w:p>
        </w:tc>
      </w:tr>
      <w:tr w:rsidR="00D04419" w:rsidRPr="00233F10" w:rsidTr="000E11B0">
        <w:trPr>
          <w:trHeight w:val="40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None</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266</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93.8(11.2)</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r>
              <w:rPr>
                <w:rFonts w:ascii="Times New Roman" w:hAnsi="Times New Roman" w:cs="Times New Roman"/>
                <w:sz w:val="20"/>
                <w:szCs w:val="20"/>
              </w:rPr>
              <w:t>85</w:t>
            </w:r>
            <w:r w:rsidRPr="00233F10">
              <w:rPr>
                <w:rFonts w:ascii="Times New Roman" w:hAnsi="Times New Roman" w:cs="Times New Roman"/>
                <w:sz w:val="20"/>
                <w:szCs w:val="20"/>
              </w:rPr>
              <w:t>(-4.</w:t>
            </w:r>
            <w:r>
              <w:rPr>
                <w:rFonts w:ascii="Times New Roman" w:hAnsi="Times New Roman" w:cs="Times New Roman"/>
                <w:sz w:val="20"/>
                <w:szCs w:val="20"/>
              </w:rPr>
              <w:t>16</w:t>
            </w:r>
            <w:r w:rsidRPr="00233F10">
              <w:rPr>
                <w:rFonts w:ascii="Times New Roman" w:hAnsi="Times New Roman" w:cs="Times New Roman"/>
                <w:sz w:val="20"/>
                <w:szCs w:val="20"/>
              </w:rPr>
              <w:t>, 0.</w:t>
            </w:r>
            <w:r>
              <w:rPr>
                <w:rFonts w:ascii="Times New Roman" w:hAnsi="Times New Roman" w:cs="Times New Roman"/>
                <w:sz w:val="20"/>
                <w:szCs w:val="20"/>
              </w:rPr>
              <w:t>47</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0.1</w:t>
            </w:r>
            <w:r>
              <w:rPr>
                <w:rFonts w:ascii="Times New Roman" w:hAnsi="Times New Roman" w:cs="Times New Roman"/>
                <w:sz w:val="20"/>
                <w:szCs w:val="20"/>
              </w:rPr>
              <w:t>2</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05"/>
          <w:jc w:val="center"/>
        </w:trPr>
        <w:tc>
          <w:tcPr>
            <w:tcW w:w="389" w:type="pct"/>
            <w:tcBorders>
              <w:top w:val="nil"/>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PRI</w:t>
            </w: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20"/>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173</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96.2(13.4)</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-0.0</w:t>
            </w:r>
            <w:r>
              <w:rPr>
                <w:rFonts w:ascii="Times New Roman" w:hAnsi="Times New Roman" w:cs="Times New Roman"/>
                <w:sz w:val="20"/>
                <w:szCs w:val="20"/>
              </w:rPr>
              <w:t>1</w:t>
            </w:r>
            <w:r w:rsidRPr="00233F10">
              <w:rPr>
                <w:rFonts w:ascii="Times New Roman" w:hAnsi="Times New Roman" w:cs="Times New Roman"/>
                <w:sz w:val="20"/>
                <w:szCs w:val="20"/>
              </w:rPr>
              <w:t>(-3.</w:t>
            </w:r>
            <w:r>
              <w:rPr>
                <w:rFonts w:ascii="Times New Roman" w:hAnsi="Times New Roman" w:cs="Times New Roman"/>
                <w:sz w:val="20"/>
                <w:szCs w:val="20"/>
              </w:rPr>
              <w:t>37</w:t>
            </w:r>
            <w:r w:rsidRPr="00233F10">
              <w:rPr>
                <w:rFonts w:ascii="Times New Roman" w:hAnsi="Times New Roman" w:cs="Times New Roman"/>
                <w:sz w:val="20"/>
                <w:szCs w:val="20"/>
              </w:rPr>
              <w:t>, 3.</w:t>
            </w:r>
            <w:r>
              <w:rPr>
                <w:rFonts w:ascii="Times New Roman" w:hAnsi="Times New Roman" w:cs="Times New Roman"/>
                <w:sz w:val="20"/>
                <w:szCs w:val="20"/>
              </w:rPr>
              <w:t>35</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0.99</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292</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96.2(12.7)</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0.72</w:t>
            </w:r>
            <w:r w:rsidRPr="00233F10">
              <w:rPr>
                <w:rFonts w:ascii="Times New Roman" w:hAnsi="Times New Roman" w:cs="Times New Roman"/>
                <w:sz w:val="20"/>
                <w:szCs w:val="20"/>
              </w:rPr>
              <w:t>(-2.</w:t>
            </w:r>
            <w:r>
              <w:rPr>
                <w:rFonts w:ascii="Times New Roman" w:hAnsi="Times New Roman" w:cs="Times New Roman"/>
                <w:sz w:val="20"/>
                <w:szCs w:val="20"/>
              </w:rPr>
              <w:t>61</w:t>
            </w:r>
            <w:r w:rsidRPr="00233F10">
              <w:rPr>
                <w:rFonts w:ascii="Times New Roman" w:hAnsi="Times New Roman" w:cs="Times New Roman"/>
                <w:sz w:val="20"/>
                <w:szCs w:val="20"/>
              </w:rPr>
              <w:t xml:space="preserve">, </w:t>
            </w:r>
            <w:r>
              <w:rPr>
                <w:rFonts w:ascii="Times New Roman" w:hAnsi="Times New Roman" w:cs="Times New Roman"/>
                <w:sz w:val="20"/>
                <w:szCs w:val="20"/>
              </w:rPr>
              <w:t>1.16</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45</w:t>
            </w:r>
          </w:p>
        </w:tc>
      </w:tr>
      <w:tr w:rsidR="00D04419" w:rsidRPr="00233F10" w:rsidTr="000E11B0">
        <w:trPr>
          <w:trHeight w:val="34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7-9</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55</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97.2(13.2)</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0.88</w:t>
            </w:r>
            <w:r w:rsidRPr="00233F10">
              <w:rPr>
                <w:rFonts w:ascii="Times New Roman" w:hAnsi="Times New Roman" w:cs="Times New Roman"/>
                <w:sz w:val="20"/>
                <w:szCs w:val="20"/>
              </w:rPr>
              <w:t>(-3.</w:t>
            </w:r>
            <w:r>
              <w:rPr>
                <w:rFonts w:ascii="Times New Roman" w:hAnsi="Times New Roman" w:cs="Times New Roman"/>
                <w:sz w:val="20"/>
                <w:szCs w:val="20"/>
              </w:rPr>
              <w:t>19</w:t>
            </w:r>
            <w:r w:rsidRPr="00233F10">
              <w:rPr>
                <w:rFonts w:ascii="Times New Roman" w:hAnsi="Times New Roman" w:cs="Times New Roman"/>
                <w:sz w:val="20"/>
                <w:szCs w:val="20"/>
              </w:rPr>
              <w:t xml:space="preserve">, </w:t>
            </w:r>
            <w:r>
              <w:rPr>
                <w:rFonts w:ascii="Times New Roman" w:hAnsi="Times New Roman" w:cs="Times New Roman"/>
                <w:sz w:val="20"/>
                <w:szCs w:val="20"/>
              </w:rPr>
              <w:t>4.95</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67</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7-9</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258</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95.9(13.3)</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10-12</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73</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99.9(12.1)</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3.33</w:t>
            </w:r>
            <w:r w:rsidRPr="00233F10">
              <w:rPr>
                <w:rFonts w:ascii="Times New Roman" w:hAnsi="Times New Roman" w:cs="Times New Roman"/>
                <w:sz w:val="20"/>
                <w:szCs w:val="20"/>
              </w:rPr>
              <w:t>(</w:t>
            </w:r>
            <w:r>
              <w:rPr>
                <w:rFonts w:ascii="Times New Roman" w:hAnsi="Times New Roman" w:cs="Times New Roman"/>
                <w:sz w:val="20"/>
                <w:szCs w:val="20"/>
              </w:rPr>
              <w:t>0.11</w:t>
            </w:r>
            <w:r w:rsidRPr="00233F10">
              <w:rPr>
                <w:rFonts w:ascii="Times New Roman" w:hAnsi="Times New Roman" w:cs="Times New Roman"/>
                <w:sz w:val="20"/>
                <w:szCs w:val="20"/>
              </w:rPr>
              <w:t>, 6.</w:t>
            </w:r>
            <w:r>
              <w:rPr>
                <w:rFonts w:ascii="Times New Roman" w:hAnsi="Times New Roman" w:cs="Times New Roman"/>
                <w:sz w:val="20"/>
                <w:szCs w:val="20"/>
              </w:rPr>
              <w:t>55</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04</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10-12</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90</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94.3(11.1)</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-1.6</w:t>
            </w:r>
            <w:r>
              <w:rPr>
                <w:rFonts w:ascii="Times New Roman" w:hAnsi="Times New Roman" w:cs="Times New Roman"/>
                <w:sz w:val="20"/>
                <w:szCs w:val="20"/>
              </w:rPr>
              <w:t>0</w:t>
            </w:r>
            <w:r w:rsidRPr="00233F10">
              <w:rPr>
                <w:rFonts w:ascii="Times New Roman" w:hAnsi="Times New Roman" w:cs="Times New Roman"/>
                <w:sz w:val="20"/>
                <w:szCs w:val="20"/>
              </w:rPr>
              <w:t>(-5.2</w:t>
            </w:r>
            <w:r>
              <w:rPr>
                <w:rFonts w:ascii="Times New Roman" w:hAnsi="Times New Roman" w:cs="Times New Roman"/>
                <w:sz w:val="20"/>
                <w:szCs w:val="20"/>
              </w:rPr>
              <w:t>4</w:t>
            </w:r>
            <w:r w:rsidRPr="00233F10">
              <w:rPr>
                <w:rFonts w:ascii="Times New Roman" w:hAnsi="Times New Roman" w:cs="Times New Roman"/>
                <w:sz w:val="20"/>
                <w:szCs w:val="20"/>
              </w:rPr>
              <w:t xml:space="preserve">, </w:t>
            </w:r>
            <w:r>
              <w:rPr>
                <w:rFonts w:ascii="Times New Roman" w:hAnsi="Times New Roman" w:cs="Times New Roman"/>
                <w:sz w:val="20"/>
                <w:szCs w:val="20"/>
              </w:rPr>
              <w:t>2.05</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0.3</w:t>
            </w:r>
            <w:r>
              <w:rPr>
                <w:rFonts w:ascii="Times New Roman" w:hAnsi="Times New Roman" w:cs="Times New Roman"/>
                <w:sz w:val="20"/>
                <w:szCs w:val="20"/>
              </w:rPr>
              <w:t>9</w:t>
            </w:r>
          </w:p>
        </w:tc>
      </w:tr>
      <w:tr w:rsidR="00D04419" w:rsidRPr="00233F10" w:rsidTr="000E11B0">
        <w:trPr>
          <w:trHeight w:val="40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135</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96.1(13.8)</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 xml:space="preserve">≥13 or </w:t>
            </w:r>
            <w:proofErr w:type="spellStart"/>
            <w:r w:rsidRPr="00233F10">
              <w:rPr>
                <w:rFonts w:ascii="Times New Roman" w:hAnsi="Times New Roman" w:cs="Times New Roman"/>
                <w:sz w:val="20"/>
                <w:szCs w:val="20"/>
              </w:rPr>
              <w:t>None</w:t>
            </w:r>
            <w:r w:rsidRPr="00233F10">
              <w:rPr>
                <w:rFonts w:ascii="Times New Roman" w:hAnsi="Times New Roman" w:cs="Times New Roman"/>
                <w:sz w:val="20"/>
                <w:szCs w:val="20"/>
                <w:vertAlign w:val="superscript"/>
              </w:rPr>
              <w:t>b</w:t>
            </w:r>
            <w:proofErr w:type="spellEnd"/>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62</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96.8(10.9)</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75</w:t>
            </w:r>
            <w:r w:rsidRPr="00233F10">
              <w:rPr>
                <w:rFonts w:ascii="Times New Roman" w:hAnsi="Times New Roman" w:cs="Times New Roman"/>
                <w:sz w:val="20"/>
                <w:szCs w:val="20"/>
              </w:rPr>
              <w:t>(-</w:t>
            </w:r>
            <w:r>
              <w:rPr>
                <w:rFonts w:ascii="Times New Roman" w:hAnsi="Times New Roman" w:cs="Times New Roman"/>
                <w:sz w:val="20"/>
                <w:szCs w:val="20"/>
              </w:rPr>
              <w:t>1.90</w:t>
            </w:r>
            <w:r w:rsidRPr="00233F10">
              <w:rPr>
                <w:rFonts w:ascii="Times New Roman" w:hAnsi="Times New Roman" w:cs="Times New Roman"/>
                <w:sz w:val="20"/>
                <w:szCs w:val="20"/>
              </w:rPr>
              <w:t xml:space="preserve">, </w:t>
            </w:r>
            <w:r>
              <w:rPr>
                <w:rFonts w:ascii="Times New Roman" w:hAnsi="Times New Roman" w:cs="Times New Roman"/>
                <w:sz w:val="20"/>
                <w:szCs w:val="20"/>
              </w:rPr>
              <w:t>3.41</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58</w:t>
            </w:r>
          </w:p>
        </w:tc>
      </w:tr>
      <w:tr w:rsidR="00D04419" w:rsidRPr="00233F10" w:rsidTr="000E11B0">
        <w:trPr>
          <w:trHeight w:val="40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None</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266</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94.2(11.1)</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w:t>
            </w:r>
            <w:r>
              <w:rPr>
                <w:rFonts w:ascii="Times New Roman" w:hAnsi="Times New Roman" w:cs="Times New Roman"/>
                <w:sz w:val="20"/>
                <w:szCs w:val="20"/>
              </w:rPr>
              <w:t>17</w:t>
            </w:r>
            <w:r w:rsidRPr="00233F10">
              <w:rPr>
                <w:rFonts w:ascii="Times New Roman" w:hAnsi="Times New Roman" w:cs="Times New Roman"/>
                <w:sz w:val="20"/>
                <w:szCs w:val="20"/>
              </w:rPr>
              <w:t>(-4.</w:t>
            </w:r>
            <w:r>
              <w:rPr>
                <w:rFonts w:ascii="Times New Roman" w:hAnsi="Times New Roman" w:cs="Times New Roman"/>
                <w:sz w:val="20"/>
                <w:szCs w:val="20"/>
              </w:rPr>
              <w:t>44</w:t>
            </w:r>
            <w:r w:rsidRPr="00233F10">
              <w:rPr>
                <w:rFonts w:ascii="Times New Roman" w:hAnsi="Times New Roman" w:cs="Times New Roman"/>
                <w:sz w:val="20"/>
                <w:szCs w:val="20"/>
              </w:rPr>
              <w:t>, 0.</w:t>
            </w:r>
            <w:r>
              <w:rPr>
                <w:rFonts w:ascii="Times New Roman" w:hAnsi="Times New Roman" w:cs="Times New Roman"/>
                <w:sz w:val="20"/>
                <w:szCs w:val="20"/>
              </w:rPr>
              <w:t>09</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0.0</w:t>
            </w:r>
            <w:r>
              <w:rPr>
                <w:rFonts w:ascii="Times New Roman" w:hAnsi="Times New Roman" w:cs="Times New Roman"/>
                <w:sz w:val="20"/>
                <w:szCs w:val="20"/>
              </w:rPr>
              <w:t>6</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05"/>
          <w:jc w:val="center"/>
        </w:trPr>
        <w:tc>
          <w:tcPr>
            <w:tcW w:w="389" w:type="pct"/>
            <w:tcBorders>
              <w:top w:val="nil"/>
              <w:left w:val="nil"/>
              <w:bottom w:val="nil"/>
              <w:right w:val="nil"/>
            </w:tcBorders>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PSI</w:t>
            </w: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420"/>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173</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99.2(13.9)</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w:t>
            </w:r>
            <w:r>
              <w:rPr>
                <w:rFonts w:ascii="Times New Roman" w:hAnsi="Times New Roman" w:cs="Times New Roman"/>
                <w:sz w:val="20"/>
                <w:szCs w:val="20"/>
              </w:rPr>
              <w:t>41</w:t>
            </w:r>
            <w:r w:rsidRPr="00233F10">
              <w:rPr>
                <w:rFonts w:ascii="Times New Roman" w:hAnsi="Times New Roman" w:cs="Times New Roman"/>
                <w:sz w:val="20"/>
                <w:szCs w:val="20"/>
              </w:rPr>
              <w:t>(-3.</w:t>
            </w:r>
            <w:r>
              <w:rPr>
                <w:rFonts w:ascii="Times New Roman" w:hAnsi="Times New Roman" w:cs="Times New Roman"/>
                <w:sz w:val="20"/>
                <w:szCs w:val="20"/>
              </w:rPr>
              <w:t>85</w:t>
            </w:r>
            <w:r w:rsidRPr="00233F10">
              <w:rPr>
                <w:rFonts w:ascii="Times New Roman" w:hAnsi="Times New Roman" w:cs="Times New Roman"/>
                <w:sz w:val="20"/>
                <w:szCs w:val="20"/>
              </w:rPr>
              <w:t xml:space="preserve">, </w:t>
            </w:r>
            <w:r>
              <w:rPr>
                <w:rFonts w:ascii="Times New Roman" w:hAnsi="Times New Roman" w:cs="Times New Roman"/>
                <w:sz w:val="20"/>
                <w:szCs w:val="20"/>
              </w:rPr>
              <w:t>1.03</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26</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292</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98.9(12.7)</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3.14</w:t>
            </w:r>
            <w:r w:rsidRPr="00233F10">
              <w:rPr>
                <w:rFonts w:ascii="Times New Roman" w:hAnsi="Times New Roman" w:cs="Times New Roman"/>
                <w:sz w:val="20"/>
                <w:szCs w:val="20"/>
              </w:rPr>
              <w:t>(-4.</w:t>
            </w:r>
            <w:r>
              <w:rPr>
                <w:rFonts w:ascii="Times New Roman" w:hAnsi="Times New Roman" w:cs="Times New Roman"/>
                <w:sz w:val="20"/>
                <w:szCs w:val="20"/>
              </w:rPr>
              <w:t>92</w:t>
            </w:r>
            <w:r w:rsidRPr="00233F10">
              <w:rPr>
                <w:rFonts w:ascii="Times New Roman" w:hAnsi="Times New Roman" w:cs="Times New Roman"/>
                <w:sz w:val="20"/>
                <w:szCs w:val="20"/>
              </w:rPr>
              <w:t>, -1.</w:t>
            </w:r>
            <w:r>
              <w:rPr>
                <w:rFonts w:ascii="Times New Roman" w:hAnsi="Times New Roman" w:cs="Times New Roman"/>
                <w:sz w:val="20"/>
                <w:szCs w:val="20"/>
              </w:rPr>
              <w:t>37</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0.001</w:t>
            </w:r>
          </w:p>
        </w:tc>
      </w:tr>
      <w:tr w:rsidR="00D04419" w:rsidRPr="00233F10" w:rsidTr="000E11B0">
        <w:trPr>
          <w:trHeight w:val="34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7-9</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55</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99.5(12.4)</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w:t>
            </w:r>
            <w:r>
              <w:rPr>
                <w:rFonts w:ascii="Times New Roman" w:hAnsi="Times New Roman" w:cs="Times New Roman"/>
                <w:sz w:val="20"/>
                <w:szCs w:val="20"/>
              </w:rPr>
              <w:t>1.79</w:t>
            </w:r>
            <w:r w:rsidRPr="00233F10">
              <w:rPr>
                <w:rFonts w:ascii="Times New Roman" w:hAnsi="Times New Roman" w:cs="Times New Roman"/>
                <w:sz w:val="20"/>
                <w:szCs w:val="20"/>
              </w:rPr>
              <w:t>(-5.</w:t>
            </w:r>
            <w:r>
              <w:rPr>
                <w:rFonts w:ascii="Times New Roman" w:hAnsi="Times New Roman" w:cs="Times New Roman"/>
                <w:sz w:val="20"/>
                <w:szCs w:val="20"/>
              </w:rPr>
              <w:t>23</w:t>
            </w:r>
            <w:r w:rsidRPr="00233F10">
              <w:rPr>
                <w:rFonts w:ascii="Times New Roman" w:hAnsi="Times New Roman" w:cs="Times New Roman"/>
                <w:sz w:val="20"/>
                <w:szCs w:val="20"/>
              </w:rPr>
              <w:t>, 1.</w:t>
            </w:r>
            <w:r>
              <w:rPr>
                <w:rFonts w:ascii="Times New Roman" w:hAnsi="Times New Roman" w:cs="Times New Roman"/>
                <w:sz w:val="20"/>
                <w:szCs w:val="20"/>
              </w:rPr>
              <w:t>66</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31</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7-9</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258</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101.1(14.6)</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p>
        </w:tc>
      </w:tr>
      <w:tr w:rsidR="00D04419" w:rsidRPr="00233F10" w:rsidTr="000E11B0">
        <w:trPr>
          <w:trHeight w:val="345"/>
          <w:jc w:val="center"/>
        </w:trPr>
        <w:tc>
          <w:tcPr>
            <w:tcW w:w="389"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10-12</w:t>
            </w:r>
          </w:p>
        </w:tc>
        <w:tc>
          <w:tcPr>
            <w:tcW w:w="271"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73</w:t>
            </w:r>
          </w:p>
        </w:tc>
        <w:tc>
          <w:tcPr>
            <w:tcW w:w="477"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104.3(14.2)</w:t>
            </w:r>
          </w:p>
        </w:tc>
        <w:tc>
          <w:tcPr>
            <w:tcW w:w="718"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Pr>
                <w:rFonts w:ascii="Times New Roman" w:hAnsi="Times New Roman" w:cs="Times New Roman"/>
                <w:sz w:val="20"/>
                <w:szCs w:val="20"/>
              </w:rPr>
              <w:t>3.96</w:t>
            </w:r>
            <w:r w:rsidRPr="00233F10">
              <w:rPr>
                <w:rFonts w:ascii="Times New Roman" w:hAnsi="Times New Roman" w:cs="Times New Roman"/>
                <w:sz w:val="20"/>
                <w:szCs w:val="20"/>
              </w:rPr>
              <w:t>(</w:t>
            </w:r>
            <w:r>
              <w:rPr>
                <w:rFonts w:ascii="Times New Roman" w:hAnsi="Times New Roman" w:cs="Times New Roman"/>
                <w:sz w:val="20"/>
                <w:szCs w:val="20"/>
              </w:rPr>
              <w:t>1.05</w:t>
            </w:r>
            <w:r w:rsidRPr="00233F10">
              <w:rPr>
                <w:rFonts w:ascii="Times New Roman" w:hAnsi="Times New Roman" w:cs="Times New Roman"/>
                <w:sz w:val="20"/>
                <w:szCs w:val="20"/>
              </w:rPr>
              <w:t>, 6.</w:t>
            </w:r>
            <w:r>
              <w:rPr>
                <w:rFonts w:ascii="Times New Roman" w:hAnsi="Times New Roman" w:cs="Times New Roman"/>
                <w:sz w:val="20"/>
                <w:szCs w:val="20"/>
              </w:rPr>
              <w:t>88</w:t>
            </w:r>
            <w:r w:rsidRPr="00233F10">
              <w:rPr>
                <w:rFonts w:ascii="Times New Roman" w:hAnsi="Times New Roman" w:cs="Times New Roman"/>
                <w:sz w:val="20"/>
                <w:szCs w:val="20"/>
              </w:rPr>
              <w:t>)</w:t>
            </w:r>
          </w:p>
        </w:tc>
        <w:tc>
          <w:tcPr>
            <w:tcW w:w="280" w:type="pct"/>
            <w:tcBorders>
              <w:top w:val="nil"/>
              <w:left w:val="nil"/>
              <w:bottom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0.0</w:t>
            </w:r>
            <w:r>
              <w:rPr>
                <w:rFonts w:ascii="Times New Roman" w:hAnsi="Times New Roman" w:cs="Times New Roman"/>
                <w:sz w:val="20"/>
                <w:szCs w:val="20"/>
              </w:rPr>
              <w:t>1</w:t>
            </w:r>
          </w:p>
        </w:tc>
        <w:tc>
          <w:tcPr>
            <w:tcW w:w="97" w:type="pct"/>
            <w:tcBorders>
              <w:top w:val="nil"/>
              <w:left w:val="nil"/>
              <w:bottom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10-12</w:t>
            </w:r>
          </w:p>
        </w:tc>
        <w:tc>
          <w:tcPr>
            <w:tcW w:w="194"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90</w:t>
            </w:r>
          </w:p>
        </w:tc>
        <w:tc>
          <w:tcPr>
            <w:tcW w:w="437"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98.3(13.7)</w:t>
            </w:r>
          </w:p>
        </w:tc>
        <w:tc>
          <w:tcPr>
            <w:tcW w:w="728"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w:t>
            </w:r>
            <w:r>
              <w:rPr>
                <w:rFonts w:ascii="Times New Roman" w:hAnsi="Times New Roman" w:cs="Times New Roman"/>
                <w:sz w:val="20"/>
                <w:szCs w:val="20"/>
              </w:rPr>
              <w:t>77</w:t>
            </w:r>
            <w:r w:rsidRPr="00233F10">
              <w:rPr>
                <w:rFonts w:ascii="Times New Roman" w:hAnsi="Times New Roman" w:cs="Times New Roman"/>
                <w:sz w:val="20"/>
                <w:szCs w:val="20"/>
              </w:rPr>
              <w:t>(-6.</w:t>
            </w:r>
            <w:r>
              <w:rPr>
                <w:rFonts w:ascii="Times New Roman" w:hAnsi="Times New Roman" w:cs="Times New Roman"/>
                <w:sz w:val="20"/>
                <w:szCs w:val="20"/>
              </w:rPr>
              <w:t>55</w:t>
            </w:r>
            <w:r w:rsidRPr="00233F10">
              <w:rPr>
                <w:rFonts w:ascii="Times New Roman" w:hAnsi="Times New Roman" w:cs="Times New Roman"/>
                <w:sz w:val="20"/>
                <w:szCs w:val="20"/>
              </w:rPr>
              <w:t xml:space="preserve">, </w:t>
            </w:r>
            <w:r>
              <w:rPr>
                <w:rFonts w:ascii="Times New Roman" w:hAnsi="Times New Roman" w:cs="Times New Roman"/>
                <w:sz w:val="20"/>
                <w:szCs w:val="20"/>
              </w:rPr>
              <w:t>1.02</w:t>
            </w:r>
            <w:r w:rsidRPr="00233F10">
              <w:rPr>
                <w:rFonts w:ascii="Times New Roman" w:hAnsi="Times New Roman" w:cs="Times New Roman"/>
                <w:sz w:val="20"/>
                <w:szCs w:val="20"/>
              </w:rPr>
              <w:t>)</w:t>
            </w:r>
          </w:p>
        </w:tc>
        <w:tc>
          <w:tcPr>
            <w:tcW w:w="289" w:type="pct"/>
            <w:tcBorders>
              <w:top w:val="nil"/>
              <w:left w:val="nil"/>
              <w:bottom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0.1</w:t>
            </w:r>
            <w:r>
              <w:rPr>
                <w:rFonts w:ascii="Times New Roman" w:hAnsi="Times New Roman" w:cs="Times New Roman"/>
                <w:sz w:val="20"/>
                <w:szCs w:val="20"/>
              </w:rPr>
              <w:t>5</w:t>
            </w:r>
          </w:p>
        </w:tc>
      </w:tr>
      <w:tr w:rsidR="00D04419" w:rsidRPr="00233F10" w:rsidTr="000E11B0">
        <w:trPr>
          <w:trHeight w:val="405"/>
          <w:jc w:val="center"/>
        </w:trPr>
        <w:tc>
          <w:tcPr>
            <w:tcW w:w="389"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w:t>
            </w:r>
          </w:p>
        </w:tc>
        <w:tc>
          <w:tcPr>
            <w:tcW w:w="271"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135</w:t>
            </w:r>
          </w:p>
        </w:tc>
        <w:tc>
          <w:tcPr>
            <w:tcW w:w="477"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99.6(13.3)</w:t>
            </w:r>
          </w:p>
        </w:tc>
        <w:tc>
          <w:tcPr>
            <w:tcW w:w="718"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Ref.</w:t>
            </w:r>
          </w:p>
        </w:tc>
        <w:tc>
          <w:tcPr>
            <w:tcW w:w="280" w:type="pct"/>
            <w:tcBorders>
              <w:top w:val="nil"/>
              <w:left w:val="nil"/>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97" w:type="pct"/>
            <w:tcBorders>
              <w:top w:val="nil"/>
              <w:left w:val="nil"/>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 xml:space="preserve">≥13 or </w:t>
            </w:r>
            <w:proofErr w:type="spellStart"/>
            <w:r w:rsidRPr="00233F10">
              <w:rPr>
                <w:rFonts w:ascii="Times New Roman" w:hAnsi="Times New Roman" w:cs="Times New Roman"/>
                <w:sz w:val="20"/>
                <w:szCs w:val="20"/>
              </w:rPr>
              <w:t>None</w:t>
            </w:r>
            <w:r w:rsidRPr="00233F10">
              <w:rPr>
                <w:rFonts w:ascii="Times New Roman" w:hAnsi="Times New Roman" w:cs="Times New Roman"/>
                <w:sz w:val="20"/>
                <w:szCs w:val="20"/>
                <w:vertAlign w:val="superscript"/>
              </w:rPr>
              <w:t>b</w:t>
            </w:r>
            <w:proofErr w:type="spellEnd"/>
          </w:p>
        </w:tc>
        <w:tc>
          <w:tcPr>
            <w:tcW w:w="194" w:type="pct"/>
            <w:tcBorders>
              <w:top w:val="nil"/>
              <w:left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62</w:t>
            </w:r>
          </w:p>
        </w:tc>
        <w:tc>
          <w:tcPr>
            <w:tcW w:w="437" w:type="pct"/>
            <w:tcBorders>
              <w:top w:val="nil"/>
              <w:left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100.6(14.9)</w:t>
            </w:r>
          </w:p>
        </w:tc>
        <w:tc>
          <w:tcPr>
            <w:tcW w:w="728" w:type="pct"/>
            <w:tcBorders>
              <w:top w:val="nil"/>
              <w:left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53</w:t>
            </w:r>
            <w:r w:rsidRPr="00233F10">
              <w:rPr>
                <w:rFonts w:ascii="Times New Roman" w:hAnsi="Times New Roman" w:cs="Times New Roman"/>
                <w:sz w:val="20"/>
                <w:szCs w:val="20"/>
              </w:rPr>
              <w:t>(-3.</w:t>
            </w:r>
            <w:r>
              <w:rPr>
                <w:rFonts w:ascii="Times New Roman" w:hAnsi="Times New Roman" w:cs="Times New Roman"/>
                <w:sz w:val="20"/>
                <w:szCs w:val="20"/>
              </w:rPr>
              <w:t>91</w:t>
            </w:r>
            <w:r w:rsidRPr="00233F10">
              <w:rPr>
                <w:rFonts w:ascii="Times New Roman" w:hAnsi="Times New Roman" w:cs="Times New Roman"/>
                <w:sz w:val="20"/>
                <w:szCs w:val="20"/>
              </w:rPr>
              <w:t xml:space="preserve">, </w:t>
            </w:r>
            <w:r>
              <w:rPr>
                <w:rFonts w:ascii="Times New Roman" w:hAnsi="Times New Roman" w:cs="Times New Roman"/>
                <w:sz w:val="20"/>
                <w:szCs w:val="20"/>
              </w:rPr>
              <w:t>2.85</w:t>
            </w:r>
            <w:r w:rsidRPr="00233F10">
              <w:rPr>
                <w:rFonts w:ascii="Times New Roman" w:hAnsi="Times New Roman" w:cs="Times New Roman"/>
                <w:sz w:val="20"/>
                <w:szCs w:val="20"/>
              </w:rPr>
              <w:t>)</w:t>
            </w:r>
          </w:p>
        </w:tc>
        <w:tc>
          <w:tcPr>
            <w:tcW w:w="289" w:type="pct"/>
            <w:tcBorders>
              <w:top w:val="nil"/>
              <w:left w:val="nil"/>
              <w:right w:val="nil"/>
            </w:tcBorders>
            <w:vAlign w:val="center"/>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76</w:t>
            </w:r>
          </w:p>
        </w:tc>
      </w:tr>
      <w:tr w:rsidR="00D04419" w:rsidRPr="00233F10" w:rsidTr="000E11B0">
        <w:trPr>
          <w:trHeight w:val="405"/>
          <w:jc w:val="center"/>
        </w:trPr>
        <w:tc>
          <w:tcPr>
            <w:tcW w:w="389"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p>
        </w:tc>
        <w:tc>
          <w:tcPr>
            <w:tcW w:w="584"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None</w:t>
            </w:r>
          </w:p>
        </w:tc>
        <w:tc>
          <w:tcPr>
            <w:tcW w:w="271"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266</w:t>
            </w:r>
          </w:p>
        </w:tc>
        <w:tc>
          <w:tcPr>
            <w:tcW w:w="477"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99.2(14.0)</w:t>
            </w:r>
          </w:p>
        </w:tc>
        <w:tc>
          <w:tcPr>
            <w:tcW w:w="718"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47</w:t>
            </w:r>
            <w:r w:rsidRPr="00233F10">
              <w:rPr>
                <w:rFonts w:ascii="Times New Roman" w:hAnsi="Times New Roman" w:cs="Times New Roman"/>
                <w:sz w:val="20"/>
                <w:szCs w:val="20"/>
              </w:rPr>
              <w:t>(-2.6</w:t>
            </w:r>
            <w:r>
              <w:rPr>
                <w:rFonts w:ascii="Times New Roman" w:hAnsi="Times New Roman" w:cs="Times New Roman"/>
                <w:sz w:val="20"/>
                <w:szCs w:val="20"/>
              </w:rPr>
              <w:t>6</w:t>
            </w:r>
            <w:r w:rsidRPr="00233F10">
              <w:rPr>
                <w:rFonts w:ascii="Times New Roman" w:hAnsi="Times New Roman" w:cs="Times New Roman"/>
                <w:sz w:val="20"/>
                <w:szCs w:val="20"/>
              </w:rPr>
              <w:t>, 1.</w:t>
            </w:r>
            <w:r>
              <w:rPr>
                <w:rFonts w:ascii="Times New Roman" w:hAnsi="Times New Roman" w:cs="Times New Roman"/>
                <w:sz w:val="20"/>
                <w:szCs w:val="20"/>
              </w:rPr>
              <w:t>73</w:t>
            </w:r>
            <w:r w:rsidRPr="00233F10">
              <w:rPr>
                <w:rFonts w:ascii="Times New Roman" w:hAnsi="Times New Roman" w:cs="Times New Roman"/>
                <w:sz w:val="20"/>
                <w:szCs w:val="20"/>
              </w:rPr>
              <w:t>)</w:t>
            </w:r>
          </w:p>
        </w:tc>
        <w:tc>
          <w:tcPr>
            <w:tcW w:w="280" w:type="pct"/>
            <w:tcBorders>
              <w:top w:val="nil"/>
              <w:left w:val="nil"/>
              <w:bottom w:val="single" w:sz="18" w:space="0" w:color="auto"/>
              <w:right w:val="nil"/>
            </w:tcBorders>
            <w:noWrap/>
            <w:vAlign w:val="center"/>
            <w:hideMark/>
          </w:tcPr>
          <w:p w:rsidR="00D04419" w:rsidRPr="00233F10" w:rsidRDefault="00D04419" w:rsidP="000E11B0">
            <w:pPr>
              <w:jc w:val="center"/>
              <w:rPr>
                <w:rFonts w:ascii="Times New Roman" w:hAnsi="Times New Roman" w:cs="Times New Roman"/>
                <w:sz w:val="20"/>
                <w:szCs w:val="20"/>
              </w:rPr>
            </w:pPr>
            <w:r w:rsidRPr="00233F10">
              <w:rPr>
                <w:rFonts w:ascii="Times New Roman" w:hAnsi="Times New Roman" w:cs="Times New Roman"/>
                <w:sz w:val="20"/>
                <w:szCs w:val="20"/>
              </w:rPr>
              <w:t>0.</w:t>
            </w:r>
            <w:r>
              <w:rPr>
                <w:rFonts w:ascii="Times New Roman" w:hAnsi="Times New Roman" w:cs="Times New Roman"/>
                <w:sz w:val="20"/>
                <w:szCs w:val="20"/>
              </w:rPr>
              <w:t>68</w:t>
            </w:r>
          </w:p>
        </w:tc>
        <w:tc>
          <w:tcPr>
            <w:tcW w:w="97" w:type="pct"/>
            <w:tcBorders>
              <w:top w:val="nil"/>
              <w:left w:val="nil"/>
              <w:bottom w:val="single" w:sz="18" w:space="0" w:color="auto"/>
              <w:right w:val="nil"/>
            </w:tcBorders>
          </w:tcPr>
          <w:p w:rsidR="00D04419" w:rsidRPr="00233F10" w:rsidRDefault="00D04419" w:rsidP="000E11B0">
            <w:pPr>
              <w:jc w:val="center"/>
              <w:rPr>
                <w:rFonts w:ascii="Times New Roman" w:hAnsi="Times New Roman" w:cs="Times New Roman"/>
                <w:sz w:val="20"/>
                <w:szCs w:val="20"/>
              </w:rPr>
            </w:pPr>
          </w:p>
        </w:tc>
        <w:tc>
          <w:tcPr>
            <w:tcW w:w="536" w:type="pct"/>
            <w:tcBorders>
              <w:top w:val="nil"/>
              <w:left w:val="nil"/>
              <w:bottom w:val="single" w:sz="18" w:space="0" w:color="auto"/>
              <w:right w:val="nil"/>
            </w:tcBorders>
            <w:vAlign w:val="center"/>
          </w:tcPr>
          <w:p w:rsidR="00D04419" w:rsidRPr="00233F10" w:rsidRDefault="00D04419" w:rsidP="000E11B0">
            <w:pPr>
              <w:jc w:val="center"/>
              <w:rPr>
                <w:rFonts w:ascii="Times New Roman" w:hAnsi="Times New Roman" w:cs="Times New Roman"/>
                <w:sz w:val="20"/>
                <w:szCs w:val="20"/>
              </w:rPr>
            </w:pPr>
          </w:p>
        </w:tc>
        <w:tc>
          <w:tcPr>
            <w:tcW w:w="194" w:type="pct"/>
            <w:tcBorders>
              <w:top w:val="nil"/>
              <w:left w:val="nil"/>
              <w:bottom w:val="single" w:sz="18" w:space="0" w:color="auto"/>
              <w:right w:val="nil"/>
            </w:tcBorders>
            <w:vAlign w:val="center"/>
          </w:tcPr>
          <w:p w:rsidR="00D04419" w:rsidRPr="00233F10" w:rsidRDefault="00D04419" w:rsidP="000E11B0">
            <w:pPr>
              <w:jc w:val="center"/>
              <w:rPr>
                <w:rFonts w:ascii="Times New Roman" w:hAnsi="Times New Roman" w:cs="Times New Roman"/>
                <w:sz w:val="20"/>
                <w:szCs w:val="20"/>
              </w:rPr>
            </w:pPr>
          </w:p>
        </w:tc>
        <w:tc>
          <w:tcPr>
            <w:tcW w:w="437" w:type="pct"/>
            <w:tcBorders>
              <w:top w:val="nil"/>
              <w:left w:val="nil"/>
              <w:bottom w:val="single" w:sz="18" w:space="0" w:color="auto"/>
              <w:right w:val="nil"/>
            </w:tcBorders>
            <w:vAlign w:val="center"/>
          </w:tcPr>
          <w:p w:rsidR="00D04419" w:rsidRPr="00233F10" w:rsidRDefault="00D04419" w:rsidP="000E11B0">
            <w:pPr>
              <w:jc w:val="center"/>
              <w:rPr>
                <w:rFonts w:ascii="Times New Roman" w:hAnsi="Times New Roman" w:cs="Times New Roman"/>
                <w:sz w:val="20"/>
                <w:szCs w:val="20"/>
              </w:rPr>
            </w:pPr>
          </w:p>
        </w:tc>
        <w:tc>
          <w:tcPr>
            <w:tcW w:w="728" w:type="pct"/>
            <w:tcBorders>
              <w:top w:val="nil"/>
              <w:left w:val="nil"/>
              <w:bottom w:val="single" w:sz="18" w:space="0" w:color="auto"/>
              <w:right w:val="nil"/>
            </w:tcBorders>
            <w:vAlign w:val="center"/>
          </w:tcPr>
          <w:p w:rsidR="00D04419" w:rsidRPr="00233F10" w:rsidRDefault="00D04419" w:rsidP="000E11B0">
            <w:pPr>
              <w:jc w:val="center"/>
              <w:rPr>
                <w:rFonts w:ascii="Times New Roman" w:hAnsi="Times New Roman" w:cs="Times New Roman"/>
                <w:sz w:val="20"/>
                <w:szCs w:val="20"/>
              </w:rPr>
            </w:pPr>
          </w:p>
        </w:tc>
        <w:tc>
          <w:tcPr>
            <w:tcW w:w="289" w:type="pct"/>
            <w:tcBorders>
              <w:top w:val="nil"/>
              <w:left w:val="nil"/>
              <w:bottom w:val="single" w:sz="18" w:space="0" w:color="auto"/>
              <w:right w:val="nil"/>
            </w:tcBorders>
            <w:vAlign w:val="center"/>
          </w:tcPr>
          <w:p w:rsidR="00D04419" w:rsidRPr="00233F10" w:rsidRDefault="00D04419" w:rsidP="000E11B0">
            <w:pPr>
              <w:jc w:val="center"/>
              <w:rPr>
                <w:rFonts w:ascii="Times New Roman" w:hAnsi="Times New Roman" w:cs="Times New Roman"/>
                <w:sz w:val="20"/>
                <w:szCs w:val="20"/>
              </w:rPr>
            </w:pPr>
          </w:p>
        </w:tc>
      </w:tr>
    </w:tbl>
    <w:p w:rsidR="00D04419" w:rsidRPr="00233F10" w:rsidRDefault="00D04419" w:rsidP="00D04419">
      <w:pPr>
        <w:rPr>
          <w:rFonts w:ascii="Times New Roman" w:hAnsi="Times New Roman" w:cs="Times New Roman"/>
          <w:sz w:val="20"/>
          <w:szCs w:val="20"/>
        </w:rPr>
      </w:pPr>
      <w:r w:rsidRPr="00233F10">
        <w:rPr>
          <w:rFonts w:ascii="Times New Roman" w:hAnsi="Times New Roman" w:cs="Times New Roman"/>
          <w:sz w:val="20"/>
          <w:szCs w:val="20"/>
        </w:rPr>
        <w:t>Abbreviations: CI, confidence interval; FSIQ, full-scale intelligence quotient; PRI, perceptual reasoning index; PSI, processing speed index; SD, standard deviation; VCI, verbal comprehension index; WISC-IV, Wechsler Intelligence Scale for Children-Fourth Edition; WMI, working memory index.</w:t>
      </w:r>
    </w:p>
    <w:p w:rsidR="00D04419" w:rsidRPr="00233F10" w:rsidRDefault="00D04419" w:rsidP="00D04419">
      <w:pPr>
        <w:rPr>
          <w:rFonts w:ascii="Times New Roman" w:hAnsi="Times New Roman" w:cs="Times New Roman"/>
          <w:sz w:val="20"/>
          <w:szCs w:val="20"/>
        </w:rPr>
      </w:pPr>
      <w:proofErr w:type="spellStart"/>
      <w:r w:rsidRPr="00233F10">
        <w:rPr>
          <w:rFonts w:ascii="Times New Roman" w:hAnsi="Times New Roman" w:cs="Times New Roman"/>
          <w:sz w:val="20"/>
          <w:szCs w:val="20"/>
          <w:vertAlign w:val="superscript"/>
        </w:rPr>
        <w:t>a</w:t>
      </w:r>
      <w:r w:rsidRPr="00233F10">
        <w:rPr>
          <w:rFonts w:ascii="Times New Roman" w:hAnsi="Times New Roman" w:cs="Times New Roman"/>
          <w:sz w:val="20"/>
          <w:szCs w:val="20"/>
        </w:rPr>
        <w:t>Adjusted</w:t>
      </w:r>
      <w:proofErr w:type="spellEnd"/>
      <w:r w:rsidRPr="00233F10">
        <w:rPr>
          <w:rFonts w:ascii="Times New Roman" w:hAnsi="Times New Roman" w:cs="Times New Roman"/>
          <w:sz w:val="20"/>
          <w:szCs w:val="20"/>
        </w:rPr>
        <w:t xml:space="preserve"> for covariates (including parental age, job and education at pregnancy enrollment, household wealth at pregnancy enrollment, maternal MUAC</w:t>
      </w:r>
      <w:r>
        <w:rPr>
          <w:rFonts w:ascii="Times New Roman" w:hAnsi="Times New Roman" w:cs="Times New Roman"/>
          <w:sz w:val="20"/>
          <w:szCs w:val="20"/>
        </w:rPr>
        <w:t xml:space="preserve"> (mid-upper arm circumference)</w:t>
      </w:r>
      <w:r w:rsidRPr="00233F10">
        <w:rPr>
          <w:rFonts w:ascii="Times New Roman" w:hAnsi="Times New Roman" w:cs="Times New Roman"/>
          <w:sz w:val="20"/>
          <w:szCs w:val="20"/>
        </w:rPr>
        <w:t xml:space="preserve"> at pregnancy enrollment, maternal </w:t>
      </w:r>
      <w:r>
        <w:rPr>
          <w:rFonts w:ascii="Times New Roman" w:hAnsi="Times New Roman" w:cs="Times New Roman"/>
          <w:sz w:val="20"/>
          <w:szCs w:val="20"/>
        </w:rPr>
        <w:t>parity</w:t>
      </w:r>
      <w:r w:rsidRPr="00233F10">
        <w:rPr>
          <w:rFonts w:ascii="Times New Roman" w:hAnsi="Times New Roman" w:cs="Times New Roman"/>
          <w:sz w:val="20"/>
          <w:szCs w:val="20"/>
        </w:rPr>
        <w:t xml:space="preserve">, </w:t>
      </w:r>
      <w:r>
        <w:rPr>
          <w:rFonts w:ascii="Times New Roman" w:hAnsi="Times New Roman" w:cs="Times New Roman"/>
          <w:sz w:val="20"/>
          <w:szCs w:val="20"/>
        </w:rPr>
        <w:t xml:space="preserve">randomized regimen, </w:t>
      </w:r>
      <w:r w:rsidRPr="00233F10">
        <w:rPr>
          <w:rFonts w:ascii="Times New Roman" w:hAnsi="Times New Roman" w:cs="Times New Roman"/>
          <w:sz w:val="20"/>
          <w:szCs w:val="20"/>
        </w:rPr>
        <w:t>birth outcome (SGA</w:t>
      </w:r>
      <w:r>
        <w:rPr>
          <w:rFonts w:ascii="Times New Roman" w:hAnsi="Times New Roman" w:cs="Times New Roman"/>
          <w:sz w:val="20"/>
          <w:szCs w:val="20"/>
        </w:rPr>
        <w:t>, small for gestational age</w:t>
      </w:r>
      <w:r w:rsidRPr="00233F10">
        <w:rPr>
          <w:rFonts w:ascii="Times New Roman" w:hAnsi="Times New Roman" w:cs="Times New Roman"/>
          <w:sz w:val="20"/>
          <w:szCs w:val="20"/>
        </w:rPr>
        <w:t>), adolescent sex, and school type) in general estimating equation linear models. For high protein-based food, the potential covariates also included durations of exclusive breastfeeding.</w:t>
      </w:r>
    </w:p>
    <w:p w:rsidR="00D04419" w:rsidRPr="00233F10" w:rsidRDefault="00D04419" w:rsidP="00D04419">
      <w:pPr>
        <w:rPr>
          <w:rFonts w:ascii="Times New Roman" w:hAnsi="Times New Roman" w:cs="Times New Roman"/>
          <w:sz w:val="20"/>
          <w:szCs w:val="20"/>
        </w:rPr>
      </w:pPr>
      <w:proofErr w:type="spellStart"/>
      <w:r w:rsidRPr="00233F10">
        <w:rPr>
          <w:rFonts w:ascii="Times New Roman" w:hAnsi="Times New Roman" w:cs="Times New Roman"/>
          <w:sz w:val="20"/>
          <w:szCs w:val="20"/>
          <w:vertAlign w:val="superscript"/>
        </w:rPr>
        <w:t>b</w:t>
      </w:r>
      <w:r w:rsidRPr="00233F10">
        <w:rPr>
          <w:rFonts w:ascii="Times New Roman" w:hAnsi="Times New Roman" w:cs="Times New Roman"/>
          <w:sz w:val="20"/>
          <w:szCs w:val="20"/>
        </w:rPr>
        <w:t>The</w:t>
      </w:r>
      <w:proofErr w:type="spellEnd"/>
      <w:r w:rsidRPr="00233F10">
        <w:rPr>
          <w:rFonts w:ascii="Times New Roman" w:hAnsi="Times New Roman" w:cs="Times New Roman"/>
          <w:sz w:val="20"/>
          <w:szCs w:val="20"/>
        </w:rPr>
        <w:t xml:space="preserve"> number of participants who did not consume high protein-based food in infancy was 28.</w:t>
      </w:r>
    </w:p>
    <w:p w:rsidR="00D04419" w:rsidRPr="00233F10" w:rsidRDefault="00D04419" w:rsidP="00D04419">
      <w:pPr>
        <w:spacing w:line="480" w:lineRule="auto"/>
        <w:jc w:val="left"/>
        <w:rPr>
          <w:rFonts w:ascii="Times New Roman" w:hAnsi="Times New Roman" w:cs="Times New Roman"/>
          <w:sz w:val="20"/>
          <w:szCs w:val="20"/>
        </w:rPr>
      </w:pPr>
      <w:r w:rsidRPr="000B5853">
        <w:rPr>
          <w:rFonts w:ascii="Times New Roman" w:hAnsi="Times New Roman" w:cs="Times New Roman"/>
          <w:bCs/>
        </w:rPr>
        <w:lastRenderedPageBreak/>
        <w:t xml:space="preserve">Supplemental Table </w:t>
      </w:r>
      <w:r>
        <w:rPr>
          <w:rFonts w:ascii="Times New Roman" w:hAnsi="Times New Roman" w:cs="Times New Roman"/>
          <w:bCs/>
        </w:rPr>
        <w:t>7</w:t>
      </w:r>
      <w:r w:rsidRPr="00233F10">
        <w:rPr>
          <w:rFonts w:ascii="Times New Roman" w:hAnsi="Times New Roman" w:cs="Times New Roman"/>
          <w:sz w:val="20"/>
          <w:szCs w:val="20"/>
        </w:rPr>
        <w:t xml:space="preserve"> WISC-IV test scores of adolescents with respect to tertiles of infant feeding index scores</w:t>
      </w:r>
      <w:r>
        <w:rPr>
          <w:rFonts w:ascii="Times New Roman" w:hAnsi="Times New Roman" w:cs="Times New Roman" w:hint="eastAsia"/>
          <w:sz w:val="20"/>
          <w:szCs w:val="20"/>
        </w:rPr>
        <w:t>,</w:t>
      </w:r>
      <w:r>
        <w:rPr>
          <w:rFonts w:ascii="Times New Roman" w:hAnsi="Times New Roman" w:cs="Times New Roman"/>
          <w:sz w:val="20"/>
          <w:szCs w:val="20"/>
        </w:rPr>
        <w:t xml:space="preserve"> after using inverse probability weighting to account for the missing outcome</w:t>
      </w:r>
    </w:p>
    <w:tbl>
      <w:tblPr>
        <w:tblW w:w="5000" w:type="pct"/>
        <w:tblLook w:val="04A0" w:firstRow="1" w:lastRow="0" w:firstColumn="1" w:lastColumn="0" w:noHBand="0" w:noVBand="1"/>
      </w:tblPr>
      <w:tblGrid>
        <w:gridCol w:w="1671"/>
        <w:gridCol w:w="2138"/>
        <w:gridCol w:w="955"/>
        <w:gridCol w:w="2384"/>
        <w:gridCol w:w="3328"/>
        <w:gridCol w:w="1494"/>
        <w:gridCol w:w="1988"/>
      </w:tblGrid>
      <w:tr w:rsidR="00D04419" w:rsidRPr="00233F10" w:rsidTr="000E11B0">
        <w:trPr>
          <w:trHeight w:val="1110"/>
        </w:trPr>
        <w:tc>
          <w:tcPr>
            <w:tcW w:w="599" w:type="pct"/>
            <w:tcBorders>
              <w:top w:val="single" w:sz="12" w:space="0" w:color="auto"/>
              <w:left w:val="nil"/>
              <w:bottom w:val="single" w:sz="12" w:space="0" w:color="auto"/>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WISC-IV</w:t>
            </w:r>
          </w:p>
        </w:tc>
        <w:tc>
          <w:tcPr>
            <w:tcW w:w="766" w:type="pct"/>
            <w:tcBorders>
              <w:top w:val="single" w:sz="12" w:space="0" w:color="auto"/>
              <w:left w:val="nil"/>
              <w:bottom w:val="single" w:sz="12" w:space="0" w:color="auto"/>
              <w:right w:val="nil"/>
            </w:tcBorders>
            <w:shd w:val="clear" w:color="auto" w:fill="auto"/>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Feeding index scores</w:t>
            </w:r>
          </w:p>
        </w:tc>
        <w:tc>
          <w:tcPr>
            <w:tcW w:w="342" w:type="pct"/>
            <w:tcBorders>
              <w:top w:val="single" w:sz="12" w:space="0" w:color="auto"/>
              <w:left w:val="nil"/>
              <w:bottom w:val="single" w:sz="12" w:space="0" w:color="auto"/>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N</w:t>
            </w:r>
          </w:p>
        </w:tc>
        <w:tc>
          <w:tcPr>
            <w:tcW w:w="854" w:type="pct"/>
            <w:tcBorders>
              <w:top w:val="single" w:sz="12" w:space="0" w:color="auto"/>
              <w:left w:val="nil"/>
              <w:bottom w:val="single" w:sz="12" w:space="0" w:color="auto"/>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Mean (SD)</w:t>
            </w:r>
          </w:p>
        </w:tc>
        <w:tc>
          <w:tcPr>
            <w:tcW w:w="1192" w:type="pct"/>
            <w:tcBorders>
              <w:top w:val="single" w:sz="12" w:space="0" w:color="auto"/>
              <w:left w:val="nil"/>
              <w:bottom w:val="single" w:sz="12" w:space="0" w:color="auto"/>
              <w:right w:val="nil"/>
            </w:tcBorders>
            <w:shd w:val="clear" w:color="auto" w:fill="auto"/>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 xml:space="preserve">Adjusted mean differences (95% </w:t>
            </w:r>
            <w:proofErr w:type="gramStart"/>
            <w:r w:rsidRPr="00233F10">
              <w:rPr>
                <w:rFonts w:ascii="Times New Roman" w:eastAsia="等线" w:hAnsi="Times New Roman" w:cs="Times New Roman"/>
                <w:kern w:val="0"/>
                <w:sz w:val="20"/>
                <w:szCs w:val="20"/>
              </w:rPr>
              <w:t>CI)</w:t>
            </w:r>
            <w:r w:rsidRPr="00233F10">
              <w:rPr>
                <w:rFonts w:ascii="Times New Roman" w:eastAsia="等线" w:hAnsi="Times New Roman" w:cs="Times New Roman"/>
                <w:kern w:val="0"/>
                <w:sz w:val="20"/>
                <w:szCs w:val="20"/>
                <w:vertAlign w:val="superscript"/>
              </w:rPr>
              <w:t>a</w:t>
            </w:r>
            <w:proofErr w:type="gramEnd"/>
          </w:p>
        </w:tc>
        <w:tc>
          <w:tcPr>
            <w:tcW w:w="535" w:type="pct"/>
            <w:tcBorders>
              <w:top w:val="single" w:sz="12" w:space="0" w:color="auto"/>
              <w:left w:val="nil"/>
              <w:bottom w:val="single" w:sz="12" w:space="0" w:color="auto"/>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P values</w:t>
            </w:r>
          </w:p>
        </w:tc>
        <w:tc>
          <w:tcPr>
            <w:tcW w:w="712" w:type="pct"/>
            <w:tcBorders>
              <w:top w:val="single" w:sz="12" w:space="0" w:color="auto"/>
              <w:left w:val="nil"/>
              <w:bottom w:val="single" w:sz="12" w:space="0" w:color="auto"/>
              <w:right w:val="nil"/>
            </w:tcBorders>
            <w:shd w:val="clear" w:color="auto" w:fill="auto"/>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 xml:space="preserve">P values for </w:t>
            </w:r>
            <w:proofErr w:type="spellStart"/>
            <w:r w:rsidRPr="00233F10">
              <w:rPr>
                <w:rFonts w:ascii="Times New Roman" w:eastAsia="等线" w:hAnsi="Times New Roman" w:cs="Times New Roman"/>
                <w:kern w:val="0"/>
                <w:sz w:val="20"/>
                <w:szCs w:val="20"/>
              </w:rPr>
              <w:t>trend</w:t>
            </w:r>
            <w:r w:rsidRPr="00233F10">
              <w:rPr>
                <w:rFonts w:ascii="Times New Roman" w:eastAsia="等线" w:hAnsi="Times New Roman" w:cs="Times New Roman"/>
                <w:kern w:val="0"/>
                <w:sz w:val="20"/>
                <w:szCs w:val="20"/>
                <w:vertAlign w:val="superscript"/>
              </w:rPr>
              <w:t>b</w:t>
            </w:r>
            <w:proofErr w:type="spellEnd"/>
          </w:p>
        </w:tc>
      </w:tr>
      <w:tr w:rsidR="00D04419" w:rsidRPr="00233F10" w:rsidTr="000E11B0">
        <w:trPr>
          <w:trHeight w:val="300"/>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FSIQ</w:t>
            </w: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Times New Roman" w:hAnsi="Times New Roman" w:cs="Times New Roman"/>
                <w:kern w:val="0"/>
                <w:sz w:val="20"/>
                <w:szCs w:val="20"/>
              </w:rPr>
            </w:pP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Times New Roman" w:hAnsi="Times New Roman" w:cs="Times New Roman"/>
                <w:kern w:val="0"/>
                <w:sz w:val="20"/>
                <w:szCs w:val="20"/>
              </w:rPr>
            </w:pP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Times New Roman" w:hAnsi="Times New Roman" w:cs="Times New Roman"/>
                <w:kern w:val="0"/>
                <w:sz w:val="20"/>
                <w:szCs w:val="20"/>
              </w:rPr>
            </w:pP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Times New Roman" w:hAnsi="Times New Roman" w:cs="Times New Roman"/>
                <w:kern w:val="0"/>
                <w:sz w:val="20"/>
                <w:szCs w:val="20"/>
              </w:rPr>
            </w:pPr>
          </w:p>
        </w:tc>
        <w:tc>
          <w:tcPr>
            <w:tcW w:w="712"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Times New Roman"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Times New Roman"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Q1-lowest</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239</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97.6(12.6)</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Ref.</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12" w:type="pct"/>
            <w:vMerge w:val="restar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0.001</w:t>
            </w: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Q2</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224</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98.5(13.0)</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2.6</w:t>
            </w:r>
            <w:r>
              <w:rPr>
                <w:rFonts w:ascii="Times New Roman" w:eastAsia="等线" w:hAnsi="Times New Roman" w:cs="Times New Roman"/>
                <w:kern w:val="0"/>
                <w:sz w:val="20"/>
                <w:szCs w:val="20"/>
              </w:rPr>
              <w:t>4</w:t>
            </w:r>
            <w:r w:rsidRPr="00233F10">
              <w:rPr>
                <w:rFonts w:ascii="Times New Roman" w:eastAsia="等线" w:hAnsi="Times New Roman" w:cs="Times New Roman"/>
                <w:kern w:val="0"/>
                <w:sz w:val="20"/>
                <w:szCs w:val="20"/>
              </w:rPr>
              <w:t>(0.</w:t>
            </w:r>
            <w:r>
              <w:rPr>
                <w:rFonts w:ascii="Times New Roman" w:eastAsia="等线" w:hAnsi="Times New Roman" w:cs="Times New Roman"/>
                <w:kern w:val="0"/>
                <w:sz w:val="20"/>
                <w:szCs w:val="20"/>
              </w:rPr>
              <w:t>61</w:t>
            </w:r>
            <w:r w:rsidRPr="00233F10">
              <w:rPr>
                <w:rFonts w:ascii="Times New Roman" w:eastAsia="等线" w:hAnsi="Times New Roman" w:cs="Times New Roman"/>
                <w:kern w:val="0"/>
                <w:sz w:val="20"/>
                <w:szCs w:val="20"/>
              </w:rPr>
              <w:t>, 4.6</w:t>
            </w:r>
            <w:r>
              <w:rPr>
                <w:rFonts w:ascii="Times New Roman" w:eastAsia="等线" w:hAnsi="Times New Roman" w:cs="Times New Roman"/>
                <w:kern w:val="0"/>
                <w:sz w:val="20"/>
                <w:szCs w:val="20"/>
              </w:rPr>
              <w:t>8</w:t>
            </w:r>
            <w:r w:rsidRPr="00233F10">
              <w:rPr>
                <w:rFonts w:ascii="Times New Roman" w:eastAsia="等线" w:hAnsi="Times New Roman" w:cs="Times New Roman"/>
                <w:kern w:val="0"/>
                <w:sz w:val="20"/>
                <w:szCs w:val="20"/>
              </w:rPr>
              <w:t>)</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0.01</w:t>
            </w:r>
          </w:p>
        </w:tc>
        <w:tc>
          <w:tcPr>
            <w:tcW w:w="712" w:type="pct"/>
            <w:vMerge/>
            <w:tcBorders>
              <w:top w:val="nil"/>
              <w:left w:val="nil"/>
              <w:bottom w:val="nil"/>
              <w:right w:val="nil"/>
            </w:tcBorders>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Q3-highest</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209</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98.2(12.5)</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2.98</w:t>
            </w:r>
            <w:r w:rsidRPr="00233F10">
              <w:rPr>
                <w:rFonts w:ascii="Times New Roman" w:eastAsia="等线" w:hAnsi="Times New Roman" w:cs="Times New Roman"/>
                <w:kern w:val="0"/>
                <w:sz w:val="20"/>
                <w:szCs w:val="20"/>
              </w:rPr>
              <w:t>(1.</w:t>
            </w:r>
            <w:r>
              <w:rPr>
                <w:rFonts w:ascii="Times New Roman" w:eastAsia="等线" w:hAnsi="Times New Roman" w:cs="Times New Roman"/>
                <w:kern w:val="0"/>
                <w:sz w:val="20"/>
                <w:szCs w:val="20"/>
              </w:rPr>
              <w:t>29</w:t>
            </w:r>
            <w:r w:rsidRPr="00233F10">
              <w:rPr>
                <w:rFonts w:ascii="Times New Roman" w:eastAsia="等线" w:hAnsi="Times New Roman" w:cs="Times New Roman"/>
                <w:kern w:val="0"/>
                <w:sz w:val="20"/>
                <w:szCs w:val="20"/>
              </w:rPr>
              <w:t>, 4.</w:t>
            </w:r>
            <w:r>
              <w:rPr>
                <w:rFonts w:ascii="Times New Roman" w:eastAsia="等线" w:hAnsi="Times New Roman" w:cs="Times New Roman"/>
                <w:kern w:val="0"/>
                <w:sz w:val="20"/>
                <w:szCs w:val="20"/>
              </w:rPr>
              <w:t>67</w:t>
            </w:r>
            <w:r w:rsidRPr="00233F10">
              <w:rPr>
                <w:rFonts w:ascii="Times New Roman" w:eastAsia="等线" w:hAnsi="Times New Roman" w:cs="Times New Roman"/>
                <w:kern w:val="0"/>
                <w:sz w:val="20"/>
                <w:szCs w:val="20"/>
              </w:rPr>
              <w:t>)</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0.001</w:t>
            </w:r>
          </w:p>
        </w:tc>
        <w:tc>
          <w:tcPr>
            <w:tcW w:w="712" w:type="pct"/>
            <w:vMerge/>
            <w:tcBorders>
              <w:top w:val="nil"/>
              <w:left w:val="nil"/>
              <w:bottom w:val="nil"/>
              <w:right w:val="nil"/>
            </w:tcBorders>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VCI</w:t>
            </w: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71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Times New Roman"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Q1-lowest</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239</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102.8(15.9)</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Ref.</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12" w:type="pct"/>
            <w:vMerge w:val="restar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w:t>
            </w:r>
            <w:r>
              <w:rPr>
                <w:rFonts w:ascii="Times New Roman" w:eastAsia="等线" w:hAnsi="Times New Roman" w:cs="Times New Roman"/>
                <w:kern w:val="0"/>
                <w:sz w:val="20"/>
                <w:szCs w:val="20"/>
              </w:rPr>
              <w:t>5</w:t>
            </w: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Q2</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224</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103.4(15.8)</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w:t>
            </w:r>
            <w:r>
              <w:rPr>
                <w:rFonts w:ascii="Times New Roman" w:eastAsia="等线" w:hAnsi="Times New Roman" w:cs="Times New Roman"/>
                <w:kern w:val="0"/>
                <w:sz w:val="20"/>
                <w:szCs w:val="20"/>
              </w:rPr>
              <w:t>49</w:t>
            </w:r>
            <w:r w:rsidRPr="00233F10">
              <w:rPr>
                <w:rFonts w:ascii="Times New Roman" w:eastAsia="等线" w:hAnsi="Times New Roman" w:cs="Times New Roman"/>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kern w:val="0"/>
                <w:sz w:val="20"/>
                <w:szCs w:val="20"/>
              </w:rPr>
              <w:t>0.37</w:t>
            </w:r>
            <w:r w:rsidRPr="00233F10">
              <w:rPr>
                <w:rFonts w:ascii="Times New Roman" w:eastAsia="等线" w:hAnsi="Times New Roman" w:cs="Times New Roman"/>
                <w:kern w:val="0"/>
                <w:sz w:val="20"/>
                <w:szCs w:val="20"/>
              </w:rPr>
              <w:t>, 5.</w:t>
            </w:r>
            <w:r>
              <w:rPr>
                <w:rFonts w:ascii="Times New Roman" w:eastAsia="等线" w:hAnsi="Times New Roman" w:cs="Times New Roman"/>
                <w:kern w:val="0"/>
                <w:sz w:val="20"/>
                <w:szCs w:val="20"/>
              </w:rPr>
              <w:t>35</w:t>
            </w:r>
            <w:r w:rsidRPr="00233F10">
              <w:rPr>
                <w:rFonts w:ascii="Times New Roman" w:eastAsia="等线" w:hAnsi="Times New Roman" w:cs="Times New Roman"/>
                <w:kern w:val="0"/>
                <w:sz w:val="20"/>
                <w:szCs w:val="20"/>
              </w:rPr>
              <w:t>)</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w:t>
            </w:r>
            <w:r>
              <w:rPr>
                <w:rFonts w:ascii="Times New Roman" w:eastAsia="等线" w:hAnsi="Times New Roman" w:cs="Times New Roman"/>
                <w:kern w:val="0"/>
                <w:sz w:val="20"/>
                <w:szCs w:val="20"/>
              </w:rPr>
              <w:t>9</w:t>
            </w:r>
          </w:p>
        </w:tc>
        <w:tc>
          <w:tcPr>
            <w:tcW w:w="712" w:type="pct"/>
            <w:vMerge/>
            <w:tcBorders>
              <w:top w:val="nil"/>
              <w:left w:val="nil"/>
              <w:bottom w:val="nil"/>
              <w:right w:val="nil"/>
            </w:tcBorders>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Q3-highest</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209</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102.6(15.3)</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w:t>
            </w:r>
            <w:r>
              <w:rPr>
                <w:rFonts w:ascii="Times New Roman" w:eastAsia="等线" w:hAnsi="Times New Roman" w:cs="Times New Roman"/>
                <w:kern w:val="0"/>
                <w:sz w:val="20"/>
                <w:szCs w:val="20"/>
              </w:rPr>
              <w:t>21</w:t>
            </w:r>
            <w:r w:rsidRPr="00233F10">
              <w:rPr>
                <w:rFonts w:ascii="Times New Roman" w:eastAsia="等线" w:hAnsi="Times New Roman" w:cs="Times New Roman"/>
                <w:kern w:val="0"/>
                <w:sz w:val="20"/>
                <w:szCs w:val="20"/>
              </w:rPr>
              <w:t>(0</w:t>
            </w:r>
            <w:r>
              <w:rPr>
                <w:rFonts w:ascii="Times New Roman" w:eastAsia="等线" w:hAnsi="Times New Roman" w:cs="Times New Roman"/>
                <w:kern w:val="0"/>
                <w:sz w:val="20"/>
                <w:szCs w:val="20"/>
              </w:rPr>
              <w:t>.001</w:t>
            </w:r>
            <w:r w:rsidRPr="00233F10">
              <w:rPr>
                <w:rFonts w:ascii="Times New Roman" w:eastAsia="等线" w:hAnsi="Times New Roman" w:cs="Times New Roman"/>
                <w:kern w:val="0"/>
                <w:sz w:val="20"/>
                <w:szCs w:val="20"/>
              </w:rPr>
              <w:t>, 4.</w:t>
            </w:r>
            <w:r>
              <w:rPr>
                <w:rFonts w:ascii="Times New Roman" w:eastAsia="等线" w:hAnsi="Times New Roman" w:cs="Times New Roman"/>
                <w:kern w:val="0"/>
                <w:sz w:val="20"/>
                <w:szCs w:val="20"/>
              </w:rPr>
              <w:t>42</w:t>
            </w:r>
            <w:r w:rsidRPr="00233F10">
              <w:rPr>
                <w:rFonts w:ascii="Times New Roman" w:eastAsia="等线" w:hAnsi="Times New Roman" w:cs="Times New Roman"/>
                <w:kern w:val="0"/>
                <w:sz w:val="20"/>
                <w:szCs w:val="20"/>
              </w:rPr>
              <w:t>)</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w:t>
            </w:r>
            <w:r>
              <w:rPr>
                <w:rFonts w:ascii="Times New Roman" w:eastAsia="等线" w:hAnsi="Times New Roman" w:cs="Times New Roman"/>
                <w:kern w:val="0"/>
                <w:sz w:val="20"/>
                <w:szCs w:val="20"/>
              </w:rPr>
              <w:t>5</w:t>
            </w:r>
          </w:p>
        </w:tc>
        <w:tc>
          <w:tcPr>
            <w:tcW w:w="712" w:type="pct"/>
            <w:vMerge/>
            <w:tcBorders>
              <w:top w:val="nil"/>
              <w:left w:val="nil"/>
              <w:bottom w:val="nil"/>
              <w:right w:val="nil"/>
            </w:tcBorders>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WMI</w:t>
            </w: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71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Times New Roman"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Q1-lowest</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239</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94.2(10.6)</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Ref.</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12" w:type="pct"/>
            <w:vMerge w:val="restar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0.03</w:t>
            </w: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Q2</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224</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94.2(12.0)</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w:t>
            </w:r>
            <w:r>
              <w:rPr>
                <w:rFonts w:ascii="Times New Roman" w:eastAsia="等线" w:hAnsi="Times New Roman" w:cs="Times New Roman"/>
                <w:kern w:val="0"/>
                <w:sz w:val="20"/>
                <w:szCs w:val="20"/>
              </w:rPr>
              <w:t>95</w:t>
            </w:r>
            <w:r w:rsidRPr="00233F10">
              <w:rPr>
                <w:rFonts w:ascii="Times New Roman" w:eastAsia="等线" w:hAnsi="Times New Roman" w:cs="Times New Roman"/>
                <w:kern w:val="0"/>
                <w:sz w:val="20"/>
                <w:szCs w:val="20"/>
              </w:rPr>
              <w:t>(-</w:t>
            </w:r>
            <w:r>
              <w:rPr>
                <w:rFonts w:ascii="Times New Roman" w:eastAsia="等线" w:hAnsi="Times New Roman" w:cs="Times New Roman"/>
                <w:kern w:val="0"/>
                <w:sz w:val="20"/>
                <w:szCs w:val="20"/>
              </w:rPr>
              <w:t>0.82</w:t>
            </w:r>
            <w:r w:rsidRPr="00233F10">
              <w:rPr>
                <w:rFonts w:ascii="Times New Roman" w:eastAsia="等线" w:hAnsi="Times New Roman" w:cs="Times New Roman"/>
                <w:kern w:val="0"/>
                <w:sz w:val="20"/>
                <w:szCs w:val="20"/>
              </w:rPr>
              <w:t>, 2.</w:t>
            </w:r>
            <w:r>
              <w:rPr>
                <w:rFonts w:ascii="Times New Roman" w:eastAsia="等线" w:hAnsi="Times New Roman" w:cs="Times New Roman"/>
                <w:kern w:val="0"/>
                <w:sz w:val="20"/>
                <w:szCs w:val="20"/>
              </w:rPr>
              <w:t>71</w:t>
            </w:r>
            <w:r w:rsidRPr="00233F10">
              <w:rPr>
                <w:rFonts w:ascii="Times New Roman" w:eastAsia="等线" w:hAnsi="Times New Roman" w:cs="Times New Roman"/>
                <w:kern w:val="0"/>
                <w:sz w:val="20"/>
                <w:szCs w:val="20"/>
              </w:rPr>
              <w:t>)</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w:t>
            </w:r>
            <w:r>
              <w:rPr>
                <w:rFonts w:ascii="Times New Roman" w:eastAsia="等线" w:hAnsi="Times New Roman" w:cs="Times New Roman"/>
                <w:kern w:val="0"/>
                <w:sz w:val="20"/>
                <w:szCs w:val="20"/>
              </w:rPr>
              <w:t>29</w:t>
            </w:r>
          </w:p>
        </w:tc>
        <w:tc>
          <w:tcPr>
            <w:tcW w:w="712" w:type="pct"/>
            <w:vMerge/>
            <w:tcBorders>
              <w:top w:val="nil"/>
              <w:left w:val="nil"/>
              <w:bottom w:val="nil"/>
              <w:right w:val="nil"/>
            </w:tcBorders>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Q3-highest</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209</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94.8(11.0)</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Pr>
                <w:rFonts w:ascii="Times New Roman" w:eastAsia="等线" w:hAnsi="Times New Roman" w:cs="Times New Roman"/>
                <w:kern w:val="0"/>
                <w:sz w:val="20"/>
                <w:szCs w:val="20"/>
              </w:rPr>
              <w:t>2.31</w:t>
            </w:r>
            <w:r w:rsidRPr="00233F10">
              <w:rPr>
                <w:rFonts w:ascii="Times New Roman" w:eastAsia="等线" w:hAnsi="Times New Roman" w:cs="Times New Roman"/>
                <w:kern w:val="0"/>
                <w:sz w:val="20"/>
                <w:szCs w:val="20"/>
              </w:rPr>
              <w:t>(0.2</w:t>
            </w:r>
            <w:r>
              <w:rPr>
                <w:rFonts w:ascii="Times New Roman" w:eastAsia="等线" w:hAnsi="Times New Roman" w:cs="Times New Roman"/>
                <w:kern w:val="0"/>
                <w:sz w:val="20"/>
                <w:szCs w:val="20"/>
              </w:rPr>
              <w:t>2</w:t>
            </w:r>
            <w:r w:rsidRPr="00233F10">
              <w:rPr>
                <w:rFonts w:ascii="Times New Roman" w:eastAsia="等线" w:hAnsi="Times New Roman" w:cs="Times New Roman"/>
                <w:kern w:val="0"/>
                <w:sz w:val="20"/>
                <w:szCs w:val="20"/>
              </w:rPr>
              <w:t>, 4.4</w:t>
            </w:r>
            <w:r>
              <w:rPr>
                <w:rFonts w:ascii="Times New Roman" w:eastAsia="等线" w:hAnsi="Times New Roman" w:cs="Times New Roman"/>
                <w:kern w:val="0"/>
                <w:sz w:val="20"/>
                <w:szCs w:val="20"/>
              </w:rPr>
              <w:t>0</w:t>
            </w:r>
            <w:r w:rsidRPr="00233F10">
              <w:rPr>
                <w:rFonts w:ascii="Times New Roman" w:eastAsia="等线" w:hAnsi="Times New Roman" w:cs="Times New Roman"/>
                <w:kern w:val="0"/>
                <w:sz w:val="20"/>
                <w:szCs w:val="20"/>
              </w:rPr>
              <w:t>)</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0.03</w:t>
            </w:r>
          </w:p>
        </w:tc>
        <w:tc>
          <w:tcPr>
            <w:tcW w:w="712" w:type="pct"/>
            <w:vMerge/>
            <w:tcBorders>
              <w:top w:val="nil"/>
              <w:left w:val="nil"/>
              <w:bottom w:val="nil"/>
              <w:right w:val="nil"/>
            </w:tcBorders>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PRI</w:t>
            </w: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71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Times New Roman"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Q1-lowest</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239</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95.5(12.2)</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Ref.</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12" w:type="pct"/>
            <w:vMerge w:val="restar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w:t>
            </w:r>
            <w:r>
              <w:rPr>
                <w:rFonts w:ascii="Times New Roman" w:eastAsia="等线" w:hAnsi="Times New Roman" w:cs="Times New Roman"/>
                <w:kern w:val="0"/>
                <w:sz w:val="20"/>
                <w:szCs w:val="20"/>
              </w:rPr>
              <w:t>9</w:t>
            </w: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Q2</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224</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96.7(12.8)</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w:t>
            </w:r>
            <w:r>
              <w:rPr>
                <w:rFonts w:ascii="Times New Roman" w:eastAsia="等线" w:hAnsi="Times New Roman" w:cs="Times New Roman"/>
                <w:kern w:val="0"/>
                <w:sz w:val="20"/>
                <w:szCs w:val="20"/>
              </w:rPr>
              <w:t>61</w:t>
            </w:r>
            <w:r w:rsidRPr="00233F10">
              <w:rPr>
                <w:rFonts w:ascii="Times New Roman" w:eastAsia="等线" w:hAnsi="Times New Roman" w:cs="Times New Roman"/>
                <w:kern w:val="0"/>
                <w:sz w:val="20"/>
                <w:szCs w:val="20"/>
              </w:rPr>
              <w:t>(0.</w:t>
            </w:r>
            <w:r>
              <w:rPr>
                <w:rFonts w:ascii="Times New Roman" w:eastAsia="等线" w:hAnsi="Times New Roman" w:cs="Times New Roman"/>
                <w:kern w:val="0"/>
                <w:sz w:val="20"/>
                <w:szCs w:val="20"/>
              </w:rPr>
              <w:t>21</w:t>
            </w:r>
            <w:r w:rsidRPr="00233F10">
              <w:rPr>
                <w:rFonts w:ascii="Times New Roman" w:eastAsia="等线" w:hAnsi="Times New Roman" w:cs="Times New Roman"/>
                <w:kern w:val="0"/>
                <w:sz w:val="20"/>
                <w:szCs w:val="20"/>
              </w:rPr>
              <w:t xml:space="preserve">, </w:t>
            </w:r>
            <w:r>
              <w:rPr>
                <w:rFonts w:ascii="Times New Roman" w:eastAsia="等线" w:hAnsi="Times New Roman" w:cs="Times New Roman"/>
                <w:kern w:val="0"/>
                <w:sz w:val="20"/>
                <w:szCs w:val="20"/>
              </w:rPr>
              <w:t>5.00</w:t>
            </w:r>
            <w:r w:rsidRPr="00233F10">
              <w:rPr>
                <w:rFonts w:ascii="Times New Roman" w:eastAsia="等线" w:hAnsi="Times New Roman" w:cs="Times New Roman"/>
                <w:kern w:val="0"/>
                <w:sz w:val="20"/>
                <w:szCs w:val="20"/>
              </w:rPr>
              <w:t>)</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w:t>
            </w:r>
            <w:r>
              <w:rPr>
                <w:rFonts w:ascii="Times New Roman" w:eastAsia="等线" w:hAnsi="Times New Roman" w:cs="Times New Roman"/>
                <w:kern w:val="0"/>
                <w:sz w:val="20"/>
                <w:szCs w:val="20"/>
              </w:rPr>
              <w:t>3</w:t>
            </w:r>
          </w:p>
        </w:tc>
        <w:tc>
          <w:tcPr>
            <w:tcW w:w="712" w:type="pct"/>
            <w:vMerge/>
            <w:tcBorders>
              <w:top w:val="nil"/>
              <w:left w:val="nil"/>
              <w:bottom w:val="nil"/>
              <w:right w:val="nil"/>
            </w:tcBorders>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Q3-highest</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209</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95.5(13.0)</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1.7</w:t>
            </w:r>
            <w:r>
              <w:rPr>
                <w:rFonts w:ascii="Times New Roman" w:eastAsia="等线" w:hAnsi="Times New Roman" w:cs="Times New Roman"/>
                <w:kern w:val="0"/>
                <w:sz w:val="20"/>
                <w:szCs w:val="20"/>
              </w:rPr>
              <w:t>1</w:t>
            </w:r>
            <w:r w:rsidRPr="00233F10">
              <w:rPr>
                <w:rFonts w:ascii="Times New Roman" w:eastAsia="等线" w:hAnsi="Times New Roman" w:cs="Times New Roman"/>
                <w:kern w:val="0"/>
                <w:sz w:val="20"/>
                <w:szCs w:val="20"/>
              </w:rPr>
              <w:t>(-0.</w:t>
            </w:r>
            <w:r>
              <w:rPr>
                <w:rFonts w:ascii="Times New Roman" w:eastAsia="等线" w:hAnsi="Times New Roman" w:cs="Times New Roman"/>
                <w:kern w:val="0"/>
                <w:sz w:val="20"/>
                <w:szCs w:val="20"/>
              </w:rPr>
              <w:t>31</w:t>
            </w:r>
            <w:r w:rsidRPr="00233F10">
              <w:rPr>
                <w:rFonts w:ascii="Times New Roman" w:eastAsia="等线" w:hAnsi="Times New Roman" w:cs="Times New Roman"/>
                <w:kern w:val="0"/>
                <w:sz w:val="20"/>
                <w:szCs w:val="20"/>
              </w:rPr>
              <w:t>, 3.7</w:t>
            </w:r>
            <w:r>
              <w:rPr>
                <w:rFonts w:ascii="Times New Roman" w:eastAsia="等线" w:hAnsi="Times New Roman" w:cs="Times New Roman"/>
                <w:kern w:val="0"/>
                <w:sz w:val="20"/>
                <w:szCs w:val="20"/>
              </w:rPr>
              <w:t>3</w:t>
            </w:r>
            <w:r w:rsidRPr="00233F10">
              <w:rPr>
                <w:rFonts w:ascii="Times New Roman" w:eastAsia="等线" w:hAnsi="Times New Roman" w:cs="Times New Roman"/>
                <w:kern w:val="0"/>
                <w:sz w:val="20"/>
                <w:szCs w:val="20"/>
              </w:rPr>
              <w:t>)</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w:t>
            </w:r>
            <w:r>
              <w:rPr>
                <w:rFonts w:ascii="Times New Roman" w:eastAsia="等线" w:hAnsi="Times New Roman" w:cs="Times New Roman"/>
                <w:kern w:val="0"/>
                <w:sz w:val="20"/>
                <w:szCs w:val="20"/>
              </w:rPr>
              <w:t>10</w:t>
            </w:r>
          </w:p>
        </w:tc>
        <w:tc>
          <w:tcPr>
            <w:tcW w:w="712" w:type="pct"/>
            <w:vMerge/>
            <w:tcBorders>
              <w:top w:val="nil"/>
              <w:left w:val="nil"/>
              <w:bottom w:val="nil"/>
              <w:right w:val="nil"/>
            </w:tcBorders>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PSI</w:t>
            </w: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535" w:type="pct"/>
            <w:tcBorders>
              <w:top w:val="nil"/>
              <w:left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c>
          <w:tcPr>
            <w:tcW w:w="712" w:type="pct"/>
            <w:tcBorders>
              <w:top w:val="nil"/>
              <w:left w:val="nil"/>
              <w:right w:val="nil"/>
            </w:tcBorders>
            <w:shd w:val="clear" w:color="auto" w:fill="auto"/>
            <w:noWrap/>
            <w:vAlign w:val="center"/>
            <w:hideMark/>
          </w:tcPr>
          <w:p w:rsidR="00D04419" w:rsidRPr="00233F10" w:rsidRDefault="00D04419" w:rsidP="000E11B0">
            <w:pPr>
              <w:widowControl/>
              <w:jc w:val="center"/>
              <w:rPr>
                <w:rFonts w:ascii="Times New Roman" w:eastAsia="Times New Roman" w:hAnsi="Times New Roman" w:cs="Times New Roman"/>
                <w:kern w:val="0"/>
                <w:sz w:val="20"/>
                <w:szCs w:val="20"/>
              </w:rPr>
            </w:pP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Times New Roman"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Q1-lowest</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239</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98.9(13.3)</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Ref.</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12" w:type="pct"/>
            <w:vMerge w:val="restart"/>
            <w:tcBorders>
              <w:top w:val="nil"/>
              <w:lef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&lt;</w:t>
            </w:r>
            <w:r>
              <w:rPr>
                <w:rFonts w:ascii="Times New Roman" w:eastAsia="等线" w:hAnsi="Times New Roman" w:cs="Times New Roman"/>
                <w:kern w:val="0"/>
                <w:sz w:val="20"/>
                <w:szCs w:val="20"/>
              </w:rPr>
              <w:t>0.001</w:t>
            </w:r>
          </w:p>
        </w:tc>
      </w:tr>
      <w:tr w:rsidR="00D04419" w:rsidRPr="00233F10" w:rsidTr="000E11B0">
        <w:trPr>
          <w:trHeight w:val="285"/>
        </w:trPr>
        <w:tc>
          <w:tcPr>
            <w:tcW w:w="599"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p>
        </w:tc>
        <w:tc>
          <w:tcPr>
            <w:tcW w:w="766" w:type="pct"/>
            <w:tcBorders>
              <w:top w:val="nil"/>
              <w:left w:val="nil"/>
              <w:bottom w:val="nil"/>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Q2</w:t>
            </w:r>
          </w:p>
        </w:tc>
        <w:tc>
          <w:tcPr>
            <w:tcW w:w="34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224</w:t>
            </w:r>
          </w:p>
        </w:tc>
        <w:tc>
          <w:tcPr>
            <w:tcW w:w="854"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99.9(14.1)</w:t>
            </w:r>
          </w:p>
        </w:tc>
        <w:tc>
          <w:tcPr>
            <w:tcW w:w="1192"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w:t>
            </w:r>
            <w:r>
              <w:rPr>
                <w:rFonts w:ascii="Times New Roman" w:eastAsia="等线" w:hAnsi="Times New Roman" w:cs="Times New Roman"/>
                <w:kern w:val="0"/>
                <w:sz w:val="20"/>
                <w:szCs w:val="20"/>
              </w:rPr>
              <w:t>08</w:t>
            </w:r>
            <w:r w:rsidRPr="00233F10">
              <w:rPr>
                <w:rFonts w:ascii="Times New Roman" w:eastAsia="等线" w:hAnsi="Times New Roman" w:cs="Times New Roman"/>
                <w:kern w:val="0"/>
                <w:sz w:val="20"/>
                <w:szCs w:val="20"/>
              </w:rPr>
              <w:t>(0.0</w:t>
            </w:r>
            <w:r>
              <w:rPr>
                <w:rFonts w:ascii="Times New Roman" w:eastAsia="等线" w:hAnsi="Times New Roman" w:cs="Times New Roman"/>
                <w:kern w:val="0"/>
                <w:sz w:val="20"/>
                <w:szCs w:val="20"/>
              </w:rPr>
              <w:t>4</w:t>
            </w:r>
            <w:r w:rsidRPr="00233F10">
              <w:rPr>
                <w:rFonts w:ascii="Times New Roman" w:eastAsia="等线" w:hAnsi="Times New Roman" w:cs="Times New Roman"/>
                <w:kern w:val="0"/>
                <w:sz w:val="20"/>
                <w:szCs w:val="20"/>
              </w:rPr>
              <w:t>, 4.1</w:t>
            </w:r>
            <w:r>
              <w:rPr>
                <w:rFonts w:ascii="Times New Roman" w:eastAsia="等线" w:hAnsi="Times New Roman" w:cs="Times New Roman"/>
                <w:kern w:val="0"/>
                <w:sz w:val="20"/>
                <w:szCs w:val="20"/>
              </w:rPr>
              <w:t>2</w:t>
            </w:r>
            <w:r w:rsidRPr="00233F10">
              <w:rPr>
                <w:rFonts w:ascii="Times New Roman" w:eastAsia="等线" w:hAnsi="Times New Roman" w:cs="Times New Roman"/>
                <w:kern w:val="0"/>
                <w:sz w:val="20"/>
                <w:szCs w:val="20"/>
              </w:rPr>
              <w:t>)</w:t>
            </w:r>
          </w:p>
        </w:tc>
        <w:tc>
          <w:tcPr>
            <w:tcW w:w="535" w:type="pct"/>
            <w:tcBorders>
              <w:top w:val="nil"/>
              <w:left w:val="nil"/>
              <w:bottom w:val="nil"/>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0.05</w:t>
            </w:r>
          </w:p>
        </w:tc>
        <w:tc>
          <w:tcPr>
            <w:tcW w:w="712" w:type="pct"/>
            <w:vMerge/>
            <w:tcBorders>
              <w:left w:val="nil"/>
            </w:tcBorders>
            <w:vAlign w:val="center"/>
            <w:hideMark/>
          </w:tcPr>
          <w:p w:rsidR="00D04419" w:rsidRPr="00233F10" w:rsidRDefault="00D04419" w:rsidP="000E11B0">
            <w:pPr>
              <w:widowControl/>
              <w:jc w:val="left"/>
              <w:rPr>
                <w:rFonts w:ascii="Times New Roman" w:eastAsia="等线" w:hAnsi="Times New Roman" w:cs="Times New Roman"/>
                <w:kern w:val="0"/>
                <w:sz w:val="20"/>
                <w:szCs w:val="20"/>
              </w:rPr>
            </w:pPr>
          </w:p>
        </w:tc>
      </w:tr>
      <w:tr w:rsidR="00D04419" w:rsidRPr="00233F10" w:rsidTr="00325B4C">
        <w:trPr>
          <w:trHeight w:val="300"/>
        </w:trPr>
        <w:tc>
          <w:tcPr>
            <w:tcW w:w="599" w:type="pct"/>
            <w:tcBorders>
              <w:top w:val="nil"/>
              <w:left w:val="nil"/>
              <w:bottom w:val="single" w:sz="18" w:space="0" w:color="auto"/>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color w:val="000000"/>
                <w:kern w:val="0"/>
                <w:szCs w:val="21"/>
              </w:rPr>
            </w:pPr>
            <w:r w:rsidRPr="00233F10">
              <w:rPr>
                <w:rFonts w:ascii="Times New Roman" w:eastAsia="等线" w:hAnsi="Times New Roman" w:cs="Times New Roman"/>
                <w:color w:val="000000"/>
                <w:kern w:val="0"/>
                <w:szCs w:val="21"/>
              </w:rPr>
              <w:t xml:space="preserve">　</w:t>
            </w:r>
          </w:p>
        </w:tc>
        <w:tc>
          <w:tcPr>
            <w:tcW w:w="766" w:type="pct"/>
            <w:tcBorders>
              <w:top w:val="nil"/>
              <w:left w:val="nil"/>
              <w:bottom w:val="single" w:sz="18" w:space="0" w:color="auto"/>
              <w:right w:val="nil"/>
            </w:tcBorders>
            <w:shd w:val="clear" w:color="auto" w:fill="auto"/>
            <w:noWrap/>
            <w:vAlign w:val="center"/>
            <w:hideMark/>
          </w:tcPr>
          <w:p w:rsidR="00D04419" w:rsidRPr="00233F10" w:rsidRDefault="00D04419" w:rsidP="000E11B0">
            <w:pPr>
              <w:widowControl/>
              <w:jc w:val="left"/>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Q3-highest</w:t>
            </w:r>
          </w:p>
        </w:tc>
        <w:tc>
          <w:tcPr>
            <w:tcW w:w="342" w:type="pct"/>
            <w:tcBorders>
              <w:top w:val="nil"/>
              <w:left w:val="nil"/>
              <w:bottom w:val="single" w:sz="18" w:space="0" w:color="auto"/>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209</w:t>
            </w:r>
          </w:p>
        </w:tc>
        <w:tc>
          <w:tcPr>
            <w:tcW w:w="854" w:type="pct"/>
            <w:tcBorders>
              <w:top w:val="nil"/>
              <w:left w:val="nil"/>
              <w:bottom w:val="single" w:sz="18" w:space="0" w:color="auto"/>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100.8(13.7)</w:t>
            </w:r>
          </w:p>
        </w:tc>
        <w:tc>
          <w:tcPr>
            <w:tcW w:w="1192" w:type="pct"/>
            <w:tcBorders>
              <w:top w:val="nil"/>
              <w:left w:val="nil"/>
              <w:bottom w:val="single" w:sz="18" w:space="0" w:color="auto"/>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3.4</w:t>
            </w:r>
            <w:r>
              <w:rPr>
                <w:rFonts w:ascii="Times New Roman" w:eastAsia="等线" w:hAnsi="Times New Roman" w:cs="Times New Roman"/>
                <w:kern w:val="0"/>
                <w:sz w:val="20"/>
                <w:szCs w:val="20"/>
              </w:rPr>
              <w:t>1</w:t>
            </w:r>
            <w:r w:rsidRPr="00233F10">
              <w:rPr>
                <w:rFonts w:ascii="Times New Roman" w:eastAsia="等线" w:hAnsi="Times New Roman" w:cs="Times New Roman"/>
                <w:kern w:val="0"/>
                <w:sz w:val="20"/>
                <w:szCs w:val="20"/>
              </w:rPr>
              <w:t>(1.5</w:t>
            </w:r>
            <w:r>
              <w:rPr>
                <w:rFonts w:ascii="Times New Roman" w:eastAsia="等线" w:hAnsi="Times New Roman" w:cs="Times New Roman"/>
                <w:kern w:val="0"/>
                <w:sz w:val="20"/>
                <w:szCs w:val="20"/>
              </w:rPr>
              <w:t>4</w:t>
            </w:r>
            <w:r w:rsidRPr="00233F10">
              <w:rPr>
                <w:rFonts w:ascii="Times New Roman" w:eastAsia="等线" w:hAnsi="Times New Roman" w:cs="Times New Roman"/>
                <w:kern w:val="0"/>
                <w:sz w:val="20"/>
                <w:szCs w:val="20"/>
              </w:rPr>
              <w:t>, 5.</w:t>
            </w:r>
            <w:r>
              <w:rPr>
                <w:rFonts w:ascii="Times New Roman" w:eastAsia="等线" w:hAnsi="Times New Roman" w:cs="Times New Roman"/>
                <w:kern w:val="0"/>
                <w:sz w:val="20"/>
                <w:szCs w:val="20"/>
              </w:rPr>
              <w:t>28</w:t>
            </w:r>
            <w:r w:rsidRPr="00233F10">
              <w:rPr>
                <w:rFonts w:ascii="Times New Roman" w:eastAsia="等线" w:hAnsi="Times New Roman" w:cs="Times New Roman"/>
                <w:kern w:val="0"/>
                <w:sz w:val="20"/>
                <w:szCs w:val="20"/>
              </w:rPr>
              <w:t>)</w:t>
            </w:r>
          </w:p>
        </w:tc>
        <w:tc>
          <w:tcPr>
            <w:tcW w:w="535" w:type="pct"/>
            <w:tcBorders>
              <w:top w:val="nil"/>
              <w:left w:val="nil"/>
              <w:bottom w:val="single" w:sz="18" w:space="0" w:color="auto"/>
              <w:right w:val="nil"/>
            </w:tcBorders>
            <w:shd w:val="clear" w:color="auto" w:fill="auto"/>
            <w:noWrap/>
            <w:vAlign w:val="center"/>
            <w:hideMark/>
          </w:tcPr>
          <w:p w:rsidR="00D04419" w:rsidRPr="00233F10" w:rsidRDefault="00D04419" w:rsidP="000E11B0">
            <w:pPr>
              <w:widowControl/>
              <w:jc w:val="center"/>
              <w:rPr>
                <w:rFonts w:ascii="Times New Roman" w:eastAsia="等线" w:hAnsi="Times New Roman" w:cs="Times New Roman"/>
                <w:kern w:val="0"/>
                <w:sz w:val="20"/>
                <w:szCs w:val="20"/>
              </w:rPr>
            </w:pPr>
            <w:r w:rsidRPr="00233F10">
              <w:rPr>
                <w:rFonts w:ascii="Times New Roman" w:eastAsia="等线" w:hAnsi="Times New Roman" w:cs="Times New Roman"/>
                <w:kern w:val="0"/>
                <w:sz w:val="20"/>
                <w:szCs w:val="20"/>
              </w:rPr>
              <w:t>&lt;0.001</w:t>
            </w:r>
          </w:p>
        </w:tc>
        <w:tc>
          <w:tcPr>
            <w:tcW w:w="712" w:type="pct"/>
            <w:vMerge/>
            <w:tcBorders>
              <w:left w:val="nil"/>
              <w:bottom w:val="single" w:sz="18" w:space="0" w:color="auto"/>
            </w:tcBorders>
            <w:vAlign w:val="center"/>
            <w:hideMark/>
          </w:tcPr>
          <w:p w:rsidR="00D04419" w:rsidRPr="00233F10" w:rsidRDefault="00D04419" w:rsidP="000E11B0">
            <w:pPr>
              <w:widowControl/>
              <w:jc w:val="left"/>
              <w:rPr>
                <w:rFonts w:ascii="Times New Roman" w:eastAsia="等线" w:hAnsi="Times New Roman" w:cs="Times New Roman"/>
                <w:kern w:val="0"/>
                <w:sz w:val="20"/>
                <w:szCs w:val="20"/>
              </w:rPr>
            </w:pPr>
          </w:p>
        </w:tc>
      </w:tr>
    </w:tbl>
    <w:p w:rsidR="00D04419" w:rsidRPr="00233F10" w:rsidRDefault="00D04419" w:rsidP="00D04419">
      <w:pPr>
        <w:rPr>
          <w:rFonts w:ascii="Times New Roman" w:hAnsi="Times New Roman" w:cs="Times New Roman"/>
          <w:sz w:val="20"/>
          <w:szCs w:val="20"/>
        </w:rPr>
      </w:pPr>
      <w:r w:rsidRPr="00233F10">
        <w:rPr>
          <w:rFonts w:ascii="Times New Roman" w:hAnsi="Times New Roman" w:cs="Times New Roman"/>
          <w:sz w:val="16"/>
          <w:szCs w:val="20"/>
        </w:rPr>
        <w:t>Abbreviations: CI, confidence interval; FSIQ, full-scale intelligence quotient; PRI, perceptual reasoning index; PSI, processing speed index; SD, standard deviation; VCI, verbal comprehension index; WISC-IV, Wechsler Intelligence Scale for Children-Fourth Edition; WMI, working memory index.</w:t>
      </w:r>
    </w:p>
    <w:p w:rsidR="00D04419" w:rsidRPr="00233F10" w:rsidRDefault="00D04419" w:rsidP="00D04419">
      <w:pPr>
        <w:rPr>
          <w:rFonts w:ascii="Times New Roman" w:hAnsi="Times New Roman" w:cs="Times New Roman"/>
          <w:sz w:val="16"/>
          <w:szCs w:val="20"/>
        </w:rPr>
      </w:pPr>
      <w:proofErr w:type="spellStart"/>
      <w:r w:rsidRPr="00233F10">
        <w:rPr>
          <w:rFonts w:ascii="Times New Roman" w:hAnsi="Times New Roman" w:cs="Times New Roman"/>
          <w:sz w:val="16"/>
          <w:szCs w:val="20"/>
          <w:vertAlign w:val="superscript"/>
        </w:rPr>
        <w:t>a</w:t>
      </w:r>
      <w:r w:rsidRPr="00233F10">
        <w:rPr>
          <w:rFonts w:ascii="Times New Roman" w:hAnsi="Times New Roman" w:cs="Times New Roman"/>
          <w:sz w:val="16"/>
          <w:szCs w:val="20"/>
        </w:rPr>
        <w:t>Adjusted</w:t>
      </w:r>
      <w:proofErr w:type="spellEnd"/>
      <w:r w:rsidRPr="00233F10">
        <w:rPr>
          <w:rFonts w:ascii="Times New Roman" w:hAnsi="Times New Roman" w:cs="Times New Roman"/>
          <w:sz w:val="16"/>
          <w:szCs w:val="20"/>
        </w:rPr>
        <w:t xml:space="preserve"> for covariates (including parental age, job and education at pregnancy enrollment, household wealth at pregnancy enrollment, maternal MUAC</w:t>
      </w:r>
      <w:r>
        <w:rPr>
          <w:rFonts w:ascii="Times New Roman" w:hAnsi="Times New Roman" w:cs="Times New Roman"/>
          <w:sz w:val="16"/>
          <w:szCs w:val="20"/>
        </w:rPr>
        <w:t xml:space="preserve"> (mid-upper arm circumference)</w:t>
      </w:r>
      <w:r w:rsidRPr="00233F10">
        <w:rPr>
          <w:rFonts w:ascii="Times New Roman" w:hAnsi="Times New Roman" w:cs="Times New Roman"/>
          <w:sz w:val="16"/>
          <w:szCs w:val="20"/>
        </w:rPr>
        <w:t xml:space="preserve"> at pregnancy enrollment, maternal </w:t>
      </w:r>
      <w:r>
        <w:rPr>
          <w:rFonts w:ascii="Times New Roman" w:hAnsi="Times New Roman" w:cs="Times New Roman"/>
          <w:sz w:val="16"/>
          <w:szCs w:val="20"/>
        </w:rPr>
        <w:t>parity</w:t>
      </w:r>
      <w:r w:rsidRPr="00233F10">
        <w:rPr>
          <w:rFonts w:ascii="Times New Roman" w:hAnsi="Times New Roman" w:cs="Times New Roman"/>
          <w:sz w:val="16"/>
          <w:szCs w:val="20"/>
        </w:rPr>
        <w:t xml:space="preserve">, </w:t>
      </w:r>
      <w:r>
        <w:rPr>
          <w:rFonts w:ascii="Times New Roman" w:hAnsi="Times New Roman" w:cs="Times New Roman"/>
          <w:sz w:val="16"/>
          <w:szCs w:val="20"/>
        </w:rPr>
        <w:t xml:space="preserve">randomized regimen, </w:t>
      </w:r>
      <w:r w:rsidRPr="00233F10">
        <w:rPr>
          <w:rFonts w:ascii="Times New Roman" w:hAnsi="Times New Roman" w:cs="Times New Roman"/>
          <w:sz w:val="16"/>
          <w:szCs w:val="20"/>
        </w:rPr>
        <w:t>birth outcome (SGA</w:t>
      </w:r>
      <w:r>
        <w:rPr>
          <w:rFonts w:ascii="Times New Roman" w:hAnsi="Times New Roman" w:cs="Times New Roman"/>
          <w:sz w:val="16"/>
          <w:szCs w:val="20"/>
        </w:rPr>
        <w:t>, small for gestational age</w:t>
      </w:r>
      <w:r w:rsidRPr="00233F10">
        <w:rPr>
          <w:rFonts w:ascii="Times New Roman" w:hAnsi="Times New Roman" w:cs="Times New Roman"/>
          <w:sz w:val="16"/>
          <w:szCs w:val="20"/>
        </w:rPr>
        <w:t>), adolescent sex, and school type) in general estimating equation linear models.</w:t>
      </w:r>
    </w:p>
    <w:p w:rsidR="00D04419" w:rsidRPr="003007EC" w:rsidRDefault="00D04419" w:rsidP="00D04419">
      <w:pPr>
        <w:rPr>
          <w:rFonts w:ascii="Times New Roman" w:hAnsi="Times New Roman" w:cs="Times New Roman"/>
          <w:sz w:val="16"/>
          <w:szCs w:val="20"/>
        </w:rPr>
      </w:pPr>
      <w:proofErr w:type="spellStart"/>
      <w:r w:rsidRPr="00233F10">
        <w:rPr>
          <w:rFonts w:ascii="Times New Roman" w:hAnsi="Times New Roman" w:cs="Times New Roman"/>
          <w:sz w:val="16"/>
          <w:szCs w:val="20"/>
          <w:vertAlign w:val="superscript"/>
        </w:rPr>
        <w:t>b</w:t>
      </w:r>
      <w:r w:rsidRPr="00233F10">
        <w:rPr>
          <w:rFonts w:ascii="Times New Roman" w:hAnsi="Times New Roman" w:cs="Times New Roman"/>
          <w:sz w:val="16"/>
          <w:szCs w:val="20"/>
        </w:rPr>
        <w:t>P</w:t>
      </w:r>
      <w:proofErr w:type="spellEnd"/>
      <w:r w:rsidRPr="00233F10">
        <w:rPr>
          <w:rFonts w:ascii="Times New Roman" w:hAnsi="Times New Roman" w:cs="Times New Roman"/>
          <w:sz w:val="16"/>
          <w:szCs w:val="20"/>
        </w:rPr>
        <w:t xml:space="preserve"> values for trend are calculated in general estimating equation linear models with the original feeding index scores as a continuous exposure variable, </w:t>
      </w:r>
      <w:bookmarkStart w:id="3" w:name="_GoBack"/>
      <w:bookmarkEnd w:id="3"/>
      <w:r w:rsidRPr="00233F10">
        <w:rPr>
          <w:rFonts w:ascii="Times New Roman" w:hAnsi="Times New Roman" w:cs="Times New Roman"/>
          <w:sz w:val="16"/>
          <w:szCs w:val="20"/>
        </w:rPr>
        <w:t>and adjusted for the same covariates as above.</w:t>
      </w:r>
    </w:p>
    <w:p w:rsidR="00D04419" w:rsidRPr="00325B4C" w:rsidRDefault="00D04419" w:rsidP="00D04419"/>
    <w:p w:rsidR="00D04419" w:rsidRP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Default="00D04419" w:rsidP="00F9402F">
      <w:pPr>
        <w:rPr>
          <w:rFonts w:ascii="Times New Roman" w:hAnsi="Times New Roman" w:cs="Times New Roman"/>
        </w:rPr>
      </w:pPr>
    </w:p>
    <w:p w:rsidR="00D04419" w:rsidRPr="000B5853" w:rsidRDefault="00D04419" w:rsidP="00F9402F">
      <w:pPr>
        <w:rPr>
          <w:rFonts w:ascii="Times New Roman" w:hAnsi="Times New Roman" w:cs="Times New Roman"/>
        </w:rPr>
      </w:pPr>
    </w:p>
    <w:sectPr w:rsidR="00D04419" w:rsidRPr="000B5853" w:rsidSect="000B585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E3E" w:rsidRDefault="00A05E3E" w:rsidP="000B5853">
      <w:r>
        <w:separator/>
      </w:r>
    </w:p>
  </w:endnote>
  <w:endnote w:type="continuationSeparator" w:id="0">
    <w:p w:rsidR="00A05E3E" w:rsidRDefault="00A05E3E" w:rsidP="000B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E3E" w:rsidRDefault="00A05E3E" w:rsidP="000B5853">
      <w:r>
        <w:separator/>
      </w:r>
    </w:p>
  </w:footnote>
  <w:footnote w:type="continuationSeparator" w:id="0">
    <w:p w:rsidR="00A05E3E" w:rsidRDefault="00A05E3E" w:rsidP="000B5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C91"/>
    <w:multiLevelType w:val="hybridMultilevel"/>
    <w:tmpl w:val="EA58F6F2"/>
    <w:lvl w:ilvl="0" w:tplc="8C4CC94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6427937"/>
    <w:multiLevelType w:val="hybridMultilevel"/>
    <w:tmpl w:val="D56065D6"/>
    <w:lvl w:ilvl="0" w:tplc="71D2E88C">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17049E7"/>
    <w:multiLevelType w:val="hybridMultilevel"/>
    <w:tmpl w:val="AB44BA8C"/>
    <w:lvl w:ilvl="0" w:tplc="054816A2">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2F"/>
    <w:rsid w:val="00045BB1"/>
    <w:rsid w:val="00092B07"/>
    <w:rsid w:val="000B5853"/>
    <w:rsid w:val="001B0CAF"/>
    <w:rsid w:val="001D44FF"/>
    <w:rsid w:val="00297A91"/>
    <w:rsid w:val="002C044F"/>
    <w:rsid w:val="00320022"/>
    <w:rsid w:val="00325B4C"/>
    <w:rsid w:val="004A519F"/>
    <w:rsid w:val="005705AB"/>
    <w:rsid w:val="005A7B09"/>
    <w:rsid w:val="006A4017"/>
    <w:rsid w:val="006F604E"/>
    <w:rsid w:val="00780907"/>
    <w:rsid w:val="008D0C7B"/>
    <w:rsid w:val="00A05E3E"/>
    <w:rsid w:val="00A16536"/>
    <w:rsid w:val="00A6001E"/>
    <w:rsid w:val="00AA5FD7"/>
    <w:rsid w:val="00B331DA"/>
    <w:rsid w:val="00BD1835"/>
    <w:rsid w:val="00C439EE"/>
    <w:rsid w:val="00CE74C7"/>
    <w:rsid w:val="00D04419"/>
    <w:rsid w:val="00D702E4"/>
    <w:rsid w:val="00D86AA9"/>
    <w:rsid w:val="00F64C8D"/>
    <w:rsid w:val="00F9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E3BA4"/>
  <w15:chartTrackingRefBased/>
  <w15:docId w15:val="{5672AE97-1769-4E87-805F-22360815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0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8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853"/>
    <w:rPr>
      <w:sz w:val="18"/>
      <w:szCs w:val="18"/>
    </w:rPr>
  </w:style>
  <w:style w:type="paragraph" w:styleId="a5">
    <w:name w:val="footer"/>
    <w:basedOn w:val="a"/>
    <w:link w:val="a6"/>
    <w:uiPriority w:val="99"/>
    <w:unhideWhenUsed/>
    <w:rsid w:val="000B5853"/>
    <w:pPr>
      <w:tabs>
        <w:tab w:val="center" w:pos="4153"/>
        <w:tab w:val="right" w:pos="8306"/>
      </w:tabs>
      <w:snapToGrid w:val="0"/>
      <w:jc w:val="left"/>
    </w:pPr>
    <w:rPr>
      <w:sz w:val="18"/>
      <w:szCs w:val="18"/>
    </w:rPr>
  </w:style>
  <w:style w:type="character" w:customStyle="1" w:styleId="a6">
    <w:name w:val="页脚 字符"/>
    <w:basedOn w:val="a0"/>
    <w:link w:val="a5"/>
    <w:uiPriority w:val="99"/>
    <w:rsid w:val="000B5853"/>
    <w:rPr>
      <w:sz w:val="18"/>
      <w:szCs w:val="18"/>
    </w:rPr>
  </w:style>
  <w:style w:type="paragraph" w:styleId="a7">
    <w:name w:val="Balloon Text"/>
    <w:basedOn w:val="a"/>
    <w:link w:val="a8"/>
    <w:uiPriority w:val="99"/>
    <w:semiHidden/>
    <w:unhideWhenUsed/>
    <w:rsid w:val="00092B07"/>
    <w:rPr>
      <w:sz w:val="18"/>
      <w:szCs w:val="18"/>
    </w:rPr>
  </w:style>
  <w:style w:type="character" w:customStyle="1" w:styleId="a8">
    <w:name w:val="批注框文本 字符"/>
    <w:basedOn w:val="a0"/>
    <w:link w:val="a7"/>
    <w:uiPriority w:val="99"/>
    <w:semiHidden/>
    <w:rsid w:val="00092B07"/>
    <w:rPr>
      <w:sz w:val="18"/>
      <w:szCs w:val="18"/>
    </w:rPr>
  </w:style>
  <w:style w:type="paragraph" w:styleId="a9">
    <w:name w:val="footnote text"/>
    <w:basedOn w:val="a"/>
    <w:link w:val="aa"/>
    <w:uiPriority w:val="99"/>
    <w:semiHidden/>
    <w:unhideWhenUsed/>
    <w:rsid w:val="005A7B09"/>
    <w:pPr>
      <w:snapToGrid w:val="0"/>
      <w:jc w:val="left"/>
    </w:pPr>
    <w:rPr>
      <w:sz w:val="18"/>
      <w:szCs w:val="18"/>
    </w:rPr>
  </w:style>
  <w:style w:type="character" w:customStyle="1" w:styleId="aa">
    <w:name w:val="脚注文本 字符"/>
    <w:basedOn w:val="a0"/>
    <w:link w:val="a9"/>
    <w:uiPriority w:val="99"/>
    <w:semiHidden/>
    <w:rsid w:val="005A7B09"/>
    <w:rPr>
      <w:sz w:val="18"/>
      <w:szCs w:val="18"/>
    </w:rPr>
  </w:style>
  <w:style w:type="character" w:styleId="ab">
    <w:name w:val="footnote reference"/>
    <w:basedOn w:val="a0"/>
    <w:uiPriority w:val="99"/>
    <w:semiHidden/>
    <w:unhideWhenUsed/>
    <w:rsid w:val="005A7B09"/>
    <w:rPr>
      <w:vertAlign w:val="superscript"/>
    </w:rPr>
  </w:style>
  <w:style w:type="character" w:styleId="ac">
    <w:name w:val="Hyperlink"/>
    <w:uiPriority w:val="99"/>
    <w:rsid w:val="00D04419"/>
    <w:rPr>
      <w:rFonts w:cs="Times New Roman"/>
      <w:color w:val="0563C1"/>
      <w:u w:val="single"/>
    </w:rPr>
  </w:style>
  <w:style w:type="paragraph" w:styleId="ad">
    <w:name w:val="List Paragraph"/>
    <w:basedOn w:val="a"/>
    <w:uiPriority w:val="34"/>
    <w:qFormat/>
    <w:rsid w:val="00D04419"/>
    <w:pPr>
      <w:ind w:firstLineChars="200" w:firstLine="420"/>
    </w:pPr>
  </w:style>
  <w:style w:type="character" w:styleId="ae">
    <w:name w:val="Placeholder Text"/>
    <w:basedOn w:val="a0"/>
    <w:uiPriority w:val="99"/>
    <w:semiHidden/>
    <w:rsid w:val="00D04419"/>
    <w:rPr>
      <w:color w:val="808080"/>
    </w:rPr>
  </w:style>
  <w:style w:type="character" w:styleId="af">
    <w:name w:val="Unresolved Mention"/>
    <w:basedOn w:val="a0"/>
    <w:uiPriority w:val="99"/>
    <w:semiHidden/>
    <w:unhideWhenUsed/>
    <w:rsid w:val="00D04419"/>
    <w:rPr>
      <w:color w:val="808080"/>
      <w:shd w:val="clear" w:color="auto" w:fill="E6E6E6"/>
    </w:rPr>
  </w:style>
  <w:style w:type="character" w:styleId="af0">
    <w:name w:val="line number"/>
    <w:basedOn w:val="a0"/>
    <w:uiPriority w:val="99"/>
    <w:semiHidden/>
    <w:unhideWhenUsed/>
    <w:rsid w:val="00D04419"/>
  </w:style>
  <w:style w:type="character" w:styleId="af1">
    <w:name w:val="annotation reference"/>
    <w:basedOn w:val="a0"/>
    <w:uiPriority w:val="99"/>
    <w:semiHidden/>
    <w:unhideWhenUsed/>
    <w:rsid w:val="00D04419"/>
    <w:rPr>
      <w:sz w:val="21"/>
      <w:szCs w:val="21"/>
    </w:rPr>
  </w:style>
  <w:style w:type="paragraph" w:styleId="af2">
    <w:name w:val="annotation text"/>
    <w:basedOn w:val="a"/>
    <w:link w:val="af3"/>
    <w:uiPriority w:val="99"/>
    <w:semiHidden/>
    <w:unhideWhenUsed/>
    <w:rsid w:val="00D04419"/>
    <w:pPr>
      <w:jc w:val="left"/>
    </w:pPr>
  </w:style>
  <w:style w:type="character" w:customStyle="1" w:styleId="af3">
    <w:name w:val="批注文字 字符"/>
    <w:basedOn w:val="a0"/>
    <w:link w:val="af2"/>
    <w:uiPriority w:val="99"/>
    <w:semiHidden/>
    <w:rsid w:val="00D04419"/>
  </w:style>
  <w:style w:type="paragraph" w:styleId="af4">
    <w:name w:val="annotation subject"/>
    <w:basedOn w:val="af2"/>
    <w:next w:val="af2"/>
    <w:link w:val="af5"/>
    <w:uiPriority w:val="99"/>
    <w:semiHidden/>
    <w:unhideWhenUsed/>
    <w:rsid w:val="00D04419"/>
    <w:rPr>
      <w:b/>
      <w:bCs/>
    </w:rPr>
  </w:style>
  <w:style w:type="character" w:customStyle="1" w:styleId="af5">
    <w:name w:val="批注主题 字符"/>
    <w:basedOn w:val="af3"/>
    <w:link w:val="af4"/>
    <w:uiPriority w:val="99"/>
    <w:semiHidden/>
    <w:rsid w:val="00D04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06A3-82C2-4B71-A5EF-DADDB15D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2865</Words>
  <Characters>16333</Characters>
  <Application>Microsoft Office Word</Application>
  <DocSecurity>0</DocSecurity>
  <Lines>136</Lines>
  <Paragraphs>38</Paragraphs>
  <ScaleCrop>false</ScaleCrop>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Zhonghai Zhu</dc:creator>
  <cp:keywords/>
  <dc:description/>
  <cp:lastModifiedBy>Zhonghai Zhu</cp:lastModifiedBy>
  <cp:revision>4</cp:revision>
  <dcterms:created xsi:type="dcterms:W3CDTF">2019-10-28T09:57:00Z</dcterms:created>
  <dcterms:modified xsi:type="dcterms:W3CDTF">2019-11-28T08:32:00Z</dcterms:modified>
</cp:coreProperties>
</file>