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2B" w:rsidRDefault="0080332B" w:rsidP="0080332B">
      <w:pPr>
        <w:spacing w:line="480" w:lineRule="auto"/>
        <w:rPr>
          <w:rFonts w:ascii="Times New Roman" w:hAnsi="Times New Roman"/>
          <w:b/>
          <w:sz w:val="28"/>
          <w:szCs w:val="28"/>
        </w:rPr>
      </w:pPr>
      <w:bookmarkStart w:id="0" w:name="OLE_LINK70"/>
      <w:bookmarkStart w:id="1" w:name="OLE_LINK19"/>
      <w:bookmarkStart w:id="2" w:name="OLE_LINK20"/>
      <w:bookmarkStart w:id="3" w:name="OLE_LINK4"/>
      <w:r>
        <w:rPr>
          <w:rFonts w:ascii="Times New Roman" w:hAnsi="Times New Roman"/>
          <w:b/>
          <w:sz w:val="28"/>
          <w:szCs w:val="28"/>
        </w:rPr>
        <w:t xml:space="preserve">SUPPLEMENTARY </w:t>
      </w:r>
      <w:r w:rsidR="002E2462">
        <w:rPr>
          <w:rFonts w:ascii="Times New Roman" w:hAnsi="Times New Roman"/>
          <w:b/>
          <w:sz w:val="28"/>
          <w:szCs w:val="28"/>
        </w:rPr>
        <w:t>INFORMATION:</w:t>
      </w:r>
    </w:p>
    <w:p w:rsidR="0080332B" w:rsidRDefault="0080332B" w:rsidP="0080332B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bookmarkEnd w:id="2"/>
    <w:bookmarkEnd w:id="3"/>
    <w:p w:rsidR="008E6478" w:rsidRPr="00E817A1" w:rsidRDefault="008E6478" w:rsidP="008E647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17A1">
        <w:rPr>
          <w:rFonts w:ascii="Times New Roman" w:hAnsi="Times New Roman" w:hint="eastAsia"/>
          <w:b/>
          <w:sz w:val="28"/>
          <w:szCs w:val="28"/>
        </w:rPr>
        <w:t>Diet</w:t>
      </w:r>
      <w:r w:rsidRPr="00E817A1">
        <w:rPr>
          <w:rFonts w:ascii="Times New Roman" w:hAnsi="Times New Roman"/>
          <w:b/>
          <w:sz w:val="28"/>
          <w:szCs w:val="28"/>
        </w:rPr>
        <w:t>ary</w:t>
      </w:r>
      <w:r w:rsidRPr="00E817A1">
        <w:rPr>
          <w:rFonts w:ascii="Times New Roman" w:hAnsi="Times New Roman" w:hint="eastAsia"/>
          <w:b/>
          <w:sz w:val="28"/>
          <w:szCs w:val="28"/>
        </w:rPr>
        <w:t xml:space="preserve"> </w:t>
      </w:r>
      <w:bookmarkStart w:id="4" w:name="OLE_LINK78"/>
      <w:bookmarkStart w:id="5" w:name="OLE_LINK79"/>
      <w:r w:rsidRPr="00E817A1">
        <w:rPr>
          <w:rFonts w:ascii="Times New Roman" w:hAnsi="Times New Roman" w:hint="eastAsia"/>
          <w:b/>
          <w:sz w:val="28"/>
          <w:szCs w:val="28"/>
        </w:rPr>
        <w:t xml:space="preserve">taurine </w:t>
      </w:r>
      <w:r w:rsidRPr="00E817A1">
        <w:rPr>
          <w:rFonts w:ascii="Times New Roman" w:hAnsi="Times New Roman"/>
          <w:b/>
          <w:sz w:val="28"/>
          <w:szCs w:val="28"/>
        </w:rPr>
        <w:t xml:space="preserve">stimulates </w:t>
      </w:r>
      <w:r>
        <w:rPr>
          <w:rFonts w:ascii="Times New Roman" w:hAnsi="Times New Roman"/>
          <w:b/>
          <w:sz w:val="28"/>
          <w:szCs w:val="28"/>
        </w:rPr>
        <w:t xml:space="preserve">the </w:t>
      </w:r>
      <w:r w:rsidRPr="00E817A1">
        <w:rPr>
          <w:rFonts w:ascii="Times New Roman" w:hAnsi="Times New Roman"/>
          <w:b/>
          <w:sz w:val="28"/>
          <w:szCs w:val="28"/>
        </w:rPr>
        <w:t>hepatic biosynthesis of</w:t>
      </w:r>
      <w:r w:rsidRPr="00E817A1">
        <w:rPr>
          <w:rFonts w:ascii="Times New Roman" w:hAnsi="Times New Roman" w:hint="eastAsia"/>
          <w:b/>
          <w:sz w:val="28"/>
          <w:szCs w:val="28"/>
        </w:rPr>
        <w:t xml:space="preserve"> both</w:t>
      </w:r>
      <w:r w:rsidRPr="00E817A1">
        <w:rPr>
          <w:rFonts w:ascii="Times New Roman" w:hAnsi="Times New Roman"/>
          <w:b/>
          <w:sz w:val="28"/>
          <w:szCs w:val="28"/>
        </w:rPr>
        <w:t xml:space="preserve"> bile acid and cholesterol in the marine teleost, tiger puffer </w:t>
      </w:r>
      <w:bookmarkStart w:id="6" w:name="OLE_LINK23"/>
      <w:bookmarkStart w:id="7" w:name="OLE_LINK2"/>
      <w:bookmarkStart w:id="8" w:name="OLE_LINK6"/>
      <w:r>
        <w:rPr>
          <w:rFonts w:ascii="Times New Roman" w:hAnsi="Times New Roman" w:hint="eastAsia"/>
          <w:b/>
          <w:sz w:val="28"/>
          <w:szCs w:val="28"/>
        </w:rPr>
        <w:t>(</w:t>
      </w:r>
      <w:r w:rsidRPr="00E817A1">
        <w:rPr>
          <w:rFonts w:ascii="Times New Roman" w:hAnsi="Times New Roman"/>
          <w:b/>
          <w:i/>
          <w:sz w:val="28"/>
          <w:szCs w:val="28"/>
        </w:rPr>
        <w:t>Takifugu rubripes</w:t>
      </w:r>
      <w:bookmarkEnd w:id="4"/>
      <w:bookmarkEnd w:id="5"/>
      <w:bookmarkEnd w:id="6"/>
      <w:bookmarkEnd w:id="7"/>
      <w:bookmarkEnd w:id="8"/>
      <w:r>
        <w:rPr>
          <w:rFonts w:ascii="Times New Roman" w:hAnsi="Times New Roman"/>
          <w:b/>
          <w:sz w:val="28"/>
          <w:szCs w:val="28"/>
        </w:rPr>
        <w:t>)</w:t>
      </w:r>
    </w:p>
    <w:p w:rsidR="008E6478" w:rsidRPr="00E817A1" w:rsidRDefault="008E6478" w:rsidP="008E647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E6478" w:rsidRPr="00E817A1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bookmarkStart w:id="9" w:name="OLE_LINK75"/>
      <w:bookmarkStart w:id="10" w:name="OLE_LINK76"/>
      <w:r w:rsidRPr="00E817A1">
        <w:rPr>
          <w:rFonts w:ascii="Times New Roman" w:hAnsi="Times New Roman"/>
          <w:sz w:val="24"/>
        </w:rPr>
        <w:t>Houguo Xu</w:t>
      </w:r>
      <w:r w:rsidRPr="00E817A1">
        <w:rPr>
          <w:rFonts w:ascii="Times New Roman" w:hAnsi="Times New Roman"/>
          <w:sz w:val="24"/>
          <w:vertAlign w:val="superscript"/>
        </w:rPr>
        <w:t>1,2</w:t>
      </w:r>
      <w:r w:rsidRPr="00E817A1">
        <w:rPr>
          <w:rFonts w:ascii="Times New Roman" w:hAnsi="Times New Roman"/>
          <w:sz w:val="24"/>
        </w:rPr>
        <w:t>, Qinggong Zhang</w:t>
      </w:r>
      <w:r w:rsidRPr="00E817A1">
        <w:rPr>
          <w:rFonts w:ascii="Times New Roman" w:hAnsi="Times New Roman"/>
          <w:sz w:val="24"/>
          <w:vertAlign w:val="superscript"/>
        </w:rPr>
        <w:t>1</w:t>
      </w:r>
      <w:r w:rsidRPr="00E817A1">
        <w:rPr>
          <w:rFonts w:ascii="Times New Roman" w:hAnsi="Times New Roman"/>
          <w:sz w:val="24"/>
        </w:rPr>
        <w:t>, Shin-Kwon Kim</w:t>
      </w:r>
      <w:r w:rsidRPr="00E817A1">
        <w:rPr>
          <w:rFonts w:ascii="Times New Roman" w:hAnsi="Times New Roman"/>
          <w:sz w:val="24"/>
          <w:vertAlign w:val="superscript"/>
        </w:rPr>
        <w:t>3</w:t>
      </w:r>
      <w:r w:rsidRPr="00E817A1">
        <w:rPr>
          <w:rFonts w:ascii="Times New Roman" w:hAnsi="Times New Roman"/>
          <w:sz w:val="24"/>
        </w:rPr>
        <w:t xml:space="preserve">, </w:t>
      </w:r>
      <w:bookmarkStart w:id="11" w:name="OLE_LINK80"/>
      <w:bookmarkStart w:id="12" w:name="OLE_LINK81"/>
      <w:r w:rsidRPr="00E817A1">
        <w:rPr>
          <w:rFonts w:ascii="Times New Roman" w:hAnsi="Times New Roman"/>
          <w:sz w:val="24"/>
        </w:rPr>
        <w:t>Zhangbin Liao</w:t>
      </w:r>
      <w:r w:rsidRPr="00E817A1">
        <w:rPr>
          <w:rFonts w:ascii="Times New Roman" w:hAnsi="Times New Roman"/>
          <w:sz w:val="24"/>
          <w:vertAlign w:val="superscript"/>
        </w:rPr>
        <w:t>1</w:t>
      </w:r>
      <w:r w:rsidRPr="00E817A1">
        <w:rPr>
          <w:rFonts w:ascii="Times New Roman" w:hAnsi="Times New Roman"/>
          <w:sz w:val="24"/>
        </w:rPr>
        <w:t>, Yuliang Wei</w:t>
      </w:r>
      <w:r w:rsidRPr="00E817A1">
        <w:rPr>
          <w:rFonts w:ascii="Times New Roman" w:hAnsi="Times New Roman"/>
          <w:sz w:val="24"/>
          <w:vertAlign w:val="superscript"/>
        </w:rPr>
        <w:t>1,2</w:t>
      </w:r>
      <w:r w:rsidRPr="00E817A1">
        <w:rPr>
          <w:rFonts w:ascii="Times New Roman" w:hAnsi="Times New Roman"/>
          <w:sz w:val="24"/>
        </w:rPr>
        <w:t>, Bo Sun</w:t>
      </w:r>
      <w:r w:rsidRPr="00E817A1">
        <w:rPr>
          <w:rFonts w:ascii="Times New Roman" w:hAnsi="Times New Roman"/>
          <w:sz w:val="24"/>
          <w:vertAlign w:val="superscript"/>
        </w:rPr>
        <w:t>1</w:t>
      </w:r>
      <w:r w:rsidRPr="00E817A1">
        <w:rPr>
          <w:rFonts w:ascii="Times New Roman" w:hAnsi="Times New Roman"/>
          <w:sz w:val="24"/>
        </w:rPr>
        <w:t>, Linlin Jia</w:t>
      </w:r>
      <w:r w:rsidRPr="00E817A1">
        <w:rPr>
          <w:rFonts w:ascii="Times New Roman" w:hAnsi="Times New Roman"/>
          <w:sz w:val="24"/>
          <w:vertAlign w:val="superscript"/>
        </w:rPr>
        <w:t>1</w:t>
      </w:r>
      <w:r w:rsidRPr="00E817A1">
        <w:rPr>
          <w:rFonts w:ascii="Times New Roman" w:hAnsi="Times New Roman"/>
          <w:sz w:val="24"/>
        </w:rPr>
        <w:t xml:space="preserve">, </w:t>
      </w:r>
      <w:r w:rsidRPr="00E817A1">
        <w:rPr>
          <w:rFonts w:ascii="Times New Roman" w:hAnsi="Times New Roman" w:hint="eastAsia"/>
          <w:sz w:val="24"/>
        </w:rPr>
        <w:t>Shuyan, Chi</w:t>
      </w:r>
      <w:r w:rsidRPr="00E817A1">
        <w:rPr>
          <w:rFonts w:ascii="Times New Roman" w:hAnsi="Times New Roman"/>
          <w:sz w:val="24"/>
          <w:vertAlign w:val="superscript"/>
        </w:rPr>
        <w:t>4</w:t>
      </w:r>
      <w:r w:rsidRPr="00E817A1">
        <w:rPr>
          <w:rFonts w:ascii="Times New Roman" w:hAnsi="Times New Roman" w:hint="eastAsia"/>
          <w:sz w:val="24"/>
        </w:rPr>
        <w:t xml:space="preserve">, </w:t>
      </w:r>
      <w:r w:rsidRPr="00E817A1">
        <w:rPr>
          <w:rFonts w:ascii="Times New Roman" w:hAnsi="Times New Roman"/>
          <w:sz w:val="24"/>
        </w:rPr>
        <w:t>Mengqing Liang</w:t>
      </w:r>
      <w:r w:rsidRPr="00E817A1">
        <w:rPr>
          <w:rFonts w:ascii="Times New Roman" w:hAnsi="Times New Roman"/>
          <w:sz w:val="24"/>
          <w:vertAlign w:val="superscript"/>
        </w:rPr>
        <w:t>1,2</w:t>
      </w:r>
      <w:r w:rsidRPr="00E817A1">
        <w:rPr>
          <w:rFonts w:ascii="Times New Roman" w:hAnsi="Times New Roman"/>
          <w:sz w:val="24"/>
        </w:rPr>
        <w:t>*</w:t>
      </w:r>
      <w:bookmarkEnd w:id="11"/>
      <w:bookmarkEnd w:id="12"/>
    </w:p>
    <w:p w:rsidR="008E6478" w:rsidRPr="00E817A1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vertAlign w:val="superscript"/>
        </w:rPr>
      </w:pPr>
      <w:bookmarkStart w:id="13" w:name="OLE_LINK11"/>
      <w:bookmarkEnd w:id="9"/>
      <w:bookmarkEnd w:id="10"/>
    </w:p>
    <w:p w:rsidR="008E6478" w:rsidRPr="0053236B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</w:rPr>
      </w:pPr>
      <w:bookmarkStart w:id="14" w:name="OLE_LINK40"/>
      <w:bookmarkEnd w:id="13"/>
      <w:r w:rsidRPr="0053236B">
        <w:rPr>
          <w:rFonts w:ascii="Times New Roman" w:hAnsi="Times New Roman"/>
          <w:i/>
          <w:sz w:val="24"/>
          <w:vertAlign w:val="superscript"/>
        </w:rPr>
        <w:t>1</w:t>
      </w:r>
      <w:r w:rsidRPr="0053236B">
        <w:rPr>
          <w:rFonts w:ascii="Times New Roman" w:hAnsi="Times New Roman"/>
          <w:i/>
          <w:sz w:val="24"/>
        </w:rPr>
        <w:t>Yellow Sea Fisheries Research Institute, Chinese Academy of Fishery Sciences, 106 Nanjing Road, Qingdao 266071, China</w:t>
      </w:r>
    </w:p>
    <w:p w:rsidR="008E6478" w:rsidRPr="0053236B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</w:rPr>
      </w:pPr>
      <w:r w:rsidRPr="0053236B">
        <w:rPr>
          <w:rFonts w:ascii="Times New Roman" w:hAnsi="Times New Roman"/>
          <w:i/>
          <w:sz w:val="24"/>
          <w:vertAlign w:val="superscript"/>
        </w:rPr>
        <w:t>2</w:t>
      </w:r>
      <w:r w:rsidRPr="0053236B">
        <w:rPr>
          <w:rFonts w:ascii="Times New Roman" w:hAnsi="Times New Roman"/>
          <w:i/>
          <w:sz w:val="24"/>
        </w:rPr>
        <w:t>Laboratory for Marine Fisheries Science and Food Production Processes, Qingdao National Laboratory for Marine Science and Technology, 1 Wenhai Road, Qingdao 266000, China</w:t>
      </w:r>
    </w:p>
    <w:p w:rsidR="008E6478" w:rsidRPr="0053236B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</w:rPr>
      </w:pPr>
      <w:r w:rsidRPr="0053236B">
        <w:rPr>
          <w:rFonts w:ascii="Times New Roman" w:hAnsi="Times New Roman"/>
          <w:i/>
          <w:sz w:val="24"/>
          <w:vertAlign w:val="superscript"/>
        </w:rPr>
        <w:softHyphen/>
      </w:r>
      <w:r w:rsidRPr="0053236B">
        <w:rPr>
          <w:rFonts w:ascii="Times New Roman" w:hAnsi="Times New Roman"/>
          <w:i/>
          <w:sz w:val="24"/>
          <w:vertAlign w:val="superscript"/>
        </w:rPr>
        <w:softHyphen/>
      </w:r>
      <w:r w:rsidRPr="0053236B">
        <w:rPr>
          <w:rFonts w:ascii="Times New Roman" w:hAnsi="Times New Roman"/>
          <w:i/>
          <w:sz w:val="24"/>
          <w:vertAlign w:val="superscript"/>
        </w:rPr>
        <w:softHyphen/>
      </w:r>
      <w:r w:rsidRPr="0053236B">
        <w:rPr>
          <w:rFonts w:ascii="Times New Roman" w:hAnsi="Times New Roman"/>
          <w:i/>
          <w:sz w:val="24"/>
          <w:vertAlign w:val="superscript"/>
        </w:rPr>
        <w:softHyphen/>
        <w:t>3</w:t>
      </w:r>
      <w:r w:rsidRPr="0053236B">
        <w:rPr>
          <w:rFonts w:ascii="Times New Roman" w:hAnsi="Times New Roman"/>
          <w:i/>
          <w:sz w:val="24"/>
        </w:rPr>
        <w:t>Aquaculture Research Division, National Institute of Fisheries Science, 216 Gijanghaean Road, Gijang-eup 619705, Republic of Korea</w:t>
      </w:r>
    </w:p>
    <w:p w:rsidR="008E6478" w:rsidRPr="0053236B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</w:rPr>
      </w:pPr>
      <w:r w:rsidRPr="0053236B">
        <w:rPr>
          <w:rFonts w:ascii="Times New Roman" w:hAnsi="Times New Roman"/>
          <w:i/>
          <w:sz w:val="24"/>
          <w:vertAlign w:val="superscript"/>
        </w:rPr>
        <w:t>4</w:t>
      </w:r>
      <w:r w:rsidRPr="0053236B">
        <w:rPr>
          <w:rFonts w:ascii="Times New Roman" w:hAnsi="Times New Roman"/>
          <w:i/>
          <w:sz w:val="24"/>
        </w:rPr>
        <w:t>College of fisheries, Guangdong Ocean University, 1 Haida Road, Zhanjiang 524088, China</w:t>
      </w:r>
    </w:p>
    <w:p w:rsidR="008E6478" w:rsidRPr="003D5ECE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</w:rPr>
      </w:pPr>
    </w:p>
    <w:bookmarkEnd w:id="14"/>
    <w:p w:rsidR="008E6478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 w:val="24"/>
        </w:rPr>
      </w:pPr>
      <w:r w:rsidRPr="007872C6">
        <w:rPr>
          <w:rFonts w:ascii="Times New Roman" w:hAnsi="Times New Roman"/>
          <w:kern w:val="0"/>
          <w:sz w:val="24"/>
        </w:rPr>
        <w:t xml:space="preserve">*Corresponding author: M. Liang, Tel./fax: +86-532-85822914, email: </w:t>
      </w:r>
      <w:hyperlink r:id="rId6" w:history="1">
        <w:r w:rsidRPr="00D923A5">
          <w:rPr>
            <w:rStyle w:val="a6"/>
            <w:rFonts w:ascii="Times New Roman" w:hAnsi="Times New Roman"/>
            <w:kern w:val="0"/>
            <w:sz w:val="24"/>
            <w:szCs w:val="24"/>
          </w:rPr>
          <w:t>liangmq@ysfri.ac.cn</w:t>
        </w:r>
      </w:hyperlink>
    </w:p>
    <w:p w:rsidR="008E6478" w:rsidRPr="00E817A1" w:rsidRDefault="008E6478" w:rsidP="008E647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 w:val="24"/>
        </w:rPr>
      </w:pPr>
    </w:p>
    <w:p w:rsidR="00206E10" w:rsidRDefault="00206E10" w:rsidP="00206E10">
      <w:pPr>
        <w:spacing w:line="480" w:lineRule="auto"/>
        <w:rPr>
          <w:rFonts w:ascii="Times New Roman" w:hAnsi="Times New Roman"/>
          <w:sz w:val="24"/>
        </w:rPr>
      </w:pPr>
    </w:p>
    <w:p w:rsidR="008E6478" w:rsidRDefault="008E6478" w:rsidP="00206E10">
      <w:pPr>
        <w:spacing w:line="480" w:lineRule="auto"/>
        <w:rPr>
          <w:rFonts w:ascii="Times New Roman" w:hAnsi="Times New Roman"/>
          <w:sz w:val="24"/>
        </w:rPr>
      </w:pPr>
    </w:p>
    <w:p w:rsidR="008E6478" w:rsidRDefault="008E6478" w:rsidP="00206E10">
      <w:pPr>
        <w:spacing w:line="480" w:lineRule="auto"/>
        <w:rPr>
          <w:rFonts w:ascii="Times New Roman" w:hAnsi="Times New Roman"/>
          <w:sz w:val="24"/>
        </w:rPr>
      </w:pPr>
    </w:p>
    <w:p w:rsidR="008E6478" w:rsidRDefault="008E6478" w:rsidP="00206E10">
      <w:pPr>
        <w:spacing w:line="480" w:lineRule="auto"/>
        <w:rPr>
          <w:rFonts w:ascii="Times New Roman" w:hAnsi="Times New Roman"/>
          <w:sz w:val="24"/>
        </w:rPr>
      </w:pPr>
    </w:p>
    <w:p w:rsidR="008E6478" w:rsidRDefault="008E6478" w:rsidP="00206E10">
      <w:pPr>
        <w:spacing w:line="480" w:lineRule="auto"/>
        <w:rPr>
          <w:rFonts w:ascii="Times New Roman" w:hAnsi="Times New Roman"/>
          <w:sz w:val="24"/>
        </w:rPr>
      </w:pPr>
    </w:p>
    <w:p w:rsidR="002620AB" w:rsidRDefault="00100057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Supplementary </w:t>
      </w:r>
      <w:r w:rsidR="00B31F4A">
        <w:rPr>
          <w:rFonts w:ascii="Times New Roman" w:hAnsi="Times New Roman"/>
          <w:b/>
          <w:color w:val="000000"/>
          <w:sz w:val="24"/>
        </w:rPr>
        <w:t>m</w:t>
      </w:r>
      <w:r>
        <w:rPr>
          <w:rFonts w:ascii="Times New Roman" w:hAnsi="Times New Roman"/>
          <w:b/>
          <w:color w:val="000000"/>
          <w:sz w:val="24"/>
        </w:rPr>
        <w:t>ethodological material:</w:t>
      </w:r>
    </w:p>
    <w:p w:rsidR="00E05392" w:rsidRPr="000265DC" w:rsidRDefault="00E05392" w:rsidP="00E0539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kern w:val="0"/>
          <w:sz w:val="24"/>
        </w:rPr>
      </w:pPr>
      <w:r w:rsidRPr="000265DC">
        <w:rPr>
          <w:rFonts w:ascii="Times New Roman" w:hAnsi="Times New Roman"/>
          <w:b/>
          <w:kern w:val="0"/>
          <w:sz w:val="24"/>
        </w:rPr>
        <w:t>Quantitative analysis of hepatic lipidomics:</w:t>
      </w:r>
    </w:p>
    <w:p w:rsidR="00E05392" w:rsidRPr="004D24B4" w:rsidRDefault="00E05392" w:rsidP="004810D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kern w:val="0"/>
          <w:sz w:val="24"/>
        </w:rPr>
      </w:pPr>
      <w:r w:rsidRPr="004D24B4">
        <w:rPr>
          <w:rFonts w:ascii="Times New Roman" w:hAnsi="Times New Roman"/>
          <w:kern w:val="0"/>
          <w:sz w:val="24"/>
        </w:rPr>
        <w:t>To extract lipid metabolites from each sample, 20 mg liver tissue was homogenized in 400 μL distilled water, and then 200 μL</w:t>
      </w:r>
      <w:r w:rsidRPr="004D24B4">
        <w:t xml:space="preserve"> </w:t>
      </w:r>
      <w:r w:rsidRPr="004D24B4">
        <w:rPr>
          <w:rFonts w:ascii="Times New Roman" w:hAnsi="Times New Roman"/>
          <w:kern w:val="0"/>
          <w:sz w:val="24"/>
        </w:rPr>
        <w:t xml:space="preserve">homogenate was transferred to a new EP tube added with 200 μL distilled water and </w:t>
      </w:r>
      <w:r w:rsidRPr="004D24B4">
        <w:rPr>
          <w:rFonts w:ascii="Times New Roman" w:hAnsi="Times New Roman" w:hint="eastAsia"/>
          <w:kern w:val="0"/>
          <w:sz w:val="24"/>
        </w:rPr>
        <w:t>960</w:t>
      </w:r>
      <w:r w:rsidRPr="004D24B4">
        <w:rPr>
          <w:rFonts w:ascii="Times New Roman" w:hAnsi="Times New Roman"/>
          <w:kern w:val="0"/>
          <w:sz w:val="24"/>
        </w:rPr>
        <w:t xml:space="preserve"> μL</w:t>
      </w:r>
      <w:r w:rsidRPr="004D24B4">
        <w:rPr>
          <w:rFonts w:ascii="Times New Roman" w:hAnsi="Times New Roman" w:hint="eastAsia"/>
          <w:kern w:val="0"/>
          <w:sz w:val="24"/>
        </w:rPr>
        <w:t xml:space="preserve"> extract solution (</w:t>
      </w:r>
      <w:r w:rsidRPr="004D24B4">
        <w:rPr>
          <w:rFonts w:ascii="Times New Roman" w:hAnsi="Times New Roman"/>
          <w:kern w:val="0"/>
          <w:sz w:val="24"/>
        </w:rPr>
        <w:t>V</w:t>
      </w:r>
      <w:r w:rsidRPr="004D24B4">
        <w:rPr>
          <w:rFonts w:ascii="Times New Roman" w:hAnsi="Times New Roman" w:hint="eastAsia"/>
          <w:kern w:val="0"/>
          <w:sz w:val="24"/>
        </w:rPr>
        <w:t xml:space="preserve">MTBE: </w:t>
      </w:r>
      <w:r w:rsidRPr="004D24B4">
        <w:rPr>
          <w:rFonts w:ascii="Times New Roman" w:hAnsi="Times New Roman"/>
          <w:kern w:val="0"/>
          <w:sz w:val="24"/>
        </w:rPr>
        <w:t>V</w:t>
      </w:r>
      <w:r w:rsidRPr="004D24B4">
        <w:rPr>
          <w:rFonts w:ascii="Times New Roman" w:hAnsi="Times New Roman" w:hint="eastAsia"/>
          <w:kern w:val="0"/>
          <w:sz w:val="24"/>
        </w:rPr>
        <w:t>methanol = 5: 1)</w:t>
      </w:r>
      <w:r w:rsidRPr="004D24B4">
        <w:rPr>
          <w:rFonts w:ascii="Times New Roman" w:hAnsi="Times New Roman"/>
          <w:kern w:val="0"/>
          <w:sz w:val="24"/>
        </w:rPr>
        <w:t>.</w:t>
      </w:r>
      <w:r w:rsidRPr="004D24B4">
        <w:rPr>
          <w:rFonts w:ascii="Times New Roman" w:hAnsi="Times New Roman" w:hint="eastAsia"/>
          <w:kern w:val="0"/>
          <w:sz w:val="24"/>
        </w:rPr>
        <w:t xml:space="preserve"> Internal standard</w:t>
      </w:r>
      <w:r w:rsidRPr="004D24B4">
        <w:rPr>
          <w:rFonts w:ascii="Times New Roman" w:hAnsi="Times New Roman"/>
          <w:kern w:val="0"/>
          <w:sz w:val="24"/>
        </w:rPr>
        <w:t xml:space="preserve">s, </w:t>
      </w:r>
      <w:r w:rsidRPr="004D24B4">
        <w:rPr>
          <w:rFonts w:ascii="Times New Roman" w:hAnsi="Times New Roman" w:hint="eastAsia"/>
          <w:kern w:val="0"/>
          <w:sz w:val="24"/>
        </w:rPr>
        <w:t xml:space="preserve">9 </w:t>
      </w:r>
      <w:r w:rsidRPr="004D24B4">
        <w:rPr>
          <w:rFonts w:ascii="Times New Roman" w:hAnsi="Times New Roman"/>
          <w:kern w:val="0"/>
          <w:sz w:val="24"/>
        </w:rPr>
        <w:t>μ</w:t>
      </w:r>
      <w:r w:rsidRPr="004D24B4">
        <w:rPr>
          <w:rFonts w:ascii="Times New Roman" w:hAnsi="Times New Roman" w:hint="eastAsia"/>
          <w:kern w:val="0"/>
          <w:sz w:val="24"/>
        </w:rPr>
        <w:t>L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d7-PE(15:0/18:1)</w:t>
      </w:r>
      <w:r w:rsidRPr="004D24B4">
        <w:rPr>
          <w:rFonts w:ascii="Times New Roman" w:hAnsi="Times New Roman"/>
          <w:kern w:val="0"/>
          <w:sz w:val="24"/>
        </w:rPr>
        <w:t xml:space="preserve"> (</w:t>
      </w:r>
      <w:r w:rsidRPr="004D24B4">
        <w:rPr>
          <w:rFonts w:ascii="Times New Roman" w:hAnsi="Times New Roman" w:hint="eastAsia"/>
          <w:kern w:val="0"/>
          <w:sz w:val="24"/>
        </w:rPr>
        <w:t xml:space="preserve">10 </w:t>
      </w:r>
      <w:r w:rsidRPr="004D24B4">
        <w:rPr>
          <w:rFonts w:ascii="Times New Roman" w:hAnsi="Times New Roman"/>
          <w:kern w:val="0"/>
          <w:sz w:val="24"/>
        </w:rPr>
        <w:t>μ</w:t>
      </w:r>
      <w:r w:rsidRPr="004D24B4">
        <w:rPr>
          <w:rFonts w:ascii="Times New Roman" w:hAnsi="Times New Roman" w:hint="eastAsia"/>
          <w:kern w:val="0"/>
          <w:sz w:val="24"/>
        </w:rPr>
        <w:t>g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mL</w:t>
      </w:r>
      <w:r w:rsidRPr="004D24B4">
        <w:rPr>
          <w:rFonts w:ascii="Times New Roman" w:hAnsi="Times New Roman"/>
          <w:kern w:val="0"/>
          <w:sz w:val="24"/>
          <w:vertAlign w:val="superscript"/>
        </w:rPr>
        <w:t>-1</w:t>
      </w:r>
      <w:r w:rsidRPr="004D24B4">
        <w:rPr>
          <w:rFonts w:ascii="Times New Roman" w:hAnsi="Times New Roman"/>
          <w:kern w:val="0"/>
          <w:sz w:val="24"/>
        </w:rPr>
        <w:t xml:space="preserve">), </w:t>
      </w:r>
      <w:r w:rsidRPr="004D24B4">
        <w:rPr>
          <w:rFonts w:ascii="Times New Roman" w:hAnsi="Times New Roman" w:hint="eastAsia"/>
          <w:kern w:val="0"/>
          <w:sz w:val="24"/>
        </w:rPr>
        <w:t>9</w:t>
      </w:r>
      <w:r w:rsidRPr="004D24B4">
        <w:rPr>
          <w:rFonts w:ascii="Times New Roman" w:hAnsi="Times New Roman"/>
          <w:kern w:val="0"/>
          <w:sz w:val="24"/>
        </w:rPr>
        <w:t>μL</w:t>
      </w:r>
      <w:r w:rsidRPr="004D24B4">
        <w:rPr>
          <w:rFonts w:ascii="Times New Roman" w:hAnsi="Times New Roman" w:hint="eastAsia"/>
          <w:kern w:val="0"/>
          <w:sz w:val="24"/>
        </w:rPr>
        <w:t xml:space="preserve"> d7-LPC(18:1)</w:t>
      </w:r>
      <w:r w:rsidRPr="004D24B4">
        <w:rPr>
          <w:rFonts w:ascii="Times New Roman" w:hAnsi="Times New Roman"/>
          <w:kern w:val="0"/>
          <w:sz w:val="24"/>
        </w:rPr>
        <w:t xml:space="preserve"> (</w:t>
      </w:r>
      <w:r w:rsidRPr="004D24B4">
        <w:rPr>
          <w:rFonts w:ascii="Times New Roman" w:hAnsi="Times New Roman" w:hint="eastAsia"/>
          <w:kern w:val="0"/>
          <w:sz w:val="24"/>
        </w:rPr>
        <w:t xml:space="preserve">10 </w:t>
      </w:r>
      <w:r w:rsidRPr="004D24B4">
        <w:rPr>
          <w:rFonts w:ascii="Times New Roman" w:hAnsi="Times New Roman"/>
          <w:kern w:val="0"/>
          <w:sz w:val="24"/>
        </w:rPr>
        <w:t>μ</w:t>
      </w:r>
      <w:r w:rsidRPr="004D24B4">
        <w:rPr>
          <w:rFonts w:ascii="Times New Roman" w:hAnsi="Times New Roman" w:hint="eastAsia"/>
          <w:kern w:val="0"/>
          <w:sz w:val="24"/>
        </w:rPr>
        <w:t>g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mL</w:t>
      </w:r>
      <w:r w:rsidRPr="004D24B4">
        <w:rPr>
          <w:rFonts w:ascii="Times New Roman" w:hAnsi="Times New Roman"/>
          <w:kern w:val="0"/>
          <w:sz w:val="24"/>
          <w:vertAlign w:val="superscript"/>
        </w:rPr>
        <w:t>-1</w:t>
      </w:r>
      <w:r w:rsidRPr="004D24B4">
        <w:rPr>
          <w:rFonts w:ascii="Times New Roman" w:hAnsi="Times New Roman"/>
          <w:kern w:val="0"/>
          <w:sz w:val="24"/>
        </w:rPr>
        <w:t xml:space="preserve">), </w:t>
      </w:r>
      <w:r w:rsidRPr="004D24B4">
        <w:rPr>
          <w:rFonts w:ascii="Times New Roman" w:hAnsi="Times New Roman" w:hint="eastAsia"/>
          <w:kern w:val="0"/>
          <w:sz w:val="24"/>
        </w:rPr>
        <w:t xml:space="preserve">9 </w:t>
      </w:r>
      <w:r w:rsidRPr="004D24B4">
        <w:rPr>
          <w:rFonts w:ascii="Times New Roman" w:hAnsi="Times New Roman"/>
          <w:kern w:val="0"/>
          <w:sz w:val="24"/>
        </w:rPr>
        <w:t>μ</w:t>
      </w:r>
      <w:r w:rsidRPr="004D24B4">
        <w:rPr>
          <w:rFonts w:ascii="Times New Roman" w:hAnsi="Times New Roman" w:hint="eastAsia"/>
          <w:kern w:val="0"/>
          <w:sz w:val="24"/>
        </w:rPr>
        <w:t>L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d7-TG(15:0/18:1/15:0)</w:t>
      </w:r>
      <w:r w:rsidRPr="004D24B4">
        <w:rPr>
          <w:rFonts w:ascii="Times New Roman" w:hAnsi="Times New Roman"/>
          <w:kern w:val="0"/>
          <w:sz w:val="24"/>
        </w:rPr>
        <w:t xml:space="preserve"> (</w:t>
      </w:r>
      <w:r w:rsidRPr="004D24B4">
        <w:rPr>
          <w:rFonts w:ascii="Times New Roman" w:hAnsi="Times New Roman" w:hint="eastAsia"/>
          <w:kern w:val="0"/>
          <w:sz w:val="24"/>
        </w:rPr>
        <w:t>10</w:t>
      </w:r>
      <w:r w:rsidRPr="004D24B4">
        <w:rPr>
          <w:rFonts w:ascii="Times New Roman" w:hAnsi="Times New Roman"/>
          <w:kern w:val="0"/>
          <w:sz w:val="24"/>
        </w:rPr>
        <w:t>0</w:t>
      </w:r>
      <w:r w:rsidRPr="004D24B4">
        <w:rPr>
          <w:rFonts w:ascii="Times New Roman" w:hAnsi="Times New Roman" w:hint="eastAsia"/>
          <w:kern w:val="0"/>
          <w:sz w:val="24"/>
        </w:rPr>
        <w:t xml:space="preserve"> </w:t>
      </w:r>
      <w:r w:rsidRPr="004D24B4">
        <w:rPr>
          <w:rFonts w:ascii="Times New Roman" w:hAnsi="Times New Roman"/>
          <w:kern w:val="0"/>
          <w:sz w:val="24"/>
        </w:rPr>
        <w:t>μ</w:t>
      </w:r>
      <w:r w:rsidRPr="004D24B4">
        <w:rPr>
          <w:rFonts w:ascii="Times New Roman" w:hAnsi="Times New Roman" w:hint="eastAsia"/>
          <w:kern w:val="0"/>
          <w:sz w:val="24"/>
        </w:rPr>
        <w:t>g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mL</w:t>
      </w:r>
      <w:r w:rsidRPr="004D24B4">
        <w:rPr>
          <w:rFonts w:ascii="Times New Roman" w:hAnsi="Times New Roman"/>
          <w:kern w:val="0"/>
          <w:sz w:val="24"/>
          <w:vertAlign w:val="superscript"/>
        </w:rPr>
        <w:t>-1</w:t>
      </w:r>
      <w:r w:rsidRPr="004D24B4">
        <w:rPr>
          <w:rFonts w:ascii="Times New Roman" w:hAnsi="Times New Roman"/>
          <w:kern w:val="0"/>
          <w:sz w:val="24"/>
        </w:rPr>
        <w:t xml:space="preserve">) were included in the </w:t>
      </w:r>
      <w:r w:rsidRPr="004D24B4">
        <w:rPr>
          <w:rFonts w:ascii="Times New Roman" w:hAnsi="Times New Roman" w:hint="eastAsia"/>
          <w:kern w:val="0"/>
          <w:sz w:val="24"/>
        </w:rPr>
        <w:t>960</w:t>
      </w:r>
      <w:r w:rsidRPr="004D24B4">
        <w:rPr>
          <w:rFonts w:ascii="Times New Roman" w:hAnsi="Times New Roman"/>
          <w:kern w:val="0"/>
          <w:sz w:val="24"/>
        </w:rPr>
        <w:t xml:space="preserve"> μL</w:t>
      </w:r>
      <w:r w:rsidRPr="004D24B4">
        <w:rPr>
          <w:rFonts w:ascii="Times New Roman" w:hAnsi="Times New Roman" w:hint="eastAsia"/>
          <w:kern w:val="0"/>
          <w:sz w:val="24"/>
        </w:rPr>
        <w:t xml:space="preserve"> extract solution</w:t>
      </w:r>
      <w:r w:rsidRPr="004D24B4">
        <w:rPr>
          <w:rFonts w:ascii="Times New Roman" w:hAnsi="Times New Roman"/>
          <w:kern w:val="0"/>
          <w:sz w:val="24"/>
        </w:rPr>
        <w:t xml:space="preserve">. </w:t>
      </w:r>
      <w:r w:rsidRPr="004D24B4">
        <w:rPr>
          <w:rFonts w:ascii="Times New Roman" w:hAnsi="Times New Roman" w:hint="eastAsia"/>
          <w:kern w:val="0"/>
          <w:sz w:val="24"/>
        </w:rPr>
        <w:t>After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vortex</w:t>
      </w:r>
      <w:r w:rsidRPr="004D24B4">
        <w:rPr>
          <w:rFonts w:ascii="Times New Roman" w:hAnsi="Times New Roman"/>
          <w:kern w:val="0"/>
          <w:sz w:val="24"/>
        </w:rPr>
        <w:t xml:space="preserve"> for </w:t>
      </w:r>
      <w:r w:rsidRPr="004D24B4">
        <w:rPr>
          <w:rFonts w:ascii="Times New Roman" w:hAnsi="Times New Roman" w:hint="eastAsia"/>
          <w:kern w:val="0"/>
          <w:sz w:val="24"/>
        </w:rPr>
        <w:t>30 s</w:t>
      </w:r>
      <w:r w:rsidRPr="004D24B4">
        <w:rPr>
          <w:rFonts w:ascii="Times New Roman" w:hAnsi="Times New Roman"/>
          <w:kern w:val="0"/>
          <w:sz w:val="24"/>
        </w:rPr>
        <w:t xml:space="preserve"> and </w:t>
      </w:r>
      <w:r w:rsidRPr="004D24B4">
        <w:rPr>
          <w:rFonts w:ascii="Times New Roman" w:hAnsi="Times New Roman" w:hint="eastAsia"/>
          <w:kern w:val="0"/>
          <w:sz w:val="24"/>
        </w:rPr>
        <w:t>sonication for 10 min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in ice-water bath, the samples were centrifuged</w:t>
      </w:r>
      <w:r w:rsidRPr="004D24B4">
        <w:rPr>
          <w:rFonts w:ascii="Times New Roman" w:hAnsi="Times New Roman"/>
          <w:kern w:val="0"/>
          <w:sz w:val="24"/>
        </w:rPr>
        <w:t xml:space="preserve"> (</w:t>
      </w:r>
      <w:r w:rsidR="00E43D57">
        <w:rPr>
          <w:rFonts w:ascii="Times New Roman" w:hAnsi="Times New Roman"/>
          <w:kern w:val="0"/>
          <w:sz w:val="24"/>
        </w:rPr>
        <w:t>833</w:t>
      </w:r>
      <w:r w:rsidRPr="004D24B4">
        <w:rPr>
          <w:rFonts w:ascii="Times New Roman" w:hAnsi="Times New Roman" w:hint="eastAsia"/>
          <w:kern w:val="0"/>
          <w:sz w:val="24"/>
        </w:rPr>
        <w:t xml:space="preserve"> </w:t>
      </w:r>
      <w:r w:rsidR="00E43D57" w:rsidRPr="00E43D57">
        <w:rPr>
          <w:rFonts w:ascii="Times New Roman" w:hAnsi="Times New Roman"/>
          <w:i/>
          <w:kern w:val="0"/>
          <w:sz w:val="24"/>
        </w:rPr>
        <w:t>g</w:t>
      </w:r>
      <w:r w:rsidRPr="004D24B4">
        <w:rPr>
          <w:rFonts w:ascii="Times New Roman" w:hAnsi="Times New Roman"/>
          <w:kern w:val="0"/>
          <w:sz w:val="24"/>
        </w:rPr>
        <w:t xml:space="preserve">) </w:t>
      </w:r>
      <w:r w:rsidRPr="004D24B4">
        <w:rPr>
          <w:rFonts w:ascii="Times New Roman" w:hAnsi="Times New Roman" w:hint="eastAsia"/>
          <w:kern w:val="0"/>
          <w:sz w:val="24"/>
        </w:rPr>
        <w:t>for 15 min at 4</w:t>
      </w:r>
      <w:r w:rsidRPr="004D24B4">
        <w:rPr>
          <w:rFonts w:ascii="Times New Roman" w:hAnsi="Times New Roman"/>
          <w:kern w:val="0"/>
          <w:sz w:val="24"/>
        </w:rPr>
        <w:t xml:space="preserve"> °C. 500 μL</w:t>
      </w:r>
      <w:r w:rsidRPr="004D24B4">
        <w:t xml:space="preserve"> </w:t>
      </w:r>
      <w:r w:rsidRPr="004D24B4">
        <w:rPr>
          <w:rFonts w:ascii="Times New Roman" w:hAnsi="Times New Roman"/>
          <w:kern w:val="0"/>
          <w:sz w:val="24"/>
        </w:rPr>
        <w:t xml:space="preserve">homogenate was transferred to a new EP tube added with 500 μL MTBE, and then vortex, </w:t>
      </w:r>
      <w:r w:rsidRPr="004D24B4">
        <w:rPr>
          <w:rFonts w:ascii="Times New Roman" w:hAnsi="Times New Roman" w:hint="eastAsia"/>
          <w:kern w:val="0"/>
          <w:sz w:val="24"/>
        </w:rPr>
        <w:t>sonication</w:t>
      </w:r>
      <w:r w:rsidRPr="004D24B4">
        <w:rPr>
          <w:rFonts w:ascii="Times New Roman" w:hAnsi="Times New Roman"/>
          <w:kern w:val="0"/>
          <w:sz w:val="24"/>
        </w:rPr>
        <w:t xml:space="preserve">, and </w:t>
      </w:r>
      <w:r w:rsidRPr="004D24B4">
        <w:rPr>
          <w:rFonts w:ascii="Times New Roman" w:hAnsi="Times New Roman" w:hint="eastAsia"/>
          <w:kern w:val="0"/>
          <w:sz w:val="24"/>
        </w:rPr>
        <w:t>centrifugation w</w:t>
      </w:r>
      <w:r w:rsidRPr="004D24B4">
        <w:rPr>
          <w:rFonts w:ascii="Times New Roman" w:hAnsi="Times New Roman"/>
          <w:kern w:val="0"/>
          <w:sz w:val="24"/>
        </w:rPr>
        <w:t>ere repeated similarly as previously described. Then, 500 μL</w:t>
      </w:r>
      <w:r w:rsidRPr="004D24B4">
        <w:t xml:space="preserve"> </w:t>
      </w:r>
      <w:r w:rsidRPr="004D24B4">
        <w:rPr>
          <w:rFonts w:ascii="Times New Roman" w:hAnsi="Times New Roman"/>
          <w:kern w:val="0"/>
          <w:sz w:val="24"/>
        </w:rPr>
        <w:t xml:space="preserve">homogenate was subjected to the last step one more time. The supernatants were combined and dried in a vacuum dryer at 37 °C. Then, the dried samples were re-dissolved in 200 μL methanol dichloromethane solution (1:1), and subjected to </w:t>
      </w:r>
      <w:r w:rsidRPr="004D24B4">
        <w:rPr>
          <w:rFonts w:ascii="Times New Roman" w:hAnsi="Times New Roman" w:hint="eastAsia"/>
          <w:kern w:val="0"/>
          <w:sz w:val="24"/>
        </w:rPr>
        <w:t>vortex</w:t>
      </w:r>
      <w:r w:rsidRPr="004D24B4">
        <w:rPr>
          <w:rFonts w:ascii="Times New Roman" w:hAnsi="Times New Roman"/>
          <w:kern w:val="0"/>
          <w:sz w:val="24"/>
        </w:rPr>
        <w:t xml:space="preserve"> for </w:t>
      </w:r>
      <w:r w:rsidRPr="004D24B4">
        <w:rPr>
          <w:rFonts w:ascii="Times New Roman" w:hAnsi="Times New Roman" w:hint="eastAsia"/>
          <w:kern w:val="0"/>
          <w:sz w:val="24"/>
        </w:rPr>
        <w:t>30 s</w:t>
      </w:r>
      <w:r w:rsidRPr="004D24B4">
        <w:rPr>
          <w:rFonts w:ascii="Times New Roman" w:hAnsi="Times New Roman"/>
          <w:kern w:val="0"/>
          <w:sz w:val="24"/>
        </w:rPr>
        <w:t xml:space="preserve">, </w:t>
      </w:r>
      <w:r w:rsidRPr="004D24B4">
        <w:rPr>
          <w:rFonts w:ascii="Times New Roman" w:hAnsi="Times New Roman" w:hint="eastAsia"/>
          <w:kern w:val="0"/>
          <w:sz w:val="24"/>
        </w:rPr>
        <w:t>sonication for 10 min</w:t>
      </w:r>
      <w:r w:rsidRPr="004D24B4">
        <w:rPr>
          <w:rFonts w:ascii="Times New Roman" w:hAnsi="Times New Roman"/>
          <w:kern w:val="0"/>
          <w:sz w:val="24"/>
        </w:rPr>
        <w:t xml:space="preserve"> </w:t>
      </w:r>
      <w:r w:rsidRPr="004D24B4">
        <w:rPr>
          <w:rFonts w:ascii="Times New Roman" w:hAnsi="Times New Roman" w:hint="eastAsia"/>
          <w:kern w:val="0"/>
          <w:sz w:val="24"/>
        </w:rPr>
        <w:t>in ice-water bath</w:t>
      </w:r>
      <w:r w:rsidRPr="004D24B4">
        <w:rPr>
          <w:rFonts w:ascii="Times New Roman" w:hAnsi="Times New Roman"/>
          <w:kern w:val="0"/>
          <w:sz w:val="24"/>
        </w:rPr>
        <w:t xml:space="preserve">, and </w:t>
      </w:r>
      <w:r w:rsidRPr="004D24B4">
        <w:rPr>
          <w:rFonts w:ascii="Times New Roman" w:hAnsi="Times New Roman" w:hint="eastAsia"/>
          <w:kern w:val="0"/>
          <w:sz w:val="24"/>
        </w:rPr>
        <w:t>centrifug</w:t>
      </w:r>
      <w:r w:rsidRPr="004D24B4">
        <w:rPr>
          <w:rFonts w:ascii="Times New Roman" w:hAnsi="Times New Roman"/>
          <w:kern w:val="0"/>
          <w:sz w:val="24"/>
        </w:rPr>
        <w:t>ation (</w:t>
      </w:r>
      <w:r w:rsidR="00EC2A01">
        <w:rPr>
          <w:rFonts w:ascii="Times New Roman" w:hAnsi="Times New Roman"/>
          <w:kern w:val="0"/>
          <w:sz w:val="24"/>
        </w:rPr>
        <w:t>833</w:t>
      </w:r>
      <w:r w:rsidR="00EC2A01" w:rsidRPr="004D24B4">
        <w:rPr>
          <w:rFonts w:ascii="Times New Roman" w:hAnsi="Times New Roman" w:hint="eastAsia"/>
          <w:kern w:val="0"/>
          <w:sz w:val="24"/>
        </w:rPr>
        <w:t xml:space="preserve"> </w:t>
      </w:r>
      <w:r w:rsidR="00EC2A01" w:rsidRPr="00E43D57">
        <w:rPr>
          <w:rFonts w:ascii="Times New Roman" w:hAnsi="Times New Roman"/>
          <w:i/>
          <w:kern w:val="0"/>
          <w:sz w:val="24"/>
        </w:rPr>
        <w:t>g</w:t>
      </w:r>
      <w:r w:rsidRPr="004D24B4">
        <w:rPr>
          <w:rFonts w:ascii="Times New Roman" w:hAnsi="Times New Roman"/>
          <w:kern w:val="0"/>
          <w:sz w:val="24"/>
        </w:rPr>
        <w:t xml:space="preserve">) </w:t>
      </w:r>
      <w:r w:rsidRPr="004D24B4">
        <w:rPr>
          <w:rFonts w:ascii="Times New Roman" w:hAnsi="Times New Roman" w:hint="eastAsia"/>
          <w:kern w:val="0"/>
          <w:sz w:val="24"/>
        </w:rPr>
        <w:t>for 15 min at 4</w:t>
      </w:r>
      <w:r w:rsidRPr="004D24B4">
        <w:rPr>
          <w:rFonts w:ascii="Times New Roman" w:hAnsi="Times New Roman"/>
          <w:kern w:val="0"/>
          <w:sz w:val="24"/>
        </w:rPr>
        <w:t xml:space="preserve"> °C. 75 μL final supernatant was used for LC/MS analysis.</w:t>
      </w:r>
    </w:p>
    <w:p w:rsidR="00E05392" w:rsidRPr="004D24B4" w:rsidRDefault="00E05392" w:rsidP="00E05392">
      <w:pPr>
        <w:autoSpaceDE w:val="0"/>
        <w:autoSpaceDN w:val="0"/>
        <w:adjustRightInd w:val="0"/>
        <w:spacing w:line="480" w:lineRule="auto"/>
        <w:ind w:firstLineChars="150" w:firstLine="360"/>
        <w:rPr>
          <w:rFonts w:ascii="Times New Roman" w:hAnsi="Times New Roman"/>
          <w:sz w:val="24"/>
        </w:rPr>
      </w:pPr>
      <w:r w:rsidRPr="004D24B4">
        <w:rPr>
          <w:rFonts w:ascii="Times New Roman" w:hAnsi="Times New Roman"/>
          <w:sz w:val="24"/>
        </w:rPr>
        <w:t xml:space="preserve">LC-MS/MS analyses were performed using an UHPLC system (1290, Agilent Technologies) with a Phenomen Kinetex C18 column (2.1 </w:t>
      </w:r>
      <w:r w:rsidRPr="004D24B4">
        <w:rPr>
          <w:rFonts w:ascii="Times New Roman" w:hAnsi="Times New Roman"/>
          <w:kern w:val="0"/>
          <w:sz w:val="24"/>
        </w:rPr>
        <w:t>×</w:t>
      </w:r>
      <w:r w:rsidRPr="004D24B4">
        <w:rPr>
          <w:rFonts w:ascii="Times New Roman" w:hAnsi="Times New Roman"/>
          <w:sz w:val="24"/>
        </w:rPr>
        <w:t xml:space="preserve"> 100 mm, 1.7 μm) coupled to TripleTOF 6600 mass spectrometry (AB Sciex).</w:t>
      </w:r>
    </w:p>
    <w:p w:rsidR="00E05392" w:rsidRPr="004D24B4" w:rsidRDefault="00E05392" w:rsidP="00E05392">
      <w:pPr>
        <w:autoSpaceDE w:val="0"/>
        <w:autoSpaceDN w:val="0"/>
        <w:adjustRightInd w:val="0"/>
        <w:spacing w:line="480" w:lineRule="auto"/>
        <w:ind w:firstLineChars="150" w:firstLine="360"/>
        <w:rPr>
          <w:rFonts w:ascii="Times New Roman" w:hAnsi="Times New Roman"/>
          <w:sz w:val="24"/>
        </w:rPr>
      </w:pPr>
      <w:r w:rsidRPr="004D24B4">
        <w:rPr>
          <w:rFonts w:ascii="Times New Roman" w:hAnsi="Times New Roman"/>
          <w:sz w:val="24"/>
        </w:rPr>
        <w:t xml:space="preserve">The mobile phase </w:t>
      </w:r>
      <w:r w:rsidRPr="004D24B4">
        <w:rPr>
          <w:rFonts w:ascii="Times New Roman" w:hAnsi="Times New Roman" w:hint="eastAsia"/>
          <w:sz w:val="24"/>
        </w:rPr>
        <w:t>A</w:t>
      </w:r>
      <w:r w:rsidRPr="004D24B4">
        <w:rPr>
          <w:rFonts w:ascii="Times New Roman" w:hAnsi="Times New Roman"/>
          <w:sz w:val="24"/>
        </w:rPr>
        <w:t xml:space="preserve"> was 40% water + 60% acetonitrile (with 10 mmol L</w:t>
      </w:r>
      <w:r w:rsidRPr="004D24B4">
        <w:rPr>
          <w:rFonts w:ascii="Times New Roman" w:hAnsi="Times New Roman"/>
          <w:sz w:val="24"/>
          <w:vertAlign w:val="superscript"/>
        </w:rPr>
        <w:t>-1</w:t>
      </w:r>
      <w:r w:rsidRPr="004D24B4">
        <w:rPr>
          <w:rFonts w:ascii="Times New Roman" w:hAnsi="Times New Roman"/>
          <w:sz w:val="24"/>
        </w:rPr>
        <w:t xml:space="preserve"> ammonium formate), and phase B was 10% acetonitrile + 90% isopropanol (with 50 mL 10 mmol L</w:t>
      </w:r>
      <w:r w:rsidRPr="004D24B4">
        <w:rPr>
          <w:rFonts w:ascii="Times New Roman" w:hAnsi="Times New Roman"/>
          <w:sz w:val="24"/>
          <w:vertAlign w:val="superscript"/>
        </w:rPr>
        <w:t>-1</w:t>
      </w:r>
      <w:r w:rsidRPr="004D24B4">
        <w:rPr>
          <w:rFonts w:ascii="Times New Roman" w:hAnsi="Times New Roman"/>
          <w:sz w:val="24"/>
        </w:rPr>
        <w:t xml:space="preserve"> ammonium formate in every 1000 mL mixed solvent). The elution </w:t>
      </w:r>
      <w:r w:rsidRPr="004D24B4">
        <w:rPr>
          <w:rFonts w:ascii="Times New Roman" w:hAnsi="Times New Roman"/>
          <w:sz w:val="24"/>
        </w:rPr>
        <w:lastRenderedPageBreak/>
        <w:t xml:space="preserve">gradient was as follows: 0 ~ 12.0 min, 40% ~ 100% B; 12.0 ~ 13.5 min, 100% B; 13.5 ~ 13.7 min, 100% ~ 40% B; 13.7 ~ 18.0 min, 40% B. The column temperature and auto-sampler temperature was 45 </w:t>
      </w:r>
      <w:r w:rsidRPr="004D24B4">
        <w:rPr>
          <w:rFonts w:ascii="Times New Roman" w:hAnsi="Times New Roman"/>
          <w:kern w:val="0"/>
          <w:sz w:val="24"/>
        </w:rPr>
        <w:t>°C</w:t>
      </w:r>
      <w:r w:rsidRPr="004D24B4">
        <w:rPr>
          <w:rFonts w:ascii="Times New Roman" w:hAnsi="Times New Roman"/>
          <w:sz w:val="24"/>
        </w:rPr>
        <w:t xml:space="preserve"> and 4 </w:t>
      </w:r>
      <w:r w:rsidRPr="004D24B4">
        <w:rPr>
          <w:rFonts w:ascii="Times New Roman" w:hAnsi="Times New Roman"/>
          <w:kern w:val="0"/>
          <w:sz w:val="24"/>
        </w:rPr>
        <w:t xml:space="preserve">°C, respectively. </w:t>
      </w:r>
      <w:r w:rsidRPr="004D24B4">
        <w:rPr>
          <w:rFonts w:ascii="Times New Roman" w:hAnsi="Times New Roman"/>
          <w:sz w:val="24"/>
        </w:rPr>
        <w:t xml:space="preserve">The injection volume for positive ion (POS) and negative ion (NEG) modes and was </w:t>
      </w:r>
      <w:r w:rsidRPr="004D24B4">
        <w:rPr>
          <w:rFonts w:ascii="Times New Roman" w:hAnsi="Times New Roman" w:hint="eastAsia"/>
          <w:sz w:val="24"/>
        </w:rPr>
        <w:t>0.5</w:t>
      </w:r>
      <w:r w:rsidRPr="004D24B4">
        <w:rPr>
          <w:rFonts w:ascii="Times New Roman" w:hAnsi="Times New Roman"/>
          <w:sz w:val="24"/>
        </w:rPr>
        <w:t xml:space="preserve"> μL and </w:t>
      </w:r>
      <w:r w:rsidRPr="004D24B4">
        <w:rPr>
          <w:rFonts w:ascii="Times New Roman" w:hAnsi="Times New Roman" w:hint="eastAsia"/>
          <w:sz w:val="24"/>
        </w:rPr>
        <w:t>2</w:t>
      </w:r>
      <w:r w:rsidRPr="004D24B4">
        <w:rPr>
          <w:rFonts w:ascii="Times New Roman" w:hAnsi="Times New Roman"/>
          <w:sz w:val="24"/>
        </w:rPr>
        <w:t xml:space="preserve"> μL, respectively. MS/MS spectra was acquired with triple </w:t>
      </w:r>
      <w:r w:rsidRPr="004D24B4">
        <w:rPr>
          <w:rFonts w:ascii="Times New Roman" w:hAnsi="Times New Roman"/>
          <w:kern w:val="0"/>
          <w:sz w:val="24"/>
        </w:rPr>
        <w:t>Time of Flight</w:t>
      </w:r>
      <w:r w:rsidRPr="004D24B4">
        <w:rPr>
          <w:rFonts w:ascii="Times New Roman" w:hAnsi="Times New Roman"/>
          <w:sz w:val="24"/>
        </w:rPr>
        <w:t xml:space="preserve"> (TOF) mass spectrometer on an information-dependent basis (IDA) during the LC/MS experiment. In this mode, the acquisition software (Analyst TF 1.7, AB Sciex) continuously evaluates the full scan-survey MS data as it collects and triggers the acquisition of MS/MS spectra depending on preselected criteria. In each cycle, the most intensive 12 precursor ions with intensity above 100 were chosen for MS/MS at collision energy (CE) of 30 eV (12 MS/MS events with accumulation time of 50 msec each). ESI source conditions were set as following: Gas 1: 40 </w:t>
      </w:r>
      <w:r w:rsidRPr="004D24B4">
        <w:rPr>
          <w:rFonts w:ascii="Times New Roman" w:hAnsi="Times New Roman" w:hint="eastAsia"/>
          <w:sz w:val="24"/>
        </w:rPr>
        <w:t>p</w:t>
      </w:r>
      <w:r w:rsidRPr="004D24B4">
        <w:rPr>
          <w:rFonts w:ascii="Times New Roman" w:hAnsi="Times New Roman"/>
          <w:sz w:val="24"/>
        </w:rPr>
        <w:t xml:space="preserve">si; Gas 2: 80 psi; Curtain Gas: 25 psi; Source Temperature: 650 </w:t>
      </w:r>
      <w:r w:rsidRPr="004D24B4">
        <w:rPr>
          <w:rFonts w:ascii="Times New Roman" w:hAnsi="Times New Roman"/>
          <w:kern w:val="0"/>
          <w:sz w:val="24"/>
        </w:rPr>
        <w:t>°C</w:t>
      </w:r>
      <w:r w:rsidRPr="004D24B4">
        <w:rPr>
          <w:rFonts w:ascii="Times New Roman" w:hAnsi="Times New Roman"/>
          <w:sz w:val="24"/>
        </w:rPr>
        <w:t>; Ion Spray Voltage Floating (ISVF): 5000 V and - 4000 V in positive and negative modes, respectively; Declustering potential: 60 V.</w:t>
      </w:r>
    </w:p>
    <w:p w:rsidR="00E05392" w:rsidRPr="004D24B4" w:rsidRDefault="00E05392" w:rsidP="00E05392">
      <w:pPr>
        <w:autoSpaceDE w:val="0"/>
        <w:autoSpaceDN w:val="0"/>
        <w:adjustRightInd w:val="0"/>
        <w:spacing w:line="480" w:lineRule="auto"/>
        <w:ind w:firstLineChars="150" w:firstLine="360"/>
        <w:rPr>
          <w:rFonts w:ascii="Times New Roman" w:hAnsi="Times New Roman"/>
          <w:sz w:val="24"/>
        </w:rPr>
      </w:pPr>
      <w:r w:rsidRPr="004D24B4">
        <w:rPr>
          <w:rFonts w:ascii="Times New Roman" w:hAnsi="Times New Roman"/>
          <w:kern w:val="0"/>
          <w:sz w:val="24"/>
        </w:rPr>
        <w:t xml:space="preserve">MS raw data (.d) files were converted to the mzXML format using ProteoWizard, and processed by R package XCMS (minfrac=0.5, cutoff=0.6). </w:t>
      </w:r>
      <w:r w:rsidRPr="004D24B4">
        <w:rPr>
          <w:rStyle w:val="fontstyle01"/>
          <w:sz w:val="24"/>
          <w:szCs w:val="24"/>
        </w:rPr>
        <w:t>Peak detection was f</w:t>
      </w:r>
      <w:r w:rsidRPr="004D24B4">
        <w:rPr>
          <w:rStyle w:val="fontstyle01"/>
          <w:rFonts w:hint="eastAsia"/>
          <w:sz w:val="24"/>
          <w:szCs w:val="24"/>
        </w:rPr>
        <w:t>i</w:t>
      </w:r>
      <w:r w:rsidRPr="004D24B4">
        <w:rPr>
          <w:rStyle w:val="fontstyle01"/>
          <w:sz w:val="24"/>
          <w:szCs w:val="24"/>
        </w:rPr>
        <w:t>rst applied to the MS1</w:t>
      </w:r>
      <w:r w:rsidRPr="004D24B4">
        <w:rPr>
          <w:rFonts w:ascii="LqjvtdSTIX-Regular" w:hAnsi="LqjvtdSTIX-Regular" w:hint="eastAsia"/>
          <w:sz w:val="24"/>
        </w:rPr>
        <w:t xml:space="preserve"> </w:t>
      </w:r>
      <w:r w:rsidRPr="004D24B4">
        <w:rPr>
          <w:rStyle w:val="fontstyle01"/>
          <w:sz w:val="24"/>
          <w:szCs w:val="24"/>
        </w:rPr>
        <w:t>data, and the CentWave algorithm in XCMS was used for peak</w:t>
      </w:r>
      <w:r w:rsidRPr="004D24B4">
        <w:rPr>
          <w:rFonts w:ascii="LqjvtdSTIX-Regular" w:hAnsi="LqjvtdSTIX-Regular" w:hint="eastAsia"/>
          <w:sz w:val="24"/>
        </w:rPr>
        <w:t xml:space="preserve"> </w:t>
      </w:r>
      <w:r w:rsidRPr="004D24B4">
        <w:rPr>
          <w:rStyle w:val="fontstyle01"/>
          <w:sz w:val="24"/>
          <w:szCs w:val="24"/>
        </w:rPr>
        <w:t>detection.</w:t>
      </w:r>
      <w:r w:rsidRPr="004D24B4">
        <w:rPr>
          <w:sz w:val="24"/>
        </w:rPr>
        <w:t xml:space="preserve"> </w:t>
      </w:r>
      <w:r w:rsidRPr="004D24B4">
        <w:rPr>
          <w:rStyle w:val="fontstyle01"/>
          <w:sz w:val="24"/>
          <w:szCs w:val="24"/>
        </w:rPr>
        <w:t>With the</w:t>
      </w:r>
      <w:r w:rsidRPr="004D24B4">
        <w:rPr>
          <w:rFonts w:ascii="LqjvtdSTIX-Regular" w:hAnsi="LqjvtdSTIX-Regular" w:hint="eastAsia"/>
          <w:sz w:val="24"/>
        </w:rPr>
        <w:t xml:space="preserve"> </w:t>
      </w:r>
      <w:r w:rsidRPr="004D24B4">
        <w:rPr>
          <w:rStyle w:val="fontstyle01"/>
          <w:sz w:val="24"/>
          <w:szCs w:val="24"/>
        </w:rPr>
        <w:t>MS/MS spectrum, lipid identif</w:t>
      </w:r>
      <w:r w:rsidRPr="004D24B4">
        <w:rPr>
          <w:rStyle w:val="fontstyle01"/>
          <w:rFonts w:hint="eastAsia"/>
          <w:sz w:val="24"/>
          <w:szCs w:val="24"/>
        </w:rPr>
        <w:t>i</w:t>
      </w:r>
      <w:r w:rsidRPr="004D24B4">
        <w:rPr>
          <w:rStyle w:val="fontstyle01"/>
          <w:sz w:val="24"/>
          <w:szCs w:val="24"/>
        </w:rPr>
        <w:t>cation was achieved through</w:t>
      </w:r>
      <w:r w:rsidRPr="004D24B4">
        <w:rPr>
          <w:rFonts w:ascii="LqjvtdSTIX-Regular" w:hAnsi="LqjvtdSTIX-Regular" w:hint="eastAsia"/>
          <w:sz w:val="24"/>
        </w:rPr>
        <w:t xml:space="preserve"> </w:t>
      </w:r>
      <w:r w:rsidRPr="004D24B4">
        <w:rPr>
          <w:rStyle w:val="fontstyle01"/>
          <w:sz w:val="24"/>
          <w:szCs w:val="24"/>
        </w:rPr>
        <w:t>a spectral match using an in-house MS/MS spectral library.</w:t>
      </w:r>
      <w:r w:rsidRPr="004D24B4">
        <w:rPr>
          <w:sz w:val="24"/>
        </w:rPr>
        <w:t xml:space="preserve"> </w:t>
      </w:r>
      <w:r w:rsidRPr="004D24B4">
        <w:rPr>
          <w:rStyle w:val="fontstyle01"/>
          <w:sz w:val="24"/>
          <w:szCs w:val="24"/>
        </w:rPr>
        <w:t>The absolute quantitation of lipids can be calculated</w:t>
      </w:r>
      <w:r w:rsidRPr="004D24B4">
        <w:rPr>
          <w:rFonts w:ascii="LqjvtdSTIX-Regular" w:hAnsi="LqjvtdSTIX-Regular" w:hint="eastAsia"/>
          <w:sz w:val="24"/>
        </w:rPr>
        <w:t xml:space="preserve"> </w:t>
      </w:r>
      <w:r w:rsidRPr="004D24B4">
        <w:rPr>
          <w:rStyle w:val="fontstyle01"/>
          <w:sz w:val="24"/>
          <w:szCs w:val="24"/>
        </w:rPr>
        <w:t>using the peak area, SIL-IS and RF information</w:t>
      </w:r>
      <w:r w:rsidRPr="004D24B4">
        <w:rPr>
          <w:rFonts w:ascii="LqjvtdSTIX-Regular" w:hAnsi="LqjvtdSTIX-Regular" w:hint="eastAsia"/>
          <w:sz w:val="24"/>
        </w:rPr>
        <w:t>.</w:t>
      </w:r>
    </w:p>
    <w:p w:rsidR="00E05392" w:rsidRPr="000265DC" w:rsidRDefault="004810D8" w:rsidP="00E0539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kern w:val="0"/>
          <w:sz w:val="24"/>
        </w:rPr>
      </w:pPr>
      <w:r w:rsidRPr="000265DC">
        <w:rPr>
          <w:rFonts w:ascii="Times New Roman" w:hAnsi="Times New Roman"/>
          <w:b/>
          <w:kern w:val="0"/>
          <w:sz w:val="24"/>
        </w:rPr>
        <w:t xml:space="preserve">Quantitative analysis of hepatic </w:t>
      </w:r>
      <w:r w:rsidR="004B670A" w:rsidRPr="000265DC">
        <w:rPr>
          <w:rFonts w:ascii="Times New Roman" w:hAnsi="Times New Roman"/>
          <w:b/>
          <w:kern w:val="0"/>
          <w:sz w:val="24"/>
        </w:rPr>
        <w:t>bile acid omics:</w:t>
      </w:r>
    </w:p>
    <w:p w:rsidR="00E05392" w:rsidRPr="004D24B4" w:rsidRDefault="00E05392" w:rsidP="009203DA">
      <w:pPr>
        <w:spacing w:line="480" w:lineRule="auto"/>
        <w:rPr>
          <w:rFonts w:ascii="Times New Roman" w:hAnsi="Times New Roman"/>
          <w:kern w:val="0"/>
          <w:sz w:val="24"/>
        </w:rPr>
      </w:pPr>
      <w:r w:rsidRPr="004D24B4">
        <w:rPr>
          <w:rFonts w:ascii="Times New Roman" w:hAnsi="Times New Roman"/>
          <w:kern w:val="0"/>
          <w:sz w:val="24"/>
        </w:rPr>
        <w:t xml:space="preserve">For the metabolites extraction, 50 mg sample was added into 1000 μL extract solvent </w:t>
      </w:r>
      <w:r w:rsidRPr="004D24B4">
        <w:rPr>
          <w:rFonts w:ascii="Times New Roman" w:hAnsi="Times New Roman"/>
          <w:kern w:val="0"/>
          <w:sz w:val="24"/>
        </w:rPr>
        <w:lastRenderedPageBreak/>
        <w:t>(methanol/acetonitrile/water=2:2:1, containing 1% formic acid and 50 nmol L</w:t>
      </w:r>
      <w:r w:rsidRPr="004D24B4">
        <w:rPr>
          <w:rFonts w:ascii="Times New Roman" w:hAnsi="Times New Roman"/>
          <w:kern w:val="0"/>
          <w:sz w:val="24"/>
          <w:vertAlign w:val="superscript"/>
        </w:rPr>
        <w:t>-1</w:t>
      </w:r>
      <w:r w:rsidRPr="004D24B4">
        <w:rPr>
          <w:rFonts w:ascii="Times New Roman" w:hAnsi="Times New Roman"/>
          <w:kern w:val="0"/>
          <w:sz w:val="24"/>
        </w:rPr>
        <w:t xml:space="preserve"> internal standards). After vortexed for 30 s, the samples were homogenized with steel balls at 45 Hz for 4 min, and sonicated for 5 min in ice-water bath. The homogenization and sonication circle was repeated for 3 times, followed by incubation for 1 h at -20 °C and centrifugation (</w:t>
      </w:r>
      <w:r w:rsidR="00EC2A01">
        <w:rPr>
          <w:rFonts w:ascii="Times New Roman" w:hAnsi="Times New Roman"/>
          <w:kern w:val="0"/>
          <w:sz w:val="24"/>
        </w:rPr>
        <w:t xml:space="preserve">3333 </w:t>
      </w:r>
      <w:r w:rsidR="00EC2A01" w:rsidRPr="00EC2A01">
        <w:rPr>
          <w:rFonts w:ascii="Times New Roman" w:hAnsi="Times New Roman"/>
          <w:i/>
          <w:kern w:val="0"/>
          <w:sz w:val="24"/>
        </w:rPr>
        <w:t>g</w:t>
      </w:r>
      <w:r w:rsidRPr="004D24B4">
        <w:rPr>
          <w:rFonts w:ascii="Times New Roman" w:hAnsi="Times New Roman"/>
          <w:kern w:val="0"/>
          <w:sz w:val="24"/>
        </w:rPr>
        <w:t>) for 15 min at 4 °C. The resulting supernatants were transferred to LC-MS vials and stored at -80 °C prior to UHPLC-QE Orbitrap/MS analysis.</w:t>
      </w:r>
    </w:p>
    <w:p w:rsidR="00E05392" w:rsidRPr="004D24B4" w:rsidRDefault="00E05392" w:rsidP="00E05392">
      <w:pPr>
        <w:spacing w:line="480" w:lineRule="auto"/>
        <w:rPr>
          <w:rFonts w:ascii="Times New Roman" w:hAnsi="Times New Roman"/>
          <w:sz w:val="24"/>
        </w:rPr>
      </w:pPr>
      <w:r w:rsidRPr="004D24B4">
        <w:rPr>
          <w:rFonts w:ascii="Times New Roman" w:hAnsi="Times New Roman" w:hint="eastAsia"/>
          <w:i/>
          <w:kern w:val="0"/>
          <w:sz w:val="24"/>
        </w:rPr>
        <w:t xml:space="preserve">   </w:t>
      </w:r>
      <w:r w:rsidRPr="004D24B4">
        <w:rPr>
          <w:rFonts w:ascii="Times New Roman" w:hAnsi="Times New Roman"/>
          <w:sz w:val="24"/>
        </w:rPr>
        <w:t>Stock solutions were individually prepared by dissolving or diluting each standard substance to generate a final concentration of 10 mmol L</w:t>
      </w:r>
      <w:r w:rsidRPr="004D24B4">
        <w:rPr>
          <w:rFonts w:ascii="Times New Roman" w:hAnsi="Times New Roman"/>
          <w:sz w:val="24"/>
          <w:vertAlign w:val="superscript"/>
        </w:rPr>
        <w:t>-1</w:t>
      </w:r>
      <w:r w:rsidRPr="004D24B4">
        <w:rPr>
          <w:rFonts w:ascii="Times New Roman" w:hAnsi="Times New Roman"/>
          <w:sz w:val="24"/>
        </w:rPr>
        <w:t xml:space="preserve">. Aliquots of each stock solution were transferred to a 10 mL flask to form a mixed working standard solution. A series of calibration standard solutions were then prepared by stepwise dilution of this mixed standard solution. </w:t>
      </w:r>
    </w:p>
    <w:p w:rsidR="00E05392" w:rsidRPr="004D24B4" w:rsidRDefault="00E05392" w:rsidP="00E05392">
      <w:pPr>
        <w:spacing w:line="480" w:lineRule="auto"/>
        <w:rPr>
          <w:rFonts w:ascii="Times New Roman" w:hAnsi="Times New Roman"/>
          <w:sz w:val="24"/>
        </w:rPr>
      </w:pPr>
      <w:r w:rsidRPr="004D24B4">
        <w:rPr>
          <w:rFonts w:ascii="Times New Roman" w:hAnsi="Times New Roman"/>
          <w:sz w:val="24"/>
        </w:rPr>
        <w:t xml:space="preserve">   The UHPLC separation was carried out using an Agilent 1290 Infinity series UHPLC System (Agilent Technologies), equipped with a Waters ACQUITY UPLC </w:t>
      </w:r>
      <w:r w:rsidRPr="004D24B4">
        <w:rPr>
          <w:rFonts w:ascii="Times New Roman" w:eastAsiaTheme="majorEastAsia" w:hAnsi="Times New Roman" w:hint="eastAsia"/>
          <w:sz w:val="24"/>
        </w:rPr>
        <w:t>BEH C18</w:t>
      </w:r>
      <w:r w:rsidRPr="004D24B4">
        <w:rPr>
          <w:rFonts w:ascii="Times New Roman" w:eastAsiaTheme="majorEastAsia" w:hAnsi="Times New Roman"/>
          <w:sz w:val="24"/>
        </w:rPr>
        <w:t xml:space="preserve"> </w:t>
      </w:r>
      <w:r w:rsidRPr="004D24B4">
        <w:rPr>
          <w:rFonts w:ascii="Times New Roman" w:hAnsi="Times New Roman"/>
          <w:sz w:val="24"/>
        </w:rPr>
        <w:t>column (</w:t>
      </w:r>
      <w:r w:rsidRPr="004D24B4">
        <w:rPr>
          <w:rFonts w:ascii="Times New Roman" w:eastAsiaTheme="majorEastAsia" w:hAnsi="Times New Roman"/>
          <w:sz w:val="24"/>
        </w:rPr>
        <w:t>1</w:t>
      </w:r>
      <w:r w:rsidRPr="004D24B4">
        <w:rPr>
          <w:rFonts w:ascii="Times New Roman" w:eastAsiaTheme="majorEastAsia" w:hAnsi="Times New Roman" w:hint="eastAsia"/>
          <w:sz w:val="24"/>
        </w:rPr>
        <w:t>5</w:t>
      </w:r>
      <w:r w:rsidRPr="004D24B4">
        <w:rPr>
          <w:rFonts w:ascii="Times New Roman" w:eastAsiaTheme="majorEastAsia" w:hAnsi="Times New Roman"/>
          <w:sz w:val="24"/>
        </w:rPr>
        <w:t xml:space="preserve">0 </w:t>
      </w:r>
      <w:r w:rsidRPr="004D24B4">
        <w:rPr>
          <w:rFonts w:ascii="Times New Roman" w:hAnsi="Times New Roman"/>
          <w:sz w:val="24"/>
        </w:rPr>
        <w:t>×</w:t>
      </w:r>
      <w:r w:rsidRPr="004D24B4">
        <w:rPr>
          <w:rFonts w:ascii="Times New Roman" w:eastAsiaTheme="majorEastAsia" w:hAnsi="Times New Roman"/>
          <w:sz w:val="24"/>
        </w:rPr>
        <w:t xml:space="preserve"> 2.1 mm, 1.</w:t>
      </w:r>
      <w:r w:rsidRPr="004D24B4">
        <w:rPr>
          <w:rFonts w:ascii="Times New Roman" w:eastAsiaTheme="majorEastAsia" w:hAnsi="Times New Roman" w:hint="eastAsia"/>
          <w:sz w:val="24"/>
        </w:rPr>
        <w:t>7</w:t>
      </w:r>
      <w:r w:rsidRPr="004D24B4">
        <w:rPr>
          <w:rFonts w:ascii="Times New Roman" w:eastAsiaTheme="majorEastAsia" w:hAnsi="Times New Roman"/>
          <w:sz w:val="24"/>
        </w:rPr>
        <w:t xml:space="preserve"> μm, Waters</w:t>
      </w:r>
      <w:r w:rsidRPr="004D24B4">
        <w:rPr>
          <w:rFonts w:ascii="Times New Roman" w:hAnsi="Times New Roman"/>
          <w:sz w:val="24"/>
        </w:rPr>
        <w:t xml:space="preserve">). </w:t>
      </w:r>
      <w:r w:rsidRPr="004D24B4">
        <w:rPr>
          <w:rFonts w:ascii="Times New Roman" w:hAnsi="Times New Roman" w:hint="eastAsia"/>
          <w:sz w:val="24"/>
        </w:rPr>
        <w:t>The m</w:t>
      </w:r>
      <w:r w:rsidRPr="004D24B4">
        <w:rPr>
          <w:rFonts w:ascii="Times New Roman" w:hAnsi="Times New Roman"/>
          <w:sz w:val="24"/>
        </w:rPr>
        <w:t xml:space="preserve">obile phase A was </w:t>
      </w:r>
      <w:r w:rsidRPr="004D24B4">
        <w:rPr>
          <w:rFonts w:ascii="Times New Roman" w:hAnsi="Times New Roman" w:hint="eastAsia"/>
          <w:sz w:val="24"/>
        </w:rPr>
        <w:t>0.1</w:t>
      </w:r>
      <w:r w:rsidRPr="004D24B4">
        <w:rPr>
          <w:rFonts w:ascii="Times New Roman" w:hAnsi="Times New Roman"/>
          <w:sz w:val="24"/>
        </w:rPr>
        <w:t xml:space="preserve">% </w:t>
      </w:r>
      <w:r w:rsidRPr="004D24B4">
        <w:rPr>
          <w:rFonts w:ascii="Times New Roman" w:hAnsi="Times New Roman" w:hint="eastAsia"/>
          <w:sz w:val="24"/>
        </w:rPr>
        <w:t>acetic acid</w:t>
      </w:r>
      <w:r w:rsidRPr="004D24B4">
        <w:rPr>
          <w:rFonts w:ascii="Times New Roman" w:hAnsi="Times New Roman"/>
          <w:sz w:val="24"/>
        </w:rPr>
        <w:t xml:space="preserve"> solution, and phase B was acetonitrile. The column temperature and auto-sampler temperature was 4</w:t>
      </w:r>
      <w:r w:rsidRPr="004D24B4">
        <w:rPr>
          <w:rFonts w:ascii="Times New Roman" w:hAnsi="Times New Roman" w:hint="eastAsia"/>
          <w:sz w:val="24"/>
        </w:rPr>
        <w:t>5</w:t>
      </w:r>
      <w:r w:rsidRPr="004D24B4">
        <w:rPr>
          <w:rFonts w:ascii="Times New Roman" w:hAnsi="Times New Roman"/>
          <w:sz w:val="24"/>
        </w:rPr>
        <w:t xml:space="preserve"> </w:t>
      </w:r>
      <w:r w:rsidRPr="004D24B4">
        <w:rPr>
          <w:rFonts w:ascii="Times New Roman" w:hAnsi="Times New Roman"/>
          <w:sz w:val="24"/>
          <w:vertAlign w:val="superscript"/>
        </w:rPr>
        <w:t>o</w:t>
      </w:r>
      <w:r w:rsidRPr="004D24B4">
        <w:rPr>
          <w:rFonts w:ascii="Times New Roman" w:hAnsi="Times New Roman"/>
          <w:sz w:val="24"/>
        </w:rPr>
        <w:t xml:space="preserve">C and 4 </w:t>
      </w:r>
      <w:r w:rsidRPr="004D24B4">
        <w:rPr>
          <w:rFonts w:ascii="Times New Roman" w:hAnsi="Times New Roman"/>
          <w:sz w:val="24"/>
          <w:vertAlign w:val="superscript"/>
        </w:rPr>
        <w:t>o</w:t>
      </w:r>
      <w:r w:rsidRPr="004D24B4">
        <w:rPr>
          <w:rFonts w:ascii="Times New Roman" w:hAnsi="Times New Roman"/>
          <w:sz w:val="24"/>
        </w:rPr>
        <w:t xml:space="preserve">C, respectively. The injection volume was 3 μL. </w:t>
      </w:r>
    </w:p>
    <w:p w:rsidR="00E05392" w:rsidRPr="004D24B4" w:rsidRDefault="00E05392" w:rsidP="00E05392">
      <w:pPr>
        <w:spacing w:line="480" w:lineRule="auto"/>
        <w:ind w:firstLineChars="150" w:firstLine="360"/>
        <w:rPr>
          <w:rFonts w:ascii="Times New Roman" w:hAnsi="Times New Roman"/>
          <w:sz w:val="24"/>
        </w:rPr>
      </w:pPr>
      <w:r w:rsidRPr="004D24B4">
        <w:rPr>
          <w:rFonts w:ascii="Times New Roman" w:hAnsi="Times New Roman"/>
          <w:sz w:val="24"/>
        </w:rPr>
        <w:t>Q Exactive Focus mass spectrometer (Thermo</w:t>
      </w:r>
      <w:r w:rsidRPr="004D24B4">
        <w:rPr>
          <w:rFonts w:ascii="Times New Roman" w:hAnsi="Times New Roman" w:hint="eastAsia"/>
          <w:sz w:val="24"/>
        </w:rPr>
        <w:t xml:space="preserve"> Fisher</w:t>
      </w:r>
      <w:r w:rsidRPr="004D24B4">
        <w:rPr>
          <w:rFonts w:ascii="Times New Roman" w:hAnsi="Times New Roman"/>
          <w:sz w:val="24"/>
        </w:rPr>
        <w:t xml:space="preserve"> Scientific) and Parallel Reaction Monitoring (PRM) were applied for MS assay. Typical ion source parameters were: spray</w:t>
      </w:r>
      <w:r w:rsidRPr="004D24B4">
        <w:rPr>
          <w:rFonts w:ascii="Times New Roman" w:hAnsi="Times New Roman" w:hint="eastAsia"/>
          <w:sz w:val="24"/>
        </w:rPr>
        <w:t xml:space="preserve"> </w:t>
      </w:r>
      <w:r w:rsidRPr="004D24B4">
        <w:rPr>
          <w:rFonts w:ascii="Times New Roman" w:hAnsi="Times New Roman"/>
          <w:sz w:val="24"/>
        </w:rPr>
        <w:t>voltage</w:t>
      </w:r>
      <w:r w:rsidRPr="004D24B4">
        <w:rPr>
          <w:rFonts w:ascii="Times New Roman" w:hAnsi="Times New Roman" w:hint="eastAsia"/>
          <w:sz w:val="24"/>
        </w:rPr>
        <w:t xml:space="preserve"> = +</w:t>
      </w:r>
      <w:r w:rsidRPr="004D24B4">
        <w:rPr>
          <w:rFonts w:ascii="Times New Roman" w:hAnsi="Times New Roman"/>
          <w:sz w:val="24"/>
        </w:rPr>
        <w:t xml:space="preserve">3500 </w:t>
      </w:r>
      <w:r w:rsidRPr="004D24B4">
        <w:rPr>
          <w:rFonts w:ascii="Times New Roman" w:hAnsi="Times New Roman" w:hint="eastAsia"/>
          <w:sz w:val="24"/>
        </w:rPr>
        <w:t>/</w:t>
      </w:r>
      <w:r w:rsidRPr="004D24B4">
        <w:rPr>
          <w:rFonts w:ascii="Times New Roman" w:hAnsi="Times New Roman"/>
          <w:sz w:val="24"/>
        </w:rPr>
        <w:t xml:space="preserve"> </w:t>
      </w:r>
      <w:r w:rsidRPr="004D24B4">
        <w:rPr>
          <w:rFonts w:ascii="Times New Roman" w:hAnsi="Times New Roman" w:hint="eastAsia"/>
          <w:sz w:val="24"/>
        </w:rPr>
        <w:t>-3</w:t>
      </w:r>
      <w:r w:rsidRPr="004D24B4">
        <w:rPr>
          <w:rFonts w:ascii="Times New Roman" w:hAnsi="Times New Roman"/>
          <w:sz w:val="24"/>
        </w:rPr>
        <w:t>1</w:t>
      </w:r>
      <w:r w:rsidRPr="004D24B4">
        <w:rPr>
          <w:rFonts w:ascii="Times New Roman" w:hAnsi="Times New Roman" w:hint="eastAsia"/>
          <w:sz w:val="24"/>
        </w:rPr>
        <w:t>00</w:t>
      </w:r>
      <w:r w:rsidRPr="004D24B4">
        <w:rPr>
          <w:rFonts w:ascii="Times New Roman" w:hAnsi="Times New Roman"/>
          <w:sz w:val="24"/>
        </w:rPr>
        <w:t xml:space="preserve"> V;</w:t>
      </w:r>
      <w:r w:rsidRPr="004D24B4">
        <w:rPr>
          <w:rFonts w:ascii="Times New Roman" w:hAnsi="Times New Roman" w:hint="eastAsia"/>
          <w:sz w:val="24"/>
        </w:rPr>
        <w:t xml:space="preserve"> </w:t>
      </w:r>
      <w:r w:rsidRPr="004D24B4">
        <w:rPr>
          <w:rFonts w:ascii="Times New Roman" w:hAnsi="Times New Roman"/>
          <w:sz w:val="24"/>
        </w:rPr>
        <w:t xml:space="preserve">sheath </w:t>
      </w:r>
      <w:r w:rsidRPr="004D24B4">
        <w:rPr>
          <w:rFonts w:ascii="Times New Roman" w:hAnsi="Times New Roman" w:hint="eastAsia"/>
          <w:sz w:val="24"/>
        </w:rPr>
        <w:t>gas (N</w:t>
      </w:r>
      <w:r w:rsidRPr="004D24B4">
        <w:rPr>
          <w:rFonts w:ascii="Times New Roman" w:hAnsi="Times New Roman" w:hint="eastAsia"/>
          <w:sz w:val="24"/>
          <w:vertAlign w:val="subscript"/>
        </w:rPr>
        <w:t>2</w:t>
      </w:r>
      <w:r w:rsidRPr="004D24B4">
        <w:rPr>
          <w:rFonts w:ascii="Times New Roman" w:hAnsi="Times New Roman" w:hint="eastAsia"/>
          <w:sz w:val="24"/>
        </w:rPr>
        <w:t xml:space="preserve">) flow </w:t>
      </w:r>
      <w:r w:rsidRPr="004D24B4">
        <w:rPr>
          <w:rFonts w:ascii="Times New Roman" w:hAnsi="Times New Roman"/>
          <w:sz w:val="24"/>
        </w:rPr>
        <w:t xml:space="preserve">rate </w:t>
      </w:r>
      <w:r w:rsidRPr="004D24B4">
        <w:rPr>
          <w:rFonts w:ascii="Times New Roman" w:hAnsi="Times New Roman" w:hint="eastAsia"/>
          <w:sz w:val="24"/>
        </w:rPr>
        <w:t xml:space="preserve">= </w:t>
      </w:r>
      <w:r w:rsidRPr="004D24B4">
        <w:rPr>
          <w:rFonts w:ascii="Times New Roman" w:hAnsi="Times New Roman"/>
          <w:sz w:val="24"/>
        </w:rPr>
        <w:t>40;</w:t>
      </w:r>
      <w:r w:rsidRPr="004D24B4">
        <w:rPr>
          <w:rFonts w:ascii="Times New Roman" w:hAnsi="Times New Roman" w:hint="eastAsia"/>
          <w:sz w:val="24"/>
        </w:rPr>
        <w:t xml:space="preserve"> </w:t>
      </w:r>
      <w:r w:rsidRPr="004D24B4">
        <w:rPr>
          <w:rFonts w:ascii="Times New Roman" w:hAnsi="Times New Roman"/>
          <w:sz w:val="24"/>
        </w:rPr>
        <w:t>aux</w:t>
      </w:r>
      <w:r w:rsidRPr="004D24B4">
        <w:rPr>
          <w:rFonts w:ascii="Times New Roman" w:hAnsi="Times New Roman" w:hint="eastAsia"/>
          <w:sz w:val="24"/>
        </w:rPr>
        <w:t xml:space="preserve"> gas (N</w:t>
      </w:r>
      <w:r w:rsidRPr="004D24B4">
        <w:rPr>
          <w:rFonts w:ascii="Times New Roman" w:hAnsi="Times New Roman" w:hint="eastAsia"/>
          <w:sz w:val="24"/>
          <w:vertAlign w:val="subscript"/>
        </w:rPr>
        <w:t>2</w:t>
      </w:r>
      <w:r w:rsidRPr="004D24B4">
        <w:rPr>
          <w:rFonts w:ascii="Times New Roman" w:hAnsi="Times New Roman" w:hint="eastAsia"/>
          <w:sz w:val="24"/>
        </w:rPr>
        <w:t>)</w:t>
      </w:r>
      <w:r w:rsidRPr="004D24B4">
        <w:rPr>
          <w:rFonts w:ascii="Times New Roman" w:hAnsi="Times New Roman"/>
          <w:sz w:val="24"/>
        </w:rPr>
        <w:t xml:space="preserve"> </w:t>
      </w:r>
      <w:r w:rsidRPr="004D24B4">
        <w:rPr>
          <w:rFonts w:ascii="Times New Roman" w:hAnsi="Times New Roman" w:hint="eastAsia"/>
          <w:sz w:val="24"/>
        </w:rPr>
        <w:t xml:space="preserve">flow </w:t>
      </w:r>
      <w:r w:rsidRPr="004D24B4">
        <w:rPr>
          <w:rFonts w:ascii="Times New Roman" w:hAnsi="Times New Roman"/>
          <w:sz w:val="24"/>
        </w:rPr>
        <w:t>rate</w:t>
      </w:r>
      <w:r w:rsidRPr="004D24B4">
        <w:rPr>
          <w:rFonts w:ascii="Times New Roman" w:hAnsi="Times New Roman" w:hint="eastAsia"/>
          <w:sz w:val="24"/>
        </w:rPr>
        <w:t xml:space="preserve"> = </w:t>
      </w:r>
      <w:r w:rsidRPr="004D24B4">
        <w:rPr>
          <w:rFonts w:ascii="Times New Roman" w:hAnsi="Times New Roman"/>
          <w:sz w:val="24"/>
        </w:rPr>
        <w:t>15</w:t>
      </w:r>
      <w:r w:rsidRPr="004D24B4">
        <w:rPr>
          <w:rFonts w:ascii="Times New Roman" w:hAnsi="Times New Roman" w:hint="eastAsia"/>
          <w:sz w:val="24"/>
        </w:rPr>
        <w:t xml:space="preserve">, </w:t>
      </w:r>
      <w:r w:rsidRPr="004D24B4">
        <w:rPr>
          <w:rFonts w:ascii="Times New Roman" w:hAnsi="Times New Roman"/>
          <w:sz w:val="24"/>
        </w:rPr>
        <w:t>sweep</w:t>
      </w:r>
      <w:r w:rsidRPr="004D24B4">
        <w:rPr>
          <w:rFonts w:ascii="Times New Roman" w:hAnsi="Times New Roman" w:hint="eastAsia"/>
          <w:sz w:val="24"/>
        </w:rPr>
        <w:t xml:space="preserve"> gas (N</w:t>
      </w:r>
      <w:r w:rsidRPr="004D24B4">
        <w:rPr>
          <w:rFonts w:ascii="Times New Roman" w:hAnsi="Times New Roman" w:hint="eastAsia"/>
          <w:sz w:val="24"/>
          <w:vertAlign w:val="subscript"/>
        </w:rPr>
        <w:t>2</w:t>
      </w:r>
      <w:r w:rsidRPr="004D24B4">
        <w:rPr>
          <w:rFonts w:ascii="Times New Roman" w:hAnsi="Times New Roman" w:hint="eastAsia"/>
          <w:sz w:val="24"/>
        </w:rPr>
        <w:t>)</w:t>
      </w:r>
      <w:r w:rsidRPr="004D24B4">
        <w:rPr>
          <w:rFonts w:ascii="Times New Roman" w:hAnsi="Times New Roman"/>
          <w:sz w:val="24"/>
        </w:rPr>
        <w:t xml:space="preserve"> </w:t>
      </w:r>
      <w:r w:rsidRPr="004D24B4">
        <w:rPr>
          <w:rFonts w:ascii="Times New Roman" w:hAnsi="Times New Roman" w:hint="eastAsia"/>
          <w:sz w:val="24"/>
        </w:rPr>
        <w:t xml:space="preserve">flow </w:t>
      </w:r>
      <w:r w:rsidRPr="004D24B4">
        <w:rPr>
          <w:rFonts w:ascii="Times New Roman" w:hAnsi="Times New Roman"/>
          <w:sz w:val="24"/>
        </w:rPr>
        <w:t>rate</w:t>
      </w:r>
      <w:r w:rsidRPr="004D24B4">
        <w:rPr>
          <w:rFonts w:ascii="Times New Roman" w:hAnsi="Times New Roman" w:hint="eastAsia"/>
          <w:sz w:val="24"/>
        </w:rPr>
        <w:t xml:space="preserve"> = </w:t>
      </w:r>
      <w:r w:rsidRPr="004D24B4">
        <w:rPr>
          <w:rFonts w:ascii="Times New Roman" w:hAnsi="Times New Roman"/>
          <w:sz w:val="24"/>
        </w:rPr>
        <w:t xml:space="preserve">0; aux </w:t>
      </w:r>
      <w:r w:rsidRPr="004D24B4">
        <w:rPr>
          <w:rFonts w:ascii="Times New Roman" w:hAnsi="Times New Roman" w:hint="eastAsia"/>
          <w:sz w:val="24"/>
        </w:rPr>
        <w:t>gas (N</w:t>
      </w:r>
      <w:r w:rsidRPr="004D24B4">
        <w:rPr>
          <w:rFonts w:ascii="Times New Roman" w:hAnsi="Times New Roman" w:hint="eastAsia"/>
          <w:sz w:val="24"/>
          <w:vertAlign w:val="subscript"/>
        </w:rPr>
        <w:t>2</w:t>
      </w:r>
      <w:r w:rsidRPr="004D24B4">
        <w:rPr>
          <w:rFonts w:ascii="Times New Roman" w:hAnsi="Times New Roman" w:hint="eastAsia"/>
          <w:sz w:val="24"/>
        </w:rPr>
        <w:t xml:space="preserve">) </w:t>
      </w:r>
      <w:r w:rsidRPr="004D24B4">
        <w:rPr>
          <w:rFonts w:ascii="Times New Roman" w:hAnsi="Times New Roman"/>
          <w:sz w:val="24"/>
        </w:rPr>
        <w:t>temperature</w:t>
      </w:r>
      <w:r w:rsidRPr="004D24B4">
        <w:rPr>
          <w:rFonts w:ascii="Times New Roman" w:hAnsi="Times New Roman" w:hint="eastAsia"/>
          <w:sz w:val="24"/>
        </w:rPr>
        <w:t xml:space="preserve"> = 3</w:t>
      </w:r>
      <w:r w:rsidRPr="004D24B4">
        <w:rPr>
          <w:rFonts w:ascii="Times New Roman" w:hAnsi="Times New Roman"/>
          <w:sz w:val="24"/>
        </w:rPr>
        <w:t>50</w:t>
      </w:r>
      <w:r w:rsidRPr="004D24B4">
        <w:rPr>
          <w:rFonts w:ascii="Times New Roman" w:eastAsiaTheme="majorEastAsia" w:hAnsi="Times New Roman"/>
          <w:sz w:val="24"/>
        </w:rPr>
        <w:t xml:space="preserve"> °C; </w:t>
      </w:r>
      <w:r w:rsidRPr="004D24B4">
        <w:rPr>
          <w:rFonts w:ascii="Times New Roman" w:hAnsi="Times New Roman"/>
          <w:sz w:val="24"/>
        </w:rPr>
        <w:t>capillary</w:t>
      </w:r>
      <w:r w:rsidRPr="004D24B4">
        <w:rPr>
          <w:rFonts w:ascii="Times New Roman" w:hAnsi="Times New Roman" w:hint="eastAsia"/>
          <w:sz w:val="24"/>
        </w:rPr>
        <w:t xml:space="preserve"> </w:t>
      </w:r>
      <w:r w:rsidRPr="004D24B4">
        <w:rPr>
          <w:rFonts w:ascii="Times New Roman" w:hAnsi="Times New Roman"/>
          <w:sz w:val="24"/>
        </w:rPr>
        <w:t>temperature</w:t>
      </w:r>
      <w:r w:rsidRPr="004D24B4">
        <w:rPr>
          <w:rFonts w:ascii="Times New Roman" w:hAnsi="Times New Roman" w:hint="eastAsia"/>
          <w:sz w:val="24"/>
        </w:rPr>
        <w:t xml:space="preserve"> = 3</w:t>
      </w:r>
      <w:r w:rsidRPr="004D24B4">
        <w:rPr>
          <w:rFonts w:ascii="Times New Roman" w:hAnsi="Times New Roman"/>
          <w:sz w:val="24"/>
        </w:rPr>
        <w:t>20</w:t>
      </w:r>
      <w:r w:rsidRPr="004D24B4">
        <w:rPr>
          <w:rFonts w:ascii="Times New Roman" w:eastAsiaTheme="majorEastAsia" w:hAnsi="Times New Roman"/>
          <w:sz w:val="24"/>
        </w:rPr>
        <w:t xml:space="preserve"> °C</w:t>
      </w:r>
      <w:r w:rsidRPr="004D24B4">
        <w:rPr>
          <w:rFonts w:ascii="Times New Roman" w:hAnsi="Times New Roman"/>
          <w:sz w:val="24"/>
        </w:rPr>
        <w:t xml:space="preserve">. </w:t>
      </w:r>
    </w:p>
    <w:p w:rsidR="00E05392" w:rsidRPr="004D24B4" w:rsidRDefault="00E05392" w:rsidP="00E05392">
      <w:pPr>
        <w:spacing w:line="480" w:lineRule="auto"/>
        <w:ind w:firstLineChars="150" w:firstLine="360"/>
        <w:rPr>
          <w:rFonts w:ascii="Times New Roman" w:hAnsi="Times New Roman"/>
          <w:sz w:val="24"/>
        </w:rPr>
      </w:pPr>
      <w:r w:rsidRPr="004D24B4">
        <w:rPr>
          <w:rFonts w:ascii="Times New Roman" w:hAnsi="Times New Roman"/>
          <w:sz w:val="24"/>
        </w:rPr>
        <w:t xml:space="preserve">The PRM parameters for each targeted analyte were optimized by injecting the </w:t>
      </w:r>
      <w:r w:rsidRPr="004D24B4">
        <w:rPr>
          <w:rFonts w:ascii="Times New Roman" w:hAnsi="Times New Roman"/>
          <w:sz w:val="24"/>
        </w:rPr>
        <w:lastRenderedPageBreak/>
        <w:t xml:space="preserve">standard solutions of the individual analytes into the API source of the mass spectrometer. </w:t>
      </w:r>
      <w:r w:rsidRPr="004D24B4">
        <w:rPr>
          <w:rFonts w:ascii="Times New Roman" w:hAnsi="Times New Roman" w:hint="eastAsia"/>
          <w:sz w:val="24"/>
        </w:rPr>
        <w:t xml:space="preserve">Since most of the </w:t>
      </w:r>
      <w:r w:rsidRPr="004D24B4">
        <w:rPr>
          <w:rFonts w:ascii="Times New Roman" w:hAnsi="Times New Roman"/>
          <w:sz w:val="24"/>
        </w:rPr>
        <w:t xml:space="preserve">bile acid </w:t>
      </w:r>
      <w:r w:rsidRPr="004D24B4">
        <w:rPr>
          <w:rFonts w:ascii="Times New Roman" w:hAnsi="Times New Roman" w:hint="eastAsia"/>
          <w:sz w:val="24"/>
        </w:rPr>
        <w:t xml:space="preserve">analytes did not show product ion </w:t>
      </w:r>
      <w:r w:rsidRPr="004D24B4">
        <w:rPr>
          <w:rFonts w:ascii="Times New Roman" w:hAnsi="Times New Roman"/>
          <w:sz w:val="24"/>
        </w:rPr>
        <w:t>acceptable</w:t>
      </w:r>
      <w:r w:rsidRPr="004D24B4">
        <w:rPr>
          <w:rFonts w:ascii="Times New Roman" w:hAnsi="Times New Roman" w:hint="eastAsia"/>
          <w:sz w:val="24"/>
        </w:rPr>
        <w:t xml:space="preserve"> for quantification, the </w:t>
      </w:r>
      <w:r w:rsidRPr="004D24B4">
        <w:rPr>
          <w:rFonts w:ascii="Times New Roman" w:hAnsi="Times New Roman"/>
          <w:sz w:val="24"/>
        </w:rPr>
        <w:t>precursor</w:t>
      </w:r>
      <w:r w:rsidRPr="004D24B4">
        <w:rPr>
          <w:rFonts w:ascii="Times New Roman" w:hAnsi="Times New Roman" w:hint="eastAsia"/>
          <w:sz w:val="24"/>
        </w:rPr>
        <w:t xml:space="preserve"> ion in high </w:t>
      </w:r>
      <w:r w:rsidRPr="004D24B4">
        <w:rPr>
          <w:rFonts w:ascii="Times New Roman" w:hAnsi="Times New Roman"/>
          <w:sz w:val="24"/>
        </w:rPr>
        <w:t>resolution</w:t>
      </w:r>
      <w:r w:rsidRPr="004D24B4">
        <w:rPr>
          <w:rFonts w:ascii="Times New Roman" w:hAnsi="Times New Roman" w:hint="eastAsia"/>
          <w:sz w:val="24"/>
        </w:rPr>
        <w:t xml:space="preserve"> was selected for quantification. </w:t>
      </w:r>
      <w:r w:rsidRPr="004D24B4">
        <w:rPr>
          <w:rFonts w:ascii="Times New Roman" w:hAnsi="Times New Roman"/>
          <w:sz w:val="24"/>
        </w:rPr>
        <w:t xml:space="preserve">Calibration solutions were subjected to UPLC-PRM-MS/MS analysis using the methods described above to draw the calibration curve. </w:t>
      </w:r>
    </w:p>
    <w:p w:rsidR="00E05392" w:rsidRPr="004D24B4" w:rsidRDefault="00E05392" w:rsidP="00E05392">
      <w:pPr>
        <w:spacing w:line="480" w:lineRule="auto"/>
        <w:ind w:firstLineChars="150" w:firstLine="360"/>
        <w:rPr>
          <w:rFonts w:ascii="Times New Roman" w:hAnsi="Times New Roman"/>
          <w:sz w:val="24"/>
        </w:rPr>
      </w:pPr>
      <w:r w:rsidRPr="004D24B4">
        <w:rPr>
          <w:rFonts w:ascii="Times New Roman" w:hAnsi="Times New Roman"/>
          <w:sz w:val="24"/>
        </w:rPr>
        <w:t>For all the analytes, the lowest limit of detection and quantitation ranged from 0.24 to 7.81 nmol L</w:t>
      </w:r>
      <w:r w:rsidRPr="004D24B4">
        <w:rPr>
          <w:rFonts w:ascii="Times New Roman" w:hAnsi="Times New Roman"/>
          <w:sz w:val="24"/>
          <w:vertAlign w:val="superscript"/>
        </w:rPr>
        <w:t>-1</w:t>
      </w:r>
      <w:r w:rsidRPr="004D24B4">
        <w:rPr>
          <w:rFonts w:ascii="Times New Roman" w:hAnsi="Times New Roman"/>
          <w:sz w:val="24"/>
        </w:rPr>
        <w:t xml:space="preserve"> and from 0.49 to 15.62 nmol L</w:t>
      </w:r>
      <w:r w:rsidRPr="004D24B4">
        <w:rPr>
          <w:rFonts w:ascii="Times New Roman" w:hAnsi="Times New Roman"/>
          <w:sz w:val="24"/>
          <w:vertAlign w:val="superscript"/>
        </w:rPr>
        <w:t>-1</w:t>
      </w:r>
      <w:r w:rsidRPr="004D24B4">
        <w:rPr>
          <w:rFonts w:ascii="Times New Roman" w:hAnsi="Times New Roman"/>
          <w:sz w:val="24"/>
        </w:rPr>
        <w:t>, respectively; Correlation coefficients (R</w:t>
      </w:r>
      <w:r w:rsidRPr="004D24B4">
        <w:rPr>
          <w:rFonts w:ascii="Times New Roman" w:hAnsi="Times New Roman"/>
          <w:sz w:val="24"/>
          <w:vertAlign w:val="superscript"/>
        </w:rPr>
        <w:t>2</w:t>
      </w:r>
      <w:r w:rsidRPr="004D24B4">
        <w:rPr>
          <w:rFonts w:ascii="Times New Roman" w:hAnsi="Times New Roman"/>
          <w:sz w:val="24"/>
        </w:rPr>
        <w:t xml:space="preserve">) of regression fitting were &gt; 0.9931; Recoveries were 77.1% </w:t>
      </w:r>
      <w:r w:rsidRPr="004D24B4">
        <w:rPr>
          <w:rFonts w:ascii="Times New Roman" w:hAnsi="Times New Roman"/>
          <w:iCs/>
          <w:sz w:val="24"/>
        </w:rPr>
        <w:t xml:space="preserve">~ </w:t>
      </w:r>
      <w:r w:rsidRPr="004D24B4">
        <w:rPr>
          <w:rFonts w:ascii="Times New Roman" w:hAnsi="Times New Roman"/>
          <w:sz w:val="24"/>
        </w:rPr>
        <w:t xml:space="preserve">114.7%; and relative standard deviation &lt; 10.9%. </w:t>
      </w:r>
    </w:p>
    <w:p w:rsidR="002620AB" w:rsidRDefault="002620AB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6A72BB" w:rsidRDefault="006A72BB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6A72BB" w:rsidRDefault="006A72BB" w:rsidP="000C439A">
      <w:pPr>
        <w:snapToGrid w:val="0"/>
        <w:spacing w:line="360" w:lineRule="auto"/>
        <w:rPr>
          <w:rFonts w:ascii="Times New Roman" w:hAnsi="Times New Roman" w:hint="eastAsia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FD1D06" w:rsidRDefault="00FD1D06" w:rsidP="000C439A"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 w:rsidR="000C439A" w:rsidRPr="00715C1D" w:rsidRDefault="000C439A" w:rsidP="000C439A">
      <w:pPr>
        <w:snapToGrid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Supplementary </w:t>
      </w:r>
      <w:r w:rsidRPr="00715C1D">
        <w:rPr>
          <w:rFonts w:ascii="Times New Roman" w:hAnsi="Times New Roman"/>
          <w:b/>
          <w:color w:val="000000"/>
          <w:sz w:val="24"/>
        </w:rPr>
        <w:t>T</w:t>
      </w:r>
      <w:r w:rsidR="001F4BC4">
        <w:rPr>
          <w:rFonts w:ascii="Times New Roman" w:hAnsi="Times New Roman"/>
          <w:b/>
          <w:color w:val="000000"/>
          <w:sz w:val="24"/>
        </w:rPr>
        <w:t>ABLE</w:t>
      </w:r>
      <w:r w:rsidRPr="00715C1D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1</w:t>
      </w:r>
      <w:r w:rsidRPr="00715C1D">
        <w:rPr>
          <w:rFonts w:ascii="Times New Roman" w:hAnsi="Times New Roman"/>
          <w:color w:val="000000"/>
          <w:sz w:val="24"/>
        </w:rPr>
        <w:t xml:space="preserve"> Fatty acid compositions in liver of tiger puffer fed experimental diets (% total fatty acids, mean ± standard error, n=3).</w:t>
      </w:r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2078"/>
        <w:gridCol w:w="2078"/>
        <w:gridCol w:w="2088"/>
      </w:tblGrid>
      <w:tr w:rsidR="000C439A" w:rsidRPr="00715C1D" w:rsidTr="00EC45F3">
        <w:trPr>
          <w:trHeight w:val="284"/>
          <w:jc w:val="center"/>
        </w:trPr>
        <w:tc>
          <w:tcPr>
            <w:tcW w:w="12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439A" w:rsidRPr="001F4BC4" w:rsidRDefault="00EB40F3" w:rsidP="005C274C">
            <w:pPr>
              <w:widowControl/>
              <w:jc w:val="left"/>
              <w:rPr>
                <w:rFonts w:ascii="Times New Roman" w:eastAsia="楷体" w:hAnsi="Times New Roman"/>
                <w:sz w:val="24"/>
              </w:rPr>
            </w:pPr>
            <w:r w:rsidRPr="001F4BC4">
              <w:rPr>
                <w:rFonts w:ascii="Times New Roman" w:eastAsia="楷体" w:hAnsi="Times New Roman" w:hint="eastAsia"/>
                <w:sz w:val="24"/>
              </w:rPr>
              <w:t>Fatty acid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439A" w:rsidRPr="001F4BC4" w:rsidRDefault="000C439A" w:rsidP="005C274C">
            <w:pPr>
              <w:textAlignment w:val="bottom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1F4BC4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Control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439A" w:rsidRPr="001F4BC4" w:rsidRDefault="006A72BB" w:rsidP="005C274C">
            <w:pPr>
              <w:textAlignment w:val="bottom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M</w:t>
            </w:r>
            <w:r w:rsidR="000C439A" w:rsidRPr="001F4BC4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-TAU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39A" w:rsidRPr="001F4BC4" w:rsidRDefault="000C439A" w:rsidP="005C274C">
            <w:pPr>
              <w:textAlignment w:val="bottom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1F4BC4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H-TAU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sz w:val="24"/>
                <w:szCs w:val="24"/>
              </w:rPr>
              <w:t>C14:0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1.54±0.2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1.68±0.08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1.56±0.15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C16:0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16.08±0.66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16.67±0.98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15.1±1.26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C18:0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6.73±0.46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7.94±0.39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8.05±0.63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C20:0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2.15±0.13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2.09±0.15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2.16±0.13</w:t>
            </w:r>
          </w:p>
        </w:tc>
      </w:tr>
      <w:tr w:rsidR="00A665F7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∑SFA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26.49±0.36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28.37±1.55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26.86±0.87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C16:1n-7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3.84±0.4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3.77±0.41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3.83±0.53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C18:1n-9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18.01±1.01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18.22±0.88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19.53±1.17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C18:1n-7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1.2±0.17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1.47±0.45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1.75±0.13</w:t>
            </w:r>
          </w:p>
        </w:tc>
      </w:tr>
      <w:tr w:rsidR="00A665F7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∑MUFA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23.06±0.79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23.45±0.72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25.12±0.92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C18:2n-6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18.63±1.26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18.86±0.53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18.05±0.2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C20:4n-6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0.59±0.05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0.51±0.06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0.55±0.06</w:t>
            </w:r>
          </w:p>
        </w:tc>
      </w:tr>
      <w:tr w:rsidR="00A665F7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∑n-6 PUFA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19.22±1.22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19.37±0.48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18.59±0.23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C18:3n-3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1.83±0.12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1.66±0.11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1.85±0.31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C20:5n-3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2.1±0.08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2.2±0.09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2.15±0.09</w:t>
            </w:r>
          </w:p>
        </w:tc>
      </w:tr>
      <w:tr w:rsidR="00EB40F3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0F3" w:rsidRPr="00A665F7" w:rsidRDefault="00EB40F3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C22:6n-3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5.17±0.43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5.63±0.35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0F3" w:rsidRPr="00A665F7" w:rsidRDefault="00EB40F3" w:rsidP="00EB4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5.14±0.21</w:t>
            </w:r>
          </w:p>
        </w:tc>
      </w:tr>
      <w:tr w:rsidR="00A665F7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∑n-3 PUFA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9.11±0.59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9.49±0.47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9.15±0.21</w:t>
            </w:r>
          </w:p>
        </w:tc>
      </w:tr>
      <w:tr w:rsidR="00A665F7" w:rsidRPr="00A665F7" w:rsidTr="00EC45F3">
        <w:trPr>
          <w:trHeight w:val="284"/>
          <w:jc w:val="center"/>
        </w:trPr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∑n-3/∑n-6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65F7" w:rsidRPr="00A665F7" w:rsidRDefault="00A665F7" w:rsidP="00A665F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0.48±0.05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0.49±0.04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65F7" w:rsidRPr="00A665F7" w:rsidRDefault="00A665F7" w:rsidP="00A66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0.49±0.01</w:t>
            </w:r>
          </w:p>
        </w:tc>
      </w:tr>
    </w:tbl>
    <w:p w:rsidR="000C439A" w:rsidRDefault="000C439A">
      <w:pPr>
        <w:rPr>
          <w:rFonts w:ascii="Times New Roman" w:hAnsi="Times New Roman" w:cs="Times New Roman"/>
          <w:b/>
          <w:sz w:val="24"/>
          <w:szCs w:val="24"/>
        </w:rPr>
      </w:pPr>
      <w:r w:rsidRPr="00A665F7">
        <w:rPr>
          <w:rFonts w:ascii="Times New Roman" w:hAnsi="Times New Roman" w:cs="Times New Roman"/>
          <w:color w:val="000000"/>
          <w:sz w:val="24"/>
          <w:szCs w:val="24"/>
        </w:rPr>
        <w:t xml:space="preserve">SFA: saturated fatty acids; MUFA: mono-unsaturated fatty acids; n-6 PUFA: </w:t>
      </w:r>
      <w:r w:rsidRPr="00715C1D">
        <w:rPr>
          <w:rFonts w:ascii="Times New Roman" w:hAnsi="Times New Roman"/>
          <w:color w:val="000000"/>
          <w:sz w:val="24"/>
        </w:rPr>
        <w:t>n-6 poly-unsaturated fatty acids; n-3 PUFA: n-3 pol</w:t>
      </w:r>
      <w:r w:rsidR="00BF00C4">
        <w:rPr>
          <w:rFonts w:ascii="Times New Roman" w:hAnsi="Times New Roman"/>
          <w:sz w:val="24"/>
        </w:rPr>
        <w:t>y-unsaturated fatty acid.</w:t>
      </w:r>
    </w:p>
    <w:p w:rsidR="000C439A" w:rsidRDefault="000C439A">
      <w:pPr>
        <w:rPr>
          <w:rFonts w:ascii="Times New Roman" w:hAnsi="Times New Roman" w:cs="Times New Roman"/>
          <w:b/>
          <w:sz w:val="24"/>
          <w:szCs w:val="24"/>
        </w:rPr>
      </w:pPr>
    </w:p>
    <w:p w:rsidR="005C274C" w:rsidRDefault="005C274C">
      <w:pPr>
        <w:rPr>
          <w:rFonts w:ascii="Times New Roman" w:hAnsi="Times New Roman" w:cs="Times New Roman"/>
          <w:b/>
          <w:sz w:val="24"/>
          <w:szCs w:val="24"/>
        </w:rPr>
      </w:pPr>
    </w:p>
    <w:p w:rsidR="005C274C" w:rsidRDefault="005C274C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D25CD5" w:rsidRDefault="00D25CD5">
      <w:pPr>
        <w:rPr>
          <w:rFonts w:ascii="Times New Roman" w:hAnsi="Times New Roman" w:cs="Times New Roman"/>
          <w:b/>
          <w:sz w:val="24"/>
          <w:szCs w:val="24"/>
        </w:rPr>
      </w:pPr>
    </w:p>
    <w:p w:rsidR="005C274C" w:rsidRPr="00085A88" w:rsidRDefault="005C274C" w:rsidP="005C274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Supplementary </w:t>
      </w:r>
      <w:r w:rsidRPr="00DC0A5A">
        <w:rPr>
          <w:rFonts w:ascii="Times New Roman" w:hAnsi="Times New Roman"/>
          <w:b/>
          <w:sz w:val="24"/>
        </w:rPr>
        <w:t>T</w:t>
      </w:r>
      <w:r w:rsidR="001F4BC4">
        <w:rPr>
          <w:rFonts w:ascii="Times New Roman" w:hAnsi="Times New Roman"/>
          <w:b/>
          <w:sz w:val="24"/>
        </w:rPr>
        <w:t>ABLE</w:t>
      </w:r>
      <w:r w:rsidRPr="00DC0A5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  <w:r w:rsidRPr="00DC0A5A">
        <w:rPr>
          <w:rFonts w:ascii="Times New Roman" w:hAnsi="Times New Roman"/>
          <w:b/>
          <w:sz w:val="24"/>
        </w:rPr>
        <w:t xml:space="preserve"> </w:t>
      </w:r>
      <w:r w:rsidR="00085A88" w:rsidRPr="00085A88">
        <w:rPr>
          <w:rFonts w:ascii="Times New Roman" w:hAnsi="Times New Roman"/>
          <w:sz w:val="24"/>
        </w:rPr>
        <w:t>Lipids with significantly different content</w:t>
      </w:r>
      <w:r w:rsidR="0026547F">
        <w:rPr>
          <w:rFonts w:ascii="Times New Roman" w:hAnsi="Times New Roman"/>
          <w:sz w:val="24"/>
        </w:rPr>
        <w:t>s</w:t>
      </w:r>
      <w:r w:rsidR="00085A88" w:rsidRPr="00085A88">
        <w:rPr>
          <w:rFonts w:ascii="Times New Roman" w:hAnsi="Times New Roman"/>
          <w:sz w:val="24"/>
        </w:rPr>
        <w:t xml:space="preserve"> among experimental</w:t>
      </w:r>
      <w:r w:rsidR="0078544E">
        <w:rPr>
          <w:rFonts w:ascii="Times New Roman" w:hAnsi="Times New Roman"/>
          <w:sz w:val="24"/>
        </w:rPr>
        <w:t xml:space="preserve"> groups</w:t>
      </w:r>
      <w:r w:rsidR="004C227C">
        <w:rPr>
          <w:rFonts w:ascii="Times New Roman" w:hAnsi="Times New Roman"/>
          <w:sz w:val="24"/>
        </w:rPr>
        <w:t>, assayed with lipidomics method</w:t>
      </w:r>
      <w:r w:rsidR="0078544E">
        <w:rPr>
          <w:rFonts w:ascii="Times New Roman" w:hAnsi="Times New Roman"/>
          <w:sz w:val="24"/>
        </w:rPr>
        <w:t>.</w:t>
      </w:r>
    </w:p>
    <w:tbl>
      <w:tblPr>
        <w:tblW w:w="8312" w:type="dxa"/>
        <w:tblLook w:val="01E0" w:firstRow="1" w:lastRow="1" w:firstColumn="1" w:lastColumn="1" w:noHBand="0" w:noVBand="0"/>
      </w:tblPr>
      <w:tblGrid>
        <w:gridCol w:w="2133"/>
        <w:gridCol w:w="1870"/>
        <w:gridCol w:w="1870"/>
        <w:gridCol w:w="1466"/>
        <w:gridCol w:w="973"/>
      </w:tblGrid>
      <w:tr w:rsidR="00A62E98" w:rsidRPr="003E4CA2" w:rsidTr="003E4CA2">
        <w:trPr>
          <w:trHeight w:val="20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A96" w:rsidRPr="003E4CA2" w:rsidRDefault="00152A96" w:rsidP="005C27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sz w:val="24"/>
                <w:szCs w:val="24"/>
              </w:rPr>
              <w:t>Lipid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A96" w:rsidRPr="003E4CA2" w:rsidRDefault="00152A96" w:rsidP="00ED7BD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sz w:val="24"/>
                <w:szCs w:val="24"/>
              </w:rPr>
              <w:t>Content (ng mg</w:t>
            </w:r>
            <w:r w:rsidRPr="003E4C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E4CA2">
              <w:rPr>
                <w:rFonts w:ascii="Times New Roman" w:hAnsi="Times New Roman" w:cs="Times New Roman"/>
                <w:sz w:val="24"/>
                <w:szCs w:val="24"/>
              </w:rPr>
              <w:t xml:space="preserve"> wet liver weight)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52A96" w:rsidRPr="003E4CA2" w:rsidRDefault="00152A96" w:rsidP="008E4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sz w:val="24"/>
                <w:szCs w:val="24"/>
              </w:rPr>
              <w:t>Fold Change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A96" w:rsidRPr="003E4CA2" w:rsidRDefault="00152A96" w:rsidP="008E4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3E4CA2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3E4CA2" w:rsidRPr="003E4CA2" w:rsidTr="00755147">
        <w:trPr>
          <w:trHeight w:val="139"/>
        </w:trPr>
        <w:tc>
          <w:tcPr>
            <w:tcW w:w="0" w:type="auto"/>
            <w:gridSpan w:val="5"/>
          </w:tcPr>
          <w:p w:rsidR="003E4CA2" w:rsidRPr="003E4CA2" w:rsidRDefault="006A72BB" w:rsidP="008E4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3E4CA2" w:rsidRPr="003E4CA2">
              <w:rPr>
                <w:rFonts w:ascii="Times New Roman" w:hAnsi="Times New Roman" w:cs="Times New Roman"/>
                <w:i/>
                <w:sz w:val="24"/>
                <w:szCs w:val="24"/>
              </w:rPr>
              <w:t>-TAU vs Control</w:t>
            </w:r>
          </w:p>
        </w:tc>
      </w:tr>
      <w:tr w:rsidR="004F075A" w:rsidRPr="003E4CA2" w:rsidTr="003E4CA2">
        <w:trPr>
          <w:trHeight w:val="139"/>
        </w:trPr>
        <w:tc>
          <w:tcPr>
            <w:tcW w:w="0" w:type="auto"/>
            <w:vAlign w:val="center"/>
          </w:tcPr>
          <w:p w:rsidR="00152A96" w:rsidRPr="003E4CA2" w:rsidRDefault="00152A96" w:rsidP="005C274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2A96" w:rsidRPr="003E4CA2" w:rsidRDefault="00A62E98" w:rsidP="00ED7B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 of </w:t>
            </w:r>
            <w:r w:rsidR="00152A96"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0" w:type="auto"/>
          </w:tcPr>
          <w:p w:rsidR="00152A96" w:rsidRPr="003E4CA2" w:rsidRDefault="00A62E98" w:rsidP="005E70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 of </w:t>
            </w:r>
            <w:r w:rsidR="005E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152A96"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-TAU</w:t>
            </w:r>
          </w:p>
        </w:tc>
        <w:tc>
          <w:tcPr>
            <w:tcW w:w="0" w:type="auto"/>
          </w:tcPr>
          <w:p w:rsidR="00152A96" w:rsidRPr="003E4CA2" w:rsidRDefault="00152A96" w:rsidP="008E49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2A96" w:rsidRPr="003E4CA2" w:rsidRDefault="00152A96" w:rsidP="008E49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75A" w:rsidRPr="003E4CA2" w:rsidTr="003E4CA2">
        <w:trPr>
          <w:trHeight w:val="139"/>
        </w:trPr>
        <w:tc>
          <w:tcPr>
            <w:tcW w:w="0" w:type="auto"/>
            <w:vAlign w:val="center"/>
          </w:tcPr>
          <w:p w:rsidR="00E31F6D" w:rsidRPr="000F646E" w:rsidRDefault="00E31F6D" w:rsidP="00E31F6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PC(18:2/0:0)</w:t>
            </w:r>
          </w:p>
        </w:tc>
        <w:tc>
          <w:tcPr>
            <w:tcW w:w="0" w:type="auto"/>
          </w:tcPr>
          <w:p w:rsidR="00E31F6D" w:rsidRPr="000F646E" w:rsidRDefault="00E31F6D" w:rsidP="00ED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1.21×10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E31F6D" w:rsidRPr="000F646E" w:rsidRDefault="00E31F6D" w:rsidP="00ED7BD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7.35×10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E31F6D" w:rsidRPr="000F646E" w:rsidRDefault="00E31F6D" w:rsidP="008E490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0" w:type="auto"/>
            <w:vAlign w:val="center"/>
          </w:tcPr>
          <w:p w:rsidR="00E31F6D" w:rsidRPr="000F646E" w:rsidRDefault="00E31F6D" w:rsidP="008E490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4F075A" w:rsidRPr="003E4CA2" w:rsidTr="003E4CA2">
        <w:trPr>
          <w:trHeight w:val="139"/>
        </w:trPr>
        <w:tc>
          <w:tcPr>
            <w:tcW w:w="0" w:type="auto"/>
            <w:vAlign w:val="center"/>
          </w:tcPr>
          <w:p w:rsidR="00E31F6D" w:rsidRPr="000F646E" w:rsidRDefault="00E31F6D" w:rsidP="00E3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PC(20:2/0:0)</w:t>
            </w:r>
          </w:p>
        </w:tc>
        <w:tc>
          <w:tcPr>
            <w:tcW w:w="0" w:type="auto"/>
          </w:tcPr>
          <w:p w:rsidR="00E31F6D" w:rsidRPr="000F646E" w:rsidRDefault="00E31F6D" w:rsidP="00ED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1.09×10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bookmarkStart w:id="15" w:name="_GoBack"/>
            <w:bookmarkEnd w:id="15"/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vAlign w:val="center"/>
          </w:tcPr>
          <w:p w:rsidR="00E31F6D" w:rsidRPr="000F646E" w:rsidRDefault="00E31F6D" w:rsidP="00ED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6.66×10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0" w:type="auto"/>
            <w:vAlign w:val="center"/>
          </w:tcPr>
          <w:p w:rsidR="00E31F6D" w:rsidRPr="000F646E" w:rsidRDefault="00E31F6D" w:rsidP="008E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0" w:type="auto"/>
            <w:vAlign w:val="center"/>
          </w:tcPr>
          <w:p w:rsidR="00E31F6D" w:rsidRPr="000F646E" w:rsidRDefault="00E31F6D" w:rsidP="008E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30102F" w:rsidRPr="003E4CA2" w:rsidTr="00DA0A07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PE(18:2/0:0)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5.28×10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1.56×10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PC(22:5/0:0)</w:t>
            </w:r>
          </w:p>
        </w:tc>
        <w:tc>
          <w:tcPr>
            <w:tcW w:w="0" w:type="auto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2.55×10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1.21×10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PC(18:1/20:5)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6.75×10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4.34×10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30102F" w:rsidRPr="00767B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TG(18:0/22:6/22:6)</w:t>
            </w:r>
          </w:p>
        </w:tc>
        <w:tc>
          <w:tcPr>
            <w:tcW w:w="0" w:type="auto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2.36×10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3.07×10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30102F" w:rsidRPr="00767B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TG(16:0/17:1/20:5)</w:t>
            </w:r>
          </w:p>
        </w:tc>
        <w:tc>
          <w:tcPr>
            <w:tcW w:w="0" w:type="auto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1.92×10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2.21×10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30102F" w:rsidRPr="00767B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TG(18:1/18:1/18:3)</w:t>
            </w:r>
          </w:p>
        </w:tc>
        <w:tc>
          <w:tcPr>
            <w:tcW w:w="0" w:type="auto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2.45×10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3.09×10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30102F" w:rsidRPr="00767B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TG(18:0/18:1/20:1)</w:t>
            </w:r>
          </w:p>
        </w:tc>
        <w:tc>
          <w:tcPr>
            <w:tcW w:w="0" w:type="auto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2.57×10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3.20×10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30102F" w:rsidRPr="00767B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TG(18:1/18:1/22:5)</w:t>
            </w:r>
          </w:p>
        </w:tc>
        <w:tc>
          <w:tcPr>
            <w:tcW w:w="0" w:type="auto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8.10×10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1.00×10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30102F" w:rsidRPr="00767BA2" w:rsidTr="003E4CA2">
        <w:trPr>
          <w:trHeight w:val="139"/>
        </w:trPr>
        <w:tc>
          <w:tcPr>
            <w:tcW w:w="0" w:type="auto"/>
            <w:vAlign w:val="center"/>
          </w:tcPr>
          <w:p w:rsidR="0030102F" w:rsidRPr="00767BA2" w:rsidRDefault="0030102F" w:rsidP="003010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102F" w:rsidRPr="00767B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102F" w:rsidRPr="00767B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102F" w:rsidRPr="00767B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102F" w:rsidRPr="00767B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02F" w:rsidRPr="003E4CA2" w:rsidTr="00C91CB9">
        <w:trPr>
          <w:trHeight w:val="139"/>
        </w:trPr>
        <w:tc>
          <w:tcPr>
            <w:tcW w:w="0" w:type="auto"/>
            <w:gridSpan w:val="5"/>
            <w:vAlign w:val="center"/>
          </w:tcPr>
          <w:p w:rsidR="0030102F" w:rsidRPr="003E4C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i/>
                <w:sz w:val="24"/>
                <w:szCs w:val="24"/>
              </w:rPr>
              <w:t>H-TAU vs Control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3E4CA2" w:rsidRDefault="0030102F" w:rsidP="0030102F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102F" w:rsidRPr="003E4CA2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of Control</w:t>
            </w:r>
          </w:p>
        </w:tc>
        <w:tc>
          <w:tcPr>
            <w:tcW w:w="0" w:type="auto"/>
          </w:tcPr>
          <w:p w:rsidR="0030102F" w:rsidRPr="003E4CA2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of H-TAU</w:t>
            </w:r>
          </w:p>
        </w:tc>
        <w:tc>
          <w:tcPr>
            <w:tcW w:w="0" w:type="auto"/>
            <w:vAlign w:val="center"/>
          </w:tcPr>
          <w:p w:rsidR="0030102F" w:rsidRPr="003E4CA2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102F" w:rsidRPr="003E4CA2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PE(18:2/0:0)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5.28×10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1.56×10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PC(18:1/20:5)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6.75×10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4.34×10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TG(17:0/18:2/20:5)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1.22×10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9.48×10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TG(19:0/20:1/20:1)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2.68×10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4.50×10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TG(20:0/20:0/22:0)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1.14×10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1.51×10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Cer(t15:0/22:0)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2.47×10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5.16×10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30102F" w:rsidRPr="003E4CA2" w:rsidTr="00297581">
        <w:trPr>
          <w:trHeight w:val="139"/>
        </w:trPr>
        <w:tc>
          <w:tcPr>
            <w:tcW w:w="0" w:type="auto"/>
            <w:gridSpan w:val="5"/>
            <w:vAlign w:val="center"/>
          </w:tcPr>
          <w:p w:rsidR="0030102F" w:rsidRPr="003E4CA2" w:rsidRDefault="0030102F" w:rsidP="006A72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H-TAU vs </w:t>
            </w:r>
            <w:r w:rsidR="006A72BB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E4CA2">
              <w:rPr>
                <w:rFonts w:ascii="Times New Roman" w:hAnsi="Times New Roman" w:cs="Times New Roman"/>
                <w:i/>
                <w:sz w:val="24"/>
                <w:szCs w:val="24"/>
              </w:rPr>
              <w:t>-TAU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3E4CA2" w:rsidRDefault="0030102F" w:rsidP="003010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0102F" w:rsidRPr="003E4CA2" w:rsidRDefault="0030102F" w:rsidP="005E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 of </w:t>
            </w:r>
            <w:r w:rsidR="005E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-TAU</w:t>
            </w:r>
          </w:p>
        </w:tc>
        <w:tc>
          <w:tcPr>
            <w:tcW w:w="0" w:type="auto"/>
            <w:vAlign w:val="center"/>
          </w:tcPr>
          <w:p w:rsidR="0030102F" w:rsidRPr="003E4C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of H-TAU</w:t>
            </w:r>
          </w:p>
        </w:tc>
        <w:tc>
          <w:tcPr>
            <w:tcW w:w="0" w:type="auto"/>
            <w:vAlign w:val="center"/>
          </w:tcPr>
          <w:p w:rsidR="0030102F" w:rsidRPr="003E4C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102F" w:rsidRPr="003E4CA2" w:rsidRDefault="0030102F" w:rsidP="003010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PC(22:6/12:0)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3.24×10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7.27×10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PC(16:1/18:3)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5.68×10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7.27×10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PE(18:4/16:0)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3.00×10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8.38×10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PE(16:0/20:1)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1.77×10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5.23×10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PE(20:0/18:2)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3.52×10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9.78×10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PE(22:2/18:0)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2.88×10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7.31×10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PE(25:0/18:1)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1.12×10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7.27×10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TG(12:0/14:0/16:1)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4.50×10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2.60×10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TG(16:0/16:1/16:1)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2.23×10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9.90×10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TG(16:1/16:1/18:2)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1.76×10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3.00×10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30102F" w:rsidRPr="003E4CA2" w:rsidTr="003E4CA2">
        <w:trPr>
          <w:trHeight w:val="139"/>
        </w:trPr>
        <w:tc>
          <w:tcPr>
            <w:tcW w:w="0" w:type="auto"/>
            <w:vAlign w:val="center"/>
          </w:tcPr>
          <w:p w:rsidR="0030102F" w:rsidRPr="000F646E" w:rsidRDefault="0030102F" w:rsidP="003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TG(20:1/20:1/20:5)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1.23×10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1.68×10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0" w:type="auto"/>
            <w:vAlign w:val="center"/>
          </w:tcPr>
          <w:p w:rsidR="0030102F" w:rsidRPr="000F646E" w:rsidRDefault="0030102F" w:rsidP="003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30102F" w:rsidRPr="003E4CA2" w:rsidTr="007A7333">
        <w:trPr>
          <w:trHeight w:val="13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02F" w:rsidRPr="000F646E" w:rsidRDefault="0030102F" w:rsidP="0030102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Cer(t18:1/24:4)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1.89×10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4.20×10</w:t>
            </w:r>
            <w:r w:rsidRPr="000F64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02F" w:rsidRPr="000F646E" w:rsidRDefault="0030102F" w:rsidP="0030102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46E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</w:tbl>
    <w:p w:rsidR="005C274C" w:rsidRPr="00DC0A5A" w:rsidRDefault="00284886" w:rsidP="005C274C">
      <w:pPr>
        <w:spacing w:line="360" w:lineRule="auto"/>
        <w:rPr>
          <w:rFonts w:ascii="Times New Roman" w:hAnsi="Times New Roman"/>
          <w:sz w:val="24"/>
        </w:rPr>
      </w:pPr>
      <w:r w:rsidRPr="00DC0A5A">
        <w:rPr>
          <w:rFonts w:ascii="Times New Roman" w:hAnsi="Times New Roman"/>
          <w:sz w:val="24"/>
        </w:rPr>
        <w:t xml:space="preserve">PC, phosphatidylcholine; PE, phosphatidylethanolamine; </w:t>
      </w:r>
      <w:r w:rsidR="005C274C" w:rsidRPr="00DC0A5A">
        <w:rPr>
          <w:rFonts w:ascii="Times New Roman" w:hAnsi="Times New Roman"/>
          <w:sz w:val="24"/>
        </w:rPr>
        <w:t xml:space="preserve">TG, triglyceride; </w:t>
      </w:r>
      <w:r>
        <w:rPr>
          <w:rFonts w:ascii="Times New Roman" w:hAnsi="Times New Roman"/>
          <w:sz w:val="24"/>
        </w:rPr>
        <w:t xml:space="preserve">Cer, </w:t>
      </w:r>
      <w:r w:rsidRPr="00284886">
        <w:rPr>
          <w:rFonts w:ascii="Times New Roman" w:hAnsi="Times New Roman"/>
          <w:sz w:val="24"/>
        </w:rPr>
        <w:t>ceramide</w:t>
      </w:r>
      <w:r>
        <w:rPr>
          <w:rFonts w:ascii="Times New Roman" w:hAnsi="Times New Roman"/>
          <w:sz w:val="24"/>
        </w:rPr>
        <w:t>.</w:t>
      </w:r>
    </w:p>
    <w:p w:rsidR="005C274C" w:rsidRPr="005C274C" w:rsidRDefault="005C274C">
      <w:pPr>
        <w:rPr>
          <w:rFonts w:ascii="Times New Roman" w:hAnsi="Times New Roman" w:cs="Times New Roman"/>
          <w:b/>
          <w:sz w:val="24"/>
          <w:szCs w:val="24"/>
        </w:rPr>
      </w:pPr>
    </w:p>
    <w:p w:rsidR="000C439A" w:rsidRDefault="000C439A">
      <w:pPr>
        <w:rPr>
          <w:rFonts w:ascii="Times New Roman" w:hAnsi="Times New Roman" w:cs="Times New Roman"/>
          <w:b/>
          <w:sz w:val="24"/>
          <w:szCs w:val="24"/>
        </w:rPr>
        <w:sectPr w:rsidR="000C439A" w:rsidSect="000C439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B75D4" w:rsidRPr="00641B92" w:rsidRDefault="00B90730">
      <w:pPr>
        <w:rPr>
          <w:rFonts w:ascii="Times New Roman" w:hAnsi="Times New Roman" w:cs="Times New Roman"/>
          <w:b/>
          <w:sz w:val="24"/>
          <w:szCs w:val="24"/>
        </w:rPr>
      </w:pPr>
      <w:r w:rsidRPr="00641B92">
        <w:rPr>
          <w:rFonts w:ascii="Times New Roman" w:hAnsi="Times New Roman" w:cs="Times New Roman"/>
          <w:b/>
          <w:sz w:val="24"/>
          <w:szCs w:val="24"/>
        </w:rPr>
        <w:lastRenderedPageBreak/>
        <w:t>Supplementary T</w:t>
      </w:r>
      <w:r w:rsidR="004F5557">
        <w:rPr>
          <w:rFonts w:ascii="Times New Roman" w:hAnsi="Times New Roman" w:cs="Times New Roman"/>
          <w:b/>
          <w:sz w:val="24"/>
          <w:szCs w:val="24"/>
        </w:rPr>
        <w:t>ABLE</w:t>
      </w:r>
      <w:r w:rsidRPr="00641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74C">
        <w:rPr>
          <w:rFonts w:ascii="Times New Roman" w:hAnsi="Times New Roman" w:cs="Times New Roman"/>
          <w:b/>
          <w:sz w:val="24"/>
          <w:szCs w:val="24"/>
        </w:rPr>
        <w:t>3</w:t>
      </w:r>
      <w:r w:rsidRPr="00641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35" w:rsidRPr="00641B92">
        <w:rPr>
          <w:rFonts w:ascii="Times New Roman" w:hAnsi="Times New Roman" w:cs="Times New Roman"/>
          <w:b/>
          <w:sz w:val="24"/>
          <w:szCs w:val="24"/>
        </w:rPr>
        <w:t>The bile acids which can be detected with the method used in the present study</w:t>
      </w:r>
      <w:r w:rsidR="00822F24" w:rsidRPr="00641B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668"/>
        <w:gridCol w:w="1742"/>
        <w:gridCol w:w="1600"/>
        <w:gridCol w:w="2150"/>
        <w:gridCol w:w="1692"/>
        <w:gridCol w:w="1831"/>
      </w:tblGrid>
      <w:tr w:rsidR="00282073" w:rsidRPr="00641B92" w:rsidTr="005B28F7">
        <w:trPr>
          <w:trHeight w:val="312"/>
        </w:trPr>
        <w:tc>
          <w:tcPr>
            <w:tcW w:w="457" w:type="pct"/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No.</w:t>
            </w:r>
          </w:p>
        </w:tc>
        <w:tc>
          <w:tcPr>
            <w:tcW w:w="1314" w:type="pct"/>
            <w:shd w:val="clear" w:color="auto" w:fill="auto"/>
            <w:noWrap/>
            <w:vAlign w:val="center"/>
            <w:hideMark/>
          </w:tcPr>
          <w:p w:rsidR="00D230BD" w:rsidRPr="00034C53" w:rsidRDefault="00D230BD" w:rsidP="00D170C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D230BD" w:rsidRPr="00034C53" w:rsidRDefault="000C1465" w:rsidP="00D170C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Abbr.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D230BD" w:rsidRPr="00034C53" w:rsidRDefault="00D230BD" w:rsidP="00D170C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CAS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D230BD" w:rsidRPr="00034C53" w:rsidRDefault="000C1465" w:rsidP="00D170C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Molecular formula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7D41EC" w:rsidRPr="00034C53" w:rsidRDefault="00F1484A" w:rsidP="007D41E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Type 1 Primary</w:t>
            </w:r>
            <w:r w:rsidR="002869D6"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(P)</w:t>
            </w:r>
            <w:r w:rsidR="00D230BD"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</w:p>
          <w:p w:rsidR="00D230BD" w:rsidRPr="00034C53" w:rsidRDefault="00F1484A" w:rsidP="007D41E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Secondary</w:t>
            </w:r>
            <w:r w:rsidR="002869D6"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(S)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7D41EC" w:rsidRPr="00034C53" w:rsidRDefault="00F1484A" w:rsidP="00F1484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Type 2</w:t>
            </w:r>
            <w:r w:rsidR="007D41EC"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7D41EC" w:rsidRPr="00034C53" w:rsidRDefault="00F1484A" w:rsidP="00F1484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Free</w:t>
            </w:r>
            <w:r w:rsidR="002869D6"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(F)</w:t>
            </w:r>
            <w:r w:rsidR="00D230BD"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/</w:t>
            </w:r>
          </w:p>
          <w:p w:rsidR="00D230BD" w:rsidRPr="00034C53" w:rsidRDefault="00F1484A" w:rsidP="00F1484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Conjugated</w:t>
            </w:r>
            <w:r w:rsidR="002869D6"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(C)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Dehydrolithocholic acid</w:t>
            </w:r>
          </w:p>
        </w:tc>
        <w:tc>
          <w:tcPr>
            <w:tcW w:w="62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DHLCA</w:t>
            </w:r>
          </w:p>
        </w:tc>
        <w:tc>
          <w:tcPr>
            <w:tcW w:w="5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1553-56-6</w:t>
            </w:r>
          </w:p>
        </w:tc>
        <w:tc>
          <w:tcPr>
            <w:tcW w:w="77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C24H38O3</w:t>
            </w:r>
          </w:p>
        </w:tc>
        <w:tc>
          <w:tcPr>
            <w:tcW w:w="6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Allolithocholic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alloLCA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2276-93-9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C24H40O3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isoLCA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1534-35-6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C24H40O3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434-13-9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C24H40O3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23-Nordeoxycholic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23norDCA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53608-86-9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C23H38O4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7-Ketolithocholic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7-ketoLCA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4651-67-6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C24H38O4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12-Ketolithocholic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12-ketoLCA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5130-29-0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C24H38O4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Apocholic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apoCA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641-81-6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C24H38O4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Ursodeoxycholic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128-13-2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0FB2" w:rsidRPr="00641B92" w:rsidRDefault="00816F24" w:rsidP="00816F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P (murine), </w:t>
            </w:r>
          </w:p>
          <w:p w:rsidR="00D230BD" w:rsidRPr="00AA438F" w:rsidRDefault="00816F24" w:rsidP="00816F2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 (human)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Hyodeoxycholic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83-49-8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641B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Chenodeoxycholic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474-25-9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641B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83-44-3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isoDCA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566-17-6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Dehydrocholic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DHCA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81-23-2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C24H34O5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7,12-Diketolithocholic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7,12-diketoLCA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517-33-9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C24H36O5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6,7-Diketolithocholic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6,7-diketoLCA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C24H36O5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7-Ketodeoxycholic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7-DHCA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911-40-0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C24H38O5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12-Dehydrocholic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12-DHCA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204023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C24H38O5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3-Dehydrocholic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3-DHCA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2304-89-4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C24H38O5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Ursocholic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2955-27-3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α-Muricholic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α-MCA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2393-58-0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β-Muricholic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β-MCA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2393-59-1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λ-Muricholic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λ-MCA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547-75-1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Allocholic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2464-18-8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81-25-4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C24H40O5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24404-83-9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C26H43NO4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Glycoursodeoxycholic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GUDCA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64480-66-6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C26H43NO5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Glycohyodeoxycholic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GHDCA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38411-84-6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C26H43NO5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Glycochenodeoxycholic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16564-43-5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C26H43NO5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16409-34-0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C26H43NO5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Glycodehydrocholic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GDHCA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3415-45-0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C26H37NO6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Glyco-λ-muricholic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GλMCA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C26H43NO6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Glycocholic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475-31-0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C26H43NO6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Taurolithocholic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TLCA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6042-32-6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C26H45NO5S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Tauroursodeoxycholic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TUDCA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14605-22-2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C26H45NO6S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Taurohyodeoxycholic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THDCA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110026-03-4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C26H45NO6S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Taurochenodeoxycholic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516-35-8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C26H45NO6S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Taurodeoxycholic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TDCA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1180-95-6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C26H45NO6S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 α-Muricholic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T-α-MCA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25696-60-0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C26H45NO7S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 β-Muricholic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T-β-MCA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  <w:r w:rsidRPr="00AA43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26H45NO7S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Taurocholic acid</w:t>
            </w:r>
          </w:p>
        </w:tc>
        <w:tc>
          <w:tcPr>
            <w:tcW w:w="62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TCA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81-24-3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D170C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C26H45NO7S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816F24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1B9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</w:tr>
      <w:tr w:rsidR="00282073" w:rsidRPr="00641B92" w:rsidTr="005B28F7">
        <w:trPr>
          <w:trHeight w:val="312"/>
        </w:trPr>
        <w:tc>
          <w:tcPr>
            <w:tcW w:w="45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30BD" w:rsidRPr="00034C53" w:rsidRDefault="008026CA" w:rsidP="005B28F7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034C53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Internal standard</w:t>
            </w:r>
          </w:p>
        </w:tc>
        <w:tc>
          <w:tcPr>
            <w:tcW w:w="131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5B28F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Taurochenodeoxycholic Acid-[d4] </w:t>
            </w:r>
          </w:p>
        </w:tc>
        <w:tc>
          <w:tcPr>
            <w:tcW w:w="62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5B28F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5B28F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6009-98-9</w:t>
            </w:r>
          </w:p>
        </w:tc>
        <w:tc>
          <w:tcPr>
            <w:tcW w:w="77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5B28F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A438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C26H41D4NO6S</w:t>
            </w:r>
          </w:p>
        </w:tc>
        <w:tc>
          <w:tcPr>
            <w:tcW w:w="6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230BD" w:rsidRPr="00AA438F" w:rsidRDefault="00D230BD" w:rsidP="00AA438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A438F" w:rsidRPr="00641B92" w:rsidRDefault="00AA438F">
      <w:pPr>
        <w:rPr>
          <w:rFonts w:ascii="Times New Roman" w:hAnsi="Times New Roman" w:cs="Times New Roman"/>
          <w:b/>
          <w:sz w:val="24"/>
          <w:szCs w:val="24"/>
        </w:rPr>
      </w:pPr>
    </w:p>
    <w:sectPr w:rsidR="00AA438F" w:rsidRPr="00641B92" w:rsidSect="00915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D1" w:rsidRDefault="00AD49D1" w:rsidP="00B90730">
      <w:r>
        <w:separator/>
      </w:r>
    </w:p>
  </w:endnote>
  <w:endnote w:type="continuationSeparator" w:id="0">
    <w:p w:rsidR="00AD49D1" w:rsidRDefault="00AD49D1" w:rsidP="00B9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qjvtdSTIX-Regular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D1" w:rsidRDefault="00AD49D1" w:rsidP="00B90730">
      <w:r>
        <w:separator/>
      </w:r>
    </w:p>
  </w:footnote>
  <w:footnote w:type="continuationSeparator" w:id="0">
    <w:p w:rsidR="00AD49D1" w:rsidRDefault="00AD49D1" w:rsidP="00B9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B0"/>
    <w:rsid w:val="000265DC"/>
    <w:rsid w:val="0003484B"/>
    <w:rsid w:val="00034C53"/>
    <w:rsid w:val="000354AC"/>
    <w:rsid w:val="00085A88"/>
    <w:rsid w:val="00093279"/>
    <w:rsid w:val="000A65E2"/>
    <w:rsid w:val="000C1465"/>
    <w:rsid w:val="000C439A"/>
    <w:rsid w:val="000D30C0"/>
    <w:rsid w:val="000F646E"/>
    <w:rsid w:val="00100057"/>
    <w:rsid w:val="00113299"/>
    <w:rsid w:val="00122531"/>
    <w:rsid w:val="00152A96"/>
    <w:rsid w:val="00176F8B"/>
    <w:rsid w:val="00186298"/>
    <w:rsid w:val="00186611"/>
    <w:rsid w:val="001B13F7"/>
    <w:rsid w:val="001B75D4"/>
    <w:rsid w:val="001D5C06"/>
    <w:rsid w:val="001F4BC4"/>
    <w:rsid w:val="00206E10"/>
    <w:rsid w:val="00210139"/>
    <w:rsid w:val="002620AB"/>
    <w:rsid w:val="0026547F"/>
    <w:rsid w:val="00282073"/>
    <w:rsid w:val="002823E4"/>
    <w:rsid w:val="00284886"/>
    <w:rsid w:val="002869D6"/>
    <w:rsid w:val="002D0A90"/>
    <w:rsid w:val="002E2462"/>
    <w:rsid w:val="0030102F"/>
    <w:rsid w:val="0030648A"/>
    <w:rsid w:val="00332B53"/>
    <w:rsid w:val="00334AF6"/>
    <w:rsid w:val="00336C26"/>
    <w:rsid w:val="003370E7"/>
    <w:rsid w:val="00385029"/>
    <w:rsid w:val="00393BA3"/>
    <w:rsid w:val="003E4CA2"/>
    <w:rsid w:val="00470A55"/>
    <w:rsid w:val="004810D8"/>
    <w:rsid w:val="004A27D7"/>
    <w:rsid w:val="004B670A"/>
    <w:rsid w:val="004C227C"/>
    <w:rsid w:val="004C2EF0"/>
    <w:rsid w:val="004E0F0B"/>
    <w:rsid w:val="004F075A"/>
    <w:rsid w:val="004F5557"/>
    <w:rsid w:val="005059EB"/>
    <w:rsid w:val="00530ED7"/>
    <w:rsid w:val="00574D1C"/>
    <w:rsid w:val="005A284F"/>
    <w:rsid w:val="005B28F7"/>
    <w:rsid w:val="005C274C"/>
    <w:rsid w:val="005E709A"/>
    <w:rsid w:val="0061469E"/>
    <w:rsid w:val="00624E73"/>
    <w:rsid w:val="00641B92"/>
    <w:rsid w:val="006578D9"/>
    <w:rsid w:val="00681423"/>
    <w:rsid w:val="006A72BB"/>
    <w:rsid w:val="006D4A0F"/>
    <w:rsid w:val="006F1A4C"/>
    <w:rsid w:val="007126CC"/>
    <w:rsid w:val="00741B8F"/>
    <w:rsid w:val="00744956"/>
    <w:rsid w:val="0074637F"/>
    <w:rsid w:val="00753350"/>
    <w:rsid w:val="00765F8B"/>
    <w:rsid w:val="00767BA2"/>
    <w:rsid w:val="0078544E"/>
    <w:rsid w:val="0078610F"/>
    <w:rsid w:val="007A0224"/>
    <w:rsid w:val="007D41EC"/>
    <w:rsid w:val="007D4548"/>
    <w:rsid w:val="007D669B"/>
    <w:rsid w:val="008026CA"/>
    <w:rsid w:val="0080332B"/>
    <w:rsid w:val="00810729"/>
    <w:rsid w:val="00816F24"/>
    <w:rsid w:val="00822F24"/>
    <w:rsid w:val="00823DDC"/>
    <w:rsid w:val="008338AF"/>
    <w:rsid w:val="00870A28"/>
    <w:rsid w:val="00891A48"/>
    <w:rsid w:val="00893C01"/>
    <w:rsid w:val="008E490A"/>
    <w:rsid w:val="008E6478"/>
    <w:rsid w:val="008F18A3"/>
    <w:rsid w:val="008F43FB"/>
    <w:rsid w:val="009152DC"/>
    <w:rsid w:val="009203DA"/>
    <w:rsid w:val="0094579B"/>
    <w:rsid w:val="00970F6B"/>
    <w:rsid w:val="00982DAE"/>
    <w:rsid w:val="009C71B6"/>
    <w:rsid w:val="00A452D2"/>
    <w:rsid w:val="00A50E9F"/>
    <w:rsid w:val="00A62E98"/>
    <w:rsid w:val="00A665F7"/>
    <w:rsid w:val="00AA438F"/>
    <w:rsid w:val="00AB0964"/>
    <w:rsid w:val="00AB2C7D"/>
    <w:rsid w:val="00AD49D1"/>
    <w:rsid w:val="00AE2418"/>
    <w:rsid w:val="00B31F4A"/>
    <w:rsid w:val="00B41CC1"/>
    <w:rsid w:val="00B72796"/>
    <w:rsid w:val="00B90730"/>
    <w:rsid w:val="00B94F44"/>
    <w:rsid w:val="00B957AF"/>
    <w:rsid w:val="00BF00C4"/>
    <w:rsid w:val="00C40A07"/>
    <w:rsid w:val="00C45C1A"/>
    <w:rsid w:val="00C47A97"/>
    <w:rsid w:val="00C70EBE"/>
    <w:rsid w:val="00C80FB2"/>
    <w:rsid w:val="00C87746"/>
    <w:rsid w:val="00C90836"/>
    <w:rsid w:val="00C97E95"/>
    <w:rsid w:val="00CC5D82"/>
    <w:rsid w:val="00CD60A4"/>
    <w:rsid w:val="00CF604A"/>
    <w:rsid w:val="00D170C5"/>
    <w:rsid w:val="00D230BD"/>
    <w:rsid w:val="00D25CD5"/>
    <w:rsid w:val="00D3222F"/>
    <w:rsid w:val="00D43D25"/>
    <w:rsid w:val="00D4532F"/>
    <w:rsid w:val="00D90D35"/>
    <w:rsid w:val="00DA6B90"/>
    <w:rsid w:val="00DD2CA2"/>
    <w:rsid w:val="00E05392"/>
    <w:rsid w:val="00E23628"/>
    <w:rsid w:val="00E23C18"/>
    <w:rsid w:val="00E30B71"/>
    <w:rsid w:val="00E31F6D"/>
    <w:rsid w:val="00E33429"/>
    <w:rsid w:val="00E43D57"/>
    <w:rsid w:val="00E6693A"/>
    <w:rsid w:val="00EA6A4C"/>
    <w:rsid w:val="00EB1430"/>
    <w:rsid w:val="00EB40F3"/>
    <w:rsid w:val="00EC0DC8"/>
    <w:rsid w:val="00EC2A01"/>
    <w:rsid w:val="00EC45F3"/>
    <w:rsid w:val="00ED7BDA"/>
    <w:rsid w:val="00F05163"/>
    <w:rsid w:val="00F1484A"/>
    <w:rsid w:val="00F30D9C"/>
    <w:rsid w:val="00F367B4"/>
    <w:rsid w:val="00F549C6"/>
    <w:rsid w:val="00F941B0"/>
    <w:rsid w:val="00FB0D67"/>
    <w:rsid w:val="00FD1D06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8C7A9-EF98-4FFE-B746-BF837FC0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730"/>
    <w:rPr>
      <w:sz w:val="18"/>
      <w:szCs w:val="18"/>
    </w:rPr>
  </w:style>
  <w:style w:type="table" w:styleId="a5">
    <w:name w:val="Table Grid"/>
    <w:basedOn w:val="a1"/>
    <w:uiPriority w:val="39"/>
    <w:rsid w:val="00B9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sid w:val="0080332B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style01">
    <w:name w:val="fontstyle01"/>
    <w:basedOn w:val="a0"/>
    <w:qFormat/>
    <w:rsid w:val="00E05392"/>
    <w:rPr>
      <w:rFonts w:ascii="LqjvtdSTIX-Regular" w:hAnsi="LqjvtdSTIX-Regular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ngmq@ysfri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Flyfish</dc:creator>
  <cp:keywords/>
  <dc:description/>
  <cp:lastModifiedBy>Flyfish</cp:lastModifiedBy>
  <cp:revision>212</cp:revision>
  <dcterms:created xsi:type="dcterms:W3CDTF">2019-07-03T08:49:00Z</dcterms:created>
  <dcterms:modified xsi:type="dcterms:W3CDTF">2019-12-08T08:36:00Z</dcterms:modified>
</cp:coreProperties>
</file>