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11" w:rsidRPr="00D8154C" w:rsidRDefault="00DC1511" w:rsidP="00DC1511">
      <w:pPr>
        <w:suppressLineNumbers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815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Supplementary Data</w:t>
      </w:r>
      <w:bookmarkStart w:id="0" w:name="_GoBack"/>
      <w:bookmarkEnd w:id="0"/>
    </w:p>
    <w:p w:rsidR="00A20ECB" w:rsidRPr="00D8154C" w:rsidRDefault="00A20ECB" w:rsidP="00DC1511">
      <w:pPr>
        <w:suppressLineNumbers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Table S1. Composition and nutrient levels of experimental diet.</w:t>
      </w:r>
    </w:p>
    <w:tbl>
      <w:tblPr>
        <w:tblStyle w:val="ListTable6Colorful"/>
        <w:tblW w:w="9923" w:type="dxa"/>
        <w:tblLook w:val="04A0" w:firstRow="1" w:lastRow="0" w:firstColumn="1" w:lastColumn="0" w:noHBand="0" w:noVBand="1"/>
      </w:tblPr>
      <w:tblGrid>
        <w:gridCol w:w="3116"/>
        <w:gridCol w:w="6807"/>
      </w:tblGrid>
      <w:tr w:rsidR="00D8154C" w:rsidRPr="00D8154C" w:rsidTr="00A20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A20ECB" w:rsidRPr="00D8154C" w:rsidRDefault="00A20ECB" w:rsidP="00B01A89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Ingredient</w:t>
            </w:r>
          </w:p>
        </w:tc>
        <w:tc>
          <w:tcPr>
            <w:tcW w:w="6807" w:type="dxa"/>
            <w:shd w:val="clear" w:color="auto" w:fill="auto"/>
          </w:tcPr>
          <w:p w:rsidR="00A20ECB" w:rsidRPr="00D8154C" w:rsidRDefault="00A20ECB" w:rsidP="00DA6D88">
            <w:pPr>
              <w:suppressLineNumber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Amount (g/kg)</w:t>
            </w:r>
          </w:p>
        </w:tc>
      </w:tr>
      <w:tr w:rsidR="00D8154C" w:rsidRPr="00D8154C" w:rsidTr="00A20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B01A89" w:rsidRPr="00D8154C" w:rsidRDefault="00A20ECB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Casein, 30 Mesh</w:t>
            </w:r>
          </w:p>
        </w:tc>
        <w:tc>
          <w:tcPr>
            <w:tcW w:w="6807" w:type="dxa"/>
            <w:shd w:val="clear" w:color="auto" w:fill="auto"/>
          </w:tcPr>
          <w:p w:rsidR="00A20ECB" w:rsidRPr="00D8154C" w:rsidRDefault="00A20ECB" w:rsidP="00DA6D88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D8154C" w:rsidRPr="00D8154C" w:rsidTr="00A20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A20ECB" w:rsidRPr="00D8154C" w:rsidRDefault="00A20ECB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L-Cysteine</w:t>
            </w:r>
          </w:p>
        </w:tc>
        <w:tc>
          <w:tcPr>
            <w:tcW w:w="6807" w:type="dxa"/>
            <w:shd w:val="clear" w:color="auto" w:fill="auto"/>
          </w:tcPr>
          <w:p w:rsidR="00A20ECB" w:rsidRPr="00D8154C" w:rsidRDefault="00A20ECB" w:rsidP="00DA6D88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D8154C" w:rsidRPr="00D8154C" w:rsidTr="00A20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A20ECB" w:rsidRPr="00D8154C" w:rsidRDefault="00A20ECB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Corn Starch</w:t>
            </w:r>
          </w:p>
        </w:tc>
        <w:tc>
          <w:tcPr>
            <w:tcW w:w="6807" w:type="dxa"/>
            <w:shd w:val="clear" w:color="auto" w:fill="auto"/>
          </w:tcPr>
          <w:p w:rsidR="00A20ECB" w:rsidRPr="00D8154C" w:rsidRDefault="00A20ECB" w:rsidP="00DA6D88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236.25</w:t>
            </w:r>
          </w:p>
        </w:tc>
      </w:tr>
      <w:tr w:rsidR="00D8154C" w:rsidRPr="00D8154C" w:rsidTr="00A20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A20ECB" w:rsidRPr="00D8154C" w:rsidRDefault="00A20ECB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Maltodextrin 10</w:t>
            </w:r>
          </w:p>
        </w:tc>
        <w:tc>
          <w:tcPr>
            <w:tcW w:w="6807" w:type="dxa"/>
            <w:shd w:val="clear" w:color="auto" w:fill="auto"/>
          </w:tcPr>
          <w:p w:rsidR="00A20ECB" w:rsidRPr="00D8154C" w:rsidRDefault="00A20ECB" w:rsidP="00DA6D88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8154C" w:rsidRPr="00D8154C" w:rsidTr="00A20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A20ECB" w:rsidRPr="00D8154C" w:rsidRDefault="00A20ECB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Sucrose</w:t>
            </w:r>
          </w:p>
        </w:tc>
        <w:tc>
          <w:tcPr>
            <w:tcW w:w="6807" w:type="dxa"/>
            <w:shd w:val="clear" w:color="auto" w:fill="auto"/>
          </w:tcPr>
          <w:p w:rsidR="00A20ECB" w:rsidRPr="00D8154C" w:rsidRDefault="00A20ECB" w:rsidP="00DA6D88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D8154C" w:rsidRPr="00D8154C" w:rsidTr="00A20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A20ECB" w:rsidRPr="00D8154C" w:rsidRDefault="00A20ECB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Cellulose, BW200</w:t>
            </w:r>
          </w:p>
        </w:tc>
        <w:tc>
          <w:tcPr>
            <w:tcW w:w="6807" w:type="dxa"/>
            <w:shd w:val="clear" w:color="auto" w:fill="auto"/>
          </w:tcPr>
          <w:p w:rsidR="00A20ECB" w:rsidRPr="00D8154C" w:rsidRDefault="00A20ECB" w:rsidP="00DA6D88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8154C" w:rsidRPr="00D8154C" w:rsidTr="00A20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A20ECB" w:rsidRPr="00D8154C" w:rsidRDefault="00A20ECB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Soybean Oil</w:t>
            </w:r>
          </w:p>
        </w:tc>
        <w:tc>
          <w:tcPr>
            <w:tcW w:w="6807" w:type="dxa"/>
            <w:shd w:val="clear" w:color="auto" w:fill="auto"/>
          </w:tcPr>
          <w:p w:rsidR="00A20ECB" w:rsidRPr="00D8154C" w:rsidRDefault="00A20ECB" w:rsidP="00DA6D88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8154C" w:rsidRPr="00D8154C" w:rsidTr="00A20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A20ECB" w:rsidRPr="00D8154C" w:rsidRDefault="00A20ECB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Cocoa Butter</w:t>
            </w:r>
          </w:p>
        </w:tc>
        <w:tc>
          <w:tcPr>
            <w:tcW w:w="6807" w:type="dxa"/>
            <w:shd w:val="clear" w:color="auto" w:fill="auto"/>
          </w:tcPr>
          <w:p w:rsidR="00A20ECB" w:rsidRPr="00D8154C" w:rsidRDefault="00A20ECB" w:rsidP="00DA6D88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172.75</w:t>
            </w:r>
          </w:p>
        </w:tc>
      </w:tr>
      <w:tr w:rsidR="00D8154C" w:rsidRPr="00D8154C" w:rsidTr="00A20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A20ECB" w:rsidRPr="00D8154C" w:rsidRDefault="00A20ECB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Mineral Premix S10021</w:t>
            </w: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07" w:type="dxa"/>
            <w:shd w:val="clear" w:color="auto" w:fill="auto"/>
          </w:tcPr>
          <w:p w:rsidR="00A20ECB" w:rsidRPr="00D8154C" w:rsidRDefault="00A20ECB" w:rsidP="00DA6D88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11.15</w:t>
            </w:r>
          </w:p>
        </w:tc>
      </w:tr>
      <w:tr w:rsidR="00D8154C" w:rsidRPr="00D8154C" w:rsidTr="00A20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A20ECB" w:rsidRPr="00D8154C" w:rsidRDefault="00A20ECB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Dicalcium Phosphate</w:t>
            </w:r>
          </w:p>
        </w:tc>
        <w:tc>
          <w:tcPr>
            <w:tcW w:w="6807" w:type="dxa"/>
            <w:shd w:val="clear" w:color="auto" w:fill="auto"/>
          </w:tcPr>
          <w:p w:rsidR="00A20ECB" w:rsidRPr="00D8154C" w:rsidRDefault="00A20ECB" w:rsidP="00DA6D88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</w:tr>
      <w:tr w:rsidR="00D8154C" w:rsidRPr="00D8154C" w:rsidTr="00A20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A20ECB" w:rsidRPr="00D8154C" w:rsidRDefault="00A20ECB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Calcium Carbonate</w:t>
            </w:r>
          </w:p>
        </w:tc>
        <w:tc>
          <w:tcPr>
            <w:tcW w:w="6807" w:type="dxa"/>
            <w:shd w:val="clear" w:color="auto" w:fill="auto"/>
          </w:tcPr>
          <w:p w:rsidR="00A20ECB" w:rsidRPr="00D8154C" w:rsidRDefault="00A20ECB" w:rsidP="00DA6D88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54C" w:rsidRPr="00D8154C" w:rsidTr="00A20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A20ECB" w:rsidRPr="00D8154C" w:rsidRDefault="00A20ECB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Potassium Citrate</w:t>
            </w:r>
          </w:p>
        </w:tc>
        <w:tc>
          <w:tcPr>
            <w:tcW w:w="6807" w:type="dxa"/>
            <w:shd w:val="clear" w:color="auto" w:fill="auto"/>
          </w:tcPr>
          <w:p w:rsidR="00A20ECB" w:rsidRPr="00D8154C" w:rsidRDefault="00A20ECB" w:rsidP="00DA6D88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154C" w:rsidRPr="00D8154C" w:rsidTr="00A20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A20ECB" w:rsidRPr="00D8154C" w:rsidRDefault="00A20ECB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Vitamin Premix V10001</w:t>
            </w: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807" w:type="dxa"/>
            <w:shd w:val="clear" w:color="auto" w:fill="auto"/>
          </w:tcPr>
          <w:p w:rsidR="00A20ECB" w:rsidRPr="00D8154C" w:rsidRDefault="00A20ECB" w:rsidP="00DA6D88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11.15</w:t>
            </w:r>
          </w:p>
        </w:tc>
      </w:tr>
      <w:tr w:rsidR="00D8154C" w:rsidRPr="00D8154C" w:rsidTr="00A20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A20ECB" w:rsidRPr="00D8154C" w:rsidRDefault="00A20ECB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Choline Bitartrate</w:t>
            </w:r>
          </w:p>
        </w:tc>
        <w:tc>
          <w:tcPr>
            <w:tcW w:w="6807" w:type="dxa"/>
            <w:shd w:val="clear" w:color="auto" w:fill="auto"/>
          </w:tcPr>
          <w:p w:rsidR="00A20ECB" w:rsidRPr="00D8154C" w:rsidRDefault="00A20ECB" w:rsidP="00DA6D88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2.25</w:t>
            </w:r>
          </w:p>
        </w:tc>
      </w:tr>
      <w:tr w:rsidR="00D8154C" w:rsidRPr="00D8154C" w:rsidTr="00A20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A20ECB" w:rsidRPr="00D8154C" w:rsidRDefault="00A20ECB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Cholesterol</w:t>
            </w:r>
          </w:p>
        </w:tc>
        <w:tc>
          <w:tcPr>
            <w:tcW w:w="6807" w:type="dxa"/>
            <w:shd w:val="clear" w:color="auto" w:fill="auto"/>
          </w:tcPr>
          <w:p w:rsidR="00A20ECB" w:rsidRPr="00D8154C" w:rsidRDefault="00A20ECB" w:rsidP="00DA6D88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D8154C" w:rsidRPr="00D8154C" w:rsidTr="00A20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A20ECB" w:rsidRPr="00D8154C" w:rsidRDefault="00A20ECB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Blue Dye, FD&amp;C #1</w:t>
            </w:r>
          </w:p>
        </w:tc>
        <w:tc>
          <w:tcPr>
            <w:tcW w:w="6807" w:type="dxa"/>
            <w:shd w:val="clear" w:color="auto" w:fill="auto"/>
          </w:tcPr>
          <w:p w:rsidR="00A20ECB" w:rsidRPr="00D8154C" w:rsidRDefault="00A20ECB" w:rsidP="00DA6D88">
            <w:pPr>
              <w:suppressLineNumber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D8154C" w:rsidRPr="00D8154C" w:rsidTr="00A20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auto"/>
          </w:tcPr>
          <w:p w:rsidR="00A20ECB" w:rsidRPr="00D8154C" w:rsidRDefault="00A20ECB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Yellow Dye, FD&amp;C #5</w:t>
            </w:r>
          </w:p>
          <w:p w:rsidR="00A20ECB" w:rsidRPr="00D8154C" w:rsidRDefault="00A20ECB" w:rsidP="00B01A89">
            <w:pPr>
              <w:suppressLineNumber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Nutrient Levels</w:t>
            </w:r>
          </w:p>
          <w:p w:rsidR="00A20ECB" w:rsidRPr="00D8154C" w:rsidRDefault="00A20ECB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Energy, kcal/g</w:t>
            </w:r>
          </w:p>
          <w:p w:rsidR="00DA6D88" w:rsidRPr="00D8154C" w:rsidRDefault="00DA6D88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Protein, g/kg</w:t>
            </w:r>
          </w:p>
          <w:p w:rsidR="00DA6D88" w:rsidRPr="00D8154C" w:rsidRDefault="00DA6D88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Carbohydrate, g/kg</w:t>
            </w:r>
          </w:p>
          <w:p w:rsidR="00DA6D88" w:rsidRPr="00D8154C" w:rsidRDefault="00DA6D88" w:rsidP="00B01A89">
            <w:pPr>
              <w:suppressLineNumbers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Fat, g/kg</w:t>
            </w:r>
          </w:p>
        </w:tc>
        <w:tc>
          <w:tcPr>
            <w:tcW w:w="6807" w:type="dxa"/>
            <w:shd w:val="clear" w:color="auto" w:fill="auto"/>
          </w:tcPr>
          <w:p w:rsidR="00A20ECB" w:rsidRPr="00D8154C" w:rsidRDefault="00A20ECB" w:rsidP="00DA6D88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  <w:p w:rsidR="00A20ECB" w:rsidRPr="00D8154C" w:rsidRDefault="00A20ECB" w:rsidP="00DA6D88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ECB" w:rsidRPr="00D8154C" w:rsidRDefault="00A20ECB" w:rsidP="00DA6D88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  <w:p w:rsidR="00DA6D88" w:rsidRPr="00D8154C" w:rsidRDefault="00DA6D88" w:rsidP="00DA6D88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  <w:p w:rsidR="00DA6D88" w:rsidRPr="00D8154C" w:rsidRDefault="00DA6D88" w:rsidP="00DA6D88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  <w:p w:rsidR="00DA6D88" w:rsidRPr="00D8154C" w:rsidRDefault="00DA6D88" w:rsidP="00DA6D88">
            <w:pPr>
              <w:suppressLineNumber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54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A20ECB" w:rsidRPr="00D8154C" w:rsidRDefault="00A20ECB" w:rsidP="00DC1511">
      <w:pPr>
        <w:suppressLineNumbers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Vitamin and mineral premix provided the following per kilogram of diet: </w:t>
      </w:r>
      <w:r w:rsidR="00DA6D88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Vitamin A, 4457 IU as Vitamin A Acetate; Vitamin D, 1,114 IU as Vitamin D</w:t>
      </w:r>
      <w:r w:rsidR="00DA6D88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DA6D88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Vitamin E, 55 IU as Vitamin E Acetate; Vitamin K, 0.55mg as Menadione Sodium Bisulfite; Biotin, 0.22mg as Biotin (1.0%); </w:t>
      </w:r>
      <w:r w:rsidR="004A273E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11µg Vitamin B</w:t>
      </w:r>
      <w:r w:rsidR="004A273E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12</w:t>
      </w:r>
      <w:r w:rsidR="004A273E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softHyphen/>
      </w:r>
      <w:r w:rsidR="004A273E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2.2mg Folic Acid; 33mg Niacin; Pantothenic Acid, 17.8mg as Calcium Pantothenate; Vitamin B</w:t>
      </w:r>
      <w:r w:rsidR="004A273E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6</w:t>
      </w:r>
      <w:r w:rsidR="004A273E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7.8mg as Pyridoxine-HCL; Vitamin B</w:t>
      </w:r>
      <w:r w:rsidR="004A273E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4A273E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6.7mg as Riboflavin; Vitamin B</w:t>
      </w:r>
      <w:r w:rsidR="004A273E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4A273E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softHyphen/>
      </w:r>
      <w:r w:rsidR="004A273E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6.7mg as Thiamin HCL</w:t>
      </w:r>
      <w:r w:rsidR="00C0704F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Na, 1.1g as Sodium Chloride; Cl, 1.8g as Sodium Chloride; Mg, 0.6g as Magnesium Oxide; S, 0.37g as Magnesium Sulfate 7 H</w:t>
      </w:r>
      <w:r w:rsidR="00C0704F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C0704F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O; Cr, 2.2mg as Chromium Potassium Sulfate 12 H</w:t>
      </w:r>
      <w:r w:rsidR="00C0704F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C0704F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O; Cu, 6.7mg as Cupric Carbonate; I, 0.22mg as Potassium Iodate; Fe, 50mg as Ferric Citrate; Mn, 65.7mg as Manganous Carbonate; Se, 0.18mg as Sodium Selenite; Zn, 32mg as Zinc Carbonate.</w:t>
      </w:r>
    </w:p>
    <w:p w:rsidR="001E09FA" w:rsidRPr="00D8154C" w:rsidRDefault="001E09FA" w:rsidP="00DC1511">
      <w:pPr>
        <w:suppressLineNumbers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09FA" w:rsidRPr="00D8154C" w:rsidRDefault="001E09FA" w:rsidP="00DC1511">
      <w:pPr>
        <w:suppressLineNumbers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09FA" w:rsidRPr="00D8154C" w:rsidRDefault="001E09FA" w:rsidP="00DC1511">
      <w:pPr>
        <w:suppressLineNumbers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09FA" w:rsidRPr="00D8154C" w:rsidRDefault="001E09FA" w:rsidP="00DC1511">
      <w:pPr>
        <w:suppressLineNumbers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09FA" w:rsidRPr="00D8154C" w:rsidRDefault="001E09FA" w:rsidP="00DC1511">
      <w:pPr>
        <w:suppressLineNumbers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09FA" w:rsidRPr="00D8154C" w:rsidRDefault="001E09FA" w:rsidP="001E09FA">
      <w:pPr>
        <w:suppressLineNumbers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154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Table S2. Specific primer sequences used for quantitative real-time PCR. GAPDH: Glyceraldehyde 3-phosphate dehydrogenase; CD36: Cluster of differentiation 36; HMG-CoA Reductase:</w:t>
      </w:r>
      <w:r w:rsidRPr="00D8154C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 3-hydroxy-3-methyl-glutaryl-coenzyme A reductase</w:t>
      </w:r>
      <w:r w:rsidRPr="00D8154C">
        <w:rPr>
          <w:rFonts w:ascii="Times New Roman" w:hAnsi="Times New Roman" w:cs="Times New Roman"/>
          <w:color w:val="000000" w:themeColor="text1"/>
          <w:sz w:val="20"/>
          <w:szCs w:val="20"/>
        </w:rPr>
        <w:t>; TNFα: Tumor necrosis factor alpha.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3993"/>
        <w:gridCol w:w="3785"/>
      </w:tblGrid>
      <w:tr w:rsidR="00D8154C" w:rsidRPr="00D8154C" w:rsidTr="00CF4E11">
        <w:tc>
          <w:tcPr>
            <w:tcW w:w="2977" w:type="dxa"/>
          </w:tcPr>
          <w:p w:rsidR="001E09FA" w:rsidRPr="00D8154C" w:rsidRDefault="001E09FA" w:rsidP="00CF4E11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54C">
              <w:rPr>
                <w:rFonts w:ascii="Times New Roman" w:hAnsi="Times New Roman" w:cs="Times New Roman"/>
                <w:color w:val="000000" w:themeColor="text1"/>
              </w:rPr>
              <w:t>Target Gene</w:t>
            </w:r>
          </w:p>
        </w:tc>
        <w:tc>
          <w:tcPr>
            <w:tcW w:w="3259" w:type="dxa"/>
          </w:tcPr>
          <w:p w:rsidR="001E09FA" w:rsidRPr="00D8154C" w:rsidRDefault="001E09FA" w:rsidP="00CF4E11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54C">
              <w:rPr>
                <w:rFonts w:ascii="Times New Roman" w:hAnsi="Times New Roman" w:cs="Times New Roman"/>
                <w:color w:val="000000" w:themeColor="text1"/>
              </w:rPr>
              <w:t>Forward (5’-3’)</w:t>
            </w:r>
          </w:p>
        </w:tc>
        <w:tc>
          <w:tcPr>
            <w:tcW w:w="3114" w:type="dxa"/>
          </w:tcPr>
          <w:p w:rsidR="001E09FA" w:rsidRPr="00D8154C" w:rsidRDefault="001E09FA" w:rsidP="00CF4E11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54C">
              <w:rPr>
                <w:rFonts w:ascii="Times New Roman" w:hAnsi="Times New Roman" w:cs="Times New Roman"/>
                <w:color w:val="000000" w:themeColor="text1"/>
              </w:rPr>
              <w:t>Reverse (5’-3’)</w:t>
            </w:r>
          </w:p>
        </w:tc>
      </w:tr>
      <w:tr w:rsidR="00D8154C" w:rsidRPr="00D8154C" w:rsidTr="00CF4E11">
        <w:tc>
          <w:tcPr>
            <w:tcW w:w="2977" w:type="dxa"/>
          </w:tcPr>
          <w:p w:rsidR="001E09FA" w:rsidRPr="00D8154C" w:rsidRDefault="001E09FA" w:rsidP="00CF4E11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54C">
              <w:rPr>
                <w:rFonts w:ascii="Times New Roman" w:hAnsi="Times New Roman" w:cs="Times New Roman"/>
                <w:color w:val="000000" w:themeColor="text1"/>
              </w:rPr>
              <w:t>GAPDH</w:t>
            </w:r>
          </w:p>
        </w:tc>
        <w:tc>
          <w:tcPr>
            <w:tcW w:w="3259" w:type="dxa"/>
          </w:tcPr>
          <w:p w:rsidR="001E09FA" w:rsidRPr="00D8154C" w:rsidRDefault="001E09FA" w:rsidP="00CF4E11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54C">
              <w:rPr>
                <w:rFonts w:ascii="Times New Roman" w:hAnsi="Times New Roman" w:cs="Times New Roman"/>
                <w:color w:val="000000" w:themeColor="text1"/>
              </w:rPr>
              <w:t>ATTGTCAGCAATGCATCCTG</w:t>
            </w:r>
          </w:p>
        </w:tc>
        <w:tc>
          <w:tcPr>
            <w:tcW w:w="3114" w:type="dxa"/>
          </w:tcPr>
          <w:p w:rsidR="001E09FA" w:rsidRPr="00D8154C" w:rsidRDefault="001E09FA" w:rsidP="00CF4E11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54C">
              <w:rPr>
                <w:rFonts w:ascii="Times New Roman" w:hAnsi="Times New Roman" w:cs="Times New Roman"/>
                <w:color w:val="000000" w:themeColor="text1"/>
              </w:rPr>
              <w:t>ATGGACTGTGGTCATGAGCC</w:t>
            </w:r>
          </w:p>
        </w:tc>
      </w:tr>
      <w:tr w:rsidR="00D8154C" w:rsidRPr="00D8154C" w:rsidTr="00CF4E11">
        <w:tc>
          <w:tcPr>
            <w:tcW w:w="2977" w:type="dxa"/>
          </w:tcPr>
          <w:p w:rsidR="001E09FA" w:rsidRPr="00D8154C" w:rsidRDefault="001E09FA" w:rsidP="00CF4E11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54C">
              <w:rPr>
                <w:rFonts w:ascii="Times New Roman" w:hAnsi="Times New Roman" w:cs="Times New Roman"/>
                <w:color w:val="000000" w:themeColor="text1"/>
              </w:rPr>
              <w:t>CD36</w:t>
            </w:r>
          </w:p>
        </w:tc>
        <w:tc>
          <w:tcPr>
            <w:tcW w:w="3259" w:type="dxa"/>
          </w:tcPr>
          <w:p w:rsidR="001E09FA" w:rsidRPr="00D8154C" w:rsidRDefault="001E09FA" w:rsidP="00CF4E11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5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GATCGGAACTGTGGGCTCAT</w:t>
            </w:r>
          </w:p>
        </w:tc>
        <w:tc>
          <w:tcPr>
            <w:tcW w:w="3114" w:type="dxa"/>
          </w:tcPr>
          <w:p w:rsidR="001E09FA" w:rsidRPr="00D8154C" w:rsidRDefault="001E09FA" w:rsidP="00CF4E11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5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GGTTCCTTCTTCAAGGACAACTTC</w:t>
            </w:r>
          </w:p>
        </w:tc>
      </w:tr>
      <w:tr w:rsidR="00D8154C" w:rsidRPr="00D8154C" w:rsidTr="00CF4E11">
        <w:tc>
          <w:tcPr>
            <w:tcW w:w="2977" w:type="dxa"/>
          </w:tcPr>
          <w:p w:rsidR="001E09FA" w:rsidRPr="00D8154C" w:rsidRDefault="001E09FA" w:rsidP="00CF4E11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54C">
              <w:rPr>
                <w:rFonts w:ascii="Times New Roman" w:hAnsi="Times New Roman" w:cs="Times New Roman"/>
                <w:color w:val="000000" w:themeColor="text1"/>
              </w:rPr>
              <w:t>PPARγ</w:t>
            </w:r>
          </w:p>
        </w:tc>
        <w:tc>
          <w:tcPr>
            <w:tcW w:w="3259" w:type="dxa"/>
          </w:tcPr>
          <w:p w:rsidR="001E09FA" w:rsidRPr="00D8154C" w:rsidRDefault="001E09FA" w:rsidP="00CF4E11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8154C">
              <w:rPr>
                <w:rFonts w:ascii="Times New Roman" w:hAnsi="Times New Roman" w:cs="Times New Roman"/>
                <w:color w:val="000000" w:themeColor="text1"/>
              </w:rPr>
              <w:t>TTGCTGAACGTGAAGCCCATCGAGG</w:t>
            </w:r>
          </w:p>
        </w:tc>
        <w:tc>
          <w:tcPr>
            <w:tcW w:w="3114" w:type="dxa"/>
          </w:tcPr>
          <w:p w:rsidR="001E09FA" w:rsidRPr="00D8154C" w:rsidRDefault="001E09FA" w:rsidP="00CF4E11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8154C">
              <w:rPr>
                <w:rFonts w:ascii="Times New Roman" w:hAnsi="Times New Roman" w:cs="Times New Roman"/>
                <w:color w:val="000000" w:themeColor="text1"/>
              </w:rPr>
              <w:t>GTCCTTGTAGATCTCCTGGAGCAG</w:t>
            </w:r>
          </w:p>
        </w:tc>
      </w:tr>
      <w:tr w:rsidR="00D8154C" w:rsidRPr="00D8154C" w:rsidTr="00CF4E11">
        <w:tc>
          <w:tcPr>
            <w:tcW w:w="2977" w:type="dxa"/>
          </w:tcPr>
          <w:p w:rsidR="001E09FA" w:rsidRPr="00D8154C" w:rsidRDefault="001E09FA" w:rsidP="00CF4E11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54C">
              <w:rPr>
                <w:rFonts w:ascii="Times New Roman" w:hAnsi="Times New Roman" w:cs="Times New Roman"/>
                <w:color w:val="000000" w:themeColor="text1"/>
              </w:rPr>
              <w:t>HMG-CoA Reductase</w:t>
            </w:r>
          </w:p>
        </w:tc>
        <w:tc>
          <w:tcPr>
            <w:tcW w:w="3259" w:type="dxa"/>
          </w:tcPr>
          <w:p w:rsidR="001E09FA" w:rsidRPr="00D8154C" w:rsidRDefault="001E09FA" w:rsidP="00CF4E11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54C">
              <w:rPr>
                <w:rFonts w:ascii="Times New Roman" w:hAnsi="Times New Roman" w:cs="Times New Roman"/>
                <w:color w:val="000000" w:themeColor="text1"/>
              </w:rPr>
              <w:t>CAGGATGCAGCACAGAATGT</w:t>
            </w:r>
          </w:p>
        </w:tc>
        <w:tc>
          <w:tcPr>
            <w:tcW w:w="3114" w:type="dxa"/>
          </w:tcPr>
          <w:p w:rsidR="001E09FA" w:rsidRPr="00D8154C" w:rsidRDefault="001E09FA" w:rsidP="00CF4E11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54C">
              <w:rPr>
                <w:rFonts w:ascii="Times New Roman" w:hAnsi="Times New Roman" w:cs="Times New Roman"/>
                <w:color w:val="000000" w:themeColor="text1"/>
              </w:rPr>
              <w:t>CTTTGCATGCTCCTTGAACA</w:t>
            </w:r>
          </w:p>
        </w:tc>
      </w:tr>
      <w:tr w:rsidR="001E09FA" w:rsidRPr="00D8154C" w:rsidTr="00CF4E11">
        <w:tc>
          <w:tcPr>
            <w:tcW w:w="2977" w:type="dxa"/>
          </w:tcPr>
          <w:p w:rsidR="001E09FA" w:rsidRPr="00D8154C" w:rsidRDefault="001E09FA" w:rsidP="00CF4E11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54C">
              <w:rPr>
                <w:rFonts w:ascii="Times New Roman" w:hAnsi="Times New Roman" w:cs="Times New Roman"/>
                <w:color w:val="000000" w:themeColor="text1"/>
              </w:rPr>
              <w:t>TNFα</w:t>
            </w:r>
          </w:p>
        </w:tc>
        <w:tc>
          <w:tcPr>
            <w:tcW w:w="3259" w:type="dxa"/>
          </w:tcPr>
          <w:p w:rsidR="001E09FA" w:rsidRPr="00D8154C" w:rsidRDefault="001E09FA" w:rsidP="00CF4E11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5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CCACCACGCTCTTCTGTCTAC</w:t>
            </w:r>
          </w:p>
        </w:tc>
        <w:tc>
          <w:tcPr>
            <w:tcW w:w="3114" w:type="dxa"/>
          </w:tcPr>
          <w:p w:rsidR="001E09FA" w:rsidRPr="00D8154C" w:rsidRDefault="001E09FA" w:rsidP="00CF4E11">
            <w:pPr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5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AGGGTCTGGGCCATAGAACT</w:t>
            </w:r>
          </w:p>
        </w:tc>
      </w:tr>
    </w:tbl>
    <w:p w:rsidR="001E09FA" w:rsidRPr="00D8154C" w:rsidRDefault="001E09FA" w:rsidP="001E09FA">
      <w:pPr>
        <w:suppressLineNumbers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</w:p>
    <w:p w:rsidR="001E09FA" w:rsidRPr="00D8154C" w:rsidRDefault="001E09FA" w:rsidP="001E09FA">
      <w:pPr>
        <w:suppressLineNumber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E09FA" w:rsidRPr="00D8154C" w:rsidRDefault="001E09FA" w:rsidP="00DC1511">
      <w:pPr>
        <w:suppressLineNumbers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09FA" w:rsidRPr="00D8154C" w:rsidRDefault="001E09FA" w:rsidP="00DC1511">
      <w:pPr>
        <w:suppressLineNumbers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09FA" w:rsidRPr="00D8154C" w:rsidRDefault="001E09FA" w:rsidP="00DC1511">
      <w:pPr>
        <w:suppressLineNumbers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09FA" w:rsidRPr="00D8154C" w:rsidRDefault="001E09FA" w:rsidP="00DC1511">
      <w:pPr>
        <w:suppressLineNumbers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09FA" w:rsidRPr="00D8154C" w:rsidRDefault="001E09FA" w:rsidP="00DC1511">
      <w:pPr>
        <w:suppressLineNumbers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09FA" w:rsidRPr="00D8154C" w:rsidRDefault="001E09FA" w:rsidP="00DC1511">
      <w:pPr>
        <w:suppressLineNumbers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09FA" w:rsidRPr="00D8154C" w:rsidRDefault="001E09FA" w:rsidP="00DC1511">
      <w:pPr>
        <w:suppressLineNumbers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09FA" w:rsidRPr="00D8154C" w:rsidRDefault="001E09FA" w:rsidP="00DC1511">
      <w:pPr>
        <w:suppressLineNumbers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09FA" w:rsidRPr="00D8154C" w:rsidRDefault="001E09FA" w:rsidP="00DC1511">
      <w:pPr>
        <w:suppressLineNumbers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09FA" w:rsidRPr="00D8154C" w:rsidRDefault="001E09FA" w:rsidP="00DC1511">
      <w:pPr>
        <w:suppressLineNumbers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09FA" w:rsidRPr="00D8154C" w:rsidRDefault="001E09FA" w:rsidP="00DC1511">
      <w:pPr>
        <w:suppressLineNumbers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C1511" w:rsidRPr="00D8154C" w:rsidRDefault="00DC1511" w:rsidP="00DC1511">
      <w:pPr>
        <w:suppressLineNumber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54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41F49CFE" wp14:editId="60378C72">
            <wp:extent cx="3159125" cy="3241675"/>
            <wp:effectExtent l="0" t="0" r="3175" b="0"/>
            <wp:docPr id="5" name="Picture 5" descr="Caecal PCo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ecal PCoA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156" b="33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511" w:rsidRPr="00D8154C" w:rsidRDefault="00DC1511" w:rsidP="00DC1511">
      <w:pPr>
        <w:suppressLineNumbers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Figure S1. PCoA of cecal microbiota separate</w:t>
      </w:r>
      <w:r w:rsidR="00CA5803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 by Bray Curtis distance metric</w:t>
      </w:r>
      <w:r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7764C"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Grouping circles represent 95% confidence interval for each group. </w:t>
      </w:r>
    </w:p>
    <w:p w:rsidR="00DC1511" w:rsidRPr="00D8154C" w:rsidRDefault="00DC1511" w:rsidP="00DC1511">
      <w:pPr>
        <w:suppressLineNumbers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</w:p>
    <w:p w:rsidR="00DC1511" w:rsidRPr="00D8154C" w:rsidRDefault="00DC1511" w:rsidP="00DC1511">
      <w:pPr>
        <w:suppressLineNumbers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 w:rsidRPr="00D8154C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</w:rPr>
        <w:drawing>
          <wp:inline distT="0" distB="0" distL="0" distR="0" wp14:anchorId="4E13D8E4" wp14:editId="6A7476BF">
            <wp:extent cx="3461385" cy="3256915"/>
            <wp:effectExtent l="0" t="0" r="0" b="0"/>
            <wp:docPr id="6" name="Picture 6" descr="Alpha D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pha Diversity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21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325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511" w:rsidRPr="00D8154C" w:rsidRDefault="00DC1511" w:rsidP="00DC1511">
      <w:pPr>
        <w:suppressLineNumber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Figure S2. Alpha diversity measures of cecal microbiota.</w:t>
      </w:r>
    </w:p>
    <w:p w:rsidR="00DC1511" w:rsidRPr="00D8154C" w:rsidRDefault="00DC1511" w:rsidP="00DC1511">
      <w:pPr>
        <w:suppressLineNumbers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</w:p>
    <w:p w:rsidR="00DC1511" w:rsidRPr="00D8154C" w:rsidRDefault="00DC1511" w:rsidP="00DC1511">
      <w:pPr>
        <w:suppressLineNumbers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</w:p>
    <w:p w:rsidR="00DC1511" w:rsidRPr="00D8154C" w:rsidRDefault="00DC1511" w:rsidP="00DC1511">
      <w:pPr>
        <w:suppressLineNumbers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</w:p>
    <w:sectPr w:rsidR="00DC1511" w:rsidRPr="00D8154C" w:rsidSect="00E71EC8">
      <w:headerReference w:type="default" r:id="rId8"/>
      <w:pgSz w:w="12240" w:h="15840"/>
      <w:pgMar w:top="1440" w:right="1440" w:bottom="1440" w:left="1440" w:header="708" w:footer="708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887" w:rsidRDefault="00217887">
      <w:pPr>
        <w:spacing w:after="0" w:line="240" w:lineRule="auto"/>
      </w:pPr>
      <w:r>
        <w:separator/>
      </w:r>
    </w:p>
  </w:endnote>
  <w:endnote w:type="continuationSeparator" w:id="0">
    <w:p w:rsidR="00217887" w:rsidRDefault="0021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887" w:rsidRDefault="00217887">
      <w:pPr>
        <w:spacing w:after="0" w:line="240" w:lineRule="auto"/>
      </w:pPr>
      <w:r>
        <w:separator/>
      </w:r>
    </w:p>
  </w:footnote>
  <w:footnote w:type="continuationSeparator" w:id="0">
    <w:p w:rsidR="00217887" w:rsidRDefault="0021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90629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188F" w:rsidRDefault="00DC151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5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8188F" w:rsidRDefault="00217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11"/>
    <w:rsid w:val="00021E3F"/>
    <w:rsid w:val="001E09FA"/>
    <w:rsid w:val="00217887"/>
    <w:rsid w:val="003B7E3E"/>
    <w:rsid w:val="004A273E"/>
    <w:rsid w:val="004E0D10"/>
    <w:rsid w:val="006C29D7"/>
    <w:rsid w:val="00A20ECB"/>
    <w:rsid w:val="00B01A89"/>
    <w:rsid w:val="00B21AEF"/>
    <w:rsid w:val="00C0704F"/>
    <w:rsid w:val="00CA5803"/>
    <w:rsid w:val="00D57BE1"/>
    <w:rsid w:val="00D7764C"/>
    <w:rsid w:val="00D8154C"/>
    <w:rsid w:val="00DA6D88"/>
    <w:rsid w:val="00DC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D442F-8AFB-4A72-BAD6-FB78493D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1511"/>
    <w:rPr>
      <w:rFonts w:ascii="Calibri" w:eastAsia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11"/>
    <w:rPr>
      <w:rFonts w:ascii="Calibri" w:eastAsia="Calibri" w:hAnsi="Calibri" w:cs="Calibri"/>
      <w:lang w:eastAsia="en-CA"/>
    </w:rPr>
  </w:style>
  <w:style w:type="table" w:styleId="TableGrid">
    <w:name w:val="Table Grid"/>
    <w:basedOn w:val="TableNormal"/>
    <w:uiPriority w:val="39"/>
    <w:rsid w:val="00DC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DC1511"/>
  </w:style>
  <w:style w:type="table" w:styleId="ListTable6Colorful">
    <w:name w:val="List Table 6 Colorful"/>
    <w:basedOn w:val="TableNormal"/>
    <w:uiPriority w:val="51"/>
    <w:rsid w:val="00A20E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2</cp:revision>
  <dcterms:created xsi:type="dcterms:W3CDTF">2020-07-14T19:12:00Z</dcterms:created>
  <dcterms:modified xsi:type="dcterms:W3CDTF">2020-07-14T19:12:00Z</dcterms:modified>
</cp:coreProperties>
</file>