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B0857" w14:textId="31BD3379" w:rsidR="003A7DF6" w:rsidRPr="00D57C1A" w:rsidRDefault="003B7FF9">
      <w:pPr>
        <w:rPr>
          <w:rFonts w:ascii="Arial" w:hAnsi="Arial" w:cs="Arial"/>
          <w:lang w:val="en-GB"/>
        </w:rPr>
      </w:pPr>
      <w:r>
        <w:rPr>
          <w:rFonts w:ascii="Arial" w:hAnsi="Arial" w:cs="Arial"/>
          <w:lang w:val="en-GB"/>
        </w:rPr>
        <w:t>Supplementary Material</w:t>
      </w:r>
    </w:p>
    <w:p w14:paraId="21EBA54F" w14:textId="0A62CA61" w:rsidR="00862F01" w:rsidRPr="00D57C1A" w:rsidRDefault="00862F01">
      <w:pPr>
        <w:rPr>
          <w:rFonts w:ascii="Arial" w:hAnsi="Arial" w:cs="Arial"/>
          <w:lang w:val="en-GB"/>
        </w:rPr>
      </w:pPr>
      <w:r w:rsidRPr="00D57C1A">
        <w:rPr>
          <w:rFonts w:ascii="Arial" w:hAnsi="Arial" w:cs="Arial"/>
          <w:b/>
          <w:lang w:val="en-GB"/>
        </w:rPr>
        <w:t>Supplemental Method</w:t>
      </w:r>
      <w:r w:rsidR="00362468" w:rsidRPr="00D57C1A">
        <w:rPr>
          <w:rFonts w:ascii="Arial" w:hAnsi="Arial" w:cs="Arial"/>
          <w:b/>
          <w:lang w:val="en-GB"/>
        </w:rPr>
        <w:t xml:space="preserve"> 1.</w:t>
      </w:r>
      <w:r w:rsidRPr="00D57C1A">
        <w:rPr>
          <w:rFonts w:ascii="Arial" w:hAnsi="Arial" w:cs="Arial"/>
          <w:lang w:val="en-GB"/>
        </w:rPr>
        <w:t xml:space="preserve"> Sele</w:t>
      </w:r>
      <w:r w:rsidR="005854F8" w:rsidRPr="00D57C1A">
        <w:rPr>
          <w:rFonts w:ascii="Arial" w:hAnsi="Arial" w:cs="Arial"/>
          <w:lang w:val="en-GB"/>
        </w:rPr>
        <w:t xml:space="preserve">ction of nutrients and </w:t>
      </w:r>
      <w:r w:rsidR="008659DA" w:rsidRPr="00D57C1A">
        <w:rPr>
          <w:rFonts w:ascii="Arial" w:hAnsi="Arial" w:cs="Arial"/>
          <w:lang w:val="en-GB"/>
        </w:rPr>
        <w:t>reference values to calculate the SecDiet</w:t>
      </w:r>
      <w:r w:rsidR="0002409E" w:rsidRPr="00D57C1A">
        <w:rPr>
          <w:rFonts w:ascii="Arial" w:hAnsi="Arial" w:cs="Arial"/>
          <w:lang w:val="en-GB"/>
        </w:rPr>
        <w:t xml:space="preserve"> score</w:t>
      </w:r>
      <w:r w:rsidR="008659DA" w:rsidRPr="00D57C1A">
        <w:rPr>
          <w:rFonts w:ascii="Arial" w:hAnsi="Arial" w:cs="Arial"/>
          <w:lang w:val="en-GB"/>
        </w:rPr>
        <w:t>.</w:t>
      </w:r>
    </w:p>
    <w:p w14:paraId="683187E9" w14:textId="77777777" w:rsidR="008659DA" w:rsidRPr="00D57C1A" w:rsidRDefault="008659DA">
      <w:pPr>
        <w:rPr>
          <w:rFonts w:ascii="Arial" w:hAnsi="Arial" w:cs="Arial"/>
          <w:b/>
          <w:u w:val="single"/>
          <w:lang w:val="en-GB"/>
        </w:rPr>
      </w:pPr>
      <w:r w:rsidRPr="00D57C1A">
        <w:rPr>
          <w:rFonts w:ascii="Arial" w:hAnsi="Arial" w:cs="Arial"/>
          <w:b/>
          <w:u w:val="single"/>
          <w:lang w:val="en-GB"/>
        </w:rPr>
        <w:t xml:space="preserve">Nutrients included: </w:t>
      </w:r>
    </w:p>
    <w:p w14:paraId="088467C9" w14:textId="4C326837" w:rsidR="00EF786F" w:rsidRPr="00D57C1A" w:rsidRDefault="008659DA" w:rsidP="00691C07">
      <w:pPr>
        <w:jc w:val="both"/>
        <w:rPr>
          <w:rFonts w:ascii="Arial" w:hAnsi="Arial" w:cs="Arial"/>
          <w:lang w:val="en-GB"/>
        </w:rPr>
      </w:pPr>
      <w:r w:rsidRPr="00D57C1A">
        <w:rPr>
          <w:rFonts w:ascii="Arial" w:hAnsi="Arial" w:cs="Arial"/>
          <w:u w:val="single"/>
          <w:lang w:val="en-GB"/>
        </w:rPr>
        <w:t>Vitamin A:</w:t>
      </w:r>
      <w:r w:rsidRPr="00D57C1A">
        <w:rPr>
          <w:rFonts w:ascii="Arial" w:hAnsi="Arial" w:cs="Arial"/>
          <w:lang w:val="en-GB"/>
        </w:rPr>
        <w:t xml:space="preserve"> </w:t>
      </w:r>
      <w:r w:rsidR="00125EBE" w:rsidRPr="00D57C1A">
        <w:rPr>
          <w:rFonts w:ascii="Arial" w:hAnsi="Arial" w:cs="Arial"/>
          <w:lang w:val="en-GB"/>
        </w:rPr>
        <w:t>Vitamin</w:t>
      </w:r>
      <w:r w:rsidR="00161476" w:rsidRPr="00D57C1A">
        <w:rPr>
          <w:rFonts w:ascii="Arial" w:hAnsi="Arial" w:cs="Arial"/>
          <w:lang w:val="en-GB"/>
        </w:rPr>
        <w:t xml:space="preserve"> A is essential to ensure normal vision, growth and development. The main outcome related to vitamin A deficiency is xerophtalmia, </w:t>
      </w:r>
      <w:r w:rsidR="00B61C53">
        <w:rPr>
          <w:rFonts w:ascii="Arial" w:hAnsi="Arial" w:cs="Arial"/>
          <w:lang w:val="en-GB"/>
        </w:rPr>
        <w:t>which</w:t>
      </w:r>
      <w:r w:rsidR="00161476" w:rsidRPr="00D57C1A">
        <w:rPr>
          <w:rFonts w:ascii="Arial" w:hAnsi="Arial" w:cs="Arial"/>
          <w:lang w:val="en-GB"/>
        </w:rPr>
        <w:t xml:space="preserve"> </w:t>
      </w:r>
      <w:r w:rsidR="0000477C" w:rsidRPr="00D57C1A">
        <w:rPr>
          <w:rFonts w:ascii="Arial" w:hAnsi="Arial" w:cs="Arial"/>
          <w:lang w:val="en-GB"/>
        </w:rPr>
        <w:t xml:space="preserve">in </w:t>
      </w:r>
      <w:r w:rsidR="00B61C53">
        <w:rPr>
          <w:rFonts w:ascii="Arial" w:hAnsi="Arial" w:cs="Arial"/>
          <w:lang w:val="en-GB"/>
        </w:rPr>
        <w:t xml:space="preserve">the </w:t>
      </w:r>
      <w:r w:rsidR="0000477C" w:rsidRPr="00D57C1A">
        <w:rPr>
          <w:rFonts w:ascii="Arial" w:hAnsi="Arial" w:cs="Arial"/>
          <w:lang w:val="en-GB"/>
        </w:rPr>
        <w:t xml:space="preserve">most extreme case </w:t>
      </w:r>
      <w:r w:rsidR="00B61C53">
        <w:rPr>
          <w:rFonts w:ascii="Arial" w:hAnsi="Arial" w:cs="Arial"/>
          <w:lang w:val="en-GB"/>
        </w:rPr>
        <w:t xml:space="preserve">can lead </w:t>
      </w:r>
      <w:r w:rsidR="00161476" w:rsidRPr="00D57C1A">
        <w:rPr>
          <w:rFonts w:ascii="Arial" w:hAnsi="Arial" w:cs="Arial"/>
          <w:lang w:val="en-GB"/>
        </w:rPr>
        <w:t xml:space="preserve">to irreversible blindness. </w:t>
      </w:r>
      <w:r w:rsidR="0000477C" w:rsidRPr="00D57C1A">
        <w:rPr>
          <w:rFonts w:ascii="Arial" w:hAnsi="Arial" w:cs="Arial"/>
          <w:lang w:val="en-GB"/>
        </w:rPr>
        <w:t>IOM and EFSA</w:t>
      </w:r>
      <w:r w:rsidR="00161476" w:rsidRPr="00D57C1A">
        <w:rPr>
          <w:rFonts w:ascii="Arial" w:hAnsi="Arial" w:cs="Arial"/>
          <w:lang w:val="en-GB"/>
        </w:rPr>
        <w:t xml:space="preserve"> have set their recommend</w:t>
      </w:r>
      <w:r w:rsidR="00B61C53">
        <w:rPr>
          <w:rFonts w:ascii="Arial" w:hAnsi="Arial" w:cs="Arial"/>
          <w:lang w:val="en-GB"/>
        </w:rPr>
        <w:t xml:space="preserve">ations </w:t>
      </w:r>
      <w:r w:rsidR="0002409E" w:rsidRPr="00D57C1A">
        <w:rPr>
          <w:rFonts w:ascii="Arial" w:hAnsi="Arial" w:cs="Arial"/>
          <w:lang w:val="en-GB"/>
        </w:rPr>
        <w:t>based on the</w:t>
      </w:r>
      <w:r w:rsidR="00691C07" w:rsidRPr="00D57C1A">
        <w:rPr>
          <w:rFonts w:ascii="Arial" w:hAnsi="Arial" w:cs="Arial"/>
          <w:lang w:val="en-GB"/>
        </w:rPr>
        <w:t xml:space="preserve"> intake necessary to</w:t>
      </w:r>
      <w:r w:rsidR="0000477C" w:rsidRPr="00D57C1A">
        <w:rPr>
          <w:rFonts w:ascii="Arial" w:hAnsi="Arial" w:cs="Arial"/>
          <w:lang w:val="en-GB"/>
        </w:rPr>
        <w:t xml:space="preserve"> </w:t>
      </w:r>
      <w:r w:rsidR="00B61C53">
        <w:rPr>
          <w:rFonts w:ascii="Arial" w:hAnsi="Arial" w:cs="Arial"/>
          <w:lang w:val="en-GB"/>
        </w:rPr>
        <w:t>ensure</w:t>
      </w:r>
      <w:r w:rsidR="00691C07" w:rsidRPr="00D57C1A">
        <w:rPr>
          <w:rFonts w:ascii="Arial" w:hAnsi="Arial" w:cs="Arial"/>
          <w:lang w:val="en-GB"/>
        </w:rPr>
        <w:t xml:space="preserve"> adequate stores</w:t>
      </w:r>
      <w:r w:rsidR="0000477C"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{"citationID":"nb4pldLQ","properties":{"formattedCitation":"\\super (1\\uc0\\u8211{}3)\\nosupersub{}","plainCitation":"(1–3)","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00477C" w:rsidRPr="00D57C1A">
        <w:rPr>
          <w:rFonts w:ascii="Arial" w:hAnsi="Arial" w:cs="Arial"/>
          <w:lang w:val="en-GB"/>
        </w:rPr>
        <w:fldChar w:fldCharType="separate"/>
      </w:r>
      <w:r w:rsidR="006620F1" w:rsidRPr="00D57C1A">
        <w:rPr>
          <w:rFonts w:ascii="Arial" w:hAnsi="Arial" w:cs="Arial"/>
          <w:vertAlign w:val="superscript"/>
          <w:lang w:val="en-GB"/>
        </w:rPr>
        <w:t>(1–3)</w:t>
      </w:r>
      <w:r w:rsidR="0000477C" w:rsidRPr="00D57C1A">
        <w:rPr>
          <w:rFonts w:ascii="Arial" w:hAnsi="Arial" w:cs="Arial"/>
          <w:lang w:val="en-GB"/>
        </w:rPr>
        <w:fldChar w:fldCharType="end"/>
      </w:r>
      <w:r w:rsidR="00691C07" w:rsidRPr="00D57C1A">
        <w:rPr>
          <w:rFonts w:ascii="Arial" w:hAnsi="Arial" w:cs="Arial"/>
          <w:lang w:val="en-GB"/>
        </w:rPr>
        <w:t>. Only the WHO has defined a minim</w:t>
      </w:r>
      <w:r w:rsidR="00B61C53">
        <w:rPr>
          <w:rFonts w:ascii="Arial" w:hAnsi="Arial" w:cs="Arial"/>
          <w:lang w:val="en-GB"/>
        </w:rPr>
        <w:t>um</w:t>
      </w:r>
      <w:r w:rsidR="00691C07" w:rsidRPr="00D57C1A">
        <w:rPr>
          <w:rFonts w:ascii="Arial" w:hAnsi="Arial" w:cs="Arial"/>
          <w:lang w:val="en-GB"/>
        </w:rPr>
        <w:t xml:space="preserve"> daily intake necessary to prevent xerophtalmia, in the absence of clinical or subclinical infection, without ensuring liver storage. This mean requirement has been estimated as 300µg RE/day for men and 270µg/day for women</w:t>
      </w:r>
      <w:r w:rsidR="0000477C"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{"citationID":"RP69Mk2l","properties":{"formattedCitation":"\\super (4)\\nosupersub{}","plainCitation":"(4)","noteIndex":0},"citationItems":[{"id":387,"uris":["http://zotero.org/users/local/cLYFV0eR/items/QVBRIEA4"],"uri":["http://zotero.org/users/local/cLYFV0eR/items/QVBRIEA4"],"itemData":{"id":387,"type":"book","title":"Vitamin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Nations","given":""}],"issued":{"date-parts":[["2004"]]}}}],"schema":"https://github.com/citation-style-language/schema/raw/master/csl-citation.json"} </w:instrText>
      </w:r>
      <w:r w:rsidR="0000477C" w:rsidRPr="00D57C1A">
        <w:rPr>
          <w:rFonts w:ascii="Arial" w:hAnsi="Arial" w:cs="Arial"/>
          <w:lang w:val="en-GB"/>
        </w:rPr>
        <w:fldChar w:fldCharType="separate"/>
      </w:r>
      <w:r w:rsidR="006620F1" w:rsidRPr="00D57C1A">
        <w:rPr>
          <w:rFonts w:ascii="Arial" w:hAnsi="Arial" w:cs="Arial"/>
          <w:vertAlign w:val="superscript"/>
          <w:lang w:val="en-GB"/>
        </w:rPr>
        <w:t>(4)</w:t>
      </w:r>
      <w:r w:rsidR="0000477C" w:rsidRPr="00D57C1A">
        <w:rPr>
          <w:rFonts w:ascii="Arial" w:hAnsi="Arial" w:cs="Arial"/>
          <w:lang w:val="en-GB"/>
        </w:rPr>
        <w:fldChar w:fldCharType="end"/>
      </w:r>
      <w:r w:rsidR="00691C07" w:rsidRPr="00D57C1A">
        <w:rPr>
          <w:rFonts w:ascii="Arial" w:hAnsi="Arial" w:cs="Arial"/>
          <w:lang w:val="en-GB"/>
        </w:rPr>
        <w:t>.</w:t>
      </w:r>
      <w:r w:rsidR="0000477C" w:rsidRPr="00D57C1A">
        <w:rPr>
          <w:rFonts w:ascii="Arial" w:hAnsi="Arial" w:cs="Arial"/>
          <w:lang w:val="en-GB"/>
        </w:rPr>
        <w:t xml:space="preserve"> These reference values were used </w:t>
      </w:r>
      <w:r w:rsidR="002F4BA1" w:rsidRPr="00D57C1A">
        <w:rPr>
          <w:rFonts w:ascii="Arial" w:hAnsi="Arial" w:cs="Arial"/>
          <w:lang w:val="en-GB"/>
        </w:rPr>
        <w:t>as the deficiency threshold (DT) for vitamin A</w:t>
      </w:r>
      <w:r w:rsidR="002C6B36">
        <w:rPr>
          <w:rFonts w:ascii="Arial" w:hAnsi="Arial" w:cs="Arial"/>
          <w:lang w:val="en-GB"/>
        </w:rPr>
        <w:t>, with a CV of 15%</w:t>
      </w:r>
      <w:r w:rsidR="002F4BA1" w:rsidRPr="00D57C1A">
        <w:rPr>
          <w:rFonts w:ascii="Arial" w:hAnsi="Arial" w:cs="Arial"/>
          <w:lang w:val="en-GB"/>
        </w:rPr>
        <w:t xml:space="preserve">. </w:t>
      </w:r>
    </w:p>
    <w:p w14:paraId="574A39CA" w14:textId="77777777" w:rsidR="007B7035" w:rsidRPr="00D57C1A" w:rsidRDefault="007B7035" w:rsidP="00691C07">
      <w:pPr>
        <w:jc w:val="both"/>
        <w:rPr>
          <w:rFonts w:ascii="Arial" w:hAnsi="Arial" w:cs="Arial"/>
          <w:lang w:val="en-GB"/>
        </w:rPr>
      </w:pPr>
    </w:p>
    <w:p w14:paraId="3437FE2B" w14:textId="6115DD93" w:rsidR="002F4BA1" w:rsidRPr="00D57C1A" w:rsidRDefault="00125EBE" w:rsidP="007B7035">
      <w:pPr>
        <w:jc w:val="both"/>
        <w:rPr>
          <w:rFonts w:ascii="Arial" w:eastAsiaTheme="minorEastAsia" w:hAnsi="Arial" w:cs="Arial"/>
          <w:lang w:val="en-GB"/>
        </w:rPr>
      </w:pPr>
      <w:proofErr w:type="spellStart"/>
      <w:r w:rsidRPr="00D57C1A">
        <w:rPr>
          <w:rFonts w:ascii="Arial" w:hAnsi="Arial" w:cs="Arial"/>
          <w:u w:val="single"/>
          <w:lang w:val="en-GB"/>
        </w:rPr>
        <w:t>Thiamin</w:t>
      </w:r>
      <w:proofErr w:type="spellEnd"/>
      <w:r w:rsidR="008659DA" w:rsidRPr="00D57C1A">
        <w:rPr>
          <w:rFonts w:ascii="Arial" w:hAnsi="Arial" w:cs="Arial"/>
          <w:u w:val="single"/>
          <w:lang w:val="en-GB"/>
        </w:rPr>
        <w:t>:</w:t>
      </w:r>
      <w:r w:rsidR="008659DA" w:rsidRPr="00D57C1A">
        <w:rPr>
          <w:rFonts w:ascii="Arial" w:hAnsi="Arial" w:cs="Arial"/>
          <w:lang w:val="en-GB"/>
        </w:rPr>
        <w:t xml:space="preserve"> </w:t>
      </w:r>
      <w:proofErr w:type="spellStart"/>
      <w:r w:rsidRPr="00D57C1A">
        <w:rPr>
          <w:rFonts w:ascii="Arial" w:hAnsi="Arial" w:cs="Arial"/>
          <w:lang w:val="en-GB"/>
        </w:rPr>
        <w:t>Thiamin</w:t>
      </w:r>
      <w:proofErr w:type="spellEnd"/>
      <w:r w:rsidRPr="00D57C1A">
        <w:rPr>
          <w:rFonts w:ascii="Arial" w:hAnsi="Arial" w:cs="Arial"/>
          <w:lang w:val="en-GB"/>
        </w:rPr>
        <w:t xml:space="preserve"> is an essential vitamin </w:t>
      </w:r>
      <w:r w:rsidR="00B61C53">
        <w:rPr>
          <w:rFonts w:ascii="Arial" w:hAnsi="Arial" w:cs="Arial"/>
          <w:lang w:val="en-GB"/>
        </w:rPr>
        <w:t>because of</w:t>
      </w:r>
      <w:r w:rsidRPr="00D57C1A">
        <w:rPr>
          <w:rFonts w:ascii="Arial" w:hAnsi="Arial" w:cs="Arial"/>
          <w:lang w:val="en-GB"/>
        </w:rPr>
        <w:t xml:space="preserve"> its role </w:t>
      </w:r>
      <w:r w:rsidR="00B61C53">
        <w:rPr>
          <w:rFonts w:ascii="Arial" w:hAnsi="Arial" w:cs="Arial"/>
          <w:lang w:val="en-GB"/>
        </w:rPr>
        <w:t>as a</w:t>
      </w:r>
      <w:r w:rsidRPr="00D57C1A">
        <w:rPr>
          <w:rFonts w:ascii="Arial" w:hAnsi="Arial" w:cs="Arial"/>
          <w:lang w:val="en-GB"/>
        </w:rPr>
        <w:t xml:space="preserve"> coenzyme in the metabolism of carbohydrates</w:t>
      </w:r>
      <w:r w:rsidR="002D184A" w:rsidRPr="00D57C1A">
        <w:rPr>
          <w:rFonts w:ascii="Arial" w:hAnsi="Arial" w:cs="Arial"/>
          <w:lang w:val="en-GB"/>
        </w:rPr>
        <w:t xml:space="preserve"> and branched-chain amino acids</w:t>
      </w:r>
      <w:r w:rsidRPr="00D57C1A">
        <w:rPr>
          <w:rFonts w:ascii="Arial" w:hAnsi="Arial" w:cs="Arial"/>
          <w:lang w:val="en-GB"/>
        </w:rPr>
        <w:t xml:space="preserve">. </w:t>
      </w:r>
      <w:proofErr w:type="spellStart"/>
      <w:r w:rsidR="002D184A" w:rsidRPr="00D57C1A">
        <w:rPr>
          <w:rFonts w:ascii="Arial" w:hAnsi="Arial" w:cs="Arial"/>
          <w:lang w:val="en-GB"/>
        </w:rPr>
        <w:t>Thiamin</w:t>
      </w:r>
      <w:proofErr w:type="spellEnd"/>
      <w:r w:rsidR="002D184A" w:rsidRPr="00D57C1A">
        <w:rPr>
          <w:rFonts w:ascii="Arial" w:hAnsi="Arial" w:cs="Arial"/>
          <w:lang w:val="en-GB"/>
        </w:rPr>
        <w:t xml:space="preserve"> deficiency manifests </w:t>
      </w:r>
      <w:r w:rsidR="00B61C53">
        <w:rPr>
          <w:rFonts w:ascii="Arial" w:hAnsi="Arial" w:cs="Arial"/>
          <w:lang w:val="en-GB"/>
        </w:rPr>
        <w:t>itself in the form of beriberi disease or as</w:t>
      </w:r>
      <w:r w:rsidR="0002409E" w:rsidRPr="00D57C1A">
        <w:rPr>
          <w:rFonts w:ascii="Arial" w:hAnsi="Arial" w:cs="Arial"/>
          <w:lang w:val="en-GB"/>
        </w:rPr>
        <w:t xml:space="preserve"> </w:t>
      </w:r>
      <w:r w:rsidR="00E16003" w:rsidRPr="00D57C1A">
        <w:rPr>
          <w:rFonts w:ascii="Arial" w:hAnsi="Arial" w:cs="Arial"/>
          <w:lang w:val="en-GB"/>
        </w:rPr>
        <w:t>Wernicke-</w:t>
      </w:r>
      <w:proofErr w:type="spellStart"/>
      <w:r w:rsidR="00E16003" w:rsidRPr="00D57C1A">
        <w:rPr>
          <w:rFonts w:ascii="Arial" w:hAnsi="Arial" w:cs="Arial"/>
          <w:lang w:val="en-GB"/>
        </w:rPr>
        <w:t>Korsakoff</w:t>
      </w:r>
      <w:proofErr w:type="spellEnd"/>
      <w:r w:rsidR="00E16003" w:rsidRPr="00D57C1A">
        <w:rPr>
          <w:rFonts w:ascii="Arial" w:hAnsi="Arial" w:cs="Arial"/>
          <w:lang w:val="en-GB"/>
        </w:rPr>
        <w:t xml:space="preserve"> syndrome</w:t>
      </w:r>
      <w:r w:rsidR="002D184A" w:rsidRPr="00D57C1A">
        <w:rPr>
          <w:rFonts w:ascii="Arial" w:hAnsi="Arial" w:cs="Arial"/>
          <w:lang w:val="en-GB"/>
        </w:rPr>
        <w:t>.</w:t>
      </w:r>
      <w:r w:rsidR="00E16003" w:rsidRPr="00D57C1A">
        <w:rPr>
          <w:rFonts w:ascii="Arial" w:hAnsi="Arial" w:cs="Arial"/>
          <w:lang w:val="en-GB"/>
        </w:rPr>
        <w:t xml:space="preserve"> Reference values are mainly </w:t>
      </w:r>
      <w:r w:rsidR="00B61C53">
        <w:rPr>
          <w:rFonts w:ascii="Arial" w:hAnsi="Arial" w:cs="Arial"/>
          <w:lang w:val="en-GB"/>
        </w:rPr>
        <w:t>based on</w:t>
      </w:r>
      <w:r w:rsidR="00E16003" w:rsidRPr="00D57C1A">
        <w:rPr>
          <w:rFonts w:ascii="Arial" w:hAnsi="Arial" w:cs="Arial"/>
          <w:lang w:val="en-GB"/>
        </w:rPr>
        <w:t xml:space="preserve"> erythrocyte </w:t>
      </w:r>
      <w:proofErr w:type="spellStart"/>
      <w:r w:rsidR="00E16003" w:rsidRPr="00D57C1A">
        <w:rPr>
          <w:rFonts w:ascii="Arial" w:hAnsi="Arial" w:cs="Arial"/>
          <w:lang w:val="en-GB"/>
        </w:rPr>
        <w:t>transketolase</w:t>
      </w:r>
      <w:proofErr w:type="spellEnd"/>
      <w:r w:rsidR="00E16003" w:rsidRPr="00D57C1A">
        <w:rPr>
          <w:rFonts w:ascii="Arial" w:hAnsi="Arial" w:cs="Arial"/>
          <w:lang w:val="en-GB"/>
        </w:rPr>
        <w:t xml:space="preserve"> activity, which is use</w:t>
      </w:r>
      <w:r w:rsidR="001E2B56" w:rsidRPr="00D57C1A">
        <w:rPr>
          <w:rFonts w:ascii="Arial" w:hAnsi="Arial" w:cs="Arial"/>
          <w:lang w:val="en-GB"/>
        </w:rPr>
        <w:t xml:space="preserve">d as a marker of </w:t>
      </w:r>
      <w:proofErr w:type="spellStart"/>
      <w:r w:rsidR="001E2B56" w:rsidRPr="00D57C1A">
        <w:rPr>
          <w:rFonts w:ascii="Arial" w:hAnsi="Arial" w:cs="Arial"/>
          <w:lang w:val="en-GB"/>
        </w:rPr>
        <w:t>thiamin</w:t>
      </w:r>
      <w:proofErr w:type="spellEnd"/>
      <w:r w:rsidR="001E2B56" w:rsidRPr="00D57C1A">
        <w:rPr>
          <w:rFonts w:ascii="Arial" w:hAnsi="Arial" w:cs="Arial"/>
          <w:lang w:val="en-GB"/>
        </w:rPr>
        <w:t xml:space="preserve"> status</w:t>
      </w:r>
      <w:r w:rsidR="00E16003"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{"citationID":"VCTobrpp","properties":{"formattedCitation":"\\super (1\\uc0\\u8211{}3,5)\\nosupersub{}","plainCitation":"(1–3,5)","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E16003" w:rsidRPr="00D57C1A">
        <w:rPr>
          <w:rFonts w:ascii="Arial" w:hAnsi="Arial" w:cs="Arial"/>
          <w:lang w:val="en-GB"/>
        </w:rPr>
        <w:fldChar w:fldCharType="separate"/>
      </w:r>
      <w:r w:rsidR="006620F1" w:rsidRPr="00D57C1A">
        <w:rPr>
          <w:rFonts w:ascii="Arial" w:hAnsi="Arial" w:cs="Arial"/>
          <w:vertAlign w:val="superscript"/>
          <w:lang w:val="en-GB"/>
        </w:rPr>
        <w:t>(1–3,5)</w:t>
      </w:r>
      <w:r w:rsidR="00E16003" w:rsidRPr="00D57C1A">
        <w:rPr>
          <w:rFonts w:ascii="Arial" w:hAnsi="Arial" w:cs="Arial"/>
          <w:lang w:val="en-GB"/>
        </w:rPr>
        <w:fldChar w:fldCharType="end"/>
      </w:r>
      <w:r w:rsidR="00E16003" w:rsidRPr="00D57C1A">
        <w:rPr>
          <w:rFonts w:ascii="Arial" w:hAnsi="Arial" w:cs="Arial"/>
          <w:lang w:val="en-GB"/>
        </w:rPr>
        <w:t xml:space="preserve">. </w:t>
      </w:r>
      <w:r w:rsidR="00A92ADB" w:rsidRPr="00D57C1A">
        <w:rPr>
          <w:rFonts w:ascii="Arial" w:hAnsi="Arial" w:cs="Arial"/>
          <w:lang w:val="en-GB"/>
        </w:rPr>
        <w:t xml:space="preserve">However, these reference values </w:t>
      </w:r>
      <w:r w:rsidR="00B61C53">
        <w:rPr>
          <w:rFonts w:ascii="Arial" w:hAnsi="Arial" w:cs="Arial"/>
          <w:lang w:val="en-GB"/>
        </w:rPr>
        <w:t>do not involve the onset of</w:t>
      </w:r>
      <w:r w:rsidR="00A92ADB" w:rsidRPr="00D57C1A">
        <w:rPr>
          <w:rFonts w:ascii="Arial" w:hAnsi="Arial" w:cs="Arial"/>
          <w:lang w:val="en-GB"/>
        </w:rPr>
        <w:t xml:space="preserve"> deficiency symptoms, </w:t>
      </w:r>
      <w:r w:rsidR="0098466E" w:rsidRPr="00D57C1A">
        <w:rPr>
          <w:rFonts w:ascii="Arial" w:hAnsi="Arial" w:cs="Arial"/>
          <w:lang w:val="en-GB"/>
        </w:rPr>
        <w:t>so we defined an estimated deficie</w:t>
      </w:r>
      <w:r w:rsidR="0002409E" w:rsidRPr="00D57C1A">
        <w:rPr>
          <w:rFonts w:ascii="Arial" w:hAnsi="Arial" w:cs="Arial"/>
          <w:lang w:val="en-GB"/>
        </w:rPr>
        <w:t>ncy threshold (</w:t>
      </w:r>
      <w:proofErr w:type="spellStart"/>
      <w:r w:rsidR="0002409E" w:rsidRPr="00D57C1A">
        <w:rPr>
          <w:rFonts w:ascii="Arial" w:hAnsi="Arial" w:cs="Arial"/>
          <w:lang w:val="en-GB"/>
        </w:rPr>
        <w:t>eDT</w:t>
      </w:r>
      <w:proofErr w:type="spellEnd"/>
      <w:r w:rsidR="0002409E" w:rsidRPr="00D57C1A">
        <w:rPr>
          <w:rFonts w:ascii="Arial" w:hAnsi="Arial" w:cs="Arial"/>
          <w:lang w:val="en-GB"/>
        </w:rPr>
        <w:t xml:space="preserve">). This </w:t>
      </w:r>
      <w:proofErr w:type="spellStart"/>
      <w:r w:rsidR="0002409E" w:rsidRPr="00D57C1A">
        <w:rPr>
          <w:rFonts w:ascii="Arial" w:hAnsi="Arial" w:cs="Arial"/>
          <w:lang w:val="en-GB"/>
        </w:rPr>
        <w:t>eDT</w:t>
      </w:r>
      <w:proofErr w:type="spellEnd"/>
      <w:r w:rsidR="0002409E" w:rsidRPr="00D57C1A">
        <w:rPr>
          <w:rFonts w:ascii="Arial" w:hAnsi="Arial" w:cs="Arial"/>
          <w:lang w:val="en-GB"/>
        </w:rPr>
        <w:t xml:space="preserve"> was</w:t>
      </w:r>
      <w:r w:rsidR="0098466E" w:rsidRPr="00D57C1A">
        <w:rPr>
          <w:rFonts w:ascii="Arial" w:hAnsi="Arial" w:cs="Arial"/>
          <w:lang w:val="en-GB"/>
        </w:rPr>
        <w:t xml:space="preserve"> calculated as the intake covering </w:t>
      </w:r>
      <w:r w:rsidR="00B61C53">
        <w:rPr>
          <w:rFonts w:ascii="Arial" w:hAnsi="Arial" w:cs="Arial"/>
          <w:lang w:val="en-GB"/>
        </w:rPr>
        <w:t xml:space="preserve">the </w:t>
      </w:r>
      <w:r w:rsidR="0098466E" w:rsidRPr="00D57C1A">
        <w:rPr>
          <w:rFonts w:ascii="Arial" w:hAnsi="Arial" w:cs="Arial"/>
          <w:lang w:val="en-GB"/>
        </w:rPr>
        <w:t xml:space="preserve">requirements </w:t>
      </w:r>
      <w:r w:rsidR="00B61C53">
        <w:rPr>
          <w:rFonts w:ascii="Arial" w:hAnsi="Arial" w:cs="Arial"/>
          <w:lang w:val="en-GB"/>
        </w:rPr>
        <w:t>of</w:t>
      </w:r>
      <w:r w:rsidR="0098466E" w:rsidRPr="00D57C1A">
        <w:rPr>
          <w:rFonts w:ascii="Arial" w:hAnsi="Arial" w:cs="Arial"/>
          <w:lang w:val="en-GB"/>
        </w:rPr>
        <w:t xml:space="preserve"> 2.5% of the population and is therefore estimated as </w:t>
      </w:r>
      <m:oMath>
        <m:r>
          <w:rPr>
            <w:rFonts w:ascii="Cambria Math" w:hAnsi="Cambria Math" w:cs="Arial"/>
            <w:lang w:val="en-GB"/>
          </w:rPr>
          <m:t>eDT=EAR</m:t>
        </m:r>
        <m:d>
          <m:dPr>
            <m:ctrlPr>
              <w:rPr>
                <w:rFonts w:ascii="Cambria Math" w:hAnsi="Cambria Math" w:cs="Arial"/>
                <w:i/>
                <w:lang w:val="en-GB"/>
              </w:rPr>
            </m:ctrlPr>
          </m:dPr>
          <m:e>
            <m:r>
              <w:rPr>
                <w:rFonts w:ascii="Cambria Math" w:hAnsi="Cambria Math" w:cs="Arial"/>
                <w:lang w:val="en-GB"/>
              </w:rPr>
              <m:t>1-2CV</m:t>
            </m:r>
          </m:e>
        </m:d>
        <m:r>
          <w:rPr>
            <w:rFonts w:ascii="Cambria Math" w:hAnsi="Cambria Math" w:cs="Arial"/>
            <w:lang w:val="en-GB"/>
          </w:rPr>
          <m:t>=RDA</m:t>
        </m:r>
        <m:f>
          <m:fPr>
            <m:ctrlPr>
              <w:rPr>
                <w:rFonts w:ascii="Cambria Math" w:hAnsi="Cambria Math" w:cs="Arial"/>
                <w:i/>
                <w:lang w:val="en-GB"/>
              </w:rPr>
            </m:ctrlPr>
          </m:fPr>
          <m:num>
            <m:r>
              <w:rPr>
                <w:rFonts w:ascii="Cambria Math" w:hAnsi="Cambria Math" w:cs="Arial"/>
                <w:lang w:val="en-GB"/>
              </w:rPr>
              <m:t>1-2CV</m:t>
            </m:r>
          </m:num>
          <m:den>
            <m:r>
              <w:rPr>
                <w:rFonts w:ascii="Cambria Math" w:hAnsi="Cambria Math" w:cs="Arial"/>
                <w:lang w:val="en-GB"/>
              </w:rPr>
              <m:t>1+2CV</m:t>
            </m:r>
          </m:den>
        </m:f>
      </m:oMath>
      <w:r w:rsidR="0098466E" w:rsidRPr="00D57C1A">
        <w:rPr>
          <w:rFonts w:ascii="Arial" w:eastAsiaTheme="minorEastAsia" w:hAnsi="Arial" w:cs="Arial"/>
          <w:lang w:val="en-GB"/>
        </w:rPr>
        <w:t>. The EFSA has set the EAR a</w:t>
      </w:r>
      <w:r w:rsidR="002F4BA1" w:rsidRPr="00D57C1A">
        <w:rPr>
          <w:rFonts w:ascii="Arial" w:eastAsiaTheme="minorEastAsia" w:hAnsi="Arial" w:cs="Arial"/>
          <w:lang w:val="en-GB"/>
        </w:rPr>
        <w:t>t 0.3mg/1000kcal/day and the RDA at 0.4mg/1000kcal/day with a CV of 20%</w:t>
      </w:r>
      <w:r w:rsidR="002F4BA1" w:rsidRPr="00D57C1A">
        <w:rPr>
          <w:rFonts w:ascii="Arial" w:eastAsiaTheme="minorEastAsia" w:hAnsi="Arial" w:cs="Arial"/>
          <w:lang w:val="en-GB"/>
        </w:rPr>
        <w:fldChar w:fldCharType="begin"/>
      </w:r>
      <w:r w:rsidR="006620F1" w:rsidRPr="00D57C1A">
        <w:rPr>
          <w:rFonts w:ascii="Arial" w:eastAsiaTheme="minorEastAsia" w:hAnsi="Arial" w:cs="Arial"/>
          <w:lang w:val="en-GB"/>
        </w:rPr>
        <w:instrText xml:space="preserve"> ADDIN ZOTERO_ITEM CSL_CITATION {"citationID":"HRckxsih","properties":{"formattedCitation":"\\super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2F4BA1" w:rsidRPr="00D57C1A">
        <w:rPr>
          <w:rFonts w:ascii="Arial" w:eastAsiaTheme="minorEastAsia" w:hAnsi="Arial" w:cs="Arial"/>
          <w:lang w:val="en-GB"/>
        </w:rPr>
        <w:fldChar w:fldCharType="separate"/>
      </w:r>
      <w:r w:rsidR="006620F1" w:rsidRPr="00D57C1A">
        <w:rPr>
          <w:rFonts w:ascii="Arial" w:hAnsi="Arial" w:cs="Arial"/>
          <w:vertAlign w:val="superscript"/>
          <w:lang w:val="en-GB"/>
        </w:rPr>
        <w:t>(1)</w:t>
      </w:r>
      <w:r w:rsidR="002F4BA1" w:rsidRPr="00D57C1A">
        <w:rPr>
          <w:rFonts w:ascii="Arial" w:eastAsiaTheme="minorEastAsia" w:hAnsi="Arial" w:cs="Arial"/>
          <w:lang w:val="en-GB"/>
        </w:rPr>
        <w:fldChar w:fldCharType="end"/>
      </w:r>
      <w:r w:rsidR="002F4BA1" w:rsidRPr="00D57C1A">
        <w:rPr>
          <w:rFonts w:ascii="Arial" w:eastAsiaTheme="minorEastAsia" w:hAnsi="Arial" w:cs="Arial"/>
          <w:lang w:val="en-GB"/>
        </w:rPr>
        <w:t xml:space="preserve">. The </w:t>
      </w:r>
      <w:proofErr w:type="spellStart"/>
      <w:r w:rsidR="002F4BA1" w:rsidRPr="00D57C1A">
        <w:rPr>
          <w:rFonts w:ascii="Arial" w:eastAsiaTheme="minorEastAsia" w:hAnsi="Arial" w:cs="Arial"/>
          <w:lang w:val="en-GB"/>
        </w:rPr>
        <w:t>eDT</w:t>
      </w:r>
      <w:proofErr w:type="spellEnd"/>
      <w:r w:rsidR="002F4BA1" w:rsidRPr="00D57C1A">
        <w:rPr>
          <w:rFonts w:ascii="Arial" w:eastAsiaTheme="minorEastAsia" w:hAnsi="Arial" w:cs="Arial"/>
          <w:lang w:val="en-GB"/>
        </w:rPr>
        <w:t xml:space="preserve"> is </w:t>
      </w:r>
      <w:r w:rsidR="00B61C53">
        <w:rPr>
          <w:rFonts w:ascii="Arial" w:eastAsiaTheme="minorEastAsia" w:hAnsi="Arial" w:cs="Arial"/>
          <w:lang w:val="en-GB"/>
        </w:rPr>
        <w:t xml:space="preserve">therefore </w:t>
      </w:r>
      <w:r w:rsidR="002F4BA1" w:rsidRPr="00D57C1A">
        <w:rPr>
          <w:rFonts w:ascii="Arial" w:eastAsiaTheme="minorEastAsia" w:hAnsi="Arial" w:cs="Arial"/>
          <w:lang w:val="en-GB"/>
        </w:rPr>
        <w:t xml:space="preserve">set at 0.18mg/1000kcal/day. This threshold is </w:t>
      </w:r>
      <w:r w:rsidR="00B61C53">
        <w:rPr>
          <w:rFonts w:ascii="Arial" w:eastAsiaTheme="minorEastAsia" w:hAnsi="Arial" w:cs="Arial"/>
          <w:lang w:val="en-GB"/>
        </w:rPr>
        <w:t>quite</w:t>
      </w:r>
      <w:r w:rsidR="002F4BA1" w:rsidRPr="00D57C1A">
        <w:rPr>
          <w:rFonts w:ascii="Arial" w:eastAsiaTheme="minorEastAsia" w:hAnsi="Arial" w:cs="Arial"/>
          <w:lang w:val="en-GB"/>
        </w:rPr>
        <w:t xml:space="preserve"> consistent with studies that observed clinical signs of deficiency at </w:t>
      </w:r>
      <w:r w:rsidR="0002409E" w:rsidRPr="00D57C1A">
        <w:rPr>
          <w:rFonts w:ascii="Arial" w:eastAsiaTheme="minorEastAsia" w:hAnsi="Arial" w:cs="Arial"/>
          <w:lang w:val="en-GB"/>
        </w:rPr>
        <w:t xml:space="preserve">intakes below 0.2 mg/1000kcal, </w:t>
      </w:r>
      <w:r w:rsidR="002F4BA1" w:rsidRPr="00D57C1A">
        <w:rPr>
          <w:rFonts w:ascii="Arial" w:eastAsiaTheme="minorEastAsia" w:hAnsi="Arial" w:cs="Arial"/>
          <w:lang w:val="en-GB"/>
        </w:rPr>
        <w:t>as reported by the NCM</w:t>
      </w:r>
      <w:r w:rsidR="002F4BA1" w:rsidRPr="00D57C1A">
        <w:rPr>
          <w:rFonts w:ascii="Arial" w:eastAsiaTheme="minorEastAsia" w:hAnsi="Arial" w:cs="Arial"/>
          <w:lang w:val="en-GB"/>
        </w:rPr>
        <w:fldChar w:fldCharType="begin"/>
      </w:r>
      <w:r w:rsidR="009870E3" w:rsidRPr="00D57C1A">
        <w:rPr>
          <w:rFonts w:ascii="Arial" w:eastAsiaTheme="minorEastAsia" w:hAnsi="Arial" w:cs="Arial"/>
          <w:lang w:val="en-GB"/>
        </w:rPr>
        <w:instrText xml:space="preserve"> ADDIN ZOTERO_ITEM CSL_CITATION {"citationID":"mHkoaKvl","properties":{"formattedCitation":"\\super (5)\\nosupersub{}","plainCitation":"(5)","noteIndex":0},"citationItems":[{"id":746,"uris":["http://zotero.org/users/local/cLYFV0eR/items/PKGP29VR"],"uri":["http://zotero.org/users/local/cLYFV0eR/items/PKGP29VR"],"itemData":{"id":746,"type":"book","title":"Nordic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Ministers","given":""}],"issued":{"date-parts":[["2014"]]}}}],"schema":"https://github.com/citation-style-language/schema/raw/master/csl-citation.json"} </w:instrText>
      </w:r>
      <w:r w:rsidR="002F4BA1" w:rsidRPr="00D57C1A">
        <w:rPr>
          <w:rFonts w:ascii="Arial" w:eastAsiaTheme="minorEastAsia" w:hAnsi="Arial" w:cs="Arial"/>
          <w:lang w:val="en-GB"/>
        </w:rPr>
        <w:fldChar w:fldCharType="separate"/>
      </w:r>
      <w:r w:rsidR="006620F1" w:rsidRPr="00D57C1A">
        <w:rPr>
          <w:rFonts w:ascii="Arial" w:hAnsi="Arial" w:cs="Arial"/>
          <w:vertAlign w:val="superscript"/>
          <w:lang w:val="en-GB"/>
        </w:rPr>
        <w:t>(5)</w:t>
      </w:r>
      <w:r w:rsidR="002F4BA1" w:rsidRPr="00D57C1A">
        <w:rPr>
          <w:rFonts w:ascii="Arial" w:eastAsiaTheme="minorEastAsia" w:hAnsi="Arial" w:cs="Arial"/>
          <w:lang w:val="en-GB"/>
        </w:rPr>
        <w:fldChar w:fldCharType="end"/>
      </w:r>
      <w:r w:rsidR="007B7035" w:rsidRPr="00D57C1A">
        <w:rPr>
          <w:rFonts w:ascii="Arial" w:eastAsiaTheme="minorEastAsia" w:hAnsi="Arial" w:cs="Arial"/>
          <w:lang w:val="en-GB"/>
        </w:rPr>
        <w:t>.</w:t>
      </w:r>
    </w:p>
    <w:p w14:paraId="6FFD6C1B" w14:textId="77777777" w:rsidR="007B7035" w:rsidRPr="00D57C1A" w:rsidRDefault="007B7035" w:rsidP="007B7035">
      <w:pPr>
        <w:jc w:val="both"/>
        <w:rPr>
          <w:rFonts w:ascii="Arial" w:eastAsiaTheme="minorEastAsia" w:hAnsi="Arial" w:cs="Arial"/>
          <w:lang w:val="en-GB"/>
        </w:rPr>
      </w:pPr>
    </w:p>
    <w:p w14:paraId="286CCD5C" w14:textId="22EFC708" w:rsidR="00FF6EF3" w:rsidRPr="00D57C1A" w:rsidRDefault="00D63A89" w:rsidP="00BE496D">
      <w:pPr>
        <w:jc w:val="both"/>
        <w:rPr>
          <w:rFonts w:ascii="Arial" w:hAnsi="Arial" w:cs="Arial"/>
          <w:lang w:val="en-GB"/>
        </w:rPr>
      </w:pPr>
      <w:r w:rsidRPr="00D57C1A">
        <w:rPr>
          <w:rFonts w:ascii="Arial" w:hAnsi="Arial" w:cs="Arial"/>
          <w:u w:val="single"/>
          <w:lang w:val="en-GB"/>
        </w:rPr>
        <w:t>Riboflavin</w:t>
      </w:r>
      <w:r w:rsidR="008659DA" w:rsidRPr="00D57C1A">
        <w:rPr>
          <w:rFonts w:ascii="Arial" w:hAnsi="Arial" w:cs="Arial"/>
          <w:u w:val="single"/>
          <w:lang w:val="en-GB"/>
        </w:rPr>
        <w:t>:</w:t>
      </w:r>
      <w:r w:rsidR="008659DA" w:rsidRPr="00D57C1A">
        <w:rPr>
          <w:rFonts w:ascii="Arial" w:hAnsi="Arial" w:cs="Arial"/>
          <w:lang w:val="en-GB"/>
        </w:rPr>
        <w:t xml:space="preserve"> </w:t>
      </w:r>
      <w:r w:rsidR="0014102B" w:rsidRPr="00D57C1A">
        <w:rPr>
          <w:rFonts w:ascii="Arial" w:hAnsi="Arial" w:cs="Arial"/>
          <w:lang w:val="en-GB"/>
        </w:rPr>
        <w:t>Riboflavin is a precursor</w:t>
      </w:r>
      <w:r w:rsidR="00A00CA7" w:rsidRPr="00D57C1A">
        <w:rPr>
          <w:rFonts w:ascii="Arial" w:hAnsi="Arial" w:cs="Arial"/>
          <w:lang w:val="en-GB"/>
        </w:rPr>
        <w:t xml:space="preserve"> </w:t>
      </w:r>
      <w:r w:rsidR="0014102B" w:rsidRPr="00D57C1A">
        <w:rPr>
          <w:rFonts w:ascii="Arial" w:hAnsi="Arial" w:cs="Arial"/>
          <w:lang w:val="en-GB"/>
        </w:rPr>
        <w:t>of</w:t>
      </w:r>
      <w:r w:rsidR="00857ADD" w:rsidRPr="00D57C1A">
        <w:rPr>
          <w:rFonts w:ascii="Arial" w:hAnsi="Arial" w:cs="Arial"/>
          <w:lang w:val="en-GB"/>
        </w:rPr>
        <w:t xml:space="preserve"> </w:t>
      </w:r>
      <w:r w:rsidR="00A00CA7" w:rsidRPr="00D57C1A">
        <w:rPr>
          <w:rFonts w:ascii="Arial" w:hAnsi="Arial" w:cs="Arial"/>
          <w:lang w:val="en-GB"/>
        </w:rPr>
        <w:t>coenzyme</w:t>
      </w:r>
      <w:r w:rsidR="0014102B" w:rsidRPr="00D57C1A">
        <w:rPr>
          <w:rFonts w:ascii="Arial" w:hAnsi="Arial" w:cs="Arial"/>
          <w:lang w:val="en-GB"/>
        </w:rPr>
        <w:t>s that acts</w:t>
      </w:r>
      <w:r w:rsidR="00A00CA7" w:rsidRPr="00D57C1A">
        <w:rPr>
          <w:rFonts w:ascii="Arial" w:hAnsi="Arial" w:cs="Arial"/>
          <w:lang w:val="en-GB"/>
        </w:rPr>
        <w:t xml:space="preserve"> in </w:t>
      </w:r>
      <w:r w:rsidR="009E2527" w:rsidRPr="00D57C1A">
        <w:rPr>
          <w:rFonts w:ascii="Arial" w:hAnsi="Arial" w:cs="Arial"/>
          <w:lang w:val="en-GB"/>
        </w:rPr>
        <w:t xml:space="preserve">numerous </w:t>
      </w:r>
      <w:r w:rsidR="00A00CA7" w:rsidRPr="00D57C1A">
        <w:rPr>
          <w:rFonts w:ascii="Arial" w:hAnsi="Arial" w:cs="Arial"/>
          <w:lang w:val="en-GB"/>
        </w:rPr>
        <w:t xml:space="preserve">oxidation-reduction reactions in metabolic pathways and energy production. </w:t>
      </w:r>
      <w:r w:rsidR="000E58E2">
        <w:rPr>
          <w:rFonts w:ascii="Arial" w:hAnsi="Arial" w:cs="Arial"/>
          <w:lang w:val="en-GB"/>
        </w:rPr>
        <w:t>The c</w:t>
      </w:r>
      <w:r w:rsidR="00780EDF" w:rsidRPr="00D57C1A">
        <w:rPr>
          <w:rFonts w:ascii="Arial" w:hAnsi="Arial" w:cs="Arial"/>
          <w:lang w:val="en-GB"/>
        </w:rPr>
        <w:t>linical signs of riboflavin def</w:t>
      </w:r>
      <w:r w:rsidR="009E2527" w:rsidRPr="00D57C1A">
        <w:rPr>
          <w:rFonts w:ascii="Arial" w:hAnsi="Arial" w:cs="Arial"/>
          <w:lang w:val="en-GB"/>
        </w:rPr>
        <w:t xml:space="preserve">iciency, </w:t>
      </w:r>
      <w:proofErr w:type="spellStart"/>
      <w:r w:rsidR="009E2527" w:rsidRPr="00D57C1A">
        <w:rPr>
          <w:rFonts w:ascii="Arial" w:hAnsi="Arial" w:cs="Arial"/>
          <w:lang w:val="en-GB"/>
        </w:rPr>
        <w:t>ariboflavinosis</w:t>
      </w:r>
      <w:proofErr w:type="spellEnd"/>
      <w:r w:rsidR="009E2527" w:rsidRPr="00D57C1A">
        <w:rPr>
          <w:rFonts w:ascii="Arial" w:hAnsi="Arial" w:cs="Arial"/>
          <w:lang w:val="en-GB"/>
        </w:rPr>
        <w:t>,</w:t>
      </w:r>
      <w:r w:rsidR="00857ADD" w:rsidRPr="00D57C1A">
        <w:rPr>
          <w:rFonts w:ascii="Arial" w:hAnsi="Arial" w:cs="Arial"/>
          <w:lang w:val="en-GB"/>
        </w:rPr>
        <w:t xml:space="preserve"> </w:t>
      </w:r>
      <w:r w:rsidR="00A00CA7" w:rsidRPr="00D57C1A">
        <w:rPr>
          <w:rFonts w:ascii="Arial" w:hAnsi="Arial" w:cs="Arial"/>
          <w:lang w:val="en-GB"/>
        </w:rPr>
        <w:t xml:space="preserve">are </w:t>
      </w:r>
      <w:r w:rsidR="000E58E2">
        <w:rPr>
          <w:rFonts w:ascii="Arial" w:hAnsi="Arial" w:cs="Arial"/>
          <w:lang w:val="en-GB"/>
        </w:rPr>
        <w:t>nons</w:t>
      </w:r>
      <w:r w:rsidR="000E58E2" w:rsidRPr="00D57C1A">
        <w:rPr>
          <w:rFonts w:ascii="Arial" w:hAnsi="Arial" w:cs="Arial"/>
          <w:lang w:val="en-GB"/>
        </w:rPr>
        <w:t>pecific</w:t>
      </w:r>
      <w:r w:rsidR="00A00CA7" w:rsidRPr="00D57C1A">
        <w:rPr>
          <w:rFonts w:ascii="Arial" w:hAnsi="Arial" w:cs="Arial"/>
          <w:lang w:val="en-GB"/>
        </w:rPr>
        <w:t>, and can take different form</w:t>
      </w:r>
      <w:r w:rsidR="000E58E2">
        <w:rPr>
          <w:rFonts w:ascii="Arial" w:hAnsi="Arial" w:cs="Arial"/>
          <w:lang w:val="en-GB"/>
        </w:rPr>
        <w:t>s</w:t>
      </w:r>
      <w:r w:rsidR="00A00CA7" w:rsidRPr="00D57C1A">
        <w:rPr>
          <w:rFonts w:ascii="Arial" w:hAnsi="Arial" w:cs="Arial"/>
          <w:lang w:val="en-GB"/>
        </w:rPr>
        <w:t xml:space="preserve"> such as</w:t>
      </w:r>
      <w:r w:rsidR="00780EDF" w:rsidRPr="00D57C1A">
        <w:rPr>
          <w:rFonts w:ascii="Arial" w:hAnsi="Arial" w:cs="Arial"/>
          <w:lang w:val="en-GB"/>
        </w:rPr>
        <w:t xml:space="preserve"> </w:t>
      </w:r>
      <w:r w:rsidR="000E58E2">
        <w:rPr>
          <w:rFonts w:ascii="Arial" w:hAnsi="Arial" w:cs="Arial"/>
          <w:lang w:val="en-GB"/>
        </w:rPr>
        <w:t xml:space="preserve">a </w:t>
      </w:r>
      <w:r w:rsidR="00780EDF" w:rsidRPr="00D57C1A">
        <w:rPr>
          <w:rFonts w:ascii="Arial" w:hAnsi="Arial" w:cs="Arial"/>
          <w:lang w:val="en-GB"/>
        </w:rPr>
        <w:t xml:space="preserve">sore throat, </w:t>
      </w:r>
      <w:proofErr w:type="spellStart"/>
      <w:r w:rsidR="00780EDF" w:rsidRPr="00D57C1A">
        <w:rPr>
          <w:rFonts w:ascii="Arial" w:hAnsi="Arial" w:cs="Arial"/>
          <w:lang w:val="en-GB"/>
        </w:rPr>
        <w:t>cheilosis</w:t>
      </w:r>
      <w:proofErr w:type="spellEnd"/>
      <w:r w:rsidR="00A00CA7" w:rsidRPr="00D57C1A">
        <w:rPr>
          <w:rFonts w:ascii="Arial" w:hAnsi="Arial" w:cs="Arial"/>
          <w:lang w:val="en-GB"/>
        </w:rPr>
        <w:t xml:space="preserve">, angular stomatitis, etc. </w:t>
      </w:r>
      <w:r w:rsidR="00FF6EF3" w:rsidRPr="00D57C1A">
        <w:rPr>
          <w:rFonts w:ascii="Arial" w:hAnsi="Arial" w:cs="Arial"/>
          <w:lang w:val="en-GB"/>
        </w:rPr>
        <w:t>A</w:t>
      </w:r>
      <w:r w:rsidR="000E58E2">
        <w:rPr>
          <w:rFonts w:ascii="Arial" w:hAnsi="Arial" w:cs="Arial"/>
          <w:lang w:val="en-GB"/>
        </w:rPr>
        <w:t>n a</w:t>
      </w:r>
      <w:r w:rsidR="00FF6EF3" w:rsidRPr="00D57C1A">
        <w:rPr>
          <w:rFonts w:ascii="Arial" w:hAnsi="Arial" w:cs="Arial"/>
          <w:lang w:val="en-GB"/>
        </w:rPr>
        <w:t xml:space="preserve">dequate riboflavin intake has been determined using </w:t>
      </w:r>
      <w:r w:rsidR="009E2527" w:rsidRPr="00D57C1A">
        <w:rPr>
          <w:rFonts w:ascii="Arial" w:hAnsi="Arial" w:cs="Arial"/>
          <w:lang w:val="en-GB"/>
        </w:rPr>
        <w:t xml:space="preserve">different indicators such as </w:t>
      </w:r>
      <w:r w:rsidR="0014102B" w:rsidRPr="00D57C1A">
        <w:rPr>
          <w:rFonts w:ascii="Arial" w:hAnsi="Arial" w:cs="Arial"/>
          <w:lang w:val="en-GB"/>
        </w:rPr>
        <w:t xml:space="preserve">urinary </w:t>
      </w:r>
      <w:r w:rsidR="000E58E2">
        <w:rPr>
          <w:rFonts w:ascii="Arial" w:hAnsi="Arial" w:cs="Arial"/>
          <w:lang w:val="en-GB"/>
        </w:rPr>
        <w:t xml:space="preserve">riboflavin </w:t>
      </w:r>
      <w:r w:rsidR="0014102B" w:rsidRPr="00D57C1A">
        <w:rPr>
          <w:rFonts w:ascii="Arial" w:hAnsi="Arial" w:cs="Arial"/>
          <w:lang w:val="en-GB"/>
        </w:rPr>
        <w:t xml:space="preserve">excretion, erythrocyte glutathione reductase activity coefficient or plasma </w:t>
      </w:r>
      <w:r w:rsidR="00D57C1A" w:rsidRPr="00D57C1A">
        <w:rPr>
          <w:rFonts w:ascii="Arial" w:hAnsi="Arial" w:cs="Arial"/>
          <w:lang w:val="en-GB"/>
        </w:rPr>
        <w:t>riboflavin</w:t>
      </w:r>
      <w:r w:rsidR="00C21D7E"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{"citationID":"F3OSbzQB","properties":{"formattedCitation":"\\super (2\\uc0\\u8211{}5)\\nosupersub{}","plainCitation":"(2–5)","noteIndex":0},"citationItems":[{"id":497,"uris":["http://zotero.org/users/local/cLYFV0eR/items/YEP8XEDM"],"uri":["http://zotero.org/users/local/cLYFV0eR/items/YEP8XEDM"],"itemData":{"id":497,"type":"book","title":"DRI,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Ministers","given":""}],"issued":{"date-parts":[["2014"]]}}}],"schema":"https://github.com/citation-style-language/schema/raw/master/csl-citation.json"} </w:instrText>
      </w:r>
      <w:r w:rsidR="00C21D7E" w:rsidRPr="00D57C1A">
        <w:rPr>
          <w:rFonts w:ascii="Arial" w:hAnsi="Arial" w:cs="Arial"/>
          <w:lang w:val="en-GB"/>
        </w:rPr>
        <w:fldChar w:fldCharType="separate"/>
      </w:r>
      <w:r w:rsidR="006620F1" w:rsidRPr="00D57C1A">
        <w:rPr>
          <w:rFonts w:ascii="Arial" w:hAnsi="Arial" w:cs="Arial"/>
          <w:vertAlign w:val="superscript"/>
          <w:lang w:val="en-GB"/>
        </w:rPr>
        <w:t>(2–5)</w:t>
      </w:r>
      <w:r w:rsidR="00C21D7E" w:rsidRPr="00D57C1A">
        <w:rPr>
          <w:rFonts w:ascii="Arial" w:hAnsi="Arial" w:cs="Arial"/>
          <w:lang w:val="en-GB"/>
        </w:rPr>
        <w:fldChar w:fldCharType="end"/>
      </w:r>
      <w:r w:rsidR="0014102B" w:rsidRPr="00D57C1A">
        <w:rPr>
          <w:rFonts w:ascii="Arial" w:hAnsi="Arial" w:cs="Arial"/>
          <w:lang w:val="en-GB"/>
        </w:rPr>
        <w:t xml:space="preserve">. The EFSA used </w:t>
      </w:r>
      <w:r w:rsidR="00FF6EF3" w:rsidRPr="00D57C1A">
        <w:rPr>
          <w:rFonts w:ascii="Arial" w:hAnsi="Arial" w:cs="Arial"/>
          <w:lang w:val="en-GB"/>
        </w:rPr>
        <w:t xml:space="preserve">the inflection point of the urinary riboflavin excretion curve, which is </w:t>
      </w:r>
      <w:r w:rsidR="000E58E2">
        <w:rPr>
          <w:rFonts w:ascii="Arial" w:hAnsi="Arial" w:cs="Arial"/>
          <w:lang w:val="en-GB"/>
        </w:rPr>
        <w:t>a</w:t>
      </w:r>
      <w:r w:rsidR="00FF6EF3" w:rsidRPr="00D57C1A">
        <w:rPr>
          <w:rFonts w:ascii="Arial" w:hAnsi="Arial" w:cs="Arial"/>
          <w:lang w:val="en-GB"/>
        </w:rPr>
        <w:t xml:space="preserve"> sign of body saturation</w:t>
      </w:r>
      <w:r w:rsidR="00D6695E" w:rsidRPr="00D57C1A">
        <w:rPr>
          <w:rFonts w:ascii="Arial" w:hAnsi="Arial" w:cs="Arial"/>
          <w:lang w:val="en-GB"/>
        </w:rPr>
        <w:t>, and set the EAR</w:t>
      </w:r>
      <w:r w:rsidR="0014102B" w:rsidRPr="00D57C1A">
        <w:rPr>
          <w:rFonts w:ascii="Arial" w:hAnsi="Arial" w:cs="Arial"/>
          <w:lang w:val="en-GB"/>
        </w:rPr>
        <w:t xml:space="preserve"> at 1.3 mg/day and the RDA at 1.6 mg/day with a CV of 10%</w:t>
      </w:r>
      <w:r w:rsidR="0014102B"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{"citationID":"GxUqy45T","properties":{"formattedCitation":"\\super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14102B" w:rsidRPr="00D57C1A">
        <w:rPr>
          <w:rFonts w:ascii="Arial" w:hAnsi="Arial" w:cs="Arial"/>
          <w:lang w:val="en-GB"/>
        </w:rPr>
        <w:fldChar w:fldCharType="separate"/>
      </w:r>
      <w:r w:rsidR="006620F1" w:rsidRPr="00D57C1A">
        <w:rPr>
          <w:rFonts w:ascii="Arial" w:hAnsi="Arial" w:cs="Arial"/>
          <w:vertAlign w:val="superscript"/>
          <w:lang w:val="en-GB"/>
        </w:rPr>
        <w:t>(1)</w:t>
      </w:r>
      <w:r w:rsidR="0014102B" w:rsidRPr="00D57C1A">
        <w:rPr>
          <w:rFonts w:ascii="Arial" w:hAnsi="Arial" w:cs="Arial"/>
          <w:lang w:val="en-GB"/>
        </w:rPr>
        <w:fldChar w:fldCharType="end"/>
      </w:r>
      <w:r w:rsidR="0014102B" w:rsidRPr="00D57C1A">
        <w:rPr>
          <w:rFonts w:ascii="Arial" w:hAnsi="Arial" w:cs="Arial"/>
          <w:lang w:val="en-GB"/>
        </w:rPr>
        <w:t>.</w:t>
      </w:r>
      <w:r w:rsidR="00C21D7E" w:rsidRPr="00D57C1A">
        <w:rPr>
          <w:rFonts w:ascii="Arial" w:hAnsi="Arial" w:cs="Arial"/>
          <w:lang w:val="en-GB"/>
        </w:rPr>
        <w:t xml:space="preserve"> </w:t>
      </w:r>
      <w:r w:rsidR="000E58E2">
        <w:rPr>
          <w:rFonts w:ascii="Arial" w:hAnsi="Arial" w:cs="Arial"/>
          <w:lang w:val="en-GB"/>
        </w:rPr>
        <w:t xml:space="preserve">In the same way as </w:t>
      </w:r>
      <w:r w:rsidR="00FF6EF3" w:rsidRPr="00D57C1A">
        <w:rPr>
          <w:rFonts w:ascii="Arial" w:hAnsi="Arial" w:cs="Arial"/>
          <w:lang w:val="en-GB"/>
        </w:rPr>
        <w:t xml:space="preserve">for </w:t>
      </w:r>
      <w:proofErr w:type="spellStart"/>
      <w:r w:rsidR="00FF6EF3" w:rsidRPr="00D57C1A">
        <w:rPr>
          <w:rFonts w:ascii="Arial" w:hAnsi="Arial" w:cs="Arial"/>
          <w:lang w:val="en-GB"/>
        </w:rPr>
        <w:t>thiamin</w:t>
      </w:r>
      <w:proofErr w:type="spellEnd"/>
      <w:r w:rsidR="00FF6EF3" w:rsidRPr="00D57C1A">
        <w:rPr>
          <w:rFonts w:ascii="Arial" w:hAnsi="Arial" w:cs="Arial"/>
          <w:lang w:val="en-GB"/>
        </w:rPr>
        <w:t xml:space="preserve">, </w:t>
      </w:r>
      <w:r w:rsidR="00C21D7E" w:rsidRPr="00D57C1A">
        <w:rPr>
          <w:rFonts w:ascii="Arial" w:hAnsi="Arial" w:cs="Arial"/>
          <w:lang w:val="en-GB"/>
        </w:rPr>
        <w:t xml:space="preserve">reference values were not set </w:t>
      </w:r>
      <w:r w:rsidR="000E58E2">
        <w:rPr>
          <w:rFonts w:ascii="Arial" w:hAnsi="Arial" w:cs="Arial"/>
          <w:lang w:val="en-GB"/>
        </w:rPr>
        <w:t>at the onset</w:t>
      </w:r>
      <w:r w:rsidR="00C21D7E" w:rsidRPr="00D57C1A">
        <w:rPr>
          <w:rFonts w:ascii="Arial" w:hAnsi="Arial" w:cs="Arial"/>
          <w:lang w:val="en-GB"/>
        </w:rPr>
        <w:t xml:space="preserve"> of clini</w:t>
      </w:r>
      <w:r w:rsidR="00CE0867" w:rsidRPr="00D57C1A">
        <w:rPr>
          <w:rFonts w:ascii="Arial" w:hAnsi="Arial" w:cs="Arial"/>
          <w:lang w:val="en-GB"/>
        </w:rPr>
        <w:t xml:space="preserve">cal signs of deficiency and an </w:t>
      </w:r>
      <w:proofErr w:type="spellStart"/>
      <w:r w:rsidR="00CE0867" w:rsidRPr="00D57C1A">
        <w:rPr>
          <w:rFonts w:ascii="Arial" w:hAnsi="Arial" w:cs="Arial"/>
          <w:lang w:val="en-GB"/>
        </w:rPr>
        <w:t>e</w:t>
      </w:r>
      <w:r w:rsidR="00C21D7E" w:rsidRPr="00D57C1A">
        <w:rPr>
          <w:rFonts w:ascii="Arial" w:hAnsi="Arial" w:cs="Arial"/>
          <w:lang w:val="en-GB"/>
        </w:rPr>
        <w:t>DT</w:t>
      </w:r>
      <w:proofErr w:type="spellEnd"/>
      <w:r w:rsidR="00C21D7E" w:rsidRPr="00D57C1A">
        <w:rPr>
          <w:rFonts w:ascii="Arial" w:hAnsi="Arial" w:cs="Arial"/>
          <w:lang w:val="en-GB"/>
        </w:rPr>
        <w:t xml:space="preserve"> was calculated and set at 1.0 mg/day using EFSA reference values.</w:t>
      </w:r>
      <w:r w:rsidR="0078349F" w:rsidRPr="00D57C1A">
        <w:rPr>
          <w:rFonts w:ascii="Arial" w:hAnsi="Arial" w:cs="Arial"/>
          <w:lang w:val="en-GB"/>
        </w:rPr>
        <w:t xml:space="preserve"> </w:t>
      </w:r>
    </w:p>
    <w:p w14:paraId="66ABA256" w14:textId="5BBA5F35" w:rsidR="00D63A89" w:rsidRPr="00D57C1A" w:rsidRDefault="00D63A89">
      <w:pPr>
        <w:rPr>
          <w:rFonts w:ascii="Arial" w:hAnsi="Arial" w:cs="Arial"/>
          <w:lang w:val="en-GB"/>
        </w:rPr>
      </w:pPr>
    </w:p>
    <w:p w14:paraId="5F95E57C" w14:textId="71E0AAB6" w:rsidR="004B50BF" w:rsidRPr="00D57C1A" w:rsidRDefault="004B50BF" w:rsidP="00451A07">
      <w:pPr>
        <w:jc w:val="both"/>
        <w:rPr>
          <w:rFonts w:ascii="Arial" w:hAnsi="Arial" w:cs="Arial"/>
          <w:lang w:val="en-GB"/>
        </w:rPr>
      </w:pPr>
      <w:r w:rsidRPr="00D57C1A">
        <w:rPr>
          <w:rFonts w:ascii="Arial" w:hAnsi="Arial" w:cs="Arial"/>
          <w:u w:val="single"/>
          <w:lang w:val="en-GB"/>
        </w:rPr>
        <w:t>Niacin</w:t>
      </w:r>
      <w:r w:rsidR="008659DA" w:rsidRPr="00D57C1A">
        <w:rPr>
          <w:rFonts w:ascii="Arial" w:hAnsi="Arial" w:cs="Arial"/>
          <w:u w:val="single"/>
          <w:lang w:val="en-GB"/>
        </w:rPr>
        <w:t>:</w:t>
      </w:r>
      <w:r w:rsidR="00451A07" w:rsidRPr="00D57C1A">
        <w:rPr>
          <w:rFonts w:ascii="Arial" w:hAnsi="Arial" w:cs="Arial"/>
          <w:lang w:val="en-GB"/>
        </w:rPr>
        <w:t xml:space="preserve"> </w:t>
      </w:r>
      <w:r w:rsidR="00FC3C0B" w:rsidRPr="00D57C1A">
        <w:rPr>
          <w:rFonts w:ascii="Arial" w:hAnsi="Arial" w:cs="Arial"/>
          <w:lang w:val="en-GB"/>
        </w:rPr>
        <w:t xml:space="preserve">Niacin is a precursor of </w:t>
      </w:r>
      <w:r w:rsidR="000E58E2">
        <w:rPr>
          <w:rFonts w:ascii="Arial" w:hAnsi="Arial" w:cs="Arial"/>
          <w:lang w:val="en-GB"/>
        </w:rPr>
        <w:t xml:space="preserve">the </w:t>
      </w:r>
      <w:r w:rsidR="00FC3C0B" w:rsidRPr="00D57C1A">
        <w:rPr>
          <w:rFonts w:ascii="Arial" w:hAnsi="Arial" w:cs="Arial"/>
          <w:lang w:val="en-GB"/>
        </w:rPr>
        <w:t>coenzymes involved in the metabolism of glucose, amino acids and fatty acids</w:t>
      </w:r>
      <w:r w:rsidR="00CE0867" w:rsidRPr="00D57C1A">
        <w:rPr>
          <w:rFonts w:ascii="Arial" w:hAnsi="Arial" w:cs="Arial"/>
          <w:lang w:val="en-GB"/>
        </w:rPr>
        <w:t>.</w:t>
      </w:r>
      <w:r w:rsidR="000D1B07" w:rsidRPr="00D57C1A">
        <w:rPr>
          <w:rFonts w:ascii="Arial" w:hAnsi="Arial" w:cs="Arial"/>
          <w:lang w:val="en-GB"/>
        </w:rPr>
        <w:t xml:space="preserve"> </w:t>
      </w:r>
      <w:r w:rsidRPr="00D57C1A">
        <w:rPr>
          <w:rFonts w:ascii="Arial" w:hAnsi="Arial" w:cs="Arial"/>
          <w:lang w:val="en-GB"/>
        </w:rPr>
        <w:t xml:space="preserve">Pellagra is the disease that appears in case of niacin deficiency. </w:t>
      </w:r>
      <w:r w:rsidR="00FC3C0B" w:rsidRPr="00D57C1A">
        <w:rPr>
          <w:rFonts w:ascii="Arial" w:hAnsi="Arial" w:cs="Arial"/>
          <w:lang w:val="en-GB"/>
        </w:rPr>
        <w:t xml:space="preserve">Niacin requirements are estimated using </w:t>
      </w:r>
      <w:r w:rsidR="0091715E">
        <w:rPr>
          <w:rFonts w:ascii="Arial" w:hAnsi="Arial" w:cs="Arial"/>
          <w:lang w:val="en-GB"/>
        </w:rPr>
        <w:t xml:space="preserve">the </w:t>
      </w:r>
      <w:r w:rsidR="00FC3C0B" w:rsidRPr="00D57C1A">
        <w:rPr>
          <w:rFonts w:ascii="Arial" w:hAnsi="Arial" w:cs="Arial"/>
          <w:lang w:val="en-GB"/>
        </w:rPr>
        <w:t xml:space="preserve">urinary excretion of niacin metabolites and are expressed as niacin equivalent to take account </w:t>
      </w:r>
      <w:r w:rsidR="0091715E">
        <w:rPr>
          <w:rFonts w:ascii="Arial" w:hAnsi="Arial" w:cs="Arial"/>
          <w:lang w:val="en-GB"/>
        </w:rPr>
        <w:t xml:space="preserve">of </w:t>
      </w:r>
      <w:r w:rsidR="00FC3C0B" w:rsidRPr="00D57C1A">
        <w:rPr>
          <w:rFonts w:ascii="Arial" w:hAnsi="Arial" w:cs="Arial"/>
          <w:lang w:val="en-GB"/>
        </w:rPr>
        <w:t>the conversion of tryptophan into niacin</w:t>
      </w:r>
      <w:r w:rsidR="000D1B07"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{"citationID":"3o7TPLKy","properties":{"formattedCitation":"\\super (2,3,5)\\nosupersub{}","plainCitation":"(2,3,5)","noteIndex":0},"citationItems":[{"id":497,"uris":["http://zotero.org/users/local/cLYFV0eR/items/YEP8XEDM"],"uri":["http://zotero.org/users/local/cLYFV0eR/items/YEP8XEDM"],"itemData":{"id":497,"type":"book","title":"DRI,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Ministers","given":""}],"issued":{"date-parts":[["2014"]]}}}],"schema":"https://github.com/citation-style-language/schema/raw/master/csl-citation.json"} </w:instrText>
      </w:r>
      <w:r w:rsidR="000D1B07" w:rsidRPr="00D57C1A">
        <w:rPr>
          <w:rFonts w:ascii="Arial" w:hAnsi="Arial" w:cs="Arial"/>
          <w:lang w:val="en-GB"/>
        </w:rPr>
        <w:fldChar w:fldCharType="separate"/>
      </w:r>
      <w:r w:rsidR="006620F1" w:rsidRPr="00D57C1A">
        <w:rPr>
          <w:rFonts w:ascii="Arial" w:hAnsi="Arial" w:cs="Arial"/>
          <w:vertAlign w:val="superscript"/>
          <w:lang w:val="en-GB"/>
        </w:rPr>
        <w:t>(2,3,5)</w:t>
      </w:r>
      <w:r w:rsidR="000D1B07" w:rsidRPr="00D57C1A">
        <w:rPr>
          <w:rFonts w:ascii="Arial" w:hAnsi="Arial" w:cs="Arial"/>
          <w:lang w:val="en-GB"/>
        </w:rPr>
        <w:fldChar w:fldCharType="end"/>
      </w:r>
      <w:r w:rsidR="000D1B07" w:rsidRPr="00D57C1A">
        <w:rPr>
          <w:rFonts w:ascii="Arial" w:hAnsi="Arial" w:cs="Arial"/>
          <w:lang w:val="en-GB"/>
        </w:rPr>
        <w:t xml:space="preserve">. The EFSA based its reference values using depletion-repletion studies and set the EAR at 1.3 mg NE/MJ </w:t>
      </w:r>
      <w:r w:rsidR="000D1B07" w:rsidRPr="00D57C1A">
        <w:rPr>
          <w:rFonts w:ascii="Arial" w:hAnsi="Arial" w:cs="Arial"/>
          <w:lang w:val="en-GB"/>
        </w:rPr>
        <w:lastRenderedPageBreak/>
        <w:t>(5.5 mg NE/1000kcal)</w:t>
      </w:r>
      <w:r w:rsidR="0091715E">
        <w:rPr>
          <w:rFonts w:ascii="Arial" w:hAnsi="Arial" w:cs="Arial"/>
          <w:lang w:val="en-GB"/>
        </w:rPr>
        <w:t>, based</w:t>
      </w:r>
      <w:r w:rsidR="000D1B07" w:rsidRPr="00D57C1A">
        <w:rPr>
          <w:rFonts w:ascii="Arial" w:hAnsi="Arial" w:cs="Arial"/>
          <w:lang w:val="en-GB"/>
        </w:rPr>
        <w:t xml:space="preserve"> on the rational</w:t>
      </w:r>
      <w:r w:rsidR="00977F5F" w:rsidRPr="00D57C1A">
        <w:rPr>
          <w:rFonts w:ascii="Arial" w:hAnsi="Arial" w:cs="Arial"/>
          <w:lang w:val="en-GB"/>
        </w:rPr>
        <w:t>e</w:t>
      </w:r>
      <w:r w:rsidR="000D1B07" w:rsidRPr="00D57C1A">
        <w:rPr>
          <w:rFonts w:ascii="Arial" w:hAnsi="Arial" w:cs="Arial"/>
          <w:lang w:val="en-GB"/>
        </w:rPr>
        <w:t xml:space="preserve"> that this intake </w:t>
      </w:r>
      <w:r w:rsidR="0091715E">
        <w:rPr>
          <w:rFonts w:ascii="Arial" w:hAnsi="Arial" w:cs="Arial"/>
          <w:lang w:val="en-GB"/>
        </w:rPr>
        <w:t>is</w:t>
      </w:r>
      <w:r w:rsidR="000D1B07" w:rsidRPr="00D57C1A">
        <w:rPr>
          <w:rFonts w:ascii="Arial" w:hAnsi="Arial" w:cs="Arial"/>
          <w:lang w:val="en-GB"/>
        </w:rPr>
        <w:t xml:space="preserve"> sufficient to prevent depletion and maintain niacin body stores. </w:t>
      </w:r>
      <w:r w:rsidR="00977F5F" w:rsidRPr="00D57C1A">
        <w:rPr>
          <w:rFonts w:ascii="Arial" w:hAnsi="Arial" w:cs="Arial"/>
          <w:lang w:val="en-GB"/>
        </w:rPr>
        <w:t xml:space="preserve">Assuming a CV of 10%, the RDA was set at 1.6 mg NE/MJ (6.6 mg NE/1000kcal). </w:t>
      </w:r>
      <w:r w:rsidR="000D1B07" w:rsidRPr="00D57C1A">
        <w:rPr>
          <w:rFonts w:ascii="Arial" w:hAnsi="Arial" w:cs="Arial"/>
          <w:lang w:val="en-GB"/>
        </w:rPr>
        <w:t>The EFSA also noted that the</w:t>
      </w:r>
      <w:r w:rsidR="0091715E">
        <w:rPr>
          <w:rFonts w:ascii="Arial" w:hAnsi="Arial" w:cs="Arial"/>
          <w:lang w:val="en-GB"/>
        </w:rPr>
        <w:t>re</w:t>
      </w:r>
      <w:r w:rsidR="000D1B07" w:rsidRPr="00D57C1A">
        <w:rPr>
          <w:rFonts w:ascii="Arial" w:hAnsi="Arial" w:cs="Arial"/>
          <w:lang w:val="en-GB"/>
        </w:rPr>
        <w:t xml:space="preserve"> were no signs of niacin deficiency </w:t>
      </w:r>
      <w:r w:rsidR="0091715E">
        <w:rPr>
          <w:rFonts w:ascii="Arial" w:hAnsi="Arial" w:cs="Arial"/>
          <w:lang w:val="en-GB"/>
        </w:rPr>
        <w:t>with</w:t>
      </w:r>
      <w:r w:rsidR="000D1B07" w:rsidRPr="00D57C1A">
        <w:rPr>
          <w:rFonts w:ascii="Arial" w:hAnsi="Arial" w:cs="Arial"/>
          <w:lang w:val="en-GB"/>
        </w:rPr>
        <w:t xml:space="preserve"> intakes of at least 1 mg/NE/MJ (4.4 mg NE/1000kcal) </w:t>
      </w:r>
      <w:r w:rsidR="0091715E">
        <w:rPr>
          <w:rFonts w:ascii="Arial" w:hAnsi="Arial" w:cs="Arial"/>
          <w:lang w:val="en-GB"/>
        </w:rPr>
        <w:t>for</w:t>
      </w:r>
      <w:r w:rsidR="000D1B07" w:rsidRPr="00D57C1A">
        <w:rPr>
          <w:rFonts w:ascii="Arial" w:hAnsi="Arial" w:cs="Arial"/>
          <w:lang w:val="en-GB"/>
        </w:rPr>
        <w:t xml:space="preserve"> a minimal daily energy intake of 8.4 MJ/day (2000kcal/day)</w:t>
      </w:r>
      <w:r w:rsidR="000D1B07"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{"citationID":"CjnEto85","properties":{"formattedCitation":"\\super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0D1B07" w:rsidRPr="00D57C1A">
        <w:rPr>
          <w:rFonts w:ascii="Arial" w:hAnsi="Arial" w:cs="Arial"/>
          <w:lang w:val="en-GB"/>
        </w:rPr>
        <w:fldChar w:fldCharType="separate"/>
      </w:r>
      <w:r w:rsidR="006620F1" w:rsidRPr="00D57C1A">
        <w:rPr>
          <w:rFonts w:ascii="Arial" w:hAnsi="Arial" w:cs="Arial"/>
          <w:vertAlign w:val="superscript"/>
          <w:lang w:val="en-GB"/>
        </w:rPr>
        <w:t>(1)</w:t>
      </w:r>
      <w:r w:rsidR="000D1B07" w:rsidRPr="00D57C1A">
        <w:rPr>
          <w:rFonts w:ascii="Arial" w:hAnsi="Arial" w:cs="Arial"/>
          <w:lang w:val="en-GB"/>
        </w:rPr>
        <w:fldChar w:fldCharType="end"/>
      </w:r>
      <w:r w:rsidR="000D1B07" w:rsidRPr="00D57C1A">
        <w:rPr>
          <w:rFonts w:ascii="Arial" w:hAnsi="Arial" w:cs="Arial"/>
          <w:lang w:val="en-GB"/>
        </w:rPr>
        <w:t xml:space="preserve">. Since </w:t>
      </w:r>
      <w:r w:rsidR="0091715E">
        <w:rPr>
          <w:rFonts w:ascii="Arial" w:hAnsi="Arial" w:cs="Arial"/>
          <w:lang w:val="en-GB"/>
        </w:rPr>
        <w:t xml:space="preserve">the </w:t>
      </w:r>
      <w:r w:rsidR="000D1B07" w:rsidRPr="00D57C1A">
        <w:rPr>
          <w:rFonts w:ascii="Arial" w:hAnsi="Arial" w:cs="Arial"/>
          <w:lang w:val="en-GB"/>
        </w:rPr>
        <w:t xml:space="preserve">reference values </w:t>
      </w:r>
      <w:r w:rsidR="0091715E">
        <w:rPr>
          <w:rFonts w:ascii="Arial" w:hAnsi="Arial" w:cs="Arial"/>
          <w:lang w:val="en-GB"/>
        </w:rPr>
        <w:t>we</w:t>
      </w:r>
      <w:r w:rsidR="000D1B07" w:rsidRPr="00D57C1A">
        <w:rPr>
          <w:rFonts w:ascii="Arial" w:hAnsi="Arial" w:cs="Arial"/>
          <w:lang w:val="en-GB"/>
        </w:rPr>
        <w:t xml:space="preserve">re not based on the appearance of clinical signs of deficiency, an </w:t>
      </w:r>
      <w:proofErr w:type="spellStart"/>
      <w:r w:rsidR="000D1B07" w:rsidRPr="00D57C1A">
        <w:rPr>
          <w:rFonts w:ascii="Arial" w:hAnsi="Arial" w:cs="Arial"/>
          <w:lang w:val="en-GB"/>
        </w:rPr>
        <w:t>eDT</w:t>
      </w:r>
      <w:proofErr w:type="spellEnd"/>
      <w:r w:rsidR="000D1B07" w:rsidRPr="00D57C1A">
        <w:rPr>
          <w:rFonts w:ascii="Arial" w:hAnsi="Arial" w:cs="Arial"/>
          <w:lang w:val="en-GB"/>
        </w:rPr>
        <w:t xml:space="preserve"> was estimated</w:t>
      </w:r>
      <w:r w:rsidR="0091715E">
        <w:rPr>
          <w:rFonts w:ascii="Arial" w:hAnsi="Arial" w:cs="Arial"/>
          <w:lang w:val="en-GB"/>
        </w:rPr>
        <w:t xml:space="preserve">, </w:t>
      </w:r>
      <w:r w:rsidR="000D1B07" w:rsidRPr="00D57C1A">
        <w:rPr>
          <w:rFonts w:ascii="Arial" w:hAnsi="Arial" w:cs="Arial"/>
          <w:lang w:val="en-GB"/>
        </w:rPr>
        <w:t>bas</w:t>
      </w:r>
      <w:r w:rsidR="00977F5F" w:rsidRPr="00D57C1A">
        <w:rPr>
          <w:rFonts w:ascii="Arial" w:hAnsi="Arial" w:cs="Arial"/>
          <w:lang w:val="en-GB"/>
        </w:rPr>
        <w:t xml:space="preserve">ed on </w:t>
      </w:r>
      <w:r w:rsidR="0091715E">
        <w:rPr>
          <w:rFonts w:ascii="Arial" w:hAnsi="Arial" w:cs="Arial"/>
          <w:lang w:val="en-GB"/>
        </w:rPr>
        <w:t xml:space="preserve">the EFSA </w:t>
      </w:r>
      <w:r w:rsidR="00977F5F" w:rsidRPr="00D57C1A">
        <w:rPr>
          <w:rFonts w:ascii="Arial" w:hAnsi="Arial" w:cs="Arial"/>
          <w:lang w:val="en-GB"/>
        </w:rPr>
        <w:t xml:space="preserve">reference values, and set at 1.0 mg/NE/MJ (4.35 mg/1000kcal), which is in </w:t>
      </w:r>
      <w:r w:rsidR="0091715E">
        <w:rPr>
          <w:rFonts w:ascii="Arial" w:hAnsi="Arial" w:cs="Arial"/>
          <w:lang w:val="en-GB"/>
        </w:rPr>
        <w:t>line</w:t>
      </w:r>
      <w:r w:rsidR="00977F5F" w:rsidRPr="00D57C1A">
        <w:rPr>
          <w:rFonts w:ascii="Arial" w:hAnsi="Arial" w:cs="Arial"/>
          <w:lang w:val="en-GB"/>
        </w:rPr>
        <w:t xml:space="preserve"> with the minim</w:t>
      </w:r>
      <w:r w:rsidR="0091715E">
        <w:rPr>
          <w:rFonts w:ascii="Arial" w:hAnsi="Arial" w:cs="Arial"/>
          <w:lang w:val="en-GB"/>
        </w:rPr>
        <w:t>um</w:t>
      </w:r>
      <w:r w:rsidR="00977F5F" w:rsidRPr="00D57C1A">
        <w:rPr>
          <w:rFonts w:ascii="Arial" w:hAnsi="Arial" w:cs="Arial"/>
          <w:lang w:val="en-GB"/>
        </w:rPr>
        <w:t xml:space="preserve"> intake indicated by EFSA and NCM</w:t>
      </w:r>
      <w:r w:rsidR="00977F5F"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{"citationID":"N2HgWWg4","properties":{"formattedCitation":"\\super (1,5)\\nosupersub{}","plainCitation":"(1,5)","noteIndex":0},"citationItems":[{"id":494,"uris":["http://zotero.org/users/local/cLYFV0eR/items/FUTTT5QU"],"uri":["http://zotero.org/users/local/cLYFV0eR/items/FUTTT5QU"],"itemData":{"id":494,"type":"article-journal","title":"Dietary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Ministers","given":""}],"issued":{"date-parts":[["2014"]]}}}],"schema":"https://github.com/citation-style-language/schema/raw/master/csl-citation.json"} </w:instrText>
      </w:r>
      <w:r w:rsidR="00977F5F" w:rsidRPr="00D57C1A">
        <w:rPr>
          <w:rFonts w:ascii="Arial" w:hAnsi="Arial" w:cs="Arial"/>
          <w:lang w:val="en-GB"/>
        </w:rPr>
        <w:fldChar w:fldCharType="separate"/>
      </w:r>
      <w:r w:rsidR="006620F1" w:rsidRPr="00D57C1A">
        <w:rPr>
          <w:rFonts w:ascii="Arial" w:hAnsi="Arial" w:cs="Arial"/>
          <w:vertAlign w:val="superscript"/>
          <w:lang w:val="en-GB"/>
        </w:rPr>
        <w:t>(1,5)</w:t>
      </w:r>
      <w:r w:rsidR="00977F5F" w:rsidRPr="00D57C1A">
        <w:rPr>
          <w:rFonts w:ascii="Arial" w:hAnsi="Arial" w:cs="Arial"/>
          <w:lang w:val="en-GB"/>
        </w:rPr>
        <w:fldChar w:fldCharType="end"/>
      </w:r>
      <w:r w:rsidR="00977F5F" w:rsidRPr="00D57C1A">
        <w:rPr>
          <w:rFonts w:ascii="Arial" w:hAnsi="Arial" w:cs="Arial"/>
          <w:lang w:val="en-GB"/>
        </w:rPr>
        <w:t xml:space="preserve">. </w:t>
      </w:r>
    </w:p>
    <w:p w14:paraId="315F1CC2" w14:textId="77777777" w:rsidR="004B50BF" w:rsidRPr="00D57C1A" w:rsidRDefault="004B50BF">
      <w:pPr>
        <w:rPr>
          <w:rFonts w:ascii="Arial" w:hAnsi="Arial" w:cs="Arial"/>
          <w:lang w:val="en-GB"/>
        </w:rPr>
      </w:pPr>
    </w:p>
    <w:p w14:paraId="03D21DF2" w14:textId="1B35CD5F" w:rsidR="00C50678" w:rsidRPr="00D57C1A" w:rsidRDefault="007A10F1" w:rsidP="00D6695E">
      <w:pPr>
        <w:jc w:val="both"/>
        <w:rPr>
          <w:rFonts w:ascii="Arial" w:hAnsi="Arial" w:cs="Arial"/>
          <w:lang w:val="en-GB"/>
        </w:rPr>
      </w:pPr>
      <w:r w:rsidRPr="00D57C1A">
        <w:rPr>
          <w:rFonts w:ascii="Arial" w:hAnsi="Arial" w:cs="Arial"/>
          <w:u w:val="single"/>
          <w:lang w:val="en-GB"/>
        </w:rPr>
        <w:t>Folate</w:t>
      </w:r>
      <w:r w:rsidR="008659DA" w:rsidRPr="00D57C1A">
        <w:rPr>
          <w:rFonts w:ascii="Arial" w:hAnsi="Arial" w:cs="Arial"/>
          <w:u w:val="single"/>
          <w:lang w:val="en-GB"/>
        </w:rPr>
        <w:t>:</w:t>
      </w:r>
      <w:r w:rsidRPr="00D57C1A">
        <w:rPr>
          <w:rFonts w:ascii="Arial" w:hAnsi="Arial" w:cs="Arial"/>
          <w:lang w:val="en-GB"/>
        </w:rPr>
        <w:t xml:space="preserve"> </w:t>
      </w:r>
      <w:r w:rsidR="002D47B3">
        <w:rPr>
          <w:rFonts w:ascii="Arial" w:hAnsi="Arial" w:cs="Arial"/>
          <w:lang w:val="en-GB"/>
        </w:rPr>
        <w:t>Folate</w:t>
      </w:r>
      <w:r w:rsidR="00B35426" w:rsidRPr="00D57C1A">
        <w:rPr>
          <w:rFonts w:ascii="Arial" w:hAnsi="Arial" w:cs="Arial"/>
          <w:lang w:val="en-GB"/>
        </w:rPr>
        <w:t xml:space="preserve"> act</w:t>
      </w:r>
      <w:r w:rsidR="002D47B3">
        <w:rPr>
          <w:rFonts w:ascii="Arial" w:hAnsi="Arial" w:cs="Arial"/>
          <w:lang w:val="en-GB"/>
        </w:rPr>
        <w:t>s</w:t>
      </w:r>
      <w:r w:rsidR="00B35426" w:rsidRPr="00D57C1A">
        <w:rPr>
          <w:rFonts w:ascii="Arial" w:hAnsi="Arial" w:cs="Arial"/>
          <w:lang w:val="en-GB"/>
        </w:rPr>
        <w:t xml:space="preserve"> as </w:t>
      </w:r>
      <w:r w:rsidR="0096697D" w:rsidRPr="00D57C1A">
        <w:rPr>
          <w:rFonts w:ascii="Arial" w:hAnsi="Arial" w:cs="Arial"/>
          <w:lang w:val="en-GB"/>
        </w:rPr>
        <w:t>a coenzyme</w:t>
      </w:r>
      <w:r w:rsidR="00B35426" w:rsidRPr="00D57C1A">
        <w:rPr>
          <w:rFonts w:ascii="Arial" w:hAnsi="Arial" w:cs="Arial"/>
          <w:lang w:val="en-GB"/>
        </w:rPr>
        <w:t xml:space="preserve"> in </w:t>
      </w:r>
      <w:r w:rsidR="0096697D" w:rsidRPr="00D57C1A">
        <w:rPr>
          <w:rFonts w:ascii="Arial" w:hAnsi="Arial" w:cs="Arial"/>
          <w:lang w:val="en-GB"/>
        </w:rPr>
        <w:t>the metabolism of nucleic and amino acids</w:t>
      </w:r>
      <w:r w:rsidR="00F91BEA" w:rsidRPr="00D57C1A">
        <w:rPr>
          <w:rFonts w:ascii="Arial" w:hAnsi="Arial" w:cs="Arial"/>
          <w:lang w:val="en-GB"/>
        </w:rPr>
        <w:t xml:space="preserve"> and is also fundamental for the normal functioning of the methionine cycle. The main clinical sign of folate defic</w:t>
      </w:r>
      <w:r w:rsidR="00712407" w:rsidRPr="00D57C1A">
        <w:rPr>
          <w:rFonts w:ascii="Arial" w:hAnsi="Arial" w:cs="Arial"/>
          <w:lang w:val="en-GB"/>
        </w:rPr>
        <w:t xml:space="preserve">iency in adults is megaloblastic anaemia. In pregnant women, </w:t>
      </w:r>
      <w:r w:rsidR="002D47B3">
        <w:rPr>
          <w:rFonts w:ascii="Arial" w:hAnsi="Arial" w:cs="Arial"/>
          <w:lang w:val="en-GB"/>
        </w:rPr>
        <w:t>folate</w:t>
      </w:r>
      <w:r w:rsidR="00D6695E" w:rsidRPr="00D57C1A">
        <w:rPr>
          <w:rFonts w:ascii="Arial" w:hAnsi="Arial" w:cs="Arial"/>
          <w:lang w:val="en-GB"/>
        </w:rPr>
        <w:t xml:space="preserve"> intakes need to be increased to reduce risk of neural tube defects. </w:t>
      </w:r>
      <w:r w:rsidR="0091715E">
        <w:rPr>
          <w:rFonts w:ascii="Arial" w:hAnsi="Arial" w:cs="Arial"/>
          <w:lang w:val="en-GB"/>
        </w:rPr>
        <w:t>The r</w:t>
      </w:r>
      <w:r w:rsidR="002D47B3">
        <w:rPr>
          <w:rFonts w:ascii="Arial" w:hAnsi="Arial" w:cs="Arial"/>
          <w:lang w:val="en-GB"/>
        </w:rPr>
        <w:t>equirements for folate</w:t>
      </w:r>
      <w:r w:rsidR="00C50678" w:rsidRPr="00D57C1A">
        <w:rPr>
          <w:rFonts w:ascii="Arial" w:hAnsi="Arial" w:cs="Arial"/>
          <w:lang w:val="en-GB"/>
        </w:rPr>
        <w:t xml:space="preserve"> are based on the minim</w:t>
      </w:r>
      <w:r w:rsidR="0091715E">
        <w:rPr>
          <w:rFonts w:ascii="Arial" w:hAnsi="Arial" w:cs="Arial"/>
          <w:lang w:val="en-GB"/>
        </w:rPr>
        <w:t>um</w:t>
      </w:r>
      <w:r w:rsidR="00C50678" w:rsidRPr="00D57C1A">
        <w:rPr>
          <w:rFonts w:ascii="Arial" w:hAnsi="Arial" w:cs="Arial"/>
          <w:lang w:val="en-GB"/>
        </w:rPr>
        <w:t xml:space="preserve"> amounts </w:t>
      </w:r>
      <w:r w:rsidR="0091715E">
        <w:rPr>
          <w:rFonts w:ascii="Arial" w:hAnsi="Arial" w:cs="Arial"/>
          <w:lang w:val="en-GB"/>
        </w:rPr>
        <w:t xml:space="preserve">needed </w:t>
      </w:r>
      <w:r w:rsidR="00C50678" w:rsidRPr="00D57C1A">
        <w:rPr>
          <w:rFonts w:ascii="Arial" w:hAnsi="Arial" w:cs="Arial"/>
          <w:lang w:val="en-GB"/>
        </w:rPr>
        <w:t>to maintain adequate levels of biomarkers such as serum or</w:t>
      </w:r>
      <w:r w:rsidR="00712407" w:rsidRPr="00D57C1A">
        <w:rPr>
          <w:rFonts w:ascii="Arial" w:hAnsi="Arial" w:cs="Arial"/>
          <w:lang w:val="en-GB"/>
        </w:rPr>
        <w:t xml:space="preserve"> erythrocyte folates or plasma h</w:t>
      </w:r>
      <w:r w:rsidR="00C50678" w:rsidRPr="00D57C1A">
        <w:rPr>
          <w:rFonts w:ascii="Arial" w:hAnsi="Arial" w:cs="Arial"/>
          <w:lang w:val="en-GB"/>
        </w:rPr>
        <w:t>omocysteine</w:t>
      </w:r>
      <w:r w:rsidR="00D6695E"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{"citationID":"FjPPbusU","properties":{"formattedCitation":"\\super (1,2,4)\\nosupersub{}","plainCitation":"(1,2,4)","noteIndex":0},"citationItems":[{"id":497,"uris":["http://zotero.org/users/local/cLYFV0eR/items/YEP8XEDM"],"uri":["http://zotero.org/users/local/cLYFV0eR/items/YEP8XEDM"],"itemData":{"id":497,"type":"book","title":"DRI,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D6695E" w:rsidRPr="00D57C1A">
        <w:rPr>
          <w:rFonts w:ascii="Arial" w:hAnsi="Arial" w:cs="Arial"/>
          <w:lang w:val="en-GB"/>
        </w:rPr>
        <w:fldChar w:fldCharType="separate"/>
      </w:r>
      <w:r w:rsidR="006620F1" w:rsidRPr="00D57C1A">
        <w:rPr>
          <w:rFonts w:ascii="Arial" w:hAnsi="Arial" w:cs="Arial"/>
          <w:vertAlign w:val="superscript"/>
          <w:lang w:val="en-GB"/>
        </w:rPr>
        <w:t>(1,2,4)</w:t>
      </w:r>
      <w:r w:rsidR="00D6695E" w:rsidRPr="00D57C1A">
        <w:rPr>
          <w:rFonts w:ascii="Arial" w:hAnsi="Arial" w:cs="Arial"/>
          <w:lang w:val="en-GB"/>
        </w:rPr>
        <w:fldChar w:fldCharType="end"/>
      </w:r>
      <w:r w:rsidR="00C50678" w:rsidRPr="00D57C1A">
        <w:rPr>
          <w:rFonts w:ascii="Arial" w:hAnsi="Arial" w:cs="Arial"/>
          <w:lang w:val="en-GB"/>
        </w:rPr>
        <w:t xml:space="preserve">. </w:t>
      </w:r>
      <w:r w:rsidR="00D6695E" w:rsidRPr="00D57C1A">
        <w:rPr>
          <w:rFonts w:ascii="Arial" w:hAnsi="Arial" w:cs="Arial"/>
          <w:lang w:val="en-GB"/>
        </w:rPr>
        <w:t xml:space="preserve">Since </w:t>
      </w:r>
      <w:r w:rsidR="0091715E">
        <w:rPr>
          <w:rFonts w:ascii="Arial" w:hAnsi="Arial" w:cs="Arial"/>
          <w:lang w:val="en-GB"/>
        </w:rPr>
        <w:t xml:space="preserve">the </w:t>
      </w:r>
      <w:r w:rsidR="00D6695E" w:rsidRPr="00D57C1A">
        <w:rPr>
          <w:rFonts w:ascii="Arial" w:hAnsi="Arial" w:cs="Arial"/>
          <w:lang w:val="en-GB"/>
        </w:rPr>
        <w:t xml:space="preserve">reference values </w:t>
      </w:r>
      <w:r w:rsidR="0091715E">
        <w:rPr>
          <w:rFonts w:ascii="Arial" w:hAnsi="Arial" w:cs="Arial"/>
          <w:lang w:val="en-GB"/>
        </w:rPr>
        <w:t>we</w:t>
      </w:r>
      <w:r w:rsidR="00D6695E" w:rsidRPr="00D57C1A">
        <w:rPr>
          <w:rFonts w:ascii="Arial" w:hAnsi="Arial" w:cs="Arial"/>
          <w:lang w:val="en-GB"/>
        </w:rPr>
        <w:t xml:space="preserve">re not based on the appearance of clinical signs of deficiency, an </w:t>
      </w:r>
      <w:proofErr w:type="spellStart"/>
      <w:r w:rsidR="00D6695E" w:rsidRPr="00D57C1A">
        <w:rPr>
          <w:rFonts w:ascii="Arial" w:hAnsi="Arial" w:cs="Arial"/>
          <w:lang w:val="en-GB"/>
        </w:rPr>
        <w:t>eDT</w:t>
      </w:r>
      <w:proofErr w:type="spellEnd"/>
      <w:r w:rsidR="00D6695E" w:rsidRPr="00D57C1A">
        <w:rPr>
          <w:rFonts w:ascii="Arial" w:hAnsi="Arial" w:cs="Arial"/>
          <w:lang w:val="en-GB"/>
        </w:rPr>
        <w:t xml:space="preserve"> was estimated based on </w:t>
      </w:r>
      <w:r w:rsidR="0091715E">
        <w:rPr>
          <w:rFonts w:ascii="Arial" w:hAnsi="Arial" w:cs="Arial"/>
          <w:lang w:val="en-GB"/>
        </w:rPr>
        <w:t xml:space="preserve">the EFSA </w:t>
      </w:r>
      <w:r w:rsidR="00D6695E" w:rsidRPr="00D57C1A">
        <w:rPr>
          <w:rFonts w:ascii="Arial" w:hAnsi="Arial" w:cs="Arial"/>
          <w:lang w:val="en-GB"/>
        </w:rPr>
        <w:t>reference values. The EFSA ha</w:t>
      </w:r>
      <w:r w:rsidR="0091715E">
        <w:rPr>
          <w:rFonts w:ascii="Arial" w:hAnsi="Arial" w:cs="Arial"/>
          <w:lang w:val="en-GB"/>
        </w:rPr>
        <w:t>s</w:t>
      </w:r>
      <w:r w:rsidR="00D6695E" w:rsidRPr="00D57C1A">
        <w:rPr>
          <w:rFonts w:ascii="Arial" w:hAnsi="Arial" w:cs="Arial"/>
          <w:lang w:val="en-GB"/>
        </w:rPr>
        <w:t xml:space="preserve"> set an EAR of 250 µg/day and a RDA of 330 µg/day with a CV of 15%, based on a depletion-repletion study</w:t>
      </w:r>
      <w:r w:rsidR="00D6695E"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{"citationID":"KIpFUrYY","properties":{"formattedCitation":"\\super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D6695E" w:rsidRPr="00D57C1A">
        <w:rPr>
          <w:rFonts w:ascii="Arial" w:hAnsi="Arial" w:cs="Arial"/>
          <w:lang w:val="en-GB"/>
        </w:rPr>
        <w:fldChar w:fldCharType="separate"/>
      </w:r>
      <w:r w:rsidR="006620F1" w:rsidRPr="00D57C1A">
        <w:rPr>
          <w:rFonts w:ascii="Arial" w:hAnsi="Arial" w:cs="Arial"/>
          <w:vertAlign w:val="superscript"/>
          <w:lang w:val="en-GB"/>
        </w:rPr>
        <w:t>(1)</w:t>
      </w:r>
      <w:r w:rsidR="00D6695E" w:rsidRPr="00D57C1A">
        <w:rPr>
          <w:rFonts w:ascii="Arial" w:hAnsi="Arial" w:cs="Arial"/>
          <w:lang w:val="en-GB"/>
        </w:rPr>
        <w:fldChar w:fldCharType="end"/>
      </w:r>
      <w:r w:rsidR="00D6695E" w:rsidRPr="00D57C1A">
        <w:rPr>
          <w:rFonts w:ascii="Arial" w:hAnsi="Arial" w:cs="Arial"/>
          <w:lang w:val="en-GB"/>
        </w:rPr>
        <w:t xml:space="preserve">. The </w:t>
      </w:r>
      <w:proofErr w:type="spellStart"/>
      <w:r w:rsidR="00D6695E" w:rsidRPr="00D57C1A">
        <w:rPr>
          <w:rFonts w:ascii="Arial" w:hAnsi="Arial" w:cs="Arial"/>
          <w:lang w:val="en-GB"/>
        </w:rPr>
        <w:t>eDT</w:t>
      </w:r>
      <w:proofErr w:type="spellEnd"/>
      <w:r w:rsidR="00D6695E" w:rsidRPr="00D57C1A">
        <w:rPr>
          <w:rFonts w:ascii="Arial" w:hAnsi="Arial" w:cs="Arial"/>
          <w:lang w:val="en-GB"/>
        </w:rPr>
        <w:t xml:space="preserve"> was therefore set at 175 µg/day</w:t>
      </w:r>
      <w:r w:rsidR="00CE0867" w:rsidRPr="00D57C1A">
        <w:rPr>
          <w:rFonts w:ascii="Arial" w:hAnsi="Arial" w:cs="Arial"/>
          <w:lang w:val="en-GB"/>
        </w:rPr>
        <w:t>.</w:t>
      </w:r>
    </w:p>
    <w:p w14:paraId="0EDF66E5" w14:textId="77777777" w:rsidR="0096697D" w:rsidRPr="00D57C1A" w:rsidRDefault="0096697D" w:rsidP="00B35426">
      <w:pPr>
        <w:rPr>
          <w:rFonts w:ascii="Arial" w:hAnsi="Arial" w:cs="Arial"/>
          <w:lang w:val="en-GB"/>
        </w:rPr>
      </w:pPr>
    </w:p>
    <w:p w14:paraId="0CB2E760" w14:textId="47FB4F67" w:rsidR="004F7F36" w:rsidRPr="00D57C1A" w:rsidRDefault="00B95D22" w:rsidP="00B91481">
      <w:pPr>
        <w:jc w:val="both"/>
        <w:rPr>
          <w:rFonts w:ascii="Arial" w:hAnsi="Arial" w:cs="Arial"/>
          <w:lang w:val="en-GB"/>
        </w:rPr>
      </w:pPr>
      <w:r w:rsidRPr="00D57C1A">
        <w:rPr>
          <w:rFonts w:ascii="Arial" w:hAnsi="Arial" w:cs="Arial"/>
          <w:u w:val="single"/>
          <w:lang w:val="en-GB"/>
        </w:rPr>
        <w:t>Vitamin B12</w:t>
      </w:r>
      <w:r w:rsidR="008659DA" w:rsidRPr="00D57C1A">
        <w:rPr>
          <w:rFonts w:ascii="Arial" w:hAnsi="Arial" w:cs="Arial"/>
          <w:u w:val="single"/>
          <w:lang w:val="en-GB"/>
        </w:rPr>
        <w:t>:</w:t>
      </w:r>
      <w:r w:rsidR="008B711B" w:rsidRPr="00D57C1A">
        <w:rPr>
          <w:rFonts w:ascii="Arial" w:hAnsi="Arial" w:cs="Arial"/>
          <w:lang w:val="en-GB"/>
        </w:rPr>
        <w:t xml:space="preserve"> </w:t>
      </w:r>
      <w:r w:rsidR="00845220" w:rsidRPr="00D57C1A">
        <w:rPr>
          <w:rFonts w:ascii="Arial" w:hAnsi="Arial" w:cs="Arial"/>
          <w:lang w:val="en-GB"/>
        </w:rPr>
        <w:t xml:space="preserve">Vitamin B12 </w:t>
      </w:r>
      <w:r w:rsidR="003C47B0">
        <w:rPr>
          <w:rFonts w:ascii="Arial" w:hAnsi="Arial" w:cs="Arial"/>
          <w:lang w:val="en-GB"/>
        </w:rPr>
        <w:t>plays</w:t>
      </w:r>
      <w:r w:rsidR="00845220" w:rsidRPr="00D57C1A">
        <w:rPr>
          <w:rFonts w:ascii="Arial" w:hAnsi="Arial" w:cs="Arial"/>
          <w:lang w:val="en-GB"/>
        </w:rPr>
        <w:t xml:space="preserve"> an essential role </w:t>
      </w:r>
      <w:r w:rsidR="003C47B0">
        <w:rPr>
          <w:rFonts w:ascii="Arial" w:hAnsi="Arial" w:cs="Arial"/>
          <w:lang w:val="en-GB"/>
        </w:rPr>
        <w:t>in</w:t>
      </w:r>
      <w:r w:rsidR="00845220" w:rsidRPr="00D57C1A">
        <w:rPr>
          <w:rFonts w:ascii="Arial" w:hAnsi="Arial" w:cs="Arial"/>
          <w:lang w:val="en-GB"/>
        </w:rPr>
        <w:t xml:space="preserve"> normal blood formation and neurological function. </w:t>
      </w:r>
      <w:r w:rsidR="00B91481" w:rsidRPr="00D57C1A">
        <w:rPr>
          <w:rFonts w:ascii="Arial" w:hAnsi="Arial" w:cs="Arial"/>
          <w:lang w:val="en-GB"/>
        </w:rPr>
        <w:t xml:space="preserve">It acts as </w:t>
      </w:r>
      <w:r w:rsidR="00845220" w:rsidRPr="00D57C1A">
        <w:rPr>
          <w:rFonts w:ascii="Arial" w:hAnsi="Arial" w:cs="Arial"/>
          <w:lang w:val="en-GB"/>
        </w:rPr>
        <w:t xml:space="preserve">a coenzyme in the reaction that converts homocysteine to methionine and is also implicated in the metabolism of fatty acids and amino acids. </w:t>
      </w:r>
      <w:r w:rsidR="00D553D2" w:rsidRPr="00D57C1A">
        <w:rPr>
          <w:rFonts w:ascii="Arial" w:hAnsi="Arial" w:cs="Arial"/>
          <w:lang w:val="en-GB"/>
        </w:rPr>
        <w:t>The earliest s</w:t>
      </w:r>
      <w:r w:rsidR="00845220" w:rsidRPr="00D57C1A">
        <w:rPr>
          <w:rFonts w:ascii="Arial" w:hAnsi="Arial" w:cs="Arial"/>
          <w:lang w:val="en-GB"/>
        </w:rPr>
        <w:t xml:space="preserve">ymptom of vitamin B12 </w:t>
      </w:r>
      <w:r w:rsidR="00EF786F" w:rsidRPr="00D57C1A">
        <w:rPr>
          <w:rFonts w:ascii="Arial" w:hAnsi="Arial" w:cs="Arial"/>
          <w:lang w:val="en-GB"/>
        </w:rPr>
        <w:t xml:space="preserve">deficiency </w:t>
      </w:r>
      <w:r w:rsidR="00D553D2" w:rsidRPr="00D57C1A">
        <w:rPr>
          <w:rFonts w:ascii="Arial" w:hAnsi="Arial" w:cs="Arial"/>
          <w:lang w:val="en-GB"/>
        </w:rPr>
        <w:t xml:space="preserve">is </w:t>
      </w:r>
      <w:r w:rsidR="00EF786F" w:rsidRPr="00D57C1A">
        <w:rPr>
          <w:rFonts w:ascii="Arial" w:hAnsi="Arial" w:cs="Arial"/>
          <w:lang w:val="en-GB"/>
        </w:rPr>
        <w:t>similar to th</w:t>
      </w:r>
      <w:r w:rsidR="00D553D2" w:rsidRPr="00D57C1A">
        <w:rPr>
          <w:rFonts w:ascii="Arial" w:hAnsi="Arial" w:cs="Arial"/>
          <w:lang w:val="en-GB"/>
        </w:rPr>
        <w:t xml:space="preserve">at </w:t>
      </w:r>
      <w:r w:rsidR="00EF786F" w:rsidRPr="00D57C1A">
        <w:rPr>
          <w:rFonts w:ascii="Arial" w:hAnsi="Arial" w:cs="Arial"/>
          <w:lang w:val="en-GB"/>
        </w:rPr>
        <w:t xml:space="preserve">of </w:t>
      </w:r>
      <w:r w:rsidR="002D47B3">
        <w:rPr>
          <w:rFonts w:ascii="Arial" w:hAnsi="Arial" w:cs="Arial"/>
          <w:lang w:val="en-GB"/>
        </w:rPr>
        <w:t>folate</w:t>
      </w:r>
      <w:r w:rsidR="00EF786F" w:rsidRPr="00D57C1A">
        <w:rPr>
          <w:rFonts w:ascii="Arial" w:hAnsi="Arial" w:cs="Arial"/>
          <w:lang w:val="en-GB"/>
        </w:rPr>
        <w:t xml:space="preserve"> deficiency </w:t>
      </w:r>
      <w:r w:rsidR="004F7F36" w:rsidRPr="00D57C1A">
        <w:rPr>
          <w:rFonts w:ascii="Arial" w:hAnsi="Arial" w:cs="Arial"/>
          <w:lang w:val="en-GB"/>
        </w:rPr>
        <w:t xml:space="preserve">and </w:t>
      </w:r>
      <w:r w:rsidR="003C47B0">
        <w:rPr>
          <w:rFonts w:ascii="Arial" w:hAnsi="Arial" w:cs="Arial"/>
          <w:lang w:val="en-GB"/>
        </w:rPr>
        <w:t xml:space="preserve">takes the form of </w:t>
      </w:r>
      <w:r w:rsidR="004F7F36" w:rsidRPr="00D57C1A">
        <w:rPr>
          <w:rFonts w:ascii="Arial" w:hAnsi="Arial" w:cs="Arial"/>
          <w:lang w:val="en-GB"/>
        </w:rPr>
        <w:t xml:space="preserve">megaloblastic </w:t>
      </w:r>
      <w:r w:rsidR="00D57C1A" w:rsidRPr="00D57C1A">
        <w:rPr>
          <w:rFonts w:ascii="Arial" w:hAnsi="Arial" w:cs="Arial"/>
          <w:lang w:val="en-GB"/>
        </w:rPr>
        <w:t>anaemia</w:t>
      </w:r>
      <w:r w:rsidR="00D553D2" w:rsidRPr="00D57C1A">
        <w:rPr>
          <w:rFonts w:ascii="Arial" w:hAnsi="Arial" w:cs="Arial"/>
          <w:lang w:val="en-GB"/>
        </w:rPr>
        <w:t>,</w:t>
      </w:r>
      <w:r w:rsidR="0076745F" w:rsidRPr="00D57C1A">
        <w:rPr>
          <w:rFonts w:ascii="Arial" w:hAnsi="Arial" w:cs="Arial"/>
          <w:lang w:val="en-GB"/>
        </w:rPr>
        <w:t xml:space="preserve"> but additional neurological dysfunction </w:t>
      </w:r>
      <w:r w:rsidR="003C47B0">
        <w:rPr>
          <w:rFonts w:ascii="Arial" w:hAnsi="Arial" w:cs="Arial"/>
          <w:lang w:val="en-GB"/>
        </w:rPr>
        <w:t>may</w:t>
      </w:r>
      <w:r w:rsidR="0076745F" w:rsidRPr="00D57C1A">
        <w:rPr>
          <w:rFonts w:ascii="Arial" w:hAnsi="Arial" w:cs="Arial"/>
          <w:lang w:val="en-GB"/>
        </w:rPr>
        <w:t xml:space="preserve"> </w:t>
      </w:r>
      <w:r w:rsidR="00D553D2" w:rsidRPr="00D57C1A">
        <w:rPr>
          <w:rFonts w:ascii="Arial" w:hAnsi="Arial" w:cs="Arial"/>
          <w:lang w:val="en-GB"/>
        </w:rPr>
        <w:t xml:space="preserve">eventually </w:t>
      </w:r>
      <w:r w:rsidR="0076745F" w:rsidRPr="00D57C1A">
        <w:rPr>
          <w:rFonts w:ascii="Arial" w:hAnsi="Arial" w:cs="Arial"/>
          <w:lang w:val="en-GB"/>
        </w:rPr>
        <w:t xml:space="preserve">occur. </w:t>
      </w:r>
      <w:r w:rsidR="003C47B0">
        <w:rPr>
          <w:rFonts w:ascii="Arial" w:hAnsi="Arial" w:cs="Arial"/>
          <w:lang w:val="en-GB"/>
        </w:rPr>
        <w:t>The r</w:t>
      </w:r>
      <w:r w:rsidR="00B91481" w:rsidRPr="00D57C1A">
        <w:rPr>
          <w:rFonts w:ascii="Arial" w:hAnsi="Arial" w:cs="Arial"/>
          <w:lang w:val="en-GB"/>
        </w:rPr>
        <w:t>equirements for vitamin B12 are based on evaluati</w:t>
      </w:r>
      <w:r w:rsidR="003C47B0">
        <w:rPr>
          <w:rFonts w:ascii="Arial" w:hAnsi="Arial" w:cs="Arial"/>
          <w:lang w:val="en-GB"/>
        </w:rPr>
        <w:t>ng</w:t>
      </w:r>
      <w:r w:rsidR="00B91481" w:rsidRPr="00D57C1A">
        <w:rPr>
          <w:rFonts w:ascii="Arial" w:hAnsi="Arial" w:cs="Arial"/>
          <w:lang w:val="en-GB"/>
        </w:rPr>
        <w:t xml:space="preserve"> several biomarkers of vitamin B12 status</w:t>
      </w:r>
      <w:r w:rsidR="00B91481"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{"citationID":"lv4M5DkD","properties":{"formattedCitation":"\\super (1\\uc0\\u8211{}3)\\nosupersub{}","plainCitation":"(1–3)","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B91481" w:rsidRPr="00D57C1A">
        <w:rPr>
          <w:rFonts w:ascii="Arial" w:hAnsi="Arial" w:cs="Arial"/>
          <w:lang w:val="en-GB"/>
        </w:rPr>
        <w:fldChar w:fldCharType="separate"/>
      </w:r>
      <w:r w:rsidR="006620F1" w:rsidRPr="00D57C1A">
        <w:rPr>
          <w:rFonts w:ascii="Arial" w:hAnsi="Arial" w:cs="Arial"/>
          <w:vertAlign w:val="superscript"/>
          <w:lang w:val="en-GB"/>
        </w:rPr>
        <w:t>(1–3)</w:t>
      </w:r>
      <w:r w:rsidR="00B91481" w:rsidRPr="00D57C1A">
        <w:rPr>
          <w:rFonts w:ascii="Arial" w:hAnsi="Arial" w:cs="Arial"/>
          <w:lang w:val="en-GB"/>
        </w:rPr>
        <w:fldChar w:fldCharType="end"/>
      </w:r>
      <w:r w:rsidR="00B91481" w:rsidRPr="00D57C1A">
        <w:rPr>
          <w:rFonts w:ascii="Arial" w:hAnsi="Arial" w:cs="Arial"/>
          <w:lang w:val="en-GB"/>
        </w:rPr>
        <w:t xml:space="preserve">. The NNR </w:t>
      </w:r>
      <w:r w:rsidR="003C47B0">
        <w:rPr>
          <w:rFonts w:ascii="Arial" w:hAnsi="Arial" w:cs="Arial"/>
          <w:lang w:val="en-GB"/>
        </w:rPr>
        <w:t>determined</w:t>
      </w:r>
      <w:r w:rsidR="00B91481" w:rsidRPr="00D57C1A">
        <w:rPr>
          <w:rFonts w:ascii="Arial" w:hAnsi="Arial" w:cs="Arial"/>
          <w:lang w:val="en-GB"/>
        </w:rPr>
        <w:t xml:space="preserve"> that the lowe</w:t>
      </w:r>
      <w:r w:rsidR="003C47B0">
        <w:rPr>
          <w:rFonts w:ascii="Arial" w:hAnsi="Arial" w:cs="Arial"/>
          <w:lang w:val="en-GB"/>
        </w:rPr>
        <w:t>st</w:t>
      </w:r>
      <w:r w:rsidR="00B91481" w:rsidRPr="00D57C1A">
        <w:rPr>
          <w:rFonts w:ascii="Arial" w:hAnsi="Arial" w:cs="Arial"/>
          <w:lang w:val="en-GB"/>
        </w:rPr>
        <w:t xml:space="preserve"> dietary intake needed to prevent </w:t>
      </w:r>
      <w:r w:rsidR="00D57C1A" w:rsidRPr="00D57C1A">
        <w:rPr>
          <w:rFonts w:ascii="Arial" w:hAnsi="Arial" w:cs="Arial"/>
          <w:lang w:val="en-GB"/>
        </w:rPr>
        <w:t>anaemia</w:t>
      </w:r>
      <w:r w:rsidR="00B91481" w:rsidRPr="00D57C1A">
        <w:rPr>
          <w:rFonts w:ascii="Arial" w:hAnsi="Arial" w:cs="Arial"/>
          <w:lang w:val="en-GB"/>
        </w:rPr>
        <w:t xml:space="preserve"> </w:t>
      </w:r>
      <w:r w:rsidR="003C47B0">
        <w:rPr>
          <w:rFonts w:ascii="Arial" w:hAnsi="Arial" w:cs="Arial"/>
          <w:lang w:val="en-GB"/>
        </w:rPr>
        <w:t>is</w:t>
      </w:r>
      <w:r w:rsidR="00B91481" w:rsidRPr="00D57C1A">
        <w:rPr>
          <w:rFonts w:ascii="Arial" w:hAnsi="Arial" w:cs="Arial"/>
          <w:lang w:val="en-GB"/>
        </w:rPr>
        <w:t xml:space="preserve"> 1 µg/day</w:t>
      </w:r>
      <w:r w:rsidR="00B91481"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{"citationID":"6mA2wQKk","properties":{"formattedCitation":"\\super (5)\\nosupersub{}","plainCitation":"(5)","noteIndex":0},"citationItems":[{"id":746,"uris":["http://zotero.org/users/local/cLYFV0eR/items/PKGP29VR"],"uri":["http://zotero.org/users/local/cLYFV0eR/items/PKGP29VR"],"itemData":{"id":746,"type":"book","title":"Nordic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Ministers","given":""}],"issued":{"date-parts":[["2014"]]}}}],"schema":"https://github.com/citation-style-language/schema/raw/master/csl-citation.json"} </w:instrText>
      </w:r>
      <w:r w:rsidR="00B91481" w:rsidRPr="00D57C1A">
        <w:rPr>
          <w:rFonts w:ascii="Arial" w:hAnsi="Arial" w:cs="Arial"/>
          <w:lang w:val="en-GB"/>
        </w:rPr>
        <w:fldChar w:fldCharType="separate"/>
      </w:r>
      <w:r w:rsidR="006620F1" w:rsidRPr="00D57C1A">
        <w:rPr>
          <w:rFonts w:ascii="Arial" w:hAnsi="Arial" w:cs="Arial"/>
          <w:vertAlign w:val="superscript"/>
          <w:lang w:val="en-GB"/>
        </w:rPr>
        <w:t>(5)</w:t>
      </w:r>
      <w:r w:rsidR="00B91481" w:rsidRPr="00D57C1A">
        <w:rPr>
          <w:rFonts w:ascii="Arial" w:hAnsi="Arial" w:cs="Arial"/>
          <w:lang w:val="en-GB"/>
        </w:rPr>
        <w:fldChar w:fldCharType="end"/>
      </w:r>
      <w:r w:rsidR="00B91481" w:rsidRPr="00D57C1A">
        <w:rPr>
          <w:rFonts w:ascii="Arial" w:hAnsi="Arial" w:cs="Arial"/>
          <w:lang w:val="en-GB"/>
        </w:rPr>
        <w:t xml:space="preserve"> and this value was selected as the threshold for the calculation of the SecDiet</w:t>
      </w:r>
      <w:r w:rsidR="00564A91" w:rsidRPr="00D57C1A">
        <w:rPr>
          <w:rFonts w:ascii="Arial" w:hAnsi="Arial" w:cs="Arial"/>
          <w:lang w:val="en-GB"/>
        </w:rPr>
        <w:t>, with a CV of 15%</w:t>
      </w:r>
      <w:r w:rsidR="00B91481" w:rsidRPr="00D57C1A">
        <w:rPr>
          <w:rFonts w:ascii="Arial" w:hAnsi="Arial" w:cs="Arial"/>
          <w:lang w:val="en-GB"/>
        </w:rPr>
        <w:t xml:space="preserve">. </w:t>
      </w:r>
    </w:p>
    <w:p w14:paraId="305E5362" w14:textId="77777777" w:rsidR="0039430A" w:rsidRPr="00D57C1A" w:rsidRDefault="0039430A">
      <w:pPr>
        <w:rPr>
          <w:rFonts w:ascii="Arial" w:hAnsi="Arial" w:cs="Arial"/>
          <w:lang w:val="en-GB"/>
        </w:rPr>
      </w:pPr>
    </w:p>
    <w:p w14:paraId="50C8C481" w14:textId="386606FD" w:rsidR="008659DA" w:rsidRPr="00D57C1A" w:rsidRDefault="008659DA" w:rsidP="00BC0634">
      <w:pPr>
        <w:jc w:val="both"/>
        <w:rPr>
          <w:rFonts w:ascii="Arial" w:hAnsi="Arial" w:cs="Arial"/>
          <w:lang w:val="en-GB"/>
        </w:rPr>
      </w:pPr>
      <w:r w:rsidRPr="00D57C1A">
        <w:rPr>
          <w:rFonts w:ascii="Arial" w:hAnsi="Arial" w:cs="Arial"/>
          <w:u w:val="single"/>
          <w:lang w:val="en-GB"/>
        </w:rPr>
        <w:t>Vitamin C:</w:t>
      </w:r>
      <w:r w:rsidRPr="00D57C1A">
        <w:rPr>
          <w:rFonts w:ascii="Arial" w:hAnsi="Arial" w:cs="Arial"/>
          <w:lang w:val="en-GB"/>
        </w:rPr>
        <w:t xml:space="preserve"> </w:t>
      </w:r>
      <w:r w:rsidR="00564A91" w:rsidRPr="00D57C1A">
        <w:rPr>
          <w:rFonts w:ascii="Arial" w:hAnsi="Arial" w:cs="Arial"/>
          <w:lang w:val="en-GB"/>
        </w:rPr>
        <w:t>Vitamin C acts as an enzyme cofactor and antioxidant. The clinical form of vitamin C deficiency is scurvy</w:t>
      </w:r>
      <w:r w:rsidR="00BC0634" w:rsidRPr="00D57C1A">
        <w:rPr>
          <w:rFonts w:ascii="Arial" w:hAnsi="Arial" w:cs="Arial"/>
          <w:lang w:val="en-GB"/>
        </w:rPr>
        <w:t xml:space="preserve"> and occurs with a body </w:t>
      </w:r>
      <w:r w:rsidR="00564A91" w:rsidRPr="00D57C1A">
        <w:rPr>
          <w:rFonts w:ascii="Arial" w:hAnsi="Arial" w:cs="Arial"/>
          <w:lang w:val="en-GB"/>
        </w:rPr>
        <w:t xml:space="preserve">pool </w:t>
      </w:r>
      <w:r w:rsidR="003C47B0">
        <w:rPr>
          <w:rFonts w:ascii="Arial" w:hAnsi="Arial" w:cs="Arial"/>
          <w:lang w:val="en-GB"/>
        </w:rPr>
        <w:t>lower than</w:t>
      </w:r>
      <w:r w:rsidR="00564A91" w:rsidRPr="00D57C1A">
        <w:rPr>
          <w:rFonts w:ascii="Arial" w:hAnsi="Arial" w:cs="Arial"/>
          <w:lang w:val="en-GB"/>
        </w:rPr>
        <w:t xml:space="preserve"> 300 mg and a plasma </w:t>
      </w:r>
      <w:r w:rsidR="00BC0634" w:rsidRPr="00D57C1A">
        <w:rPr>
          <w:rFonts w:ascii="Arial" w:hAnsi="Arial" w:cs="Arial"/>
          <w:lang w:val="en-GB"/>
        </w:rPr>
        <w:t xml:space="preserve">ascorbate concentration </w:t>
      </w:r>
      <w:r w:rsidR="003C47B0">
        <w:rPr>
          <w:rFonts w:ascii="Arial" w:hAnsi="Arial" w:cs="Arial"/>
          <w:lang w:val="en-GB"/>
        </w:rPr>
        <w:t>lower than</w:t>
      </w:r>
      <w:r w:rsidR="00BC0634" w:rsidRPr="00D57C1A">
        <w:rPr>
          <w:rFonts w:ascii="Arial" w:hAnsi="Arial" w:cs="Arial"/>
          <w:lang w:val="en-GB"/>
        </w:rPr>
        <w:t xml:space="preserve"> 11</w:t>
      </w:r>
      <w:r w:rsidR="00564A91" w:rsidRPr="00D57C1A">
        <w:rPr>
          <w:rFonts w:ascii="Arial" w:hAnsi="Arial" w:cs="Arial"/>
          <w:lang w:val="en-GB"/>
        </w:rPr>
        <w:t xml:space="preserve"> µ</w:t>
      </w:r>
      <w:proofErr w:type="spellStart"/>
      <w:r w:rsidR="00BC0634" w:rsidRPr="00D57C1A">
        <w:rPr>
          <w:rFonts w:ascii="Arial" w:hAnsi="Arial" w:cs="Arial"/>
          <w:lang w:val="en-GB"/>
        </w:rPr>
        <w:t>mol</w:t>
      </w:r>
      <w:proofErr w:type="spellEnd"/>
      <w:r w:rsidR="00BC0634" w:rsidRPr="00D57C1A">
        <w:rPr>
          <w:rFonts w:ascii="Arial" w:hAnsi="Arial" w:cs="Arial"/>
          <w:lang w:val="en-GB"/>
        </w:rPr>
        <w:t>/L.</w:t>
      </w:r>
      <w:r w:rsidR="00564A91" w:rsidRPr="00D57C1A">
        <w:rPr>
          <w:rFonts w:ascii="Arial" w:hAnsi="Arial" w:cs="Arial"/>
          <w:lang w:val="en-GB"/>
        </w:rPr>
        <w:t xml:space="preserve"> </w:t>
      </w:r>
      <w:r w:rsidR="00BC0634" w:rsidRPr="00D57C1A">
        <w:rPr>
          <w:rFonts w:ascii="Arial" w:hAnsi="Arial" w:cs="Arial"/>
          <w:lang w:val="en-GB"/>
        </w:rPr>
        <w:t xml:space="preserve">Scurvy </w:t>
      </w:r>
      <w:r w:rsidR="00564A91" w:rsidRPr="00D57C1A">
        <w:rPr>
          <w:rFonts w:ascii="Arial" w:hAnsi="Arial" w:cs="Arial"/>
          <w:lang w:val="en-GB"/>
        </w:rPr>
        <w:t>can</w:t>
      </w:r>
      <w:r w:rsidR="00BC0634" w:rsidRPr="00D57C1A">
        <w:rPr>
          <w:rFonts w:ascii="Arial" w:hAnsi="Arial" w:cs="Arial"/>
          <w:lang w:val="en-GB"/>
        </w:rPr>
        <w:t xml:space="preserve"> be</w:t>
      </w:r>
      <w:r w:rsidR="00564A91" w:rsidRPr="00D57C1A">
        <w:rPr>
          <w:rFonts w:ascii="Arial" w:hAnsi="Arial" w:cs="Arial"/>
          <w:lang w:val="en-GB"/>
        </w:rPr>
        <w:t xml:space="preserve"> prevented </w:t>
      </w:r>
      <w:r w:rsidR="003C47B0">
        <w:rPr>
          <w:rFonts w:ascii="Arial" w:hAnsi="Arial" w:cs="Arial"/>
          <w:lang w:val="en-GB"/>
        </w:rPr>
        <w:t>by</w:t>
      </w:r>
      <w:r w:rsidR="00564A91" w:rsidRPr="00D57C1A">
        <w:rPr>
          <w:rFonts w:ascii="Arial" w:hAnsi="Arial" w:cs="Arial"/>
          <w:lang w:val="en-GB"/>
        </w:rPr>
        <w:t xml:space="preserve"> an intake </w:t>
      </w:r>
      <w:r w:rsidR="00BC0634" w:rsidRPr="00D57C1A">
        <w:rPr>
          <w:rFonts w:ascii="Arial" w:hAnsi="Arial" w:cs="Arial"/>
          <w:lang w:val="en-GB"/>
        </w:rPr>
        <w:t>of 10 mg/day of vitamin C</w:t>
      </w:r>
      <w:r w:rsidR="00BC0634"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{"citationID":"NHsMcBYf","properties":{"formattedCitation":"\\super (1,2,4)\\nosupersub{}","plainCitation":"(1,2,4)","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Nations","given":""}],"issued":{"date-parts":[["2004"]]}}}],"schema":"https://github.com/citation-style-language/schema/raw/master/csl-citation.json"} </w:instrText>
      </w:r>
      <w:r w:rsidR="00BC0634" w:rsidRPr="00D57C1A">
        <w:rPr>
          <w:rFonts w:ascii="Arial" w:hAnsi="Arial" w:cs="Arial"/>
          <w:lang w:val="en-GB"/>
        </w:rPr>
        <w:fldChar w:fldCharType="separate"/>
      </w:r>
      <w:r w:rsidR="006620F1" w:rsidRPr="00D57C1A">
        <w:rPr>
          <w:rFonts w:ascii="Arial" w:hAnsi="Arial" w:cs="Arial"/>
          <w:vertAlign w:val="superscript"/>
          <w:lang w:val="en-GB"/>
        </w:rPr>
        <w:t>(1,2,4)</w:t>
      </w:r>
      <w:r w:rsidR="00BC0634" w:rsidRPr="00D57C1A">
        <w:rPr>
          <w:rFonts w:ascii="Arial" w:hAnsi="Arial" w:cs="Arial"/>
          <w:lang w:val="en-GB"/>
        </w:rPr>
        <w:fldChar w:fldCharType="end"/>
      </w:r>
      <w:r w:rsidR="00564A91" w:rsidRPr="00D57C1A">
        <w:rPr>
          <w:rFonts w:ascii="Arial" w:hAnsi="Arial" w:cs="Arial"/>
          <w:lang w:val="en-GB"/>
        </w:rPr>
        <w:t>. This value was selected as the threshold for the calculation of the SecDiet with a CV of 10% (CV assumed by the EFSA</w:t>
      </w:r>
      <w:r w:rsidR="00564A91"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{"citationID":"70Gycfk4","properties":{"formattedCitation":"\\super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564A91" w:rsidRPr="00D57C1A">
        <w:rPr>
          <w:rFonts w:ascii="Arial" w:hAnsi="Arial" w:cs="Arial"/>
          <w:lang w:val="en-GB"/>
        </w:rPr>
        <w:fldChar w:fldCharType="separate"/>
      </w:r>
      <w:r w:rsidR="006620F1" w:rsidRPr="00D57C1A">
        <w:rPr>
          <w:rFonts w:ascii="Arial" w:hAnsi="Arial" w:cs="Arial"/>
          <w:vertAlign w:val="superscript"/>
          <w:lang w:val="en-GB"/>
        </w:rPr>
        <w:t>(1)</w:t>
      </w:r>
      <w:r w:rsidR="00564A91" w:rsidRPr="00D57C1A">
        <w:rPr>
          <w:rFonts w:ascii="Arial" w:hAnsi="Arial" w:cs="Arial"/>
          <w:lang w:val="en-GB"/>
        </w:rPr>
        <w:fldChar w:fldCharType="end"/>
      </w:r>
      <w:r w:rsidR="00564A91" w:rsidRPr="00D57C1A">
        <w:rPr>
          <w:rFonts w:ascii="Arial" w:hAnsi="Arial" w:cs="Arial"/>
          <w:lang w:val="en-GB"/>
        </w:rPr>
        <w:t>).</w:t>
      </w:r>
    </w:p>
    <w:p w14:paraId="418C5745" w14:textId="69382442" w:rsidR="00BC0634" w:rsidRPr="00D57C1A" w:rsidRDefault="00BC0634">
      <w:pPr>
        <w:rPr>
          <w:rFonts w:ascii="Arial" w:hAnsi="Arial" w:cs="Arial"/>
          <w:lang w:val="en-GB"/>
        </w:rPr>
      </w:pPr>
    </w:p>
    <w:p w14:paraId="7391A18A" w14:textId="411CCDAC" w:rsidR="00496D31" w:rsidRPr="00D57C1A" w:rsidRDefault="00E93C58" w:rsidP="00DB2DF6">
      <w:pPr>
        <w:jc w:val="both"/>
        <w:rPr>
          <w:rFonts w:ascii="Arial" w:hAnsi="Arial" w:cs="Arial"/>
          <w:lang w:val="en-GB"/>
        </w:rPr>
      </w:pPr>
      <w:r w:rsidRPr="00D57C1A">
        <w:rPr>
          <w:rFonts w:ascii="Arial" w:hAnsi="Arial" w:cs="Arial"/>
          <w:u w:val="single"/>
          <w:lang w:val="en-GB"/>
        </w:rPr>
        <w:t>Iodine:</w:t>
      </w:r>
      <w:r w:rsidRPr="00D57C1A">
        <w:rPr>
          <w:rFonts w:ascii="Arial" w:hAnsi="Arial" w:cs="Arial"/>
          <w:lang w:val="en-GB"/>
        </w:rPr>
        <w:t xml:space="preserve"> </w:t>
      </w:r>
      <w:r w:rsidR="00F451FC" w:rsidRPr="00D57C1A">
        <w:rPr>
          <w:rFonts w:ascii="Arial" w:hAnsi="Arial" w:cs="Arial"/>
          <w:lang w:val="en-GB"/>
        </w:rPr>
        <w:t xml:space="preserve">Iodine is an essential component </w:t>
      </w:r>
      <w:r w:rsidR="008503D4" w:rsidRPr="00D57C1A">
        <w:rPr>
          <w:rFonts w:ascii="Arial" w:hAnsi="Arial" w:cs="Arial"/>
          <w:lang w:val="en-GB"/>
        </w:rPr>
        <w:t>for the synthesis of thyroid ho</w:t>
      </w:r>
      <w:r w:rsidR="005D096D" w:rsidRPr="00D57C1A">
        <w:rPr>
          <w:rFonts w:ascii="Arial" w:hAnsi="Arial" w:cs="Arial"/>
          <w:lang w:val="en-GB"/>
        </w:rPr>
        <w:t>rmones</w:t>
      </w:r>
      <w:r w:rsidR="003C47B0">
        <w:rPr>
          <w:rFonts w:ascii="Arial" w:hAnsi="Arial" w:cs="Arial"/>
          <w:lang w:val="en-GB"/>
        </w:rPr>
        <w:t xml:space="preserve"> which</w:t>
      </w:r>
      <w:r w:rsidR="005D096D" w:rsidRPr="00D57C1A">
        <w:rPr>
          <w:rFonts w:ascii="Arial" w:hAnsi="Arial" w:cs="Arial"/>
          <w:lang w:val="en-GB"/>
        </w:rPr>
        <w:t xml:space="preserve"> are crucial for </w:t>
      </w:r>
      <w:r w:rsidR="003C47B0">
        <w:rPr>
          <w:rFonts w:ascii="Arial" w:hAnsi="Arial" w:cs="Arial"/>
          <w:lang w:val="en-GB"/>
        </w:rPr>
        <w:t>numerous</w:t>
      </w:r>
      <w:r w:rsidR="005D096D" w:rsidRPr="00D57C1A">
        <w:rPr>
          <w:rFonts w:ascii="Arial" w:hAnsi="Arial" w:cs="Arial"/>
          <w:lang w:val="en-GB"/>
        </w:rPr>
        <w:t xml:space="preserve"> physiological functions (growth, development of neurological and cognitive functions, protein synthesis,</w:t>
      </w:r>
      <w:r w:rsidR="003C47B0">
        <w:rPr>
          <w:rFonts w:ascii="Arial" w:hAnsi="Arial" w:cs="Arial"/>
          <w:lang w:val="en-GB"/>
        </w:rPr>
        <w:t xml:space="preserve"> etc.</w:t>
      </w:r>
      <w:r w:rsidR="002D47B3">
        <w:rPr>
          <w:rFonts w:ascii="Arial" w:hAnsi="Arial" w:cs="Arial"/>
          <w:lang w:val="en-GB"/>
        </w:rPr>
        <w:t xml:space="preserve">). </w:t>
      </w:r>
      <w:r w:rsidR="005D096D" w:rsidRPr="00D57C1A">
        <w:rPr>
          <w:rFonts w:ascii="Arial" w:hAnsi="Arial" w:cs="Arial"/>
          <w:lang w:val="en-GB"/>
        </w:rPr>
        <w:t xml:space="preserve">The consequence of iodine deficiency is impaired thyroid function that may lead to thyroid hypertrophy resulting in </w:t>
      </w:r>
      <w:r w:rsidR="00D57C1A" w:rsidRPr="00D57C1A">
        <w:rPr>
          <w:rFonts w:ascii="Arial" w:hAnsi="Arial" w:cs="Arial"/>
          <w:lang w:val="en-GB"/>
        </w:rPr>
        <w:t>goitre</w:t>
      </w:r>
      <w:r w:rsidR="009D77E5" w:rsidRPr="00D57C1A">
        <w:rPr>
          <w:rFonts w:ascii="Arial" w:hAnsi="Arial" w:cs="Arial"/>
          <w:lang w:val="en-GB"/>
        </w:rPr>
        <w:t>, mental retardation or cretinism</w:t>
      </w:r>
      <w:r w:rsidR="005D096D" w:rsidRPr="00D57C1A">
        <w:rPr>
          <w:rFonts w:ascii="Arial" w:hAnsi="Arial" w:cs="Arial"/>
          <w:lang w:val="en-GB"/>
        </w:rPr>
        <w:t xml:space="preserve">. </w:t>
      </w:r>
      <w:r w:rsidR="009D77E5" w:rsidRPr="00D57C1A">
        <w:rPr>
          <w:rFonts w:ascii="Arial" w:hAnsi="Arial" w:cs="Arial"/>
          <w:lang w:val="en-GB"/>
        </w:rPr>
        <w:t>Iodine requirements are mainly based on thyroid iodine accumulation and turnover</w:t>
      </w:r>
      <w:r w:rsidR="009D77E5"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{"citationID":"TowBv2fZ","properties":{"formattedCitation":"\\super (1\\uc0\\u8211{}3)\\nosupersub{}","plainCitation":"(1–3)","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9D77E5" w:rsidRPr="00D57C1A">
        <w:rPr>
          <w:rFonts w:ascii="Arial" w:hAnsi="Arial" w:cs="Arial"/>
          <w:lang w:val="en-GB"/>
        </w:rPr>
        <w:fldChar w:fldCharType="separate"/>
      </w:r>
      <w:r w:rsidR="006620F1" w:rsidRPr="00D57C1A">
        <w:rPr>
          <w:rFonts w:ascii="Arial" w:hAnsi="Arial" w:cs="Arial"/>
          <w:vertAlign w:val="superscript"/>
          <w:lang w:val="en-GB"/>
        </w:rPr>
        <w:t>(1–3)</w:t>
      </w:r>
      <w:r w:rsidR="009D77E5" w:rsidRPr="00D57C1A">
        <w:rPr>
          <w:rFonts w:ascii="Arial" w:hAnsi="Arial" w:cs="Arial"/>
          <w:lang w:val="en-GB"/>
        </w:rPr>
        <w:fldChar w:fldCharType="end"/>
      </w:r>
      <w:r w:rsidR="00CE0867" w:rsidRPr="00D57C1A">
        <w:rPr>
          <w:rFonts w:ascii="Arial" w:hAnsi="Arial" w:cs="Arial"/>
          <w:lang w:val="en-GB"/>
        </w:rPr>
        <w:t>. The EFSA has defined an</w:t>
      </w:r>
      <w:r w:rsidR="009D77E5" w:rsidRPr="00D57C1A">
        <w:rPr>
          <w:rFonts w:ascii="Arial" w:hAnsi="Arial" w:cs="Arial"/>
          <w:lang w:val="en-GB"/>
        </w:rPr>
        <w:t xml:space="preserve"> Adequate Intake based on the prevalence of </w:t>
      </w:r>
      <w:r w:rsidR="00D57C1A" w:rsidRPr="00D57C1A">
        <w:rPr>
          <w:rFonts w:ascii="Arial" w:hAnsi="Arial" w:cs="Arial"/>
          <w:lang w:val="en-GB"/>
        </w:rPr>
        <w:t>goitre</w:t>
      </w:r>
      <w:r w:rsidR="009D77E5" w:rsidRPr="00D57C1A">
        <w:rPr>
          <w:rFonts w:ascii="Arial" w:hAnsi="Arial" w:cs="Arial"/>
          <w:lang w:val="en-GB"/>
        </w:rPr>
        <w:t xml:space="preserve">. A European epidemiological study found that the lowest prevalence of </w:t>
      </w:r>
      <w:r w:rsidR="00D57C1A" w:rsidRPr="00D57C1A">
        <w:rPr>
          <w:rFonts w:ascii="Arial" w:hAnsi="Arial" w:cs="Arial"/>
          <w:lang w:val="en-GB"/>
        </w:rPr>
        <w:t>goitre</w:t>
      </w:r>
      <w:r w:rsidR="009D77E5" w:rsidRPr="00D57C1A">
        <w:rPr>
          <w:rFonts w:ascii="Arial" w:hAnsi="Arial" w:cs="Arial"/>
          <w:lang w:val="en-GB"/>
        </w:rPr>
        <w:t xml:space="preserve"> was observed </w:t>
      </w:r>
      <w:r w:rsidR="003C47B0">
        <w:rPr>
          <w:rFonts w:ascii="Arial" w:hAnsi="Arial" w:cs="Arial"/>
          <w:lang w:val="en-GB"/>
        </w:rPr>
        <w:t>with</w:t>
      </w:r>
      <w:r w:rsidR="009D77E5" w:rsidRPr="00D57C1A">
        <w:rPr>
          <w:rFonts w:ascii="Arial" w:hAnsi="Arial" w:cs="Arial"/>
          <w:lang w:val="en-GB"/>
        </w:rPr>
        <w:t xml:space="preserve"> a urinary iodine </w:t>
      </w:r>
      <w:r w:rsidR="003C47B0">
        <w:rPr>
          <w:rFonts w:ascii="Arial" w:hAnsi="Arial" w:cs="Arial"/>
          <w:lang w:val="en-GB"/>
        </w:rPr>
        <w:t xml:space="preserve">concentration </w:t>
      </w:r>
      <w:r w:rsidR="009D77E5" w:rsidRPr="00D57C1A">
        <w:rPr>
          <w:rFonts w:ascii="Arial" w:hAnsi="Arial" w:cs="Arial"/>
          <w:lang w:val="en-GB"/>
        </w:rPr>
        <w:t>above 100 µg/L, which correspond</w:t>
      </w:r>
      <w:r w:rsidR="003C47B0">
        <w:rPr>
          <w:rFonts w:ascii="Arial" w:hAnsi="Arial" w:cs="Arial"/>
          <w:lang w:val="en-GB"/>
        </w:rPr>
        <w:t>s</w:t>
      </w:r>
      <w:r w:rsidR="009D77E5" w:rsidRPr="00D57C1A">
        <w:rPr>
          <w:rFonts w:ascii="Arial" w:hAnsi="Arial" w:cs="Arial"/>
          <w:lang w:val="en-GB"/>
        </w:rPr>
        <w:t xml:space="preserve"> to an iodine intake</w:t>
      </w:r>
      <w:r w:rsidR="003C47B0">
        <w:rPr>
          <w:rFonts w:ascii="Arial" w:hAnsi="Arial" w:cs="Arial"/>
          <w:lang w:val="en-GB"/>
        </w:rPr>
        <w:t xml:space="preserve"> at around</w:t>
      </w:r>
      <w:r w:rsidR="009D77E5" w:rsidRPr="00D57C1A">
        <w:rPr>
          <w:rFonts w:ascii="Arial" w:hAnsi="Arial" w:cs="Arial"/>
          <w:lang w:val="en-GB"/>
        </w:rPr>
        <w:t xml:space="preserve"> 150 µg/day. </w:t>
      </w:r>
      <w:r w:rsidR="003C47B0">
        <w:rPr>
          <w:rFonts w:ascii="Arial" w:hAnsi="Arial" w:cs="Arial"/>
          <w:lang w:val="en-GB"/>
        </w:rPr>
        <w:t>A</w:t>
      </w:r>
      <w:r w:rsidR="009D77E5" w:rsidRPr="00D57C1A">
        <w:rPr>
          <w:rFonts w:ascii="Arial" w:hAnsi="Arial" w:cs="Arial"/>
          <w:lang w:val="en-GB"/>
        </w:rPr>
        <w:t xml:space="preserve">n Adequate Intake of 150 µg/day </w:t>
      </w:r>
      <w:r w:rsidR="003C47B0">
        <w:rPr>
          <w:rFonts w:ascii="Arial" w:hAnsi="Arial" w:cs="Arial"/>
          <w:lang w:val="en-GB"/>
        </w:rPr>
        <w:t xml:space="preserve">was thus defined </w:t>
      </w:r>
      <w:r w:rsidR="009D77E5" w:rsidRPr="00D57C1A">
        <w:rPr>
          <w:rFonts w:ascii="Arial" w:hAnsi="Arial" w:cs="Arial"/>
          <w:lang w:val="en-GB"/>
        </w:rPr>
        <w:t>for adults</w:t>
      </w:r>
      <w:r w:rsidR="009D77E5"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{"citationID":"c48FOgrz","properties":{"formattedCitation":"\\super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9D77E5" w:rsidRPr="00D57C1A">
        <w:rPr>
          <w:rFonts w:ascii="Arial" w:hAnsi="Arial" w:cs="Arial"/>
          <w:lang w:val="en-GB"/>
        </w:rPr>
        <w:fldChar w:fldCharType="separate"/>
      </w:r>
      <w:r w:rsidR="006620F1" w:rsidRPr="00D57C1A">
        <w:rPr>
          <w:rFonts w:ascii="Arial" w:hAnsi="Arial" w:cs="Arial"/>
          <w:vertAlign w:val="superscript"/>
          <w:lang w:val="en-GB"/>
        </w:rPr>
        <w:t>(1)</w:t>
      </w:r>
      <w:r w:rsidR="009D77E5" w:rsidRPr="00D57C1A">
        <w:rPr>
          <w:rFonts w:ascii="Arial" w:hAnsi="Arial" w:cs="Arial"/>
          <w:lang w:val="en-GB"/>
        </w:rPr>
        <w:fldChar w:fldCharType="end"/>
      </w:r>
      <w:r w:rsidR="009D77E5" w:rsidRPr="00D57C1A">
        <w:rPr>
          <w:rFonts w:ascii="Arial" w:hAnsi="Arial" w:cs="Arial"/>
          <w:lang w:val="en-GB"/>
        </w:rPr>
        <w:t>.</w:t>
      </w:r>
      <w:r w:rsidR="00CB462C" w:rsidRPr="00D57C1A">
        <w:rPr>
          <w:rFonts w:ascii="Arial" w:hAnsi="Arial" w:cs="Arial"/>
          <w:lang w:val="en-GB"/>
        </w:rPr>
        <w:t xml:space="preserve"> The Adequate Intake was taken as the deficiency </w:t>
      </w:r>
      <w:r w:rsidR="00CB462C" w:rsidRPr="00D57C1A">
        <w:rPr>
          <w:rFonts w:ascii="Arial" w:hAnsi="Arial" w:cs="Arial"/>
          <w:lang w:val="en-GB"/>
        </w:rPr>
        <w:lastRenderedPageBreak/>
        <w:t>threshold, with a CV of 20%. However, i</w:t>
      </w:r>
      <w:r w:rsidR="006F0212" w:rsidRPr="00D57C1A">
        <w:rPr>
          <w:rFonts w:ascii="Arial" w:hAnsi="Arial" w:cs="Arial"/>
          <w:lang w:val="en-GB"/>
        </w:rPr>
        <w:t>t appears that t</w:t>
      </w:r>
      <w:r w:rsidR="001260B4" w:rsidRPr="00D57C1A">
        <w:rPr>
          <w:rFonts w:ascii="Arial" w:hAnsi="Arial" w:cs="Arial"/>
          <w:lang w:val="en-GB"/>
        </w:rPr>
        <w:t>his threshold overestimat</w:t>
      </w:r>
      <w:r w:rsidR="003C47B0">
        <w:rPr>
          <w:rFonts w:ascii="Arial" w:hAnsi="Arial" w:cs="Arial"/>
          <w:lang w:val="en-GB"/>
        </w:rPr>
        <w:t>ed</w:t>
      </w:r>
      <w:r w:rsidR="006F0212" w:rsidRPr="00D57C1A">
        <w:rPr>
          <w:rFonts w:ascii="Arial" w:hAnsi="Arial" w:cs="Arial"/>
          <w:lang w:val="en-GB"/>
        </w:rPr>
        <w:t xml:space="preserve"> t</w:t>
      </w:r>
      <w:r w:rsidR="00CB462C" w:rsidRPr="00D57C1A">
        <w:rPr>
          <w:rFonts w:ascii="Arial" w:hAnsi="Arial" w:cs="Arial"/>
          <w:lang w:val="en-GB"/>
        </w:rPr>
        <w:t xml:space="preserve">he risk of iodine deficiency so, using the national prevalence of </w:t>
      </w:r>
      <w:r w:rsidR="00D57C1A" w:rsidRPr="00D57C1A">
        <w:rPr>
          <w:rFonts w:ascii="Arial" w:hAnsi="Arial" w:cs="Arial"/>
          <w:lang w:val="en-GB"/>
        </w:rPr>
        <w:t>goitre</w:t>
      </w:r>
      <w:r w:rsidR="003C47B0">
        <w:rPr>
          <w:rFonts w:ascii="Arial" w:hAnsi="Arial" w:cs="Arial"/>
          <w:lang w:val="en-GB"/>
        </w:rPr>
        <w:t xml:space="preserve"> (</w:t>
      </w:r>
      <w:r w:rsidR="00CB462C" w:rsidRPr="00D57C1A">
        <w:rPr>
          <w:rFonts w:ascii="Arial" w:hAnsi="Arial" w:cs="Arial"/>
          <w:lang w:val="en-GB"/>
        </w:rPr>
        <w:t>which is approximately 10% in France</w:t>
      </w:r>
      <w:r w:rsidR="00CB462C"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{"citationID":"NzCfhPUx","properties":{"formattedCitation":"\\super (6)\\nosupersub{}","plainCitation":"(6)","noteIndex":0},"citationItems":[{"id":770,"uris":["http://zotero.org/users/local/cLYFV0eR/items/NZC2GINT"],"uri":["http://zotero.org/users/local/cLYFV0eR/items/NZC2GINT"],"itemData":{"id":770,"type":"chapter","title":"Chapitre 8. Goitres simples et nodulaires.","container-title":"Les maladies de la thyroïde","publisher":"Masson","URL":"http://emvmsa1a.jouve-hdi.com/article/246028","ISBN":"978-2-294-07464-6","author":[{"family":"Wémeau","given":"J-L"}],"issued":{"date-parts":[["2010"]]},"accessed":{"date-parts":[["2020",4,30]]}}}],"schema":"https://github.com/citation-style-language/schema/raw/master/csl-citation.json"} </w:instrText>
      </w:r>
      <w:r w:rsidR="00CB462C" w:rsidRPr="00D57C1A">
        <w:rPr>
          <w:rFonts w:ascii="Arial" w:hAnsi="Arial" w:cs="Arial"/>
          <w:lang w:val="en-GB"/>
        </w:rPr>
        <w:fldChar w:fldCharType="separate"/>
      </w:r>
      <w:r w:rsidR="006620F1" w:rsidRPr="00D57C1A">
        <w:rPr>
          <w:rFonts w:ascii="Arial" w:hAnsi="Arial" w:cs="Arial"/>
          <w:vertAlign w:val="superscript"/>
          <w:lang w:val="en-GB"/>
        </w:rPr>
        <w:t>(6)</w:t>
      </w:r>
      <w:r w:rsidR="00CB462C" w:rsidRPr="00D57C1A">
        <w:rPr>
          <w:rFonts w:ascii="Arial" w:hAnsi="Arial" w:cs="Arial"/>
          <w:lang w:val="en-GB"/>
        </w:rPr>
        <w:fldChar w:fldCharType="end"/>
      </w:r>
      <w:r w:rsidR="003C47B0">
        <w:rPr>
          <w:rFonts w:ascii="Arial" w:hAnsi="Arial" w:cs="Arial"/>
          <w:lang w:val="en-GB"/>
        </w:rPr>
        <w:t>)</w:t>
      </w:r>
      <w:r w:rsidR="00CB462C" w:rsidRPr="00D57C1A">
        <w:rPr>
          <w:rFonts w:ascii="Arial" w:hAnsi="Arial" w:cs="Arial"/>
          <w:lang w:val="en-GB"/>
        </w:rPr>
        <w:t xml:space="preserve">, </w:t>
      </w:r>
      <w:r w:rsidR="001260B4" w:rsidRPr="00D57C1A">
        <w:rPr>
          <w:rFonts w:ascii="Arial" w:hAnsi="Arial" w:cs="Arial"/>
          <w:lang w:val="en-GB"/>
        </w:rPr>
        <w:t>we readjust</w:t>
      </w:r>
      <w:r w:rsidR="00CB462C" w:rsidRPr="00D57C1A">
        <w:rPr>
          <w:rFonts w:ascii="Arial" w:hAnsi="Arial" w:cs="Arial"/>
          <w:lang w:val="en-GB"/>
        </w:rPr>
        <w:t>ed</w:t>
      </w:r>
      <w:r w:rsidR="001260B4" w:rsidRPr="00D57C1A">
        <w:rPr>
          <w:rFonts w:ascii="Arial" w:hAnsi="Arial" w:cs="Arial"/>
          <w:lang w:val="en-GB"/>
        </w:rPr>
        <w:t xml:space="preserve"> the estim</w:t>
      </w:r>
      <w:r w:rsidR="00CB462C" w:rsidRPr="00D57C1A">
        <w:rPr>
          <w:rFonts w:ascii="Arial" w:hAnsi="Arial" w:cs="Arial"/>
          <w:lang w:val="en-GB"/>
        </w:rPr>
        <w:t>ation of the risk of deficiency (by divid</w:t>
      </w:r>
      <w:r w:rsidR="003C47B0">
        <w:rPr>
          <w:rFonts w:ascii="Arial" w:hAnsi="Arial" w:cs="Arial"/>
          <w:lang w:val="en-GB"/>
        </w:rPr>
        <w:t>ing</w:t>
      </w:r>
      <w:r w:rsidR="00CB462C" w:rsidRPr="00D57C1A">
        <w:rPr>
          <w:rFonts w:ascii="Arial" w:hAnsi="Arial" w:cs="Arial"/>
          <w:lang w:val="en-GB"/>
        </w:rPr>
        <w:t xml:space="preserve"> the deficiency threshold by an adequate factor of 1.5) in order to </w:t>
      </w:r>
      <w:r w:rsidR="003C47B0">
        <w:rPr>
          <w:rFonts w:ascii="Arial" w:hAnsi="Arial" w:cs="Arial"/>
          <w:lang w:val="en-GB"/>
        </w:rPr>
        <w:t>obtain</w:t>
      </w:r>
      <w:r w:rsidR="00CB462C" w:rsidRPr="00D57C1A">
        <w:rPr>
          <w:rFonts w:ascii="Arial" w:hAnsi="Arial" w:cs="Arial"/>
          <w:lang w:val="en-GB"/>
        </w:rPr>
        <w:t xml:space="preserve"> a probability of adequacy of 0.9 in the French national representative survey INCA3. </w:t>
      </w:r>
      <w:r w:rsidR="00F4426F">
        <w:rPr>
          <w:rFonts w:ascii="Arial" w:hAnsi="Arial" w:cs="Arial"/>
          <w:lang w:val="en-GB"/>
        </w:rPr>
        <w:t xml:space="preserve">The </w:t>
      </w:r>
      <w:r w:rsidR="00DB2DF6">
        <w:rPr>
          <w:rFonts w:ascii="Arial" w:hAnsi="Arial" w:cs="Arial"/>
          <w:lang w:val="en-GB"/>
        </w:rPr>
        <w:t>recalibrated</w:t>
      </w:r>
      <w:r w:rsidR="00F4426F">
        <w:rPr>
          <w:rFonts w:ascii="Arial" w:hAnsi="Arial" w:cs="Arial"/>
          <w:lang w:val="en-GB"/>
        </w:rPr>
        <w:t xml:space="preserve"> DT was therefore </w:t>
      </w:r>
      <w:r w:rsidR="006E2FB2">
        <w:rPr>
          <w:rFonts w:ascii="Arial" w:hAnsi="Arial" w:cs="Arial"/>
          <w:lang w:val="en-GB"/>
        </w:rPr>
        <w:t xml:space="preserve">set at </w:t>
      </w:r>
      <w:r w:rsidR="00F4426F">
        <w:rPr>
          <w:rFonts w:ascii="Arial" w:hAnsi="Arial" w:cs="Arial"/>
          <w:lang w:val="en-GB"/>
        </w:rPr>
        <w:t xml:space="preserve">100 </w:t>
      </w:r>
      <w:r w:rsidR="00F4426F" w:rsidRPr="00D57C1A">
        <w:rPr>
          <w:rFonts w:ascii="Arial" w:hAnsi="Arial" w:cs="Arial"/>
          <w:lang w:val="en-GB"/>
        </w:rPr>
        <w:t>µg/day</w:t>
      </w:r>
      <w:r w:rsidR="00DB2DF6">
        <w:rPr>
          <w:rFonts w:ascii="Arial" w:hAnsi="Arial" w:cs="Arial"/>
          <w:lang w:val="en-GB"/>
        </w:rPr>
        <w:t xml:space="preserve"> with a CV of 20%.</w:t>
      </w:r>
    </w:p>
    <w:p w14:paraId="43B16A05" w14:textId="77777777" w:rsidR="00CB462C" w:rsidRPr="00D57C1A" w:rsidRDefault="00CB462C" w:rsidP="00CB462C">
      <w:pPr>
        <w:jc w:val="both"/>
        <w:rPr>
          <w:rFonts w:ascii="Arial" w:hAnsi="Arial" w:cs="Arial"/>
          <w:lang w:val="en-GB"/>
        </w:rPr>
      </w:pPr>
    </w:p>
    <w:p w14:paraId="1FD1E370" w14:textId="6EA2CC17" w:rsidR="009F688D" w:rsidRPr="00D57C1A" w:rsidRDefault="00E93C58" w:rsidP="00267A15">
      <w:pPr>
        <w:jc w:val="both"/>
        <w:rPr>
          <w:rFonts w:ascii="Arial" w:hAnsi="Arial" w:cs="Arial"/>
          <w:lang w:val="en-GB"/>
        </w:rPr>
      </w:pPr>
      <w:r w:rsidRPr="00D57C1A">
        <w:rPr>
          <w:rFonts w:ascii="Arial" w:hAnsi="Arial" w:cs="Arial"/>
          <w:u w:val="single"/>
          <w:lang w:val="en-GB"/>
        </w:rPr>
        <w:t>Selenium:</w:t>
      </w:r>
      <w:r w:rsidR="00DA66CB" w:rsidRPr="00D57C1A">
        <w:rPr>
          <w:rFonts w:ascii="Arial" w:hAnsi="Arial" w:cs="Arial"/>
          <w:lang w:val="en-GB"/>
        </w:rPr>
        <w:t xml:space="preserve"> </w:t>
      </w:r>
      <w:r w:rsidR="00600510" w:rsidRPr="00D57C1A">
        <w:rPr>
          <w:rFonts w:ascii="Arial" w:hAnsi="Arial" w:cs="Arial"/>
          <w:lang w:val="en-GB"/>
        </w:rPr>
        <w:t>Selenium, via selenoproteins, plays a role</w:t>
      </w:r>
      <w:r w:rsidR="00267A15" w:rsidRPr="00D57C1A">
        <w:rPr>
          <w:rFonts w:ascii="Arial" w:hAnsi="Arial" w:cs="Arial"/>
          <w:lang w:val="en-GB"/>
        </w:rPr>
        <w:t>, among others,</w:t>
      </w:r>
      <w:r w:rsidR="00600510" w:rsidRPr="00D57C1A">
        <w:rPr>
          <w:rFonts w:ascii="Arial" w:hAnsi="Arial" w:cs="Arial"/>
          <w:lang w:val="en-GB"/>
        </w:rPr>
        <w:t xml:space="preserve"> in the metabolism of thyroid hormones and in the </w:t>
      </w:r>
      <w:r w:rsidR="00D57C1A" w:rsidRPr="00D57C1A">
        <w:rPr>
          <w:rFonts w:ascii="Arial" w:hAnsi="Arial" w:cs="Arial"/>
          <w:lang w:val="en-GB"/>
        </w:rPr>
        <w:t>defence</w:t>
      </w:r>
      <w:r w:rsidR="003C47B0">
        <w:rPr>
          <w:rFonts w:ascii="Arial" w:hAnsi="Arial" w:cs="Arial"/>
          <w:lang w:val="en-GB"/>
        </w:rPr>
        <w:t>s</w:t>
      </w:r>
      <w:r w:rsidR="00600510" w:rsidRPr="00D57C1A">
        <w:rPr>
          <w:rFonts w:ascii="Arial" w:hAnsi="Arial" w:cs="Arial"/>
          <w:lang w:val="en-GB"/>
        </w:rPr>
        <w:t xml:space="preserve"> against oxidative </w:t>
      </w:r>
      <w:r w:rsidR="00267A15" w:rsidRPr="00D57C1A">
        <w:rPr>
          <w:rFonts w:ascii="Arial" w:hAnsi="Arial" w:cs="Arial"/>
          <w:lang w:val="en-GB"/>
        </w:rPr>
        <w:t xml:space="preserve">stress. </w:t>
      </w:r>
      <w:r w:rsidR="003C47B0">
        <w:rPr>
          <w:rFonts w:ascii="Arial" w:hAnsi="Arial" w:cs="Arial"/>
          <w:lang w:val="en-GB"/>
        </w:rPr>
        <w:t>Selenium r</w:t>
      </w:r>
      <w:r w:rsidR="00600510" w:rsidRPr="00D57C1A">
        <w:rPr>
          <w:rFonts w:ascii="Arial" w:hAnsi="Arial" w:cs="Arial"/>
          <w:lang w:val="en-GB"/>
        </w:rPr>
        <w:t xml:space="preserve">equirements are defined as the intake needed to maximize the activity of plasma </w:t>
      </w:r>
      <w:proofErr w:type="spellStart"/>
      <w:r w:rsidR="00600510" w:rsidRPr="00D57C1A">
        <w:rPr>
          <w:rFonts w:ascii="Arial" w:hAnsi="Arial" w:cs="Arial"/>
          <w:lang w:val="en-GB"/>
        </w:rPr>
        <w:t>selenoprotein</w:t>
      </w:r>
      <w:proofErr w:type="spellEnd"/>
      <w:r w:rsidR="00600510" w:rsidRPr="00D57C1A">
        <w:rPr>
          <w:rFonts w:ascii="Arial" w:hAnsi="Arial" w:cs="Arial"/>
          <w:lang w:val="en-GB"/>
        </w:rPr>
        <w:t xml:space="preserve"> glutathione peroxidase</w:t>
      </w:r>
      <w:r w:rsidR="00267A15"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{"citationID":"S1LLOfHc","properties":{"formattedCitation":"\\super (2,3)\\nosupersub{}","plainCitation":"(2,3)","noteIndex":0},"citationItems":[{"id":497,"uris":["http://zotero.org/users/local/cLYFV0eR/items/YEP8XEDM"],"uri":["http://zotero.org/users/local/cLYFV0eR/items/YEP8XEDM"],"itemData":{"id":497,"type":"book","title":"DRI,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267A15" w:rsidRPr="00D57C1A">
        <w:rPr>
          <w:rFonts w:ascii="Arial" w:hAnsi="Arial" w:cs="Arial"/>
          <w:lang w:val="en-GB"/>
        </w:rPr>
        <w:fldChar w:fldCharType="separate"/>
      </w:r>
      <w:r w:rsidR="006620F1" w:rsidRPr="00D57C1A">
        <w:rPr>
          <w:rFonts w:ascii="Arial" w:hAnsi="Arial" w:cs="Arial"/>
          <w:vertAlign w:val="superscript"/>
          <w:lang w:val="en-GB"/>
        </w:rPr>
        <w:t>(2,3)</w:t>
      </w:r>
      <w:r w:rsidR="00267A15" w:rsidRPr="00D57C1A">
        <w:rPr>
          <w:rFonts w:ascii="Arial" w:hAnsi="Arial" w:cs="Arial"/>
          <w:lang w:val="en-GB"/>
        </w:rPr>
        <w:fldChar w:fldCharType="end"/>
      </w:r>
      <w:r w:rsidR="00267A15" w:rsidRPr="00D57C1A">
        <w:rPr>
          <w:rFonts w:ascii="Arial" w:hAnsi="Arial" w:cs="Arial"/>
          <w:lang w:val="en-GB"/>
        </w:rPr>
        <w:t xml:space="preserve">. Selenium deficiency leads to Keshan disease, </w:t>
      </w:r>
      <w:r w:rsidR="003C47B0">
        <w:rPr>
          <w:rFonts w:ascii="Arial" w:hAnsi="Arial" w:cs="Arial"/>
          <w:lang w:val="en-GB"/>
        </w:rPr>
        <w:t>which</w:t>
      </w:r>
      <w:r w:rsidR="00267A15" w:rsidRPr="00D57C1A">
        <w:rPr>
          <w:rFonts w:ascii="Arial" w:hAnsi="Arial" w:cs="Arial"/>
          <w:lang w:val="en-GB"/>
        </w:rPr>
        <w:t xml:space="preserve"> was first observed in Chinese </w:t>
      </w:r>
      <w:r w:rsidR="003C47B0">
        <w:rPr>
          <w:rFonts w:ascii="Arial" w:hAnsi="Arial" w:cs="Arial"/>
          <w:lang w:val="en-GB"/>
        </w:rPr>
        <w:t>regions</w:t>
      </w:r>
      <w:r w:rsidR="00267A15" w:rsidRPr="00D57C1A">
        <w:rPr>
          <w:rFonts w:ascii="Arial" w:hAnsi="Arial" w:cs="Arial"/>
          <w:lang w:val="en-GB"/>
        </w:rPr>
        <w:t xml:space="preserve"> where </w:t>
      </w:r>
      <w:r w:rsidR="003C47B0">
        <w:rPr>
          <w:rFonts w:ascii="Arial" w:hAnsi="Arial" w:cs="Arial"/>
          <w:lang w:val="en-GB"/>
        </w:rPr>
        <w:t xml:space="preserve">soil </w:t>
      </w:r>
      <w:r w:rsidR="00267A15" w:rsidRPr="00D57C1A">
        <w:rPr>
          <w:rFonts w:ascii="Arial" w:hAnsi="Arial" w:cs="Arial"/>
          <w:lang w:val="en-GB"/>
        </w:rPr>
        <w:t>selenium concentration</w:t>
      </w:r>
      <w:r w:rsidR="003C47B0">
        <w:rPr>
          <w:rFonts w:ascii="Arial" w:hAnsi="Arial" w:cs="Arial"/>
          <w:lang w:val="en-GB"/>
        </w:rPr>
        <w:t>s are</w:t>
      </w:r>
      <w:r w:rsidR="00267A15" w:rsidRPr="00D57C1A">
        <w:rPr>
          <w:rFonts w:ascii="Arial" w:hAnsi="Arial" w:cs="Arial"/>
          <w:lang w:val="en-GB"/>
        </w:rPr>
        <w:t xml:space="preserve"> low. </w:t>
      </w:r>
      <w:r w:rsidR="004B25F5" w:rsidRPr="00D57C1A">
        <w:rPr>
          <w:rFonts w:ascii="Arial" w:hAnsi="Arial" w:cs="Arial"/>
          <w:lang w:val="en-GB"/>
        </w:rPr>
        <w:t xml:space="preserve">Epidemiological studies </w:t>
      </w:r>
      <w:r w:rsidR="003F5DAF" w:rsidRPr="00D57C1A">
        <w:rPr>
          <w:rFonts w:ascii="Arial" w:hAnsi="Arial" w:cs="Arial"/>
          <w:lang w:val="en-GB"/>
        </w:rPr>
        <w:t xml:space="preserve">were used to establish a population basal requirement for selenium and concluded </w:t>
      </w:r>
      <w:r w:rsidR="004B25F5" w:rsidRPr="00D57C1A">
        <w:rPr>
          <w:rFonts w:ascii="Arial" w:hAnsi="Arial" w:cs="Arial"/>
          <w:lang w:val="en-GB"/>
        </w:rPr>
        <w:t xml:space="preserve">that Keshan disease was not present in regions where the mean intake of selenium for adults was </w:t>
      </w:r>
      <w:r w:rsidR="003C47B0">
        <w:rPr>
          <w:rFonts w:ascii="Arial" w:hAnsi="Arial" w:cs="Arial"/>
          <w:lang w:val="en-GB"/>
        </w:rPr>
        <w:t>higher</w:t>
      </w:r>
      <w:r w:rsidR="004B25F5" w:rsidRPr="00D57C1A">
        <w:rPr>
          <w:rFonts w:ascii="Arial" w:hAnsi="Arial" w:cs="Arial"/>
          <w:lang w:val="en-GB"/>
        </w:rPr>
        <w:t xml:space="preserve"> than 19.1 µg/day for males and 13.3 µg/day for females. </w:t>
      </w:r>
      <w:r w:rsidR="003F5DAF" w:rsidRPr="00D57C1A">
        <w:rPr>
          <w:rFonts w:ascii="Arial" w:hAnsi="Arial" w:cs="Arial"/>
          <w:lang w:val="en-GB"/>
        </w:rPr>
        <w:t xml:space="preserve">These thresholds were adapted to use a standard reference body weight of 65 kg for men and 55kg for women. The population minimum intake of selenium defined by the FAO is </w:t>
      </w:r>
      <w:r w:rsidR="003C47B0">
        <w:rPr>
          <w:rFonts w:ascii="Arial" w:hAnsi="Arial" w:cs="Arial"/>
          <w:lang w:val="en-GB"/>
        </w:rPr>
        <w:t xml:space="preserve">therefore </w:t>
      </w:r>
      <w:r w:rsidR="003F5DAF" w:rsidRPr="00D57C1A">
        <w:rPr>
          <w:rFonts w:ascii="Arial" w:hAnsi="Arial" w:cs="Arial"/>
          <w:lang w:val="en-GB"/>
        </w:rPr>
        <w:t>21 µg/day for males and 16 µg/day for females</w:t>
      </w:r>
      <w:r w:rsidR="003F5DAF"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{"citationID":"TgkhjMQ2","properties":{"formattedCitation":"\\super (4,7)\\nosupersub{}","plainCitation":"(4,7)","noteIndex":0},"citationItems":[{"id":387,"uris":["http://zotero.org/users/local/cLYFV0eR/items/QVBRIEA4"],"uri":["http://zotero.org/users/local/cLYFV0eR/items/QVBRIEA4"],"itemData":{"id":387,"type":"book","title":"Vitamin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Nations","given":""}],"issued":{"date-parts":[["2004"]]}}},{"id":784,"uris":["http://zotero.org/users/local/cLYFV0eR/items/69I8TFL9"],"uri":["http://zotero.org/users/local/cLYFV0eR/items/69I8TFL9"],"itemData":{"id":784,"type":"book","title":"Trace elements in human nutrition and health","publisher":"World Health Organization","publisher-place":"Geneva","number-of-pages":"343","source":"Library of Congress ISBN","event-place":"Geneva","ISBN":"978-92-4-156173-0","call-number":"QP534 .T725 1996","language":"en","editor":[{"family":"World Health Organization","given":""},{"family":"Food and Agriculture Organization of the United Nations","given":""},{"family":"International Atomic Energy Agency","given":""}],"issued":{"date-parts":[["1996"]]}}}],"schema":"https://github.com/citation-style-language/schema/raw/master/csl-citation.json"} </w:instrText>
      </w:r>
      <w:r w:rsidR="003F5DAF" w:rsidRPr="00D57C1A">
        <w:rPr>
          <w:rFonts w:ascii="Arial" w:hAnsi="Arial" w:cs="Arial"/>
          <w:lang w:val="en-GB"/>
        </w:rPr>
        <w:fldChar w:fldCharType="separate"/>
      </w:r>
      <w:r w:rsidR="006620F1" w:rsidRPr="00D57C1A">
        <w:rPr>
          <w:rFonts w:ascii="Arial" w:hAnsi="Arial" w:cs="Arial"/>
          <w:vertAlign w:val="superscript"/>
          <w:lang w:val="en-GB"/>
        </w:rPr>
        <w:t>(4,7)</w:t>
      </w:r>
      <w:r w:rsidR="003F5DAF" w:rsidRPr="00D57C1A">
        <w:rPr>
          <w:rFonts w:ascii="Arial" w:hAnsi="Arial" w:cs="Arial"/>
          <w:lang w:val="en-GB"/>
        </w:rPr>
        <w:fldChar w:fldCharType="end"/>
      </w:r>
      <w:r w:rsidR="003F5DAF" w:rsidRPr="00D57C1A">
        <w:rPr>
          <w:rFonts w:ascii="Arial" w:hAnsi="Arial" w:cs="Arial"/>
          <w:lang w:val="en-GB"/>
        </w:rPr>
        <w:t xml:space="preserve">, and </w:t>
      </w:r>
      <w:r w:rsidR="003C47B0">
        <w:rPr>
          <w:rFonts w:ascii="Arial" w:hAnsi="Arial" w:cs="Arial"/>
          <w:lang w:val="en-GB"/>
        </w:rPr>
        <w:t xml:space="preserve">this </w:t>
      </w:r>
      <w:r w:rsidR="003F5DAF" w:rsidRPr="00D57C1A">
        <w:rPr>
          <w:rFonts w:ascii="Arial" w:hAnsi="Arial" w:cs="Arial"/>
          <w:lang w:val="en-GB"/>
        </w:rPr>
        <w:t>was taken as the reference fo</w:t>
      </w:r>
      <w:r w:rsidR="002D47B3">
        <w:rPr>
          <w:rFonts w:ascii="Arial" w:hAnsi="Arial" w:cs="Arial"/>
          <w:lang w:val="en-GB"/>
        </w:rPr>
        <w:t>r the SecDiet with a CV of 15%.</w:t>
      </w:r>
    </w:p>
    <w:p w14:paraId="5732B766" w14:textId="77777777" w:rsidR="00B32FD0" w:rsidRPr="00D57C1A" w:rsidRDefault="00B32FD0" w:rsidP="00845220">
      <w:pPr>
        <w:rPr>
          <w:rFonts w:ascii="Arial" w:hAnsi="Arial" w:cs="Arial"/>
          <w:highlight w:val="yellow"/>
          <w:lang w:val="en-GB"/>
        </w:rPr>
      </w:pPr>
    </w:p>
    <w:p w14:paraId="35984754" w14:textId="7F73EBE5" w:rsidR="0082020C" w:rsidRPr="00D57C1A" w:rsidRDefault="00E93C58" w:rsidP="00177FF1">
      <w:pPr>
        <w:jc w:val="both"/>
        <w:rPr>
          <w:rFonts w:ascii="Arial" w:hAnsi="Arial" w:cs="Arial"/>
          <w:lang w:val="en-GB"/>
        </w:rPr>
      </w:pPr>
      <w:r w:rsidRPr="00D57C1A">
        <w:rPr>
          <w:rFonts w:ascii="Arial" w:hAnsi="Arial" w:cs="Arial"/>
          <w:u w:val="single"/>
          <w:lang w:val="en-GB"/>
        </w:rPr>
        <w:t>Iron:</w:t>
      </w:r>
      <w:r w:rsidR="00DA66CB" w:rsidRPr="00D57C1A">
        <w:rPr>
          <w:rFonts w:ascii="Arial" w:hAnsi="Arial" w:cs="Arial"/>
          <w:lang w:val="en-GB"/>
        </w:rPr>
        <w:t xml:space="preserve"> </w:t>
      </w:r>
      <w:r w:rsidR="00517535" w:rsidRPr="003E69BF">
        <w:rPr>
          <w:rFonts w:ascii="Arial" w:hAnsi="Arial" w:cs="Arial"/>
        </w:rPr>
        <w:t xml:space="preserve">Most of the body’s iron reserves are found in hemoglobin and muscle myoglobin </w:t>
      </w:r>
      <w:r w:rsidR="00517535">
        <w:rPr>
          <w:rFonts w:ascii="Arial" w:hAnsi="Arial" w:cs="Arial"/>
        </w:rPr>
        <w:t>and</w:t>
      </w:r>
      <w:r w:rsidR="00517535" w:rsidRPr="003E69BF">
        <w:rPr>
          <w:rFonts w:ascii="Arial" w:hAnsi="Arial" w:cs="Arial"/>
        </w:rPr>
        <w:t xml:space="preserve"> contribute to oxygen transport.</w:t>
      </w:r>
      <w:r w:rsidR="00691B26">
        <w:rPr>
          <w:rFonts w:ascii="Arial" w:hAnsi="Arial" w:cs="Arial"/>
        </w:rPr>
        <w:t xml:space="preserve"> </w:t>
      </w:r>
      <w:r w:rsidR="00793361" w:rsidRPr="00D57C1A">
        <w:rPr>
          <w:rFonts w:ascii="Arial" w:hAnsi="Arial" w:cs="Arial"/>
          <w:lang w:val="en-GB"/>
        </w:rPr>
        <w:t xml:space="preserve">Iron deficiency </w:t>
      </w:r>
      <w:r w:rsidR="00517535">
        <w:rPr>
          <w:rFonts w:ascii="Arial" w:hAnsi="Arial" w:cs="Arial"/>
          <w:lang w:val="en-GB"/>
        </w:rPr>
        <w:t>causes</w:t>
      </w:r>
      <w:r w:rsidR="00793361" w:rsidRPr="00D57C1A">
        <w:rPr>
          <w:rFonts w:ascii="Arial" w:hAnsi="Arial" w:cs="Arial"/>
          <w:lang w:val="en-GB"/>
        </w:rPr>
        <w:t xml:space="preserve"> </w:t>
      </w:r>
      <w:r w:rsidR="00D57C1A" w:rsidRPr="00D57C1A">
        <w:rPr>
          <w:rFonts w:ascii="Arial" w:hAnsi="Arial" w:cs="Arial"/>
          <w:lang w:val="en-GB"/>
        </w:rPr>
        <w:t>anaemia</w:t>
      </w:r>
      <w:r w:rsidR="00793361" w:rsidRPr="00D57C1A">
        <w:rPr>
          <w:rFonts w:ascii="Arial" w:hAnsi="Arial" w:cs="Arial"/>
          <w:lang w:val="en-GB"/>
        </w:rPr>
        <w:t xml:space="preserve">, which is the most common nutritional deficiency worldwide, and corresponds to low </w:t>
      </w:r>
      <w:r w:rsidR="00D57C1A" w:rsidRPr="00D57C1A">
        <w:rPr>
          <w:rFonts w:ascii="Arial" w:hAnsi="Arial" w:cs="Arial"/>
          <w:lang w:val="en-GB"/>
        </w:rPr>
        <w:t>haemoglobin</w:t>
      </w:r>
      <w:r w:rsidR="00793361" w:rsidRPr="00D57C1A">
        <w:rPr>
          <w:rFonts w:ascii="Arial" w:hAnsi="Arial" w:cs="Arial"/>
          <w:lang w:val="en-GB"/>
        </w:rPr>
        <w:t xml:space="preserve"> concentration</w:t>
      </w:r>
      <w:r w:rsidR="00517535">
        <w:rPr>
          <w:rFonts w:ascii="Arial" w:hAnsi="Arial" w:cs="Arial"/>
          <w:lang w:val="en-GB"/>
        </w:rPr>
        <w:t>s</w:t>
      </w:r>
      <w:r w:rsidR="00793361" w:rsidRPr="00D57C1A">
        <w:rPr>
          <w:rFonts w:ascii="Arial" w:hAnsi="Arial" w:cs="Arial"/>
          <w:lang w:val="en-GB"/>
        </w:rPr>
        <w:t>. Iron deficiency can also lead to depleted stores when serum ferritin concentration</w:t>
      </w:r>
      <w:r w:rsidR="00517535">
        <w:rPr>
          <w:rFonts w:ascii="Arial" w:hAnsi="Arial" w:cs="Arial"/>
          <w:lang w:val="en-GB"/>
        </w:rPr>
        <w:t>s</w:t>
      </w:r>
      <w:r w:rsidR="00793361" w:rsidRPr="00D57C1A">
        <w:rPr>
          <w:rFonts w:ascii="Arial" w:hAnsi="Arial" w:cs="Arial"/>
          <w:lang w:val="en-GB"/>
        </w:rPr>
        <w:t xml:space="preserve"> </w:t>
      </w:r>
      <w:r w:rsidR="00517535">
        <w:rPr>
          <w:rFonts w:ascii="Arial" w:hAnsi="Arial" w:cs="Arial"/>
          <w:lang w:val="en-GB"/>
        </w:rPr>
        <w:t>are</w:t>
      </w:r>
      <w:r w:rsidR="00793361" w:rsidRPr="00D57C1A">
        <w:rPr>
          <w:rFonts w:ascii="Arial" w:hAnsi="Arial" w:cs="Arial"/>
          <w:lang w:val="en-GB"/>
        </w:rPr>
        <w:t xml:space="preserve"> low. </w:t>
      </w:r>
      <w:r w:rsidR="00517535">
        <w:rPr>
          <w:rFonts w:ascii="Arial" w:hAnsi="Arial" w:cs="Arial"/>
          <w:lang w:val="en-GB"/>
        </w:rPr>
        <w:t>Iron intake requirements</w:t>
      </w:r>
      <w:r w:rsidR="00793361" w:rsidRPr="00D57C1A">
        <w:rPr>
          <w:rFonts w:ascii="Arial" w:hAnsi="Arial" w:cs="Arial"/>
          <w:lang w:val="en-GB"/>
        </w:rPr>
        <w:t xml:space="preserve"> are based on the </w:t>
      </w:r>
      <w:r w:rsidR="00D57C1A" w:rsidRPr="00D57C1A">
        <w:rPr>
          <w:rFonts w:ascii="Arial" w:hAnsi="Arial" w:cs="Arial"/>
          <w:lang w:val="en-GB"/>
        </w:rPr>
        <w:t>modelling</w:t>
      </w:r>
      <w:r w:rsidR="00793361" w:rsidRPr="00D57C1A">
        <w:rPr>
          <w:rFonts w:ascii="Arial" w:hAnsi="Arial" w:cs="Arial"/>
          <w:lang w:val="en-GB"/>
        </w:rPr>
        <w:t xml:space="preserve"> of obligatory losses w</w:t>
      </w:r>
      <w:r w:rsidR="00517535">
        <w:rPr>
          <w:rFonts w:ascii="Arial" w:hAnsi="Arial" w:cs="Arial"/>
          <w:lang w:val="en-GB"/>
        </w:rPr>
        <w:t>hile</w:t>
      </w:r>
      <w:r w:rsidR="00793361" w:rsidRPr="00D57C1A">
        <w:rPr>
          <w:rFonts w:ascii="Arial" w:hAnsi="Arial" w:cs="Arial"/>
          <w:lang w:val="en-GB"/>
        </w:rPr>
        <w:t xml:space="preserve"> taking account </w:t>
      </w:r>
      <w:r w:rsidR="00517535">
        <w:rPr>
          <w:rFonts w:ascii="Arial" w:hAnsi="Arial" w:cs="Arial"/>
          <w:lang w:val="en-GB"/>
        </w:rPr>
        <w:t xml:space="preserve">of </w:t>
      </w:r>
      <w:r w:rsidR="00793361" w:rsidRPr="00D57C1A">
        <w:rPr>
          <w:rFonts w:ascii="Arial" w:hAnsi="Arial" w:cs="Arial"/>
          <w:lang w:val="en-GB"/>
        </w:rPr>
        <w:t>iron absorption</w:t>
      </w:r>
      <w:r w:rsidR="00793361"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{"citationID":"JQjopAKK","properties":{"formattedCitation":"\\super (1,2)\\nosupersub{}","plainCitation":"(1,2)","noteIndex":0},"citationItems":[{"id":494,"uris":["http://zotero.org/users/local/cLYFV0eR/items/FUTTT5QU"],"uri":["http://zotero.org/users/local/cLYFV0eR/items/FUTTT5QU"],"itemData":{"id":494,"type":"article-journal","title":"Dietary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D."}],"issued":{"date-parts":[["2006"]]}}}],"schema":"https://github.com/citation-style-language/schema/raw/master/csl-citation.json"} </w:instrText>
      </w:r>
      <w:r w:rsidR="00793361" w:rsidRPr="00D57C1A">
        <w:rPr>
          <w:rFonts w:ascii="Arial" w:hAnsi="Arial" w:cs="Arial"/>
          <w:lang w:val="en-GB"/>
        </w:rPr>
        <w:fldChar w:fldCharType="separate"/>
      </w:r>
      <w:r w:rsidR="006620F1" w:rsidRPr="00D57C1A">
        <w:rPr>
          <w:rFonts w:ascii="Arial" w:hAnsi="Arial" w:cs="Arial"/>
          <w:vertAlign w:val="superscript"/>
          <w:lang w:val="en-GB"/>
        </w:rPr>
        <w:t>(1,2)</w:t>
      </w:r>
      <w:r w:rsidR="00793361" w:rsidRPr="00D57C1A">
        <w:rPr>
          <w:rFonts w:ascii="Arial" w:hAnsi="Arial" w:cs="Arial"/>
          <w:lang w:val="en-GB"/>
        </w:rPr>
        <w:fldChar w:fldCharType="end"/>
      </w:r>
      <w:r w:rsidR="00793361" w:rsidRPr="00D57C1A">
        <w:rPr>
          <w:rFonts w:ascii="Arial" w:hAnsi="Arial" w:cs="Arial"/>
          <w:lang w:val="en-GB"/>
        </w:rPr>
        <w:t xml:space="preserve">. </w:t>
      </w:r>
      <w:r w:rsidR="00517535" w:rsidRPr="003E69BF">
        <w:rPr>
          <w:rFonts w:ascii="Arial" w:hAnsi="Arial" w:cs="Arial"/>
        </w:rPr>
        <w:t>Although the requirements are not based on iron deficiency, we considered that those based on obligatory losses were adequate to define the deficiency threshold. We therefore considered the A</w:t>
      </w:r>
      <w:r w:rsidR="00517535">
        <w:rPr>
          <w:rFonts w:ascii="Arial" w:hAnsi="Arial" w:cs="Arial"/>
        </w:rPr>
        <w:t>nses</w:t>
      </w:r>
      <w:r w:rsidR="00517535" w:rsidRPr="003E69BF">
        <w:rPr>
          <w:rFonts w:ascii="Arial" w:hAnsi="Arial" w:cs="Arial"/>
        </w:rPr>
        <w:t xml:space="preserve"> recommendations that are based on the modeling of obligatory losses</w:t>
      </w:r>
      <w:r w:rsidR="00A81CB2" w:rsidRPr="00D57C1A">
        <w:rPr>
          <w:rFonts w:ascii="Arial" w:hAnsi="Arial" w:cs="Arial"/>
          <w:lang w:val="en-GB"/>
        </w:rPr>
        <w:t xml:space="preserve"> but applied to bioavailable iron</w:t>
      </w:r>
      <w:r w:rsidR="00C25BF2" w:rsidRPr="00D57C1A">
        <w:rPr>
          <w:rFonts w:ascii="Arial" w:hAnsi="Arial" w:cs="Arial"/>
          <w:lang w:val="en-GB"/>
        </w:rPr>
        <w:t xml:space="preserve">. </w:t>
      </w:r>
      <w:r w:rsidR="004F244E" w:rsidRPr="00D57C1A">
        <w:rPr>
          <w:rFonts w:ascii="Arial" w:hAnsi="Arial" w:cs="Arial"/>
          <w:lang w:val="en-GB"/>
        </w:rPr>
        <w:t xml:space="preserve">For men and non-menstruating women, </w:t>
      </w:r>
      <w:r w:rsidR="00517535">
        <w:rPr>
          <w:rFonts w:ascii="Arial" w:hAnsi="Arial" w:cs="Arial"/>
          <w:lang w:val="en-GB"/>
        </w:rPr>
        <w:t>an</w:t>
      </w:r>
      <w:r w:rsidR="004F244E" w:rsidRPr="00D57C1A">
        <w:rPr>
          <w:rFonts w:ascii="Arial" w:hAnsi="Arial" w:cs="Arial"/>
          <w:lang w:val="en-GB"/>
        </w:rPr>
        <w:t xml:space="preserve"> EAR of 6</w:t>
      </w:r>
      <w:r w:rsidR="009B0DAE" w:rsidRPr="00D57C1A">
        <w:rPr>
          <w:rFonts w:ascii="Arial" w:hAnsi="Arial" w:cs="Arial"/>
          <w:lang w:val="en-GB"/>
        </w:rPr>
        <w:t xml:space="preserve"> mg/d, </w:t>
      </w:r>
      <w:r w:rsidR="004F244E" w:rsidRPr="00D57C1A">
        <w:rPr>
          <w:rFonts w:ascii="Arial" w:hAnsi="Arial" w:cs="Arial"/>
          <w:lang w:val="en-GB"/>
        </w:rPr>
        <w:t xml:space="preserve">RDA of 11 mg/d </w:t>
      </w:r>
      <w:r w:rsidR="009B0DAE" w:rsidRPr="00D57C1A">
        <w:rPr>
          <w:rFonts w:ascii="Arial" w:hAnsi="Arial" w:cs="Arial"/>
          <w:lang w:val="en-GB"/>
        </w:rPr>
        <w:t xml:space="preserve">and CV of 40% </w:t>
      </w:r>
      <w:r w:rsidR="004F244E" w:rsidRPr="00D57C1A">
        <w:rPr>
          <w:rFonts w:ascii="Arial" w:hAnsi="Arial" w:cs="Arial"/>
          <w:lang w:val="en-GB"/>
        </w:rPr>
        <w:t>defined b</w:t>
      </w:r>
      <w:r w:rsidR="009B0DAE" w:rsidRPr="00D57C1A">
        <w:rPr>
          <w:rFonts w:ascii="Arial" w:hAnsi="Arial" w:cs="Arial"/>
          <w:lang w:val="en-GB"/>
        </w:rPr>
        <w:t xml:space="preserve">y Anses were </w:t>
      </w:r>
      <w:r w:rsidR="00517535">
        <w:rPr>
          <w:rFonts w:ascii="Arial" w:hAnsi="Arial" w:cs="Arial"/>
          <w:lang w:val="en-GB"/>
        </w:rPr>
        <w:t xml:space="preserve">therefore </w:t>
      </w:r>
      <w:r w:rsidR="009B0DAE" w:rsidRPr="00D57C1A">
        <w:rPr>
          <w:rFonts w:ascii="Arial" w:hAnsi="Arial" w:cs="Arial"/>
          <w:lang w:val="en-GB"/>
        </w:rPr>
        <w:t>used for iron</w:t>
      </w:r>
      <w:r w:rsidR="009B0DAE"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{"citationID":"xMzI8E0A","properties":{"formattedCitation":"\\super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9B0DAE" w:rsidRPr="00D57C1A">
        <w:rPr>
          <w:rFonts w:ascii="Arial" w:hAnsi="Arial" w:cs="Arial"/>
          <w:lang w:val="en-GB"/>
        </w:rPr>
        <w:fldChar w:fldCharType="separate"/>
      </w:r>
      <w:r w:rsidR="006620F1" w:rsidRPr="00D57C1A">
        <w:rPr>
          <w:rFonts w:ascii="Arial" w:hAnsi="Arial" w:cs="Arial"/>
          <w:vertAlign w:val="superscript"/>
          <w:lang w:val="en-GB"/>
        </w:rPr>
        <w:t>(3)</w:t>
      </w:r>
      <w:r w:rsidR="009B0DAE" w:rsidRPr="00D57C1A">
        <w:rPr>
          <w:rFonts w:ascii="Arial" w:hAnsi="Arial" w:cs="Arial"/>
          <w:lang w:val="en-GB"/>
        </w:rPr>
        <w:fldChar w:fldCharType="end"/>
      </w:r>
      <w:r w:rsidR="009B0DAE" w:rsidRPr="00D57C1A">
        <w:rPr>
          <w:rFonts w:ascii="Arial" w:hAnsi="Arial" w:cs="Arial"/>
          <w:lang w:val="en-GB"/>
        </w:rPr>
        <w:t>. Assuming iron absorption of 16%, the EAR and RDA corre</w:t>
      </w:r>
      <w:r w:rsidR="00E704A2" w:rsidRPr="00D57C1A">
        <w:rPr>
          <w:rFonts w:ascii="Arial" w:hAnsi="Arial" w:cs="Arial"/>
          <w:lang w:val="en-GB"/>
        </w:rPr>
        <w:t>spond</w:t>
      </w:r>
      <w:r w:rsidR="00177FF1" w:rsidRPr="00D57C1A">
        <w:rPr>
          <w:rFonts w:ascii="Arial" w:hAnsi="Arial" w:cs="Arial"/>
          <w:lang w:val="en-GB"/>
        </w:rPr>
        <w:t xml:space="preserve"> respectively to 0.95 mg/day</w:t>
      </w:r>
      <w:r w:rsidR="009B0DAE" w:rsidRPr="00D57C1A">
        <w:rPr>
          <w:rFonts w:ascii="Arial" w:hAnsi="Arial" w:cs="Arial"/>
          <w:lang w:val="en-GB"/>
        </w:rPr>
        <w:t xml:space="preserve"> and 1.74 mg/d</w:t>
      </w:r>
      <w:r w:rsidR="00177FF1" w:rsidRPr="00D57C1A">
        <w:rPr>
          <w:rFonts w:ascii="Arial" w:hAnsi="Arial" w:cs="Arial"/>
          <w:lang w:val="en-GB"/>
        </w:rPr>
        <w:t>ay</w:t>
      </w:r>
      <w:r w:rsidR="009B0DAE" w:rsidRPr="00D57C1A">
        <w:rPr>
          <w:rFonts w:ascii="Arial" w:hAnsi="Arial" w:cs="Arial"/>
          <w:lang w:val="en-GB"/>
        </w:rPr>
        <w:t xml:space="preserve"> of bioavailable iron. The deficiency threshold was therefore set at 1.74 mg/d of bioavailable iron, with a CV of 40%. </w:t>
      </w:r>
      <w:r w:rsidR="00CB5C4A" w:rsidRPr="00D57C1A">
        <w:rPr>
          <w:rFonts w:ascii="Arial" w:hAnsi="Arial" w:cs="Arial"/>
          <w:lang w:val="en-GB"/>
        </w:rPr>
        <w:t>For mens</w:t>
      </w:r>
      <w:r w:rsidR="00A81CB2" w:rsidRPr="00D57C1A">
        <w:rPr>
          <w:rFonts w:ascii="Arial" w:hAnsi="Arial" w:cs="Arial"/>
          <w:lang w:val="en-GB"/>
        </w:rPr>
        <w:t xml:space="preserve">truating women, </w:t>
      </w:r>
      <w:r w:rsidR="00CB5C4A" w:rsidRPr="00D57C1A">
        <w:rPr>
          <w:rFonts w:ascii="Arial" w:hAnsi="Arial" w:cs="Arial"/>
          <w:lang w:val="en-GB"/>
        </w:rPr>
        <w:t>the distribution of their r</w:t>
      </w:r>
      <w:r w:rsidR="00A81CB2" w:rsidRPr="00D57C1A">
        <w:rPr>
          <w:rFonts w:ascii="Arial" w:hAnsi="Arial" w:cs="Arial"/>
          <w:lang w:val="en-GB"/>
        </w:rPr>
        <w:t>equirements is not normal and was modelled using a lognormal function by adding basal iron losses (normally distributed) to menstrual losses (exponentially distributed, λ=ln(2)/0.28) with a Monte-Carlo simulation on 1000 individuals</w:t>
      </w:r>
      <w:r w:rsidR="00517535">
        <w:rPr>
          <w:rFonts w:ascii="Arial" w:hAnsi="Arial" w:cs="Arial"/>
          <w:lang w:val="en-GB"/>
        </w:rPr>
        <w:t xml:space="preserve"> in the same way as</w:t>
      </w:r>
      <w:r w:rsidR="00416458">
        <w:rPr>
          <w:rFonts w:ascii="Arial" w:hAnsi="Arial" w:cs="Arial"/>
          <w:lang w:val="en-GB"/>
        </w:rPr>
        <w:t xml:space="preserve"> </w:t>
      </w:r>
      <w:r w:rsidR="00A81CB2" w:rsidRPr="00D57C1A">
        <w:rPr>
          <w:rFonts w:ascii="Arial" w:hAnsi="Arial" w:cs="Arial"/>
          <w:lang w:val="en-GB"/>
        </w:rPr>
        <w:t>the calculation of the PANDiet</w:t>
      </w:r>
      <w:r w:rsidR="00A81CB2"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{"citationID":"oPbjdyVn","properties":{"formattedCitation":"\\super (8)\\nosupersub{}","plainCitation":"(8)","noteIndex":0},"citationItems":[{"id":270,"uris":["http://zotero.org/users/local/cLYFV0eR/items/HURGCISF"],"uri":["http://zotero.org/users/local/cLYFV0eR/items/HURGCISF"],"itemData":{"id":270,"type":"article-journal","title":"Patterns of Protein Food Intake Are Associated with Nutrient Adequacy in the General French Adult Population","container-title":"Nutrients","page":"226","volume":"10","issue":"2","source":"DOI.org (Crossref)","abstract":"Protein food intake appears to partially structure dietary patterns, as most current emergent diets (e.g., vegetarian and ﬂexitarian) can be described according to their levels of speciﬁc protein sources. However, few data are available on dietary protein patterns in the general population and their association with nutrient adequacy. Based on protein food intake data concerning 1678 adults from a representative French national dietary survey, and non-negative-matrix factorization followed by cluster analysis, we were able to identify distinctive dietary protein patterns and compare their nutrient adequacy (using PANDiet probabilistic scoring). The ﬁndings revealed eight patterns that clearly discriminate protein intakes and were characterized by the intakes of one or more speciﬁc protein foods: ‘Processed meat’, ‘Poultry’, ‘Pork’, ‘Traditional’, ‘Milk’, ‘Take-away’, ‘Beef’ and ‘Fish’. ‘Fish eaters’ and ‘Milk drinkers’ had the highest overall nutrient adequacy, whereas that of ‘Pork’ and ‘Take-away eaters’ was the lowest. Nutrient adequacy could often be accounted for by the characteristics of the food contributing to protein intake: ‘Meat eaters’ had high probability of adequacy for iron and zinc, for example. We concluded that protein patterns constitute strong elements in the background structure of the dietary intake and are associated with the nutrient proﬁle that they convey.","DOI":"10.3390/nu10020226","ISSN":"2072-6643","journalAbbreviation":"Nutrients","language":"en","author":[{"family":"Gavelle","given":"Erwan","non-dropping-particle":"de"},{"family":"Huneau","given":"Jean-François"},{"family":"Mariotti","given":"François"}],"issued":{"date-parts":[["2018",2,17]]}}}],"schema":"https://github.com/citation-style-language/schema/raw/master/csl-citation.json"} </w:instrText>
      </w:r>
      <w:r w:rsidR="00A81CB2" w:rsidRPr="00D57C1A">
        <w:rPr>
          <w:rFonts w:ascii="Arial" w:hAnsi="Arial" w:cs="Arial"/>
          <w:lang w:val="en-GB"/>
        </w:rPr>
        <w:fldChar w:fldCharType="separate"/>
      </w:r>
      <w:r w:rsidR="006620F1" w:rsidRPr="00D57C1A">
        <w:rPr>
          <w:rFonts w:ascii="Arial" w:hAnsi="Arial" w:cs="Arial"/>
          <w:vertAlign w:val="superscript"/>
          <w:lang w:val="en-GB"/>
        </w:rPr>
        <w:t>(8)</w:t>
      </w:r>
      <w:r w:rsidR="00A81CB2" w:rsidRPr="00D57C1A">
        <w:rPr>
          <w:rFonts w:ascii="Arial" w:hAnsi="Arial" w:cs="Arial"/>
          <w:lang w:val="en-GB"/>
        </w:rPr>
        <w:fldChar w:fldCharType="end"/>
      </w:r>
      <w:r w:rsidR="00A81CB2" w:rsidRPr="00D57C1A">
        <w:rPr>
          <w:rFonts w:ascii="Arial" w:hAnsi="Arial" w:cs="Arial"/>
          <w:lang w:val="en-GB"/>
        </w:rPr>
        <w:t xml:space="preserve">. Since the combination of basal and menstrual losses followed a lognormal distribution, it was considered that the logarithm of physiological requirements followed a normal distribution (µ=0.18, σ=0.34). </w:t>
      </w:r>
      <w:r w:rsidR="00177FF1" w:rsidRPr="00D57C1A">
        <w:rPr>
          <w:rFonts w:ascii="Arial" w:hAnsi="Arial" w:cs="Arial"/>
          <w:lang w:val="en-GB"/>
        </w:rPr>
        <w:t>As for iodine, the threshold used overestima</w:t>
      </w:r>
      <w:r w:rsidR="00416458">
        <w:rPr>
          <w:rFonts w:ascii="Arial" w:hAnsi="Arial" w:cs="Arial"/>
          <w:lang w:val="en-GB"/>
        </w:rPr>
        <w:t>ted</w:t>
      </w:r>
      <w:r w:rsidR="00177FF1" w:rsidRPr="00D57C1A">
        <w:rPr>
          <w:rFonts w:ascii="Arial" w:hAnsi="Arial" w:cs="Arial"/>
          <w:lang w:val="en-GB"/>
        </w:rPr>
        <w:t xml:space="preserve"> the risk of iron deficiency</w:t>
      </w:r>
      <w:r w:rsidR="00416458">
        <w:rPr>
          <w:rFonts w:ascii="Arial" w:hAnsi="Arial" w:cs="Arial"/>
          <w:lang w:val="en-GB"/>
        </w:rPr>
        <w:t>,</w:t>
      </w:r>
      <w:r w:rsidR="00177FF1" w:rsidRPr="00D57C1A">
        <w:rPr>
          <w:rFonts w:ascii="Arial" w:hAnsi="Arial" w:cs="Arial"/>
          <w:lang w:val="en-GB"/>
        </w:rPr>
        <w:t xml:space="preserve"> so based on the prevalence of </w:t>
      </w:r>
      <w:r w:rsidR="00D57C1A" w:rsidRPr="00D57C1A">
        <w:rPr>
          <w:rFonts w:ascii="Arial" w:hAnsi="Arial" w:cs="Arial"/>
          <w:lang w:val="en-GB"/>
        </w:rPr>
        <w:t>anaemia</w:t>
      </w:r>
      <w:r w:rsidR="00177FF1" w:rsidRPr="00D57C1A">
        <w:rPr>
          <w:rFonts w:ascii="Arial" w:hAnsi="Arial" w:cs="Arial"/>
          <w:lang w:val="en-GB"/>
        </w:rPr>
        <w:t xml:space="preserve"> in the French population (2% </w:t>
      </w:r>
      <w:r w:rsidR="00416458">
        <w:rPr>
          <w:rFonts w:ascii="Arial" w:hAnsi="Arial" w:cs="Arial"/>
          <w:lang w:val="en-GB"/>
        </w:rPr>
        <w:t>among</w:t>
      </w:r>
      <w:r w:rsidR="00177FF1" w:rsidRPr="00D57C1A">
        <w:rPr>
          <w:rFonts w:ascii="Arial" w:hAnsi="Arial" w:cs="Arial"/>
          <w:lang w:val="en-GB"/>
        </w:rPr>
        <w:t xml:space="preserve"> men and 5.1% </w:t>
      </w:r>
      <w:r w:rsidR="00416458">
        <w:rPr>
          <w:rFonts w:ascii="Arial" w:hAnsi="Arial" w:cs="Arial"/>
          <w:lang w:val="en-GB"/>
        </w:rPr>
        <w:t>among</w:t>
      </w:r>
      <w:r w:rsidR="00177FF1" w:rsidRPr="00D57C1A">
        <w:rPr>
          <w:rFonts w:ascii="Arial" w:hAnsi="Arial" w:cs="Arial"/>
          <w:lang w:val="en-GB"/>
        </w:rPr>
        <w:t xml:space="preserve"> women</w:t>
      </w:r>
      <w:r w:rsidR="00177FF1"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{"citationID":"KFLnKMrT","properties":{"formattedCitation":"\\super (9)\\nosupersub{}","plainCitation":"(9)","noteIndex":0},"citationItems":[{"id":768,"uris":["http://zotero.org/users/local/cLYFV0eR/items/RZY8I3M2"],"uri":["http://zotero.org/users/local/cLYFV0eR/items/RZY8I3M2"],"itemData":{"id":768,"type":"book","title":"Étude de santé sur l’environnement, la biosurveillance, l’activité physique et la nutrition (Esteban), 2014-2016. Volet Nutrition. Chapitre Dosages biologiques : vitamines et minéraux","publisher":"Santé Publique France","publisher-place":"Saint-Maurice, France","source":"Zotero","event-place":"Saint-Maurice, France","URL":"www.santepubliquefrance.fr","language":"fr","author":[{"family":"Equipe de Surveillance et d'épidémiologie nutritionnelle (ESEN)","given":""}],"issued":{"date-parts":[["2019"]]}}}],"schema":"https://github.com/citation-style-language/schema/raw/master/csl-citation.json"} </w:instrText>
      </w:r>
      <w:r w:rsidR="00177FF1" w:rsidRPr="00D57C1A">
        <w:rPr>
          <w:rFonts w:ascii="Arial" w:hAnsi="Arial" w:cs="Arial"/>
          <w:lang w:val="en-GB"/>
        </w:rPr>
        <w:fldChar w:fldCharType="separate"/>
      </w:r>
      <w:r w:rsidR="006620F1" w:rsidRPr="00D57C1A">
        <w:rPr>
          <w:rFonts w:ascii="Arial" w:hAnsi="Arial" w:cs="Arial"/>
          <w:vertAlign w:val="superscript"/>
          <w:lang w:val="en-GB"/>
        </w:rPr>
        <w:t>(9)</w:t>
      </w:r>
      <w:r w:rsidR="00177FF1" w:rsidRPr="00D57C1A">
        <w:rPr>
          <w:rFonts w:ascii="Arial" w:hAnsi="Arial" w:cs="Arial"/>
          <w:lang w:val="en-GB"/>
        </w:rPr>
        <w:fldChar w:fldCharType="end"/>
      </w:r>
      <w:r w:rsidR="00177FF1" w:rsidRPr="00D57C1A">
        <w:rPr>
          <w:rFonts w:ascii="Arial" w:hAnsi="Arial" w:cs="Arial"/>
          <w:lang w:val="en-GB"/>
        </w:rPr>
        <w:t xml:space="preserve">) we readjusted it by dividing by a factor of 2.5 for men and non-menstruating women and 2.8 for menstruating women in order to </w:t>
      </w:r>
      <w:r w:rsidR="00416458">
        <w:rPr>
          <w:rFonts w:ascii="Arial" w:hAnsi="Arial" w:cs="Arial"/>
          <w:lang w:val="en-GB"/>
        </w:rPr>
        <w:t>obtain</w:t>
      </w:r>
      <w:r w:rsidR="00177FF1" w:rsidRPr="00D57C1A">
        <w:rPr>
          <w:rFonts w:ascii="Arial" w:hAnsi="Arial" w:cs="Arial"/>
          <w:lang w:val="en-GB"/>
        </w:rPr>
        <w:t xml:space="preserve"> a probability of adequacy of 0.98 for men and 0.95 for women in the French national representative survey INCA3.</w:t>
      </w:r>
      <w:r w:rsidR="00F4426F">
        <w:rPr>
          <w:rFonts w:ascii="Arial" w:hAnsi="Arial" w:cs="Arial"/>
          <w:lang w:val="en-GB"/>
        </w:rPr>
        <w:t xml:space="preserve"> The </w:t>
      </w:r>
      <w:r w:rsidR="00036FE8">
        <w:rPr>
          <w:rFonts w:ascii="Arial" w:hAnsi="Arial" w:cs="Arial"/>
          <w:lang w:val="en-GB"/>
        </w:rPr>
        <w:t>corrected</w:t>
      </w:r>
      <w:r w:rsidR="002D47B3">
        <w:rPr>
          <w:rFonts w:ascii="Arial" w:hAnsi="Arial" w:cs="Arial"/>
          <w:lang w:val="en-GB"/>
        </w:rPr>
        <w:t xml:space="preserve"> DT was</w:t>
      </w:r>
      <w:r w:rsidR="00F4426F">
        <w:rPr>
          <w:rFonts w:ascii="Arial" w:hAnsi="Arial" w:cs="Arial"/>
          <w:lang w:val="en-GB"/>
        </w:rPr>
        <w:t xml:space="preserve"> </w:t>
      </w:r>
      <w:r w:rsidR="006E2FB2">
        <w:rPr>
          <w:rFonts w:ascii="Arial" w:hAnsi="Arial" w:cs="Arial"/>
          <w:lang w:val="en-GB"/>
        </w:rPr>
        <w:t>set at 0.70 mg/day</w:t>
      </w:r>
      <w:r w:rsidR="00DB2DF6">
        <w:rPr>
          <w:rFonts w:ascii="Arial" w:hAnsi="Arial" w:cs="Arial"/>
          <w:lang w:val="en-GB"/>
        </w:rPr>
        <w:t xml:space="preserve"> with a CV of 40% for men and non-menstruating women. For menstruating women, the DT was set at 0.83 mg/day</w:t>
      </w:r>
      <w:r w:rsidR="006E2FB2">
        <w:rPr>
          <w:rFonts w:ascii="Arial" w:hAnsi="Arial" w:cs="Arial"/>
          <w:lang w:val="en-GB"/>
        </w:rPr>
        <w:t xml:space="preserve">. </w:t>
      </w:r>
    </w:p>
    <w:p w14:paraId="11CD9276" w14:textId="4FD9ECD9" w:rsidR="00B32FD0" w:rsidRPr="00D57C1A" w:rsidRDefault="001A3E7E" w:rsidP="0082020C">
      <w:pPr>
        <w:jc w:val="both"/>
        <w:rPr>
          <w:rFonts w:ascii="Arial" w:hAnsi="Arial" w:cs="Arial"/>
          <w:lang w:val="en-GB"/>
        </w:rPr>
      </w:pPr>
      <w:r w:rsidRPr="00D57C1A">
        <w:rPr>
          <w:rFonts w:ascii="Arial" w:hAnsi="Arial" w:cs="Arial"/>
          <w:lang w:val="en-GB"/>
        </w:rPr>
        <w:lastRenderedPageBreak/>
        <w:t xml:space="preserve">Bioavailable iron was estimated using </w:t>
      </w:r>
      <w:r w:rsidR="00416458">
        <w:rPr>
          <w:rFonts w:ascii="Arial" w:hAnsi="Arial" w:cs="Arial"/>
          <w:lang w:val="en-GB"/>
        </w:rPr>
        <w:t xml:space="preserve">a </w:t>
      </w:r>
      <w:r w:rsidRPr="00D57C1A">
        <w:rPr>
          <w:rFonts w:ascii="Arial" w:hAnsi="Arial" w:cs="Arial"/>
          <w:lang w:val="en-GB"/>
        </w:rPr>
        <w:t xml:space="preserve">mathematical model. </w:t>
      </w:r>
      <w:proofErr w:type="spellStart"/>
      <w:r w:rsidRPr="00D57C1A">
        <w:rPr>
          <w:rFonts w:ascii="Arial" w:hAnsi="Arial" w:cs="Arial"/>
          <w:lang w:val="en-GB"/>
        </w:rPr>
        <w:t>Nonh</w:t>
      </w:r>
      <w:r w:rsidR="00D57C1A">
        <w:rPr>
          <w:rFonts w:ascii="Arial" w:hAnsi="Arial" w:cs="Arial"/>
          <w:lang w:val="en-GB"/>
        </w:rPr>
        <w:t>a</w:t>
      </w:r>
      <w:r w:rsidRPr="00D57C1A">
        <w:rPr>
          <w:rFonts w:ascii="Arial" w:hAnsi="Arial" w:cs="Arial"/>
          <w:lang w:val="en-GB"/>
        </w:rPr>
        <w:t>eme</w:t>
      </w:r>
      <w:proofErr w:type="spellEnd"/>
      <w:r w:rsidRPr="00D57C1A">
        <w:rPr>
          <w:rFonts w:ascii="Arial" w:hAnsi="Arial" w:cs="Arial"/>
          <w:lang w:val="en-GB"/>
        </w:rPr>
        <w:t xml:space="preserve"> iron absorption </w:t>
      </w:r>
      <w:r w:rsidR="00416458">
        <w:rPr>
          <w:rFonts w:ascii="Arial" w:hAnsi="Arial" w:cs="Arial"/>
          <w:lang w:val="en-GB"/>
        </w:rPr>
        <w:t xml:space="preserve">is </w:t>
      </w:r>
      <w:r w:rsidRPr="00D57C1A">
        <w:rPr>
          <w:rFonts w:ascii="Arial" w:hAnsi="Arial" w:cs="Arial"/>
          <w:lang w:val="en-GB"/>
        </w:rPr>
        <w:t>depend</w:t>
      </w:r>
      <w:r w:rsidR="00416458">
        <w:rPr>
          <w:rFonts w:ascii="Arial" w:hAnsi="Arial" w:cs="Arial"/>
          <w:lang w:val="en-GB"/>
        </w:rPr>
        <w:t>ent</w:t>
      </w:r>
      <w:r w:rsidRPr="00D57C1A">
        <w:rPr>
          <w:rFonts w:ascii="Arial" w:hAnsi="Arial" w:cs="Arial"/>
          <w:lang w:val="en-GB"/>
        </w:rPr>
        <w:t xml:space="preserve"> on </w:t>
      </w:r>
      <w:r w:rsidR="00416458">
        <w:rPr>
          <w:rFonts w:ascii="Arial" w:hAnsi="Arial" w:cs="Arial"/>
          <w:lang w:val="en-GB"/>
        </w:rPr>
        <w:t xml:space="preserve">individual </w:t>
      </w:r>
      <w:r w:rsidRPr="00D57C1A">
        <w:rPr>
          <w:rFonts w:ascii="Arial" w:hAnsi="Arial" w:cs="Arial"/>
          <w:lang w:val="en-GB"/>
        </w:rPr>
        <w:t xml:space="preserve">concentration of serum ferritin </w:t>
      </w:r>
      <w:r w:rsidR="00416458">
        <w:rPr>
          <w:rFonts w:ascii="Arial" w:hAnsi="Arial" w:cs="Arial"/>
          <w:lang w:val="en-GB"/>
        </w:rPr>
        <w:t>and</w:t>
      </w:r>
      <w:r w:rsidR="00691B26">
        <w:rPr>
          <w:rFonts w:ascii="Arial" w:hAnsi="Arial" w:cs="Arial"/>
          <w:lang w:val="en-GB"/>
        </w:rPr>
        <w:t xml:space="preserve"> </w:t>
      </w:r>
      <w:r w:rsidRPr="00D57C1A">
        <w:rPr>
          <w:rFonts w:ascii="Arial" w:hAnsi="Arial" w:cs="Arial"/>
          <w:lang w:val="en-GB"/>
        </w:rPr>
        <w:t xml:space="preserve">on dietary factors such as vitamin C, meat, fish and poultry, tea, phytate and calcium intakes. </w:t>
      </w:r>
      <w:proofErr w:type="spellStart"/>
      <w:r w:rsidRPr="00D57C1A">
        <w:rPr>
          <w:rFonts w:ascii="Arial" w:hAnsi="Arial" w:cs="Arial"/>
          <w:lang w:val="en-GB"/>
        </w:rPr>
        <w:t>H</w:t>
      </w:r>
      <w:r w:rsidR="00D57C1A">
        <w:rPr>
          <w:rFonts w:ascii="Arial" w:hAnsi="Arial" w:cs="Arial"/>
          <w:lang w:val="en-GB"/>
        </w:rPr>
        <w:t>a</w:t>
      </w:r>
      <w:r w:rsidRPr="00D57C1A">
        <w:rPr>
          <w:rFonts w:ascii="Arial" w:hAnsi="Arial" w:cs="Arial"/>
          <w:lang w:val="en-GB"/>
        </w:rPr>
        <w:t>eme</w:t>
      </w:r>
      <w:proofErr w:type="spellEnd"/>
      <w:r w:rsidRPr="00D57C1A">
        <w:rPr>
          <w:rFonts w:ascii="Arial" w:hAnsi="Arial" w:cs="Arial"/>
          <w:lang w:val="en-GB"/>
        </w:rPr>
        <w:t xml:space="preserve"> iron absorption </w:t>
      </w:r>
      <w:r w:rsidR="00416458">
        <w:rPr>
          <w:rFonts w:ascii="Arial" w:hAnsi="Arial" w:cs="Arial"/>
          <w:lang w:val="en-GB"/>
        </w:rPr>
        <w:t>is</w:t>
      </w:r>
      <w:r w:rsidRPr="00D57C1A">
        <w:rPr>
          <w:rFonts w:ascii="Arial" w:hAnsi="Arial" w:cs="Arial"/>
          <w:lang w:val="en-GB"/>
        </w:rPr>
        <w:t xml:space="preserve"> only </w:t>
      </w:r>
      <w:r w:rsidR="00416458">
        <w:rPr>
          <w:rFonts w:ascii="Arial" w:hAnsi="Arial" w:cs="Arial"/>
          <w:lang w:val="en-GB"/>
        </w:rPr>
        <w:t xml:space="preserve">dependent </w:t>
      </w:r>
      <w:r w:rsidRPr="00D57C1A">
        <w:rPr>
          <w:rFonts w:ascii="Arial" w:hAnsi="Arial" w:cs="Arial"/>
          <w:lang w:val="en-GB"/>
        </w:rPr>
        <w:t xml:space="preserve">on serum ferritin levels. The following equation was used to calculate </w:t>
      </w:r>
      <w:proofErr w:type="spellStart"/>
      <w:r w:rsidRPr="00D57C1A">
        <w:rPr>
          <w:rFonts w:ascii="Arial" w:hAnsi="Arial" w:cs="Arial"/>
          <w:lang w:val="en-GB"/>
        </w:rPr>
        <w:t>nonh</w:t>
      </w:r>
      <w:r w:rsidR="00D57C1A">
        <w:rPr>
          <w:rFonts w:ascii="Arial" w:hAnsi="Arial" w:cs="Arial"/>
          <w:lang w:val="en-GB"/>
        </w:rPr>
        <w:t>a</w:t>
      </w:r>
      <w:r w:rsidRPr="00D57C1A">
        <w:rPr>
          <w:rFonts w:ascii="Arial" w:hAnsi="Arial" w:cs="Arial"/>
          <w:lang w:val="en-GB"/>
        </w:rPr>
        <w:t>eme</w:t>
      </w:r>
      <w:proofErr w:type="spellEnd"/>
      <w:r w:rsidRPr="00D57C1A">
        <w:rPr>
          <w:rFonts w:ascii="Arial" w:hAnsi="Arial" w:cs="Arial"/>
          <w:lang w:val="en-GB"/>
        </w:rPr>
        <w:t xml:space="preserve"> iron absorption</w:t>
      </w:r>
      <w:r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{"citationID":"xeuX4dHj","properties":{"formattedCitation":"\\super (10)\\nosupersub{}","plainCitation":"(10)","noteIndex":0},"citationItems":[{"id":154,"uris":["http://zotero.org/users/local/cLYFV0eR/items/AUR6M2SL"],"uri":["http://zotero.org/users/local/cLYFV0eR/items/AUR6M2SL"],"itemData":{"id":154,"type":"article-journal","title":"A Complete Diet-Based Algorithm for Predicting Nonheme Iron Absorption in Adults","container-title":"The Journal of Nutrition","page":"1136-1140","volume":"143","issue":"7","source":"DOI.org (Crossref)","abstract":"Many algorithms have been developed in the past few decades to estimate nonheme iron absorption from the diet based on single meal absorption studies. Yet single meal studies exaggerate the effect of diet and other factors on absorption. Here, we propose a new algorithm based on complete diets for estimating nonheme iron absorption. We used data from 4 complete diet studies each with 12–14 participants for a total of 53 individuals (19 men and 34 women) aged 19–38 y. In each study, each participant was observed during three 1-wk periods during which they consumed different diets. The diets were typical, high, or low in meat, tea, calcium, or vitamin C. The total sample size was 159 (53 3 3) observations. We used multiple linear regression to quantify the effect of different factors on iron absorption. Serum ferritin was the most important factor in explaining differences in nonheme iron absorption, whereas the effect of dietary factors was small. When our algorithm was validated with single meal and complete diet data, the respective R2 values were 0.57 (P &lt; 0.001) and 0.84 (P &lt; 0.0001). The results also suggest that between-person variations explain a large proportion of the differences in nonheme iron absorption. The algorithm based on complete diets we propose is useful for predicting nonheme iron absorption from the diets of different populations. J. Nutr. 143: 1136–1140, 2013.","DOI":"10.3945/jn.112.169904","ISSN":"1541-6100, 0022-3166","language":"en","author":[{"family":"Armah","given":"Seth M."},{"family":"Carriquiry","given":"Alicia"},{"family":"Sullivan","given":"Debra"},{"family":"Cook","given":"James D."},{"family":"Reddy","given":"Manju B."}],"issued":{"date-parts":[["2013",7,1]]}}}],"schema":"https://github.com/citation-style-language/schema/raw/master/csl-citation.json"} </w:instrText>
      </w:r>
      <w:r w:rsidRPr="00D57C1A">
        <w:rPr>
          <w:rFonts w:ascii="Arial" w:hAnsi="Arial" w:cs="Arial"/>
          <w:lang w:val="en-GB"/>
        </w:rPr>
        <w:fldChar w:fldCharType="separate"/>
      </w:r>
      <w:r w:rsidR="006620F1" w:rsidRPr="00D57C1A">
        <w:rPr>
          <w:rFonts w:ascii="Arial" w:hAnsi="Arial" w:cs="Arial"/>
          <w:vertAlign w:val="superscript"/>
          <w:lang w:val="en-GB"/>
        </w:rPr>
        <w:t>(10)</w:t>
      </w:r>
      <w:r w:rsidRPr="00D57C1A">
        <w:rPr>
          <w:rFonts w:ascii="Arial" w:hAnsi="Arial" w:cs="Arial"/>
          <w:lang w:val="en-GB"/>
        </w:rPr>
        <w:fldChar w:fldCharType="end"/>
      </w:r>
      <w:r w:rsidRPr="00D57C1A">
        <w:rPr>
          <w:rFonts w:ascii="Arial" w:hAnsi="Arial" w:cs="Arial"/>
          <w:lang w:val="en-GB"/>
        </w:rPr>
        <w:t xml:space="preserve">: </w:t>
      </w:r>
    </w:p>
    <w:p w14:paraId="6E05C5F0" w14:textId="77777777" w:rsidR="001A3E7E" w:rsidRPr="00D57C1A" w:rsidRDefault="001A3E7E" w:rsidP="001A3E7E">
      <w:pPr>
        <w:jc w:val="both"/>
        <w:rPr>
          <w:rFonts w:ascii="Arial" w:hAnsi="Arial" w:cs="Arial"/>
          <w:lang w:val="en-GB"/>
        </w:rPr>
      </w:pPr>
      <m:oMathPara>
        <m:oMath>
          <m:r>
            <m:rPr>
              <m:sty m:val="p"/>
            </m:rPr>
            <w:rPr>
              <w:rFonts w:ascii="Cambria Math" w:hAnsi="Cambria Math" w:cs="Arial"/>
              <w:lang w:val="en-GB"/>
            </w:rPr>
            <m:t xml:space="preserve">Ln Absorption </m:t>
          </m:r>
          <m:d>
            <m:dPr>
              <m:ctrlPr>
                <w:rPr>
                  <w:rFonts w:ascii="Cambria Math" w:hAnsi="Cambria Math" w:cs="Arial"/>
                  <w:lang w:val="en-GB"/>
                </w:rPr>
              </m:ctrlPr>
            </m:dPr>
            <m:e>
              <m:r>
                <m:rPr>
                  <m:sty m:val="p"/>
                </m:rPr>
                <w:rPr>
                  <w:rFonts w:ascii="Cambria Math" w:hAnsi="Cambria Math" w:cs="Arial"/>
                  <w:lang w:val="en-GB"/>
                </w:rPr>
                <m:t>%</m:t>
              </m:r>
            </m:e>
          </m:d>
          <m:r>
            <m:rPr>
              <m:sty m:val="p"/>
            </m:rPr>
            <w:rPr>
              <w:rFonts w:ascii="Cambria Math" w:hAnsi="Cambria Math" w:cs="Arial"/>
              <w:lang w:val="en-GB"/>
            </w:rPr>
            <m:t xml:space="preserve">= </m:t>
          </m:r>
          <m:r>
            <m:rPr>
              <m:sty m:val="p"/>
            </m:rPr>
            <w:rPr>
              <w:rFonts w:ascii="Cambria Math" w:eastAsiaTheme="minorEastAsia" w:hAnsi="Cambria Math" w:cs="Arial"/>
              <w:lang w:val="en-GB"/>
            </w:rPr>
            <m:t xml:space="preserve">6.294 – 0.709 ln </m:t>
          </m:r>
          <m:d>
            <m:dPr>
              <m:ctrlPr>
                <w:rPr>
                  <w:rFonts w:ascii="Cambria Math" w:eastAsiaTheme="minorEastAsia" w:hAnsi="Cambria Math" w:cs="Arial"/>
                  <w:lang w:val="en-GB"/>
                </w:rPr>
              </m:ctrlPr>
            </m:dPr>
            <m:e>
              <m:r>
                <m:rPr>
                  <m:sty m:val="p"/>
                </m:rPr>
                <w:rPr>
                  <w:rFonts w:ascii="Cambria Math" w:eastAsiaTheme="minorEastAsia" w:hAnsi="Cambria Math" w:cs="Arial"/>
                  <w:lang w:val="en-GB"/>
                </w:rPr>
                <m:t>SF</m:t>
              </m:r>
            </m:e>
          </m:d>
          <m:r>
            <m:rPr>
              <m:sty m:val="p"/>
            </m:rPr>
            <w:rPr>
              <w:rFonts w:ascii="Cambria Math" w:eastAsiaTheme="minorEastAsia" w:hAnsi="Cambria Math" w:cs="Arial"/>
              <w:lang w:val="en-GB"/>
            </w:rPr>
            <m:t xml:space="preserve">+ 0.119 ln </m:t>
          </m:r>
          <m:d>
            <m:dPr>
              <m:ctrlPr>
                <w:rPr>
                  <w:rFonts w:ascii="Cambria Math" w:eastAsiaTheme="minorEastAsia" w:hAnsi="Cambria Math" w:cs="Arial"/>
                  <w:lang w:val="en-GB"/>
                </w:rPr>
              </m:ctrlPr>
            </m:dPr>
            <m:e>
              <m:r>
                <m:rPr>
                  <m:sty m:val="p"/>
                </m:rPr>
                <w:rPr>
                  <w:rFonts w:ascii="Cambria Math" w:eastAsiaTheme="minorEastAsia" w:hAnsi="Cambria Math" w:cs="Arial"/>
                  <w:lang w:val="en-GB"/>
                </w:rPr>
                <m:t>C</m:t>
              </m:r>
            </m:e>
          </m:d>
          <m:r>
            <m:rPr>
              <m:sty m:val="p"/>
            </m:rPr>
            <w:rPr>
              <w:rFonts w:ascii="Cambria Math" w:eastAsiaTheme="minorEastAsia" w:hAnsi="Cambria Math" w:cs="Arial"/>
              <w:lang w:val="en-GB"/>
            </w:rPr>
            <m:t xml:space="preserve">+ 0.006 ln </m:t>
          </m:r>
          <m:d>
            <m:dPr>
              <m:ctrlPr>
                <w:rPr>
                  <w:rFonts w:ascii="Cambria Math" w:eastAsiaTheme="minorEastAsia" w:hAnsi="Cambria Math" w:cs="Arial"/>
                  <w:lang w:val="en-GB"/>
                </w:rPr>
              </m:ctrlPr>
            </m:dPr>
            <m:e>
              <m:r>
                <m:rPr>
                  <m:sty m:val="p"/>
                </m:rPr>
                <w:rPr>
                  <w:rFonts w:ascii="Cambria Math" w:eastAsiaTheme="minorEastAsia" w:hAnsi="Cambria Math" w:cs="Arial"/>
                  <w:lang w:val="en-GB"/>
                </w:rPr>
                <m:t>MFP + 0.1</m:t>
              </m:r>
            </m:e>
          </m:d>
          <m:r>
            <m:rPr>
              <m:sty m:val="p"/>
            </m:rPr>
            <w:rPr>
              <w:rFonts w:ascii="Cambria Math" w:eastAsiaTheme="minorEastAsia" w:hAnsi="Cambria Math" w:cs="Arial"/>
              <w:lang w:val="en-GB"/>
            </w:rPr>
            <m:t>-0.055</m:t>
          </m:r>
          <m:func>
            <m:funcPr>
              <m:ctrlPr>
                <w:rPr>
                  <w:rFonts w:ascii="Cambria Math" w:eastAsiaTheme="minorEastAsia" w:hAnsi="Cambria Math" w:cs="Arial"/>
                  <w:lang w:val="en-GB"/>
                </w:rPr>
              </m:ctrlPr>
            </m:funcPr>
            <m:fName>
              <m:r>
                <m:rPr>
                  <m:sty m:val="p"/>
                </m:rPr>
                <w:rPr>
                  <w:rFonts w:ascii="Cambria Math" w:eastAsiaTheme="minorEastAsia" w:hAnsi="Cambria Math" w:cs="Arial"/>
                  <w:lang w:val="en-GB"/>
                </w:rPr>
                <m:t>ln</m:t>
              </m:r>
            </m:fName>
            <m:e>
              <m:d>
                <m:dPr>
                  <m:ctrlPr>
                    <w:rPr>
                      <w:rFonts w:ascii="Cambria Math" w:eastAsiaTheme="minorEastAsia" w:hAnsi="Cambria Math" w:cs="Arial"/>
                      <w:i/>
                      <w:lang w:val="en-GB"/>
                    </w:rPr>
                  </m:ctrlPr>
                </m:dPr>
                <m:e>
                  <m:r>
                    <w:rPr>
                      <w:rFonts w:ascii="Cambria Math" w:eastAsiaTheme="minorEastAsia" w:hAnsi="Cambria Math" w:cs="Arial"/>
                      <w:lang w:val="en-GB"/>
                    </w:rPr>
                    <m:t>T+0.1</m:t>
                  </m:r>
                </m:e>
              </m:d>
              <m:r>
                <w:rPr>
                  <w:rFonts w:ascii="Cambria Math" w:eastAsiaTheme="minorEastAsia" w:hAnsi="Cambria Math" w:cs="Arial"/>
                  <w:lang w:val="en-GB"/>
                </w:rPr>
                <m:t>-0.247</m:t>
              </m:r>
              <m:func>
                <m:funcPr>
                  <m:ctrlPr>
                    <w:rPr>
                      <w:rFonts w:ascii="Cambria Math" w:eastAsiaTheme="minorEastAsia" w:hAnsi="Cambria Math" w:cs="Arial"/>
                      <w:i/>
                      <w:lang w:val="en-GB"/>
                    </w:rPr>
                  </m:ctrlPr>
                </m:funcPr>
                <m:fName>
                  <m:r>
                    <m:rPr>
                      <m:sty m:val="p"/>
                    </m:rPr>
                    <w:rPr>
                      <w:rFonts w:ascii="Cambria Math" w:eastAsiaTheme="minorEastAsia" w:hAnsi="Cambria Math" w:cs="Arial"/>
                      <w:lang w:val="en-GB"/>
                    </w:rPr>
                    <m:t>ln</m:t>
                  </m:r>
                </m:fName>
                <m:e>
                  <m:d>
                    <m:dPr>
                      <m:ctrlPr>
                        <w:rPr>
                          <w:rFonts w:ascii="Cambria Math" w:eastAsiaTheme="minorEastAsia" w:hAnsi="Cambria Math" w:cs="Arial"/>
                          <w:i/>
                          <w:lang w:val="en-GB"/>
                        </w:rPr>
                      </m:ctrlPr>
                    </m:dPr>
                    <m:e>
                      <m:r>
                        <w:rPr>
                          <w:rFonts w:ascii="Cambria Math" w:eastAsiaTheme="minorEastAsia" w:hAnsi="Cambria Math" w:cs="Arial"/>
                          <w:lang w:val="en-GB"/>
                        </w:rPr>
                        <m:t>P</m:t>
                      </m:r>
                    </m:e>
                  </m:d>
                  <m:r>
                    <w:rPr>
                      <w:rFonts w:ascii="Cambria Math" w:eastAsiaTheme="minorEastAsia" w:hAnsi="Cambria Math" w:cs="Arial"/>
                      <w:lang w:val="en-GB"/>
                    </w:rPr>
                    <m:t>-0.137</m:t>
                  </m:r>
                  <m:func>
                    <m:funcPr>
                      <m:ctrlPr>
                        <w:rPr>
                          <w:rFonts w:ascii="Cambria Math" w:eastAsiaTheme="minorEastAsia" w:hAnsi="Cambria Math" w:cs="Arial"/>
                          <w:i/>
                          <w:lang w:val="en-GB"/>
                        </w:rPr>
                      </m:ctrlPr>
                    </m:funcPr>
                    <m:fName>
                      <m:r>
                        <m:rPr>
                          <m:sty m:val="p"/>
                        </m:rPr>
                        <w:rPr>
                          <w:rFonts w:ascii="Cambria Math" w:eastAsiaTheme="minorEastAsia" w:hAnsi="Cambria Math" w:cs="Arial"/>
                          <w:lang w:val="en-GB"/>
                        </w:rPr>
                        <m:t>ln</m:t>
                      </m:r>
                    </m:fName>
                    <m:e>
                      <m:d>
                        <m:dPr>
                          <m:ctrlPr>
                            <w:rPr>
                              <w:rFonts w:ascii="Cambria Math" w:eastAsiaTheme="minorEastAsia" w:hAnsi="Cambria Math" w:cs="Arial"/>
                              <w:i/>
                              <w:lang w:val="en-GB"/>
                            </w:rPr>
                          </m:ctrlPr>
                        </m:dPr>
                        <m:e>
                          <m:r>
                            <w:rPr>
                              <w:rFonts w:ascii="Cambria Math" w:eastAsiaTheme="minorEastAsia" w:hAnsi="Cambria Math" w:cs="Arial"/>
                              <w:lang w:val="en-GB"/>
                            </w:rPr>
                            <m:t>Ca</m:t>
                          </m:r>
                        </m:e>
                      </m:d>
                    </m:e>
                  </m:func>
                  <m:r>
                    <w:rPr>
                      <w:rFonts w:ascii="Cambria Math" w:eastAsiaTheme="minorEastAsia" w:hAnsi="Cambria Math" w:cs="Arial"/>
                      <w:lang w:val="en-GB"/>
                    </w:rPr>
                    <m:t xml:space="preserve">-0.083 </m:t>
                  </m:r>
                  <m:r>
                    <m:rPr>
                      <m:sty m:val="p"/>
                    </m:rPr>
                    <w:rPr>
                      <w:rFonts w:ascii="Cambria Math" w:eastAsiaTheme="minorEastAsia" w:hAnsi="Cambria Math" w:cs="Arial"/>
                      <w:lang w:val="en-GB"/>
                    </w:rPr>
                    <m:t>ln⁡</m:t>
                  </m:r>
                  <m:r>
                    <w:rPr>
                      <w:rFonts w:ascii="Cambria Math" w:eastAsiaTheme="minorEastAsia" w:hAnsi="Cambria Math" w:cs="Arial"/>
                      <w:lang w:val="en-GB"/>
                    </w:rPr>
                    <m:t>(NH)</m:t>
                  </m:r>
                </m:e>
              </m:func>
            </m:e>
          </m:func>
        </m:oMath>
      </m:oMathPara>
    </w:p>
    <w:p w14:paraId="7E3ADECA" w14:textId="2B181878" w:rsidR="001A3E7E" w:rsidRPr="00D57C1A" w:rsidRDefault="001A3E7E">
      <w:pPr>
        <w:rPr>
          <w:rFonts w:ascii="Arial" w:hAnsi="Arial" w:cs="Arial"/>
          <w:lang w:val="en-GB"/>
        </w:rPr>
      </w:pPr>
      <w:r w:rsidRPr="00D57C1A">
        <w:rPr>
          <w:rFonts w:ascii="Arial" w:hAnsi="Arial" w:cs="Arial"/>
          <w:lang w:val="en-GB"/>
        </w:rPr>
        <w:t xml:space="preserve">For </w:t>
      </w:r>
      <w:proofErr w:type="spellStart"/>
      <w:r w:rsidRPr="00D57C1A">
        <w:rPr>
          <w:rFonts w:ascii="Arial" w:hAnsi="Arial" w:cs="Arial"/>
          <w:lang w:val="en-GB"/>
        </w:rPr>
        <w:t>h</w:t>
      </w:r>
      <w:r w:rsidR="00D57C1A">
        <w:rPr>
          <w:rFonts w:ascii="Arial" w:hAnsi="Arial" w:cs="Arial"/>
          <w:lang w:val="en-GB"/>
        </w:rPr>
        <w:t>a</w:t>
      </w:r>
      <w:r w:rsidRPr="00D57C1A">
        <w:rPr>
          <w:rFonts w:ascii="Arial" w:hAnsi="Arial" w:cs="Arial"/>
          <w:lang w:val="en-GB"/>
        </w:rPr>
        <w:t>eme</w:t>
      </w:r>
      <w:proofErr w:type="spellEnd"/>
      <w:r w:rsidRPr="00D57C1A">
        <w:rPr>
          <w:rFonts w:ascii="Arial" w:hAnsi="Arial" w:cs="Arial"/>
          <w:lang w:val="en-GB"/>
        </w:rPr>
        <w:t xml:space="preserve"> iron absorption, the following equation was used </w:t>
      </w:r>
      <w:r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{"citationID":"5p6gxLsx","properties":{"formattedCitation":"\\super (11)\\nosupersub{}","plainCitation":"(11)","noteIndex":0},"citationItems":[{"id":159,"uris":["http://zotero.org/users/local/cLYFV0eR/items/L2IFH54W"],"uri":["http://zotero.org/users/local/cLYFV0eR/items/L2IFH54W"],"itemData":{"id":159,"type":"article-journal","title":"Prediction of dietary iron absorption: an algorithm for calculating absorption and bioavailability of dietary iron","container-title":"The American Journal of Clinical Nutrition","page":"1147-1160","volume":"71","issue":"5","source":"DOI.org (Crossref)","abstract":"Background: Dietary iron absorption from a meal is determined by iron status, heme- and nonheme-iron contents, and amounts of various dietary factors that influence iron absorption. Limited information is available about the net effect of these factors.\nObjective: The objective was to develop an algorithm for predicting the effects of factors known to influence heme- and nonheme-iron absorption from meals and diets. Design: The basis for the algorithm was the absorption of iron from a wheat roll (22.1 ± 0.18%) containing no known inhibitors or enhancers of iron absorption and adjusted to a reference dose absorption of 40%. This basal absorption was multiplied by the expected effect of different amounts of dietary factors known to influence iron absorption: phytate, polyphenols, ascorbic acid, meat, fish and seafood, calcium, egg, soy protein, and alcohol. For each factor, an equation describing the dose-effect relation was developed. Special considerations were made for interactions between individual factors.\nResults: Good agreement was seen when measurements of iron absorption from 24 complete meals were compared with results from use of the algorithm (r2 = 0.987) and when mean iron absorption in 31 subjects served a varied whole diet labeled with heme- and nonheme-iron tracers over a period of 5 d was compared with the mean total iron absorption calculated by using the algorithm (P = 0.958).\nConclusions: This algorithm has several applications. It can be used to predict iron absorption from various diets, to estimate the effects expected by dietary modification, and to translate physiologic into dietary iron requirements from different types of diets. Am J Clin Nutr 2000;71:1147–60.","DOI":"10.1093/ajcn/71.5.1147","ISSN":"0002-9165, 1938-3207","title-short":"Prediction of dietary iron absorption","language":"en","author":[{"family":"Hallberg","given":"Leif"},{"family":"Hulthén","given":"Lena"}],"issued":{"date-parts":[["2000",5,1]]}}}],"schema":"https://github.com/citation-style-language/schema/raw/master/csl-citation.json"} </w:instrText>
      </w:r>
      <w:r w:rsidRPr="00D57C1A">
        <w:rPr>
          <w:rFonts w:ascii="Arial" w:hAnsi="Arial" w:cs="Arial"/>
          <w:lang w:val="en-GB"/>
        </w:rPr>
        <w:fldChar w:fldCharType="separate"/>
      </w:r>
      <w:r w:rsidR="006620F1" w:rsidRPr="00D57C1A">
        <w:rPr>
          <w:rFonts w:ascii="Arial" w:hAnsi="Arial" w:cs="Arial"/>
          <w:vertAlign w:val="superscript"/>
          <w:lang w:val="en-GB"/>
        </w:rPr>
        <w:t>(11)</w:t>
      </w:r>
      <w:r w:rsidRPr="00D57C1A">
        <w:rPr>
          <w:rFonts w:ascii="Arial" w:hAnsi="Arial" w:cs="Arial"/>
          <w:lang w:val="en-GB"/>
        </w:rPr>
        <w:fldChar w:fldCharType="end"/>
      </w:r>
      <w:r w:rsidRPr="00D57C1A">
        <w:rPr>
          <w:rFonts w:ascii="Arial" w:hAnsi="Arial" w:cs="Arial"/>
          <w:lang w:val="en-GB"/>
        </w:rPr>
        <w:t xml:space="preserve">: </w:t>
      </w:r>
    </w:p>
    <w:p w14:paraId="41B4DB60" w14:textId="77777777" w:rsidR="001A3E7E" w:rsidRPr="00D57C1A" w:rsidRDefault="001A3E7E" w:rsidP="001A3E7E">
      <w:pPr>
        <w:jc w:val="both"/>
        <w:rPr>
          <w:rFonts w:ascii="Arial" w:hAnsi="Arial" w:cs="Arial"/>
          <w:lang w:val="en-GB"/>
        </w:rPr>
      </w:pPr>
      <m:oMathPara>
        <m:oMath>
          <m:r>
            <w:rPr>
              <w:rFonts w:ascii="Cambria Math" w:hAnsi="Cambria Math" w:cs="Arial"/>
              <w:lang w:val="en-GB"/>
            </w:rPr>
            <m:t xml:space="preserve">Log Absorption </m:t>
          </m:r>
          <m:d>
            <m:dPr>
              <m:ctrlPr>
                <w:rPr>
                  <w:rFonts w:ascii="Cambria Math" w:hAnsi="Cambria Math" w:cs="Arial"/>
                  <w:i/>
                  <w:lang w:val="en-GB"/>
                </w:rPr>
              </m:ctrlPr>
            </m:dPr>
            <m:e>
              <m:r>
                <w:rPr>
                  <w:rFonts w:ascii="Cambria Math" w:hAnsi="Cambria Math" w:cs="Arial"/>
                  <w:lang w:val="en-GB"/>
                </w:rPr>
                <m:t>%</m:t>
              </m:r>
            </m:e>
          </m:d>
          <m:r>
            <w:rPr>
              <w:rFonts w:ascii="Cambria Math" w:hAnsi="Cambria Math" w:cs="Arial"/>
              <w:lang w:val="en-GB"/>
            </w:rPr>
            <m:t xml:space="preserve">= </m:t>
          </m:r>
          <m:r>
            <m:rPr>
              <m:sty m:val="p"/>
            </m:rPr>
            <w:rPr>
              <w:rFonts w:ascii="Cambria Math" w:hAnsi="Cambria Math" w:cs="Arial"/>
              <w:lang w:val="en-GB"/>
            </w:rPr>
            <m:t xml:space="preserve">1.9897 – 0.3092 × log (SF) </m:t>
          </m:r>
        </m:oMath>
      </m:oMathPara>
    </w:p>
    <w:p w14:paraId="7DD27D9C" w14:textId="28F11631" w:rsidR="001A3E7E" w:rsidRPr="00D57C1A" w:rsidRDefault="001A3E7E" w:rsidP="001A3E7E">
      <w:pPr>
        <w:jc w:val="both"/>
        <w:rPr>
          <w:rFonts w:ascii="Arial" w:hAnsi="Arial" w:cs="Arial"/>
          <w:lang w:val="en-GB"/>
        </w:rPr>
      </w:pPr>
      <w:r w:rsidRPr="00D57C1A">
        <w:rPr>
          <w:rFonts w:ascii="Arial" w:hAnsi="Arial" w:cs="Arial"/>
          <w:lang w:val="en-GB"/>
        </w:rPr>
        <w:t xml:space="preserve">where SF is serum ferritin (mg/L), C is vitamin C (mg), MFP is meat, fish, and poultry (g), T is tea (number of cups), P is phytate (mg), Ca is calcium (mg), and NH is </w:t>
      </w:r>
      <w:proofErr w:type="spellStart"/>
      <w:r w:rsidRPr="00D57C1A">
        <w:rPr>
          <w:rFonts w:ascii="Arial" w:hAnsi="Arial" w:cs="Arial"/>
          <w:lang w:val="en-GB"/>
        </w:rPr>
        <w:t>nonh</w:t>
      </w:r>
      <w:r w:rsidR="00D57C1A">
        <w:rPr>
          <w:rFonts w:ascii="Arial" w:hAnsi="Arial" w:cs="Arial"/>
          <w:lang w:val="en-GB"/>
        </w:rPr>
        <w:t>a</w:t>
      </w:r>
      <w:r w:rsidRPr="00D57C1A">
        <w:rPr>
          <w:rFonts w:ascii="Arial" w:hAnsi="Arial" w:cs="Arial"/>
          <w:lang w:val="en-GB"/>
        </w:rPr>
        <w:t>eme</w:t>
      </w:r>
      <w:proofErr w:type="spellEnd"/>
      <w:r w:rsidRPr="00D57C1A">
        <w:rPr>
          <w:rFonts w:ascii="Arial" w:hAnsi="Arial" w:cs="Arial"/>
          <w:lang w:val="en-GB"/>
        </w:rPr>
        <w:t xml:space="preserve"> iron (mg).</w:t>
      </w:r>
    </w:p>
    <w:p w14:paraId="4C64BFAA" w14:textId="2A0925A6" w:rsidR="002847C5" w:rsidRPr="00D57C1A" w:rsidRDefault="00416458" w:rsidP="0082020C">
      <w:pPr>
        <w:jc w:val="both"/>
        <w:rPr>
          <w:rFonts w:ascii="Arial" w:hAnsi="Arial" w:cs="Arial"/>
          <w:lang w:val="en-GB"/>
        </w:rPr>
      </w:pPr>
      <w:r>
        <w:rPr>
          <w:rFonts w:ascii="Arial" w:hAnsi="Arial" w:cs="Arial"/>
          <w:lang w:val="en-GB"/>
        </w:rPr>
        <w:t>Because</w:t>
      </w:r>
      <w:r w:rsidR="0082020C" w:rsidRPr="00D57C1A">
        <w:rPr>
          <w:rFonts w:ascii="Arial" w:hAnsi="Arial" w:cs="Arial"/>
          <w:lang w:val="en-GB"/>
        </w:rPr>
        <w:t xml:space="preserve"> no data w</w:t>
      </w:r>
      <w:r>
        <w:rPr>
          <w:rFonts w:ascii="Arial" w:hAnsi="Arial" w:cs="Arial"/>
          <w:lang w:val="en-GB"/>
        </w:rPr>
        <w:t>ere</w:t>
      </w:r>
      <w:r w:rsidR="0082020C" w:rsidRPr="00D57C1A">
        <w:rPr>
          <w:rFonts w:ascii="Arial" w:hAnsi="Arial" w:cs="Arial"/>
          <w:lang w:val="en-GB"/>
        </w:rPr>
        <w:t xml:space="preserve"> available on </w:t>
      </w:r>
      <w:r>
        <w:rPr>
          <w:rFonts w:ascii="Arial" w:hAnsi="Arial" w:cs="Arial"/>
          <w:lang w:val="en-GB"/>
        </w:rPr>
        <w:t xml:space="preserve">the </w:t>
      </w:r>
      <w:r w:rsidR="0082020C" w:rsidRPr="00D57C1A">
        <w:rPr>
          <w:rFonts w:ascii="Arial" w:hAnsi="Arial" w:cs="Arial"/>
          <w:lang w:val="en-GB"/>
        </w:rPr>
        <w:t>serum ferritin status of individuals, the serum ferritin level was set at 15 mg/L corresponding to the cut</w:t>
      </w:r>
      <w:r>
        <w:rPr>
          <w:rFonts w:ascii="Arial" w:hAnsi="Arial" w:cs="Arial"/>
          <w:lang w:val="en-GB"/>
        </w:rPr>
        <w:t>-</w:t>
      </w:r>
      <w:r w:rsidR="0082020C" w:rsidRPr="00D57C1A">
        <w:rPr>
          <w:rFonts w:ascii="Arial" w:hAnsi="Arial" w:cs="Arial"/>
          <w:lang w:val="en-GB"/>
        </w:rPr>
        <w:t>off value for low ferritin stores. However, this</w:t>
      </w:r>
      <w:r w:rsidR="001A3E7E" w:rsidRPr="00D57C1A">
        <w:rPr>
          <w:rFonts w:ascii="Arial" w:hAnsi="Arial" w:cs="Arial"/>
          <w:lang w:val="en-GB"/>
        </w:rPr>
        <w:t xml:space="preserve"> hypothesis overestimates the </w:t>
      </w:r>
      <w:r w:rsidR="0082020C" w:rsidRPr="00D57C1A">
        <w:rPr>
          <w:rFonts w:ascii="Arial" w:hAnsi="Arial" w:cs="Arial"/>
          <w:lang w:val="en-GB"/>
        </w:rPr>
        <w:t xml:space="preserve">absorption, since iron absorption is maximal at low ferritin stores. </w:t>
      </w:r>
    </w:p>
    <w:p w14:paraId="4945F6BC" w14:textId="77777777" w:rsidR="00A81CB2" w:rsidRPr="00D57C1A" w:rsidRDefault="00A81CB2">
      <w:pPr>
        <w:rPr>
          <w:rFonts w:ascii="Arial" w:hAnsi="Arial" w:cs="Arial"/>
          <w:lang w:val="en-GB"/>
        </w:rPr>
      </w:pPr>
    </w:p>
    <w:p w14:paraId="6AD4C677" w14:textId="3B3024B0" w:rsidR="000F0611" w:rsidRPr="00D57C1A" w:rsidRDefault="00E93C58" w:rsidP="00A5449B">
      <w:pPr>
        <w:jc w:val="both"/>
        <w:rPr>
          <w:rFonts w:ascii="Arial" w:hAnsi="Arial" w:cs="Arial"/>
          <w:lang w:val="en-GB"/>
        </w:rPr>
      </w:pPr>
      <w:r w:rsidRPr="00D57C1A">
        <w:rPr>
          <w:rFonts w:ascii="Arial" w:hAnsi="Arial" w:cs="Arial"/>
          <w:u w:val="single"/>
          <w:lang w:val="en-GB"/>
        </w:rPr>
        <w:t>Zinc:</w:t>
      </w:r>
      <w:r w:rsidRPr="00D57C1A">
        <w:rPr>
          <w:rFonts w:ascii="Arial" w:hAnsi="Arial" w:cs="Arial"/>
          <w:lang w:val="en-GB"/>
        </w:rPr>
        <w:t xml:space="preserve"> </w:t>
      </w:r>
      <w:r w:rsidR="00C97ACD" w:rsidRPr="00D57C1A">
        <w:rPr>
          <w:rFonts w:ascii="Arial" w:hAnsi="Arial" w:cs="Arial"/>
          <w:lang w:val="en-GB"/>
        </w:rPr>
        <w:t xml:space="preserve">Zinc is essential for growth and development and has a catalytic role in </w:t>
      </w:r>
      <w:r w:rsidR="00E46268" w:rsidRPr="00D57C1A">
        <w:rPr>
          <w:rFonts w:ascii="Arial" w:hAnsi="Arial" w:cs="Arial"/>
          <w:lang w:val="en-GB"/>
        </w:rPr>
        <w:t xml:space="preserve">various </w:t>
      </w:r>
      <w:r w:rsidR="00C97ACD" w:rsidRPr="00D57C1A">
        <w:rPr>
          <w:rFonts w:ascii="Arial" w:hAnsi="Arial" w:cs="Arial"/>
          <w:lang w:val="en-GB"/>
        </w:rPr>
        <w:t>enzymatic processes</w:t>
      </w:r>
      <w:r w:rsidR="00262590" w:rsidRPr="00D57C1A">
        <w:rPr>
          <w:rFonts w:ascii="Arial" w:hAnsi="Arial" w:cs="Arial"/>
          <w:lang w:val="en-GB"/>
        </w:rPr>
        <w:t>.</w:t>
      </w:r>
      <w:r w:rsidR="001955A0" w:rsidRPr="00D57C1A">
        <w:rPr>
          <w:rFonts w:ascii="Arial" w:hAnsi="Arial" w:cs="Arial"/>
          <w:lang w:val="en-GB"/>
        </w:rPr>
        <w:t xml:space="preserve"> </w:t>
      </w:r>
      <w:r w:rsidR="00262590" w:rsidRPr="00D57C1A">
        <w:rPr>
          <w:rFonts w:ascii="Arial" w:hAnsi="Arial" w:cs="Arial"/>
          <w:lang w:val="en-GB"/>
        </w:rPr>
        <w:t xml:space="preserve">There are no specific clinical signs of deficiency in adults </w:t>
      </w:r>
      <w:r w:rsidR="001955A0" w:rsidRPr="00D57C1A">
        <w:rPr>
          <w:rFonts w:ascii="Arial" w:hAnsi="Arial" w:cs="Arial"/>
          <w:lang w:val="en-GB"/>
        </w:rPr>
        <w:t xml:space="preserve">but skin lesions, </w:t>
      </w:r>
      <w:r w:rsidR="00D57C1A" w:rsidRPr="00D57C1A">
        <w:rPr>
          <w:rFonts w:ascii="Arial" w:hAnsi="Arial" w:cs="Arial"/>
          <w:lang w:val="en-GB"/>
        </w:rPr>
        <w:t>diarrhoea</w:t>
      </w:r>
      <w:r w:rsidR="001955A0" w:rsidRPr="00D57C1A">
        <w:rPr>
          <w:rFonts w:ascii="Arial" w:hAnsi="Arial" w:cs="Arial"/>
          <w:lang w:val="en-GB"/>
        </w:rPr>
        <w:t>, alopecia, impaired immune system may appear. In</w:t>
      </w:r>
      <w:r w:rsidR="00E46268" w:rsidRPr="00D57C1A">
        <w:rPr>
          <w:rFonts w:ascii="Arial" w:hAnsi="Arial" w:cs="Arial"/>
          <w:lang w:val="en-GB"/>
        </w:rPr>
        <w:t xml:space="preserve"> children, growth retardation is the main clinical sign. </w:t>
      </w:r>
      <w:r w:rsidR="00492B19">
        <w:rPr>
          <w:rFonts w:ascii="Arial" w:hAnsi="Arial" w:cs="Arial"/>
          <w:lang w:val="en-GB"/>
        </w:rPr>
        <w:t>A v</w:t>
      </w:r>
      <w:r w:rsidR="00171287">
        <w:rPr>
          <w:rFonts w:ascii="Arial" w:hAnsi="Arial" w:cs="Arial"/>
          <w:lang w:val="en-GB"/>
        </w:rPr>
        <w:t>egetarian diet may</w:t>
      </w:r>
      <w:r w:rsidR="00492B19">
        <w:rPr>
          <w:rFonts w:ascii="Arial" w:hAnsi="Arial" w:cs="Arial"/>
          <w:lang w:val="en-GB"/>
        </w:rPr>
        <w:t xml:space="preserve"> </w:t>
      </w:r>
      <w:r w:rsidR="00E46268" w:rsidRPr="00D57C1A">
        <w:rPr>
          <w:rFonts w:ascii="Arial" w:hAnsi="Arial" w:cs="Arial"/>
          <w:lang w:val="en-GB"/>
        </w:rPr>
        <w:t xml:space="preserve">lead to low zinc status </w:t>
      </w:r>
      <w:r w:rsidR="00492B19">
        <w:rPr>
          <w:rFonts w:ascii="Arial" w:hAnsi="Arial" w:cs="Arial"/>
          <w:lang w:val="en-GB"/>
        </w:rPr>
        <w:t>because of</w:t>
      </w:r>
      <w:r w:rsidR="00E46268" w:rsidRPr="00D57C1A">
        <w:rPr>
          <w:rFonts w:ascii="Arial" w:hAnsi="Arial" w:cs="Arial"/>
          <w:lang w:val="en-GB"/>
        </w:rPr>
        <w:t xml:space="preserve"> the high content </w:t>
      </w:r>
      <w:r w:rsidR="00492B19">
        <w:rPr>
          <w:rFonts w:ascii="Arial" w:hAnsi="Arial" w:cs="Arial"/>
          <w:lang w:val="en-GB"/>
        </w:rPr>
        <w:t xml:space="preserve">in plant-based foods </w:t>
      </w:r>
      <w:r w:rsidR="00E46268" w:rsidRPr="00D57C1A">
        <w:rPr>
          <w:rFonts w:ascii="Arial" w:hAnsi="Arial" w:cs="Arial"/>
          <w:lang w:val="en-GB"/>
        </w:rPr>
        <w:t>of phytates that reduce zinc absorption</w:t>
      </w:r>
      <w:r w:rsidR="00A5449B" w:rsidRPr="00D57C1A">
        <w:rPr>
          <w:rFonts w:ascii="Arial" w:hAnsi="Arial" w:cs="Arial"/>
          <w:lang w:val="en-GB"/>
        </w:rPr>
        <w:t>. There</w:t>
      </w:r>
      <w:r w:rsidR="001955A0" w:rsidRPr="00D57C1A">
        <w:rPr>
          <w:rFonts w:ascii="Arial" w:hAnsi="Arial" w:cs="Arial"/>
          <w:lang w:val="en-GB"/>
        </w:rPr>
        <w:t xml:space="preserve"> are no adequate biomarkers for zinc status </w:t>
      </w:r>
      <w:r w:rsidR="00492B19">
        <w:rPr>
          <w:rFonts w:ascii="Arial" w:hAnsi="Arial" w:cs="Arial"/>
          <w:lang w:val="en-GB"/>
        </w:rPr>
        <w:t xml:space="preserve">from which </w:t>
      </w:r>
      <w:r w:rsidR="001955A0" w:rsidRPr="00D57C1A">
        <w:rPr>
          <w:rFonts w:ascii="Arial" w:hAnsi="Arial" w:cs="Arial"/>
          <w:lang w:val="en-GB"/>
        </w:rPr>
        <w:t xml:space="preserve">to derive requirements. Zinc requirements </w:t>
      </w:r>
      <w:r w:rsidR="00492B19">
        <w:rPr>
          <w:rFonts w:ascii="Arial" w:hAnsi="Arial" w:cs="Arial"/>
          <w:lang w:val="en-GB"/>
        </w:rPr>
        <w:t>were thus</w:t>
      </w:r>
      <w:r w:rsidR="001955A0" w:rsidRPr="00D57C1A">
        <w:rPr>
          <w:rFonts w:ascii="Arial" w:hAnsi="Arial" w:cs="Arial"/>
          <w:lang w:val="en-GB"/>
        </w:rPr>
        <w:t xml:space="preserve"> estimated </w:t>
      </w:r>
      <w:r w:rsidR="00492B19">
        <w:rPr>
          <w:rFonts w:ascii="Arial" w:hAnsi="Arial" w:cs="Arial"/>
          <w:lang w:val="en-GB"/>
        </w:rPr>
        <w:t>using</w:t>
      </w:r>
      <w:r w:rsidR="001955A0" w:rsidRPr="00D57C1A">
        <w:rPr>
          <w:rFonts w:ascii="Arial" w:hAnsi="Arial" w:cs="Arial"/>
          <w:lang w:val="en-GB"/>
        </w:rPr>
        <w:t xml:space="preserve"> a factorial approach considering physiological requirements, by estimat</w:t>
      </w:r>
      <w:r w:rsidR="00492B19">
        <w:rPr>
          <w:rFonts w:ascii="Arial" w:hAnsi="Arial" w:cs="Arial"/>
          <w:lang w:val="en-GB"/>
        </w:rPr>
        <w:t>ing</w:t>
      </w:r>
      <w:r w:rsidR="001955A0" w:rsidRPr="00D57C1A">
        <w:rPr>
          <w:rFonts w:ascii="Arial" w:hAnsi="Arial" w:cs="Arial"/>
          <w:lang w:val="en-GB"/>
        </w:rPr>
        <w:t xml:space="preserve"> total daily losses and zinc absorption</w:t>
      </w:r>
      <w:r w:rsidR="00E46268"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{"citationID":"0OcVHsPD","properties":{"formattedCitation":"\\super (1,2,4,12)\\nosupersub{}","plainCitation":"(1,2,4,12)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E46268" w:rsidRPr="00D57C1A">
        <w:rPr>
          <w:rFonts w:ascii="Arial" w:hAnsi="Arial" w:cs="Arial"/>
          <w:lang w:val="en-GB"/>
        </w:rPr>
        <w:fldChar w:fldCharType="separate"/>
      </w:r>
      <w:r w:rsidR="006620F1" w:rsidRPr="00D57C1A">
        <w:rPr>
          <w:rFonts w:ascii="Arial" w:hAnsi="Arial" w:cs="Arial"/>
          <w:vertAlign w:val="superscript"/>
          <w:lang w:val="en-GB"/>
        </w:rPr>
        <w:t>(1,2,4,12)</w:t>
      </w:r>
      <w:r w:rsidR="00E46268" w:rsidRPr="00D57C1A">
        <w:rPr>
          <w:rFonts w:ascii="Arial" w:hAnsi="Arial" w:cs="Arial"/>
          <w:lang w:val="en-GB"/>
        </w:rPr>
        <w:fldChar w:fldCharType="end"/>
      </w:r>
      <w:r w:rsidR="00E46268" w:rsidRPr="00D57C1A">
        <w:rPr>
          <w:rFonts w:ascii="Arial" w:hAnsi="Arial" w:cs="Arial"/>
          <w:lang w:val="en-GB"/>
        </w:rPr>
        <w:t xml:space="preserve">. </w:t>
      </w:r>
      <w:r w:rsidR="00262590" w:rsidRPr="00D57C1A">
        <w:rPr>
          <w:rFonts w:ascii="Arial" w:hAnsi="Arial" w:cs="Arial"/>
          <w:lang w:val="en-GB"/>
        </w:rPr>
        <w:t xml:space="preserve">We estimated the deficiency threshold for bioavailable zinc </w:t>
      </w:r>
      <w:r w:rsidR="00492B19">
        <w:rPr>
          <w:rFonts w:ascii="Arial" w:hAnsi="Arial" w:cs="Arial"/>
          <w:lang w:val="en-GB"/>
        </w:rPr>
        <w:t>from estimates of</w:t>
      </w:r>
      <w:r w:rsidR="00262590" w:rsidRPr="00D57C1A">
        <w:rPr>
          <w:rFonts w:ascii="Arial" w:hAnsi="Arial" w:cs="Arial"/>
          <w:lang w:val="en-GB"/>
        </w:rPr>
        <w:t xml:space="preserve"> obligatory losses. </w:t>
      </w:r>
      <w:r w:rsidR="001F6252" w:rsidRPr="00D57C1A">
        <w:rPr>
          <w:rFonts w:ascii="Arial" w:hAnsi="Arial" w:cs="Arial"/>
          <w:lang w:val="en-GB"/>
        </w:rPr>
        <w:t xml:space="preserve">For men, </w:t>
      </w:r>
      <w:r w:rsidR="00F456FC" w:rsidRPr="00D57C1A">
        <w:rPr>
          <w:rFonts w:ascii="Arial" w:hAnsi="Arial" w:cs="Arial"/>
          <w:lang w:val="en-GB"/>
        </w:rPr>
        <w:t>urinary</w:t>
      </w:r>
      <w:r w:rsidR="001F6252" w:rsidRPr="00D57C1A">
        <w:rPr>
          <w:rFonts w:ascii="Arial" w:hAnsi="Arial" w:cs="Arial"/>
          <w:lang w:val="en-GB"/>
        </w:rPr>
        <w:t xml:space="preserve"> and sweat losses, integumental losses and losses in semen are estimated respectively at 0.63 mg/d, 0.54 mg/d and 0.1 mg/d. For women, </w:t>
      </w:r>
      <w:r w:rsidR="00F456FC" w:rsidRPr="00D57C1A">
        <w:rPr>
          <w:rFonts w:ascii="Arial" w:hAnsi="Arial" w:cs="Arial"/>
          <w:lang w:val="en-GB"/>
        </w:rPr>
        <w:t>urinary</w:t>
      </w:r>
      <w:r w:rsidR="001F6252" w:rsidRPr="00D57C1A">
        <w:rPr>
          <w:rFonts w:ascii="Arial" w:hAnsi="Arial" w:cs="Arial"/>
          <w:lang w:val="en-GB"/>
        </w:rPr>
        <w:t xml:space="preserve"> and sweat losses, integumental losses and menstrual losses are estimated respectively at 0.44 mg/d, 0.46 mg/d and 0.1 mg/d</w:t>
      </w:r>
      <w:r w:rsidR="00A5449B"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{"citationID":"cLlES4Gs","properties":{"formattedCitation":"\\super (5,13)\\nosupersub{}","plainCitation":"(5,13)","noteIndex":0},"citationItems":[{"id":746,"uris":["http://zotero.org/users/local/cLYFV0eR/items/PKGP29VR"],"uri":["http://zotero.org/users/local/cLYFV0eR/items/PKGP29VR"],"itemData":{"id":746,"type":"book","title":"Nordic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Ministers","given":""}],"issued":{"date-parts":[["2014"]]}}},{"id":798,"uris":["http://zotero.org/users/local/cLYFV0eR/items/X86HSQ9N"],"uri":["http://zotero.org/users/local/cLYFV0eR/items/X86HSQ9N"],"itemData":{"id":798,"type":"book","title":"Dietary reference intakes for vitamin A, vitamin K, arsenic, boron, chromium, copper, iodine, iron, manganese, molybdenum, nickel, silicon, vanadium, and zinc","publisher":"National Academy Press","publisher-place":"Washington, D.C.","source":"Open WorldCat","event-place":"Washington, D.C.","ISBN":"978-0-309-07279-3","note":"OCLC: 222855831","language":"en","author":[{"literal":"Institute of Medicine (U.S.)"},{"literal":"Panel on Micronutrients"}],"issued":{"date-parts":[["2002"]]}}}],"schema":"https://github.com/citation-style-language/schema/raw/master/csl-citation.json"} </w:instrText>
      </w:r>
      <w:r w:rsidR="00A5449B" w:rsidRPr="00D57C1A">
        <w:rPr>
          <w:rFonts w:ascii="Arial" w:hAnsi="Arial" w:cs="Arial"/>
          <w:lang w:val="en-GB"/>
        </w:rPr>
        <w:fldChar w:fldCharType="separate"/>
      </w:r>
      <w:r w:rsidR="006620F1" w:rsidRPr="00D57C1A">
        <w:rPr>
          <w:rFonts w:ascii="Arial" w:hAnsi="Arial" w:cs="Arial"/>
          <w:vertAlign w:val="superscript"/>
          <w:lang w:val="en-GB"/>
        </w:rPr>
        <w:t>(5,13)</w:t>
      </w:r>
      <w:r w:rsidR="00A5449B" w:rsidRPr="00D57C1A">
        <w:rPr>
          <w:rFonts w:ascii="Arial" w:hAnsi="Arial" w:cs="Arial"/>
          <w:lang w:val="en-GB"/>
        </w:rPr>
        <w:fldChar w:fldCharType="end"/>
      </w:r>
      <w:r w:rsidR="001F6252" w:rsidRPr="00D57C1A">
        <w:rPr>
          <w:rFonts w:ascii="Arial" w:hAnsi="Arial" w:cs="Arial"/>
          <w:lang w:val="en-GB"/>
        </w:rPr>
        <w:t xml:space="preserve">. </w:t>
      </w:r>
      <w:r w:rsidR="00492B19" w:rsidRPr="003E69BF">
        <w:rPr>
          <w:rFonts w:ascii="Arial" w:hAnsi="Arial" w:cs="Arial"/>
        </w:rPr>
        <w:t>Losses from the intestine could not be precisely determined because they depend on the</w:t>
      </w:r>
      <w:r w:rsidR="00445F02">
        <w:rPr>
          <w:rFonts w:ascii="Arial" w:hAnsi="Arial" w:cs="Arial"/>
        </w:rPr>
        <w:t xml:space="preserve"> quantity of zinc absorbed, and</w:t>
      </w:r>
      <w:r w:rsidR="00492B19" w:rsidRPr="003E69BF">
        <w:rPr>
          <w:rFonts w:ascii="Arial" w:hAnsi="Arial" w:cs="Arial"/>
        </w:rPr>
        <w:t xml:space="preserve"> </w:t>
      </w:r>
      <w:r w:rsidR="00445F02">
        <w:rPr>
          <w:rFonts w:ascii="Arial" w:hAnsi="Arial" w:cs="Arial"/>
        </w:rPr>
        <w:t xml:space="preserve">this </w:t>
      </w:r>
      <w:r w:rsidR="00492B19" w:rsidRPr="003E69BF">
        <w:rPr>
          <w:rFonts w:ascii="Arial" w:hAnsi="Arial" w:cs="Arial"/>
        </w:rPr>
        <w:t>was estimated to be 0.3 mg/d.</w:t>
      </w:r>
      <w:r w:rsidR="001F6252" w:rsidRPr="00D57C1A">
        <w:rPr>
          <w:rFonts w:ascii="Arial" w:hAnsi="Arial" w:cs="Arial"/>
          <w:lang w:val="en-GB"/>
        </w:rPr>
        <w:t xml:space="preserve"> </w:t>
      </w:r>
      <w:r w:rsidR="00492B19">
        <w:rPr>
          <w:rFonts w:ascii="Arial" w:hAnsi="Arial" w:cs="Arial"/>
          <w:lang w:val="en-GB"/>
        </w:rPr>
        <w:t>I</w:t>
      </w:r>
      <w:r w:rsidR="00A5449B" w:rsidRPr="00D57C1A">
        <w:rPr>
          <w:rFonts w:ascii="Arial" w:hAnsi="Arial" w:cs="Arial"/>
          <w:lang w:val="en-GB"/>
        </w:rPr>
        <w:t xml:space="preserve">t was </w:t>
      </w:r>
      <w:r w:rsidR="00492B19">
        <w:rPr>
          <w:rFonts w:ascii="Arial" w:hAnsi="Arial" w:cs="Arial"/>
          <w:lang w:val="en-GB"/>
        </w:rPr>
        <w:t>therefore considered</w:t>
      </w:r>
      <w:r w:rsidR="00A5449B" w:rsidRPr="00D57C1A">
        <w:rPr>
          <w:rFonts w:ascii="Arial" w:hAnsi="Arial" w:cs="Arial"/>
          <w:lang w:val="en-GB"/>
        </w:rPr>
        <w:t xml:space="preserve"> that total endogenous losses </w:t>
      </w:r>
      <w:r w:rsidR="00492B19">
        <w:rPr>
          <w:rFonts w:ascii="Arial" w:hAnsi="Arial" w:cs="Arial"/>
          <w:lang w:val="en-GB"/>
        </w:rPr>
        <w:t>reached</w:t>
      </w:r>
      <w:r w:rsidR="00A5449B" w:rsidRPr="00D57C1A">
        <w:rPr>
          <w:rFonts w:ascii="Arial" w:hAnsi="Arial" w:cs="Arial"/>
          <w:lang w:val="en-GB"/>
        </w:rPr>
        <w:t xml:space="preserve"> 1.6 mg/d for men and 1.3 mg/d for women and these two values were </w:t>
      </w:r>
      <w:r w:rsidR="00492B19">
        <w:rPr>
          <w:rFonts w:ascii="Arial" w:hAnsi="Arial" w:cs="Arial"/>
          <w:lang w:val="en-GB"/>
        </w:rPr>
        <w:t>retained</w:t>
      </w:r>
      <w:r w:rsidR="00A5449B" w:rsidRPr="00D57C1A">
        <w:rPr>
          <w:rFonts w:ascii="Arial" w:hAnsi="Arial" w:cs="Arial"/>
          <w:lang w:val="en-GB"/>
        </w:rPr>
        <w:t xml:space="preserve"> to define the deficiency threshold, with a CV of 15%. </w:t>
      </w:r>
    </w:p>
    <w:p w14:paraId="42ABF6D0" w14:textId="20E9CC8B" w:rsidR="005376F0" w:rsidRPr="00D57C1A" w:rsidRDefault="00A5449B" w:rsidP="002847C5">
      <w:pPr>
        <w:jc w:val="both"/>
        <w:rPr>
          <w:rFonts w:ascii="Arial" w:hAnsi="Arial" w:cs="Arial"/>
          <w:lang w:val="en-GB"/>
        </w:rPr>
      </w:pPr>
      <w:r w:rsidRPr="00D57C1A">
        <w:rPr>
          <w:rFonts w:ascii="Arial" w:hAnsi="Arial" w:cs="Arial"/>
          <w:lang w:val="en-GB"/>
        </w:rPr>
        <w:t>The following</w:t>
      </w:r>
      <w:r w:rsidR="005376F0" w:rsidRPr="00D57C1A">
        <w:rPr>
          <w:rFonts w:ascii="Arial" w:hAnsi="Arial" w:cs="Arial"/>
          <w:lang w:val="en-GB"/>
        </w:rPr>
        <w:t xml:space="preserve"> mathematical model was used to calculate bioavailable zinc from dietary zinc and phytate intakes</w:t>
      </w:r>
      <w:r w:rsidR="002847C5"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{"citationID":"MGLj7GxR","properties":{"formattedCitation":"\\super (14)\\nosupersub{}","plainCitation":"(14)","noteIndex":0},"citationItems":[{"id":163,"uris":["http://zotero.org/users/local/cLYFV0eR/items/RPGHPX25"],"uri":["http://zotero.org/users/local/cLYFV0eR/items/RPGHPX25"],"itemData":{"id":163,"type":"article-journal","title":"A Mathematical Model of Zinc Absorption in Humans As a Function of Dietary Zinc and Phytate","container-title":"The Journal of Nutrition","page":"135-141","volume":"137","issue":"1","source":"DOI.org (Crossref)","abstract":"The quantities of zinc and phytate in the diet are the primary factors determining zinc absorption. A mathematical model of zinc absorption as a function of dietary zinc and phytate can be used to predict dietary zinc requirements and, potentially, enhance our understanding of zinc absorption. Our goal was to develop a model of practical and informative value based on fundamental knowledge of the zinc absorption process and then ﬁt the model to selected published data to assess its validity and estimate parameter values. A model of moderate mathematical complexity relating total zinc absorption to total dietary zinc and total dietary phytate was derived and ﬁt to 21 mean data from whole day absorption studies using nonlinear regression analysis. Model validity, goodness of ﬁt, satisfaction of regression assumptions, and quality of the parameter estimates were evaluated using standard statistical criteria. The ﬁt had an R2 of 0.82. The residuals were found to exhibit a normal distribution, constant variance, and independence. The parameters of the model, AMAX, KR, and KP, were estimated to have values of 0.13, 0.10, and 1.2 mmol/d, respectively. Several of these estimates had wide CI attributable in part to the small number and the scatter of the data. The model was judged to be valid and of immediate value for studying and predicting absorption. A version of the model incorporating a passive absorption mechanism was not supported by the available data. J. Nutr. 137: 135–141, 2007.","DOI":"10.1093/jn/137.1.135","ISSN":"0022-3166, 1541-6100","language":"en","author":[{"family":"Miller","given":"Leland V."},{"family":"Krebs","given":"Nancy F."},{"family":"Hambidge","given":"K. Michael"}],"issued":{"date-parts":[["2007",1,1]]}}}],"schema":"https://github.com/citation-style-language/schema/raw/master/csl-citation.json"} </w:instrText>
      </w:r>
      <w:r w:rsidR="002847C5" w:rsidRPr="00D57C1A">
        <w:rPr>
          <w:rFonts w:ascii="Arial" w:hAnsi="Arial" w:cs="Arial"/>
          <w:lang w:val="en-GB"/>
        </w:rPr>
        <w:fldChar w:fldCharType="separate"/>
      </w:r>
      <w:r w:rsidR="006620F1" w:rsidRPr="00D57C1A">
        <w:rPr>
          <w:rFonts w:ascii="Arial" w:hAnsi="Arial" w:cs="Arial"/>
          <w:vertAlign w:val="superscript"/>
          <w:lang w:val="en-GB"/>
        </w:rPr>
        <w:t>(14)</w:t>
      </w:r>
      <w:r w:rsidR="002847C5" w:rsidRPr="00D57C1A">
        <w:rPr>
          <w:rFonts w:ascii="Arial" w:hAnsi="Arial" w:cs="Arial"/>
          <w:lang w:val="en-GB"/>
        </w:rPr>
        <w:fldChar w:fldCharType="end"/>
      </w:r>
      <w:r w:rsidR="002847C5" w:rsidRPr="00D57C1A">
        <w:rPr>
          <w:rFonts w:ascii="Arial" w:hAnsi="Arial" w:cs="Arial"/>
          <w:lang w:val="en-GB"/>
        </w:rPr>
        <w:t xml:space="preserve"> : </w:t>
      </w:r>
    </w:p>
    <w:p w14:paraId="717ACB08" w14:textId="77777777" w:rsidR="002847C5" w:rsidRPr="00D57C1A" w:rsidRDefault="002847C5" w:rsidP="002847C5">
      <w:pPr>
        <w:jc w:val="both"/>
        <w:rPr>
          <w:rFonts w:ascii="Arial" w:eastAsiaTheme="minorEastAsia" w:hAnsi="Arial" w:cs="Arial"/>
          <w:lang w:val="en-GB"/>
        </w:rPr>
      </w:pPr>
      <m:oMathPara>
        <m:oMath>
          <m:r>
            <w:rPr>
              <w:rFonts w:ascii="Cambria Math" w:hAnsi="Cambria Math" w:cs="Arial"/>
              <w:lang w:val="en-GB"/>
            </w:rPr>
            <m:t xml:space="preserve">TAZ=0.5 × </m:t>
          </m:r>
          <m:d>
            <m:dPr>
              <m:begChr m:val="{"/>
              <m:endChr m:val="}"/>
              <m:ctrlPr>
                <w:rPr>
                  <w:rFonts w:ascii="Cambria Math" w:hAnsi="Cambria Math" w:cs="Arial"/>
                  <w:i/>
                  <w:lang w:val="en-GB"/>
                </w:rPr>
              </m:ctrlPr>
            </m:dPr>
            <m:e>
              <m:r>
                <w:rPr>
                  <w:rFonts w:ascii="Cambria Math" w:hAnsi="Cambria Math" w:cs="Arial"/>
                  <w:lang w:val="en-GB"/>
                </w:rPr>
                <m:t>0.13+TDZ+ 0.10</m:t>
              </m:r>
              <m:d>
                <m:dPr>
                  <m:ctrlPr>
                    <w:rPr>
                      <w:rFonts w:ascii="Cambria Math" w:hAnsi="Cambria Math" w:cs="Arial"/>
                      <w:i/>
                      <w:lang w:val="en-GB"/>
                    </w:rPr>
                  </m:ctrlPr>
                </m:dPr>
                <m:e>
                  <m:r>
                    <w:rPr>
                      <w:rFonts w:ascii="Cambria Math" w:hAnsi="Cambria Math" w:cs="Arial"/>
                      <w:lang w:val="en-GB"/>
                    </w:rPr>
                    <m:t>1+</m:t>
                  </m:r>
                  <m:f>
                    <m:fPr>
                      <m:ctrlPr>
                        <w:rPr>
                          <w:rFonts w:ascii="Cambria Math" w:hAnsi="Cambria Math" w:cs="Arial"/>
                          <w:i/>
                          <w:lang w:val="en-GB"/>
                        </w:rPr>
                      </m:ctrlPr>
                    </m:fPr>
                    <m:num>
                      <m:r>
                        <w:rPr>
                          <w:rFonts w:ascii="Cambria Math" w:hAnsi="Cambria Math" w:cs="Arial"/>
                          <w:lang w:val="en-GB"/>
                        </w:rPr>
                        <m:t>TDP</m:t>
                      </m:r>
                    </m:num>
                    <m:den>
                      <m:r>
                        <w:rPr>
                          <w:rFonts w:ascii="Cambria Math" w:hAnsi="Cambria Math" w:cs="Arial"/>
                          <w:lang w:val="en-GB"/>
                        </w:rPr>
                        <m:t>1.2</m:t>
                      </m:r>
                    </m:den>
                  </m:f>
                </m:e>
              </m:d>
              <m:r>
                <w:rPr>
                  <w:rFonts w:ascii="Cambria Math" w:hAnsi="Cambria Math" w:cs="Arial"/>
                  <w:lang w:val="en-GB"/>
                </w:rPr>
                <m:t xml:space="preserve">- </m:t>
              </m:r>
              <m:rad>
                <m:radPr>
                  <m:degHide m:val="1"/>
                  <m:ctrlPr>
                    <w:rPr>
                      <w:rFonts w:ascii="Cambria Math" w:hAnsi="Cambria Math" w:cs="Arial"/>
                      <w:i/>
                      <w:lang w:val="en-GB"/>
                    </w:rPr>
                  </m:ctrlPr>
                </m:radPr>
                <m:deg/>
                <m:e>
                  <m:sSup>
                    <m:sSupPr>
                      <m:ctrlPr>
                        <w:rPr>
                          <w:rFonts w:ascii="Cambria Math" w:hAnsi="Cambria Math" w:cs="Arial"/>
                          <w:i/>
                          <w:lang w:val="en-GB"/>
                        </w:rPr>
                      </m:ctrlPr>
                    </m:sSupPr>
                    <m:e>
                      <m:d>
                        <m:dPr>
                          <m:ctrlPr>
                            <w:rPr>
                              <w:rFonts w:ascii="Cambria Math" w:hAnsi="Cambria Math" w:cs="Arial"/>
                              <w:i/>
                              <w:lang w:val="en-GB"/>
                            </w:rPr>
                          </m:ctrlPr>
                        </m:dPr>
                        <m:e>
                          <m:r>
                            <w:rPr>
                              <w:rFonts w:ascii="Cambria Math" w:hAnsi="Cambria Math" w:cs="Arial"/>
                              <w:lang w:val="en-GB"/>
                            </w:rPr>
                            <m:t>0.13+TDZ+0.10(1+</m:t>
                          </m:r>
                          <m:f>
                            <m:fPr>
                              <m:ctrlPr>
                                <w:rPr>
                                  <w:rFonts w:ascii="Cambria Math" w:hAnsi="Cambria Math" w:cs="Arial"/>
                                  <w:i/>
                                  <w:lang w:val="en-GB"/>
                                </w:rPr>
                              </m:ctrlPr>
                            </m:fPr>
                            <m:num>
                              <m:r>
                                <w:rPr>
                                  <w:rFonts w:ascii="Cambria Math" w:hAnsi="Cambria Math" w:cs="Arial"/>
                                  <w:lang w:val="en-GB"/>
                                </w:rPr>
                                <m:t>TDP</m:t>
                              </m:r>
                            </m:num>
                            <m:den>
                              <m:r>
                                <w:rPr>
                                  <w:rFonts w:ascii="Cambria Math" w:hAnsi="Cambria Math" w:cs="Arial"/>
                                  <w:lang w:val="en-GB"/>
                                </w:rPr>
                                <m:t>1.2</m:t>
                              </m:r>
                            </m:den>
                          </m:f>
                          <m:r>
                            <w:rPr>
                              <w:rFonts w:ascii="Cambria Math" w:hAnsi="Cambria Math" w:cs="Arial"/>
                              <w:lang w:val="en-GB"/>
                            </w:rPr>
                            <m:t>)</m:t>
                          </m:r>
                        </m:e>
                      </m:d>
                    </m:e>
                    <m:sup>
                      <m:r>
                        <w:rPr>
                          <w:rFonts w:ascii="Cambria Math" w:hAnsi="Cambria Math" w:cs="Arial"/>
                          <w:lang w:val="en-GB"/>
                        </w:rPr>
                        <m:t>2</m:t>
                      </m:r>
                    </m:sup>
                  </m:sSup>
                  <m:r>
                    <w:rPr>
                      <w:rFonts w:ascii="Cambria Math" w:hAnsi="Cambria Math" w:cs="Arial"/>
                      <w:lang w:val="en-GB"/>
                    </w:rPr>
                    <m:t>-4×0.13×TDZ</m:t>
                  </m:r>
                </m:e>
              </m:rad>
            </m:e>
          </m:d>
        </m:oMath>
      </m:oMathPara>
    </w:p>
    <w:p w14:paraId="0ECBDDA8" w14:textId="77777777" w:rsidR="002847C5" w:rsidRPr="00D57C1A" w:rsidRDefault="002847C5" w:rsidP="002847C5">
      <w:pPr>
        <w:jc w:val="both"/>
        <w:rPr>
          <w:rFonts w:ascii="Arial" w:hAnsi="Arial" w:cs="Arial"/>
          <w:lang w:val="en-GB"/>
        </w:rPr>
      </w:pPr>
      <w:r w:rsidRPr="00D57C1A">
        <w:rPr>
          <w:rFonts w:ascii="Arial" w:hAnsi="Arial" w:cs="Arial"/>
          <w:lang w:val="en-GB"/>
        </w:rPr>
        <w:t>TAZ: total absorbed zinc (</w:t>
      </w:r>
      <w:proofErr w:type="spellStart"/>
      <w:r w:rsidRPr="00D57C1A">
        <w:rPr>
          <w:rFonts w:ascii="Arial" w:hAnsi="Arial" w:cs="Arial"/>
          <w:lang w:val="en-GB"/>
        </w:rPr>
        <w:t>mmol</w:t>
      </w:r>
      <w:proofErr w:type="spellEnd"/>
      <w:r w:rsidRPr="00D57C1A">
        <w:rPr>
          <w:rFonts w:ascii="Arial" w:hAnsi="Arial" w:cs="Arial"/>
          <w:lang w:val="en-GB"/>
        </w:rPr>
        <w:t>), TDZ: total dietary zinc (</w:t>
      </w:r>
      <w:proofErr w:type="spellStart"/>
      <w:r w:rsidRPr="00D57C1A">
        <w:rPr>
          <w:rFonts w:ascii="Arial" w:hAnsi="Arial" w:cs="Arial"/>
          <w:lang w:val="en-GB"/>
        </w:rPr>
        <w:t>mmol</w:t>
      </w:r>
      <w:proofErr w:type="spellEnd"/>
      <w:r w:rsidRPr="00D57C1A">
        <w:rPr>
          <w:rFonts w:ascii="Arial" w:hAnsi="Arial" w:cs="Arial"/>
          <w:lang w:val="en-GB"/>
        </w:rPr>
        <w:t>) and TDP: total dietary phytate (</w:t>
      </w:r>
      <w:proofErr w:type="spellStart"/>
      <w:r w:rsidRPr="00D57C1A">
        <w:rPr>
          <w:rFonts w:ascii="Arial" w:hAnsi="Arial" w:cs="Arial"/>
          <w:lang w:val="en-GB"/>
        </w:rPr>
        <w:t>mmol</w:t>
      </w:r>
      <w:proofErr w:type="spellEnd"/>
      <w:r w:rsidRPr="00D57C1A">
        <w:rPr>
          <w:rFonts w:ascii="Arial" w:hAnsi="Arial" w:cs="Arial"/>
          <w:lang w:val="en-GB"/>
        </w:rPr>
        <w:t>).</w:t>
      </w:r>
    </w:p>
    <w:p w14:paraId="38AE2EBD" w14:textId="2AFCEA28" w:rsidR="002847C5" w:rsidRPr="00D57C1A" w:rsidRDefault="002847C5">
      <w:pPr>
        <w:rPr>
          <w:rFonts w:ascii="Arial" w:hAnsi="Arial" w:cs="Arial"/>
          <w:lang w:val="en-GB"/>
        </w:rPr>
      </w:pPr>
    </w:p>
    <w:p w14:paraId="05D3F708" w14:textId="14FABFDE" w:rsidR="00451A07" w:rsidRPr="00D57C1A" w:rsidRDefault="00E93C58" w:rsidP="00F26848">
      <w:pPr>
        <w:jc w:val="both"/>
        <w:rPr>
          <w:rFonts w:ascii="Arial" w:hAnsi="Arial" w:cs="Arial"/>
          <w:lang w:val="en-GB"/>
        </w:rPr>
      </w:pPr>
      <w:r w:rsidRPr="00D57C1A">
        <w:rPr>
          <w:rFonts w:ascii="Arial" w:hAnsi="Arial" w:cs="Arial"/>
          <w:u w:val="single"/>
          <w:lang w:val="en-GB"/>
        </w:rPr>
        <w:t>Calcium:</w:t>
      </w:r>
      <w:r w:rsidRPr="00D57C1A">
        <w:rPr>
          <w:rFonts w:ascii="Arial" w:hAnsi="Arial" w:cs="Arial"/>
          <w:lang w:val="en-GB"/>
        </w:rPr>
        <w:t xml:space="preserve"> </w:t>
      </w:r>
      <w:r w:rsidR="00AB730E" w:rsidRPr="00D57C1A">
        <w:rPr>
          <w:rFonts w:ascii="Arial" w:hAnsi="Arial" w:cs="Arial"/>
          <w:lang w:val="en-GB"/>
        </w:rPr>
        <w:t xml:space="preserve">Calcium </w:t>
      </w:r>
      <w:r w:rsidR="0080671B" w:rsidRPr="00D57C1A">
        <w:rPr>
          <w:rFonts w:ascii="Arial" w:hAnsi="Arial" w:cs="Arial"/>
          <w:lang w:val="en-GB"/>
        </w:rPr>
        <w:t xml:space="preserve">is an essential and structural component of the skeleton and more than 99 percent of total body calcium is present in </w:t>
      </w:r>
      <w:r w:rsidR="00492B19">
        <w:rPr>
          <w:rFonts w:ascii="Arial" w:hAnsi="Arial" w:cs="Arial"/>
          <w:lang w:val="en-GB"/>
        </w:rPr>
        <w:t xml:space="preserve">the </w:t>
      </w:r>
      <w:r w:rsidR="0080671B" w:rsidRPr="00D57C1A">
        <w:rPr>
          <w:rFonts w:ascii="Arial" w:hAnsi="Arial" w:cs="Arial"/>
          <w:lang w:val="en-GB"/>
        </w:rPr>
        <w:t xml:space="preserve">bones and teeth. </w:t>
      </w:r>
      <w:r w:rsidR="005F719A" w:rsidRPr="00D57C1A">
        <w:rPr>
          <w:rFonts w:ascii="Arial" w:hAnsi="Arial" w:cs="Arial"/>
          <w:lang w:val="en-GB"/>
        </w:rPr>
        <w:t>When intakes are inadequate, calcium is resorbed from the skeleton in order to maintain normal circulating concentration</w:t>
      </w:r>
      <w:r w:rsidR="00492B19">
        <w:rPr>
          <w:rFonts w:ascii="Arial" w:hAnsi="Arial" w:cs="Arial"/>
          <w:lang w:val="en-GB"/>
        </w:rPr>
        <w:t>s</w:t>
      </w:r>
      <w:r w:rsidR="005F719A" w:rsidRPr="00D57C1A">
        <w:rPr>
          <w:rFonts w:ascii="Arial" w:hAnsi="Arial" w:cs="Arial"/>
          <w:lang w:val="en-GB"/>
        </w:rPr>
        <w:t>, making it difficult to estimate calcium nutritional sta</w:t>
      </w:r>
      <w:r w:rsidR="00AB730E" w:rsidRPr="00D57C1A">
        <w:rPr>
          <w:rFonts w:ascii="Arial" w:hAnsi="Arial" w:cs="Arial"/>
          <w:lang w:val="en-GB"/>
        </w:rPr>
        <w:t>tus and requirements. On the long</w:t>
      </w:r>
      <w:r w:rsidR="00492B19">
        <w:rPr>
          <w:rFonts w:ascii="Arial" w:hAnsi="Arial" w:cs="Arial"/>
          <w:lang w:val="en-GB"/>
        </w:rPr>
        <w:t xml:space="preserve"> </w:t>
      </w:r>
      <w:r w:rsidR="00AB730E" w:rsidRPr="00D57C1A">
        <w:rPr>
          <w:rFonts w:ascii="Arial" w:hAnsi="Arial" w:cs="Arial"/>
          <w:lang w:val="en-GB"/>
        </w:rPr>
        <w:t xml:space="preserve">term, </w:t>
      </w:r>
      <w:r w:rsidR="0080671B" w:rsidRPr="00D57C1A">
        <w:rPr>
          <w:rFonts w:ascii="Arial" w:hAnsi="Arial" w:cs="Arial"/>
          <w:lang w:val="en-GB"/>
        </w:rPr>
        <w:t>this resorption reduces</w:t>
      </w:r>
      <w:r w:rsidR="005F719A" w:rsidRPr="00D57C1A">
        <w:rPr>
          <w:rFonts w:ascii="Arial" w:hAnsi="Arial" w:cs="Arial"/>
          <w:lang w:val="en-GB"/>
        </w:rPr>
        <w:t xml:space="preserve"> bone mineral density and chronic calcium deficiency can lead </w:t>
      </w:r>
      <w:r w:rsidR="0080671B" w:rsidRPr="00D57C1A">
        <w:rPr>
          <w:rFonts w:ascii="Arial" w:hAnsi="Arial" w:cs="Arial"/>
          <w:lang w:val="en-GB"/>
        </w:rPr>
        <w:t xml:space="preserve">to osteopenia and osteoporosis and </w:t>
      </w:r>
      <w:r w:rsidR="00492B19">
        <w:rPr>
          <w:rFonts w:ascii="Arial" w:hAnsi="Arial" w:cs="Arial"/>
          <w:lang w:val="en-GB"/>
        </w:rPr>
        <w:t xml:space="preserve">an </w:t>
      </w:r>
      <w:r w:rsidR="0080671B" w:rsidRPr="00D57C1A">
        <w:rPr>
          <w:rFonts w:ascii="Arial" w:hAnsi="Arial" w:cs="Arial"/>
          <w:lang w:val="en-GB"/>
        </w:rPr>
        <w:t xml:space="preserve">increased risk of fractures. Calcium requirements are difficult to estimate </w:t>
      </w:r>
      <w:r w:rsidR="00492B19">
        <w:rPr>
          <w:rFonts w:ascii="Arial" w:hAnsi="Arial" w:cs="Arial"/>
          <w:lang w:val="en-GB"/>
        </w:rPr>
        <w:t>because of</w:t>
      </w:r>
      <w:r w:rsidR="0080671B" w:rsidRPr="00D57C1A">
        <w:rPr>
          <w:rFonts w:ascii="Arial" w:hAnsi="Arial" w:cs="Arial"/>
          <w:lang w:val="en-GB"/>
        </w:rPr>
        <w:t xml:space="preserve"> calcium homeostasis and the absence of short-term clinical manifestations of calcium deficiency. </w:t>
      </w:r>
      <w:r w:rsidR="00492B19">
        <w:rPr>
          <w:rFonts w:ascii="Arial" w:hAnsi="Arial" w:cs="Arial"/>
          <w:lang w:val="en-GB"/>
        </w:rPr>
        <w:t xml:space="preserve">Health agencies have </w:t>
      </w:r>
      <w:r w:rsidR="00445F02">
        <w:rPr>
          <w:rFonts w:ascii="Arial" w:hAnsi="Arial" w:cs="Arial"/>
          <w:lang w:val="en-GB"/>
        </w:rPr>
        <w:t>t</w:t>
      </w:r>
      <w:r w:rsidR="0080671B" w:rsidRPr="00D57C1A">
        <w:rPr>
          <w:rFonts w:ascii="Arial" w:hAnsi="Arial" w:cs="Arial"/>
          <w:lang w:val="en-GB"/>
        </w:rPr>
        <w:t>herefore based their requirements on balanced studies</w:t>
      </w:r>
      <w:r w:rsidR="0080671B"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{"citationID":"ciK6R0O4","properties":{"formattedCitation":"\\super (1,2,12)\\nosupersub{}","plainCitation":"(1,2,12)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80671B" w:rsidRPr="00D57C1A">
        <w:rPr>
          <w:rFonts w:ascii="Arial" w:hAnsi="Arial" w:cs="Arial"/>
          <w:lang w:val="en-GB"/>
        </w:rPr>
        <w:fldChar w:fldCharType="separate"/>
      </w:r>
      <w:r w:rsidR="006620F1" w:rsidRPr="00D57C1A">
        <w:rPr>
          <w:rFonts w:ascii="Arial" w:hAnsi="Arial" w:cs="Arial"/>
          <w:vertAlign w:val="superscript"/>
          <w:lang w:val="en-GB"/>
        </w:rPr>
        <w:t>(1,2,12)</w:t>
      </w:r>
      <w:r w:rsidR="0080671B" w:rsidRPr="00D57C1A">
        <w:rPr>
          <w:rFonts w:ascii="Arial" w:hAnsi="Arial" w:cs="Arial"/>
          <w:lang w:val="en-GB"/>
        </w:rPr>
        <w:fldChar w:fldCharType="end"/>
      </w:r>
      <w:r w:rsidR="0080671B" w:rsidRPr="00D57C1A">
        <w:rPr>
          <w:rFonts w:ascii="Arial" w:hAnsi="Arial" w:cs="Arial"/>
          <w:lang w:val="en-GB"/>
        </w:rPr>
        <w:t xml:space="preserve">. </w:t>
      </w:r>
      <w:r w:rsidR="00CE00F8" w:rsidRPr="00D57C1A">
        <w:rPr>
          <w:rFonts w:ascii="Arial" w:hAnsi="Arial" w:cs="Arial"/>
          <w:lang w:val="en-GB"/>
        </w:rPr>
        <w:t>O</w:t>
      </w:r>
      <w:r w:rsidR="00492B19">
        <w:rPr>
          <w:rFonts w:ascii="Arial" w:hAnsi="Arial" w:cs="Arial"/>
          <w:lang w:val="en-GB"/>
        </w:rPr>
        <w:t>ver</w:t>
      </w:r>
      <w:r w:rsidR="00CE00F8" w:rsidRPr="00D57C1A">
        <w:rPr>
          <w:rFonts w:ascii="Arial" w:hAnsi="Arial" w:cs="Arial"/>
          <w:lang w:val="en-GB"/>
        </w:rPr>
        <w:t xml:space="preserve"> the long</w:t>
      </w:r>
      <w:r w:rsidR="00492B19">
        <w:rPr>
          <w:rFonts w:ascii="Arial" w:hAnsi="Arial" w:cs="Arial"/>
          <w:lang w:val="en-GB"/>
        </w:rPr>
        <w:t xml:space="preserve"> </w:t>
      </w:r>
      <w:r w:rsidR="00CE00F8" w:rsidRPr="00D57C1A">
        <w:rPr>
          <w:rFonts w:ascii="Arial" w:hAnsi="Arial" w:cs="Arial"/>
          <w:lang w:val="en-GB"/>
        </w:rPr>
        <w:t>term, it is assumed that intake should not be lower than 500 mg/d for adults to maintain</w:t>
      </w:r>
      <w:r w:rsidR="00492B19">
        <w:rPr>
          <w:rFonts w:ascii="Arial" w:hAnsi="Arial" w:cs="Arial"/>
          <w:lang w:val="en-GB"/>
        </w:rPr>
        <w:t xml:space="preserve"> a consistent</w:t>
      </w:r>
      <w:r w:rsidR="00CE00F8" w:rsidRPr="00D57C1A">
        <w:rPr>
          <w:rFonts w:ascii="Arial" w:hAnsi="Arial" w:cs="Arial"/>
          <w:lang w:val="en-GB"/>
        </w:rPr>
        <w:t xml:space="preserve"> balance</w:t>
      </w:r>
      <w:r w:rsidR="00CE00F8"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{"citationID":"zS0a8UmR","properties":{"formattedCitation":"\\super (5,12)\\nosupersub{}","plainCitation":"(5,12)","noteIndex":0},"citationItems":[{"id":746,"uris":["http://zotero.org/users/local/cLYFV0eR/items/PKGP29VR"],"uri":["http://zotero.org/users/local/cLYFV0eR/items/PKGP29VR"],"itemData":{"id":746,"type":"book","title":"Nordic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CE00F8" w:rsidRPr="00D57C1A">
        <w:rPr>
          <w:rFonts w:ascii="Arial" w:hAnsi="Arial" w:cs="Arial"/>
          <w:lang w:val="en-GB"/>
        </w:rPr>
        <w:fldChar w:fldCharType="separate"/>
      </w:r>
      <w:r w:rsidR="006620F1" w:rsidRPr="00D57C1A">
        <w:rPr>
          <w:rFonts w:ascii="Arial" w:hAnsi="Arial" w:cs="Arial"/>
          <w:vertAlign w:val="superscript"/>
          <w:lang w:val="en-GB"/>
        </w:rPr>
        <w:t>(5,12)</w:t>
      </w:r>
      <w:r w:rsidR="00CE00F8" w:rsidRPr="00D57C1A">
        <w:rPr>
          <w:rFonts w:ascii="Arial" w:hAnsi="Arial" w:cs="Arial"/>
          <w:lang w:val="en-GB"/>
        </w:rPr>
        <w:fldChar w:fldCharType="end"/>
      </w:r>
      <w:r w:rsidR="00CE00F8" w:rsidRPr="00D57C1A">
        <w:rPr>
          <w:rFonts w:ascii="Arial" w:hAnsi="Arial" w:cs="Arial"/>
          <w:lang w:val="en-GB"/>
        </w:rPr>
        <w:t xml:space="preserve"> and several meta-analyses </w:t>
      </w:r>
      <w:r w:rsidR="00492B19">
        <w:rPr>
          <w:rFonts w:ascii="Arial" w:hAnsi="Arial" w:cs="Arial"/>
          <w:lang w:val="en-GB"/>
        </w:rPr>
        <w:t xml:space="preserve">have </w:t>
      </w:r>
      <w:r w:rsidR="00CE00F8" w:rsidRPr="00D57C1A">
        <w:rPr>
          <w:rFonts w:ascii="Arial" w:hAnsi="Arial" w:cs="Arial"/>
          <w:lang w:val="en-GB"/>
        </w:rPr>
        <w:t xml:space="preserve">concluded that there </w:t>
      </w:r>
      <w:r w:rsidR="00445F02">
        <w:rPr>
          <w:rFonts w:ascii="Arial" w:hAnsi="Arial" w:cs="Arial"/>
          <w:lang w:val="en-GB"/>
        </w:rPr>
        <w:t>was</w:t>
      </w:r>
      <w:r w:rsidR="00CE00F8" w:rsidRPr="00D57C1A">
        <w:rPr>
          <w:rFonts w:ascii="Arial" w:hAnsi="Arial" w:cs="Arial"/>
          <w:lang w:val="en-GB"/>
        </w:rPr>
        <w:t xml:space="preserve"> no significant association between calcium intake and fracture risk </w:t>
      </w:r>
      <w:r w:rsidR="00492B19">
        <w:rPr>
          <w:rFonts w:ascii="Arial" w:hAnsi="Arial" w:cs="Arial"/>
          <w:lang w:val="en-GB"/>
        </w:rPr>
        <w:t>with a</w:t>
      </w:r>
      <w:r w:rsidR="00CE00F8" w:rsidRPr="00D57C1A">
        <w:rPr>
          <w:rFonts w:ascii="Arial" w:hAnsi="Arial" w:cs="Arial"/>
          <w:lang w:val="en-GB"/>
        </w:rPr>
        <w:t xml:space="preserve"> calcium intake </w:t>
      </w:r>
      <w:r w:rsidR="00492B19">
        <w:rPr>
          <w:rFonts w:ascii="Arial" w:hAnsi="Arial" w:cs="Arial"/>
          <w:lang w:val="en-GB"/>
        </w:rPr>
        <w:t>higher</w:t>
      </w:r>
      <w:r w:rsidR="00CE00F8" w:rsidRPr="00D57C1A">
        <w:rPr>
          <w:rFonts w:ascii="Arial" w:hAnsi="Arial" w:cs="Arial"/>
          <w:lang w:val="en-GB"/>
        </w:rPr>
        <w:t xml:space="preserve"> than 500 mg/d</w:t>
      </w:r>
      <w:r w:rsidR="00F26848" w:rsidRPr="00D57C1A">
        <w:rPr>
          <w:rFonts w:ascii="Arial" w:hAnsi="Arial" w:cs="Arial"/>
          <w:lang w:val="en-GB"/>
        </w:rPr>
        <w:fldChar w:fldCharType="begin"/>
      </w:r>
      <w:r w:rsidR="00643386">
        <w:rPr>
          <w:rFonts w:ascii="Arial" w:hAnsi="Arial" w:cs="Arial"/>
          <w:lang w:val="en-GB"/>
        </w:rPr>
        <w:instrText xml:space="preserve"> ADDIN ZOTERO_ITEM CSL_CITATION {"citationID":"UztkBCHp","properties":{"formattedCitation":"\\super (15\\uc0\\u8211{}17)\\nosupersub{}","plainCitation":"(15–17)","noteIndex":0},"citationItems":[{"id":791,"uris":["http://zotero.org/users/local/cLYFV0eR/items/4Z8ZAPA7"],"uri":["http://zotero.org/users/local/cLYFV0eR/items/4Z8ZAPA7"],"itemData":{"id":791,"type":"article-journal","title":"Calcium intake and hip fracture risk: a meta-analysis of prospective cohort studies","container-title":"Int J Clin Exp Med","source":"Zotero","language":"en","author":[{"family":"Wang","given":"Dong"},{"family":"Chen","given":"Xiao-Hu"},{"family":"Fu","given":"Guo"},{"family":"Gu","given":"Li-Qiang"},{"family":"Zhu","given":"Qing-Tang"},{"family":"Liu","given":"Xiao-Lin"},{"family":"Qi","given":"Jian"},{"family":"Xiang","given":"Jian-Ping"}],"issued":{"date-parts":[["2015"]]}}},{"id":787,"uris":["http://zotero.org/users/local/cLYFV0eR/items/LNG3XUUF"],"uri":["http://zotero.org/users/local/cLYFV0eR/items/LNG3XUUF"],"itemData":{"id":787,"type":"article-journal","title":"Calcium intake and risk of fracture: systematic review","container-title":"BMJ","page":"h4580","source":"DOI.org (Crossref)","abstract":"Objective To examine the evidence underpinning recommendations to increase calcium intake through dietary sources or calcium supplements to prevent fractures. Design Systematic review of randomised controlled trials and observational studies of calcium intake with fracture as an endpoint. Results from trials were pooled with random effects meta-analyses. Data sources Ovid Medline, Embase, PubMed, and references from relevant systematic reviews. Initial searches undertaken in July 2013 and updated in September 2014. Eligibility criteria for selecting studies Randomised controlled trials or cohort studies of dietary calcium, milk or dairy intake, or calcium supplements (with or without vitamin D) with fracture as an outcome and participants aged &gt;50. Results There were only two eligible randomised controlled trials of dietary sources of calcium (n=262), but 50 reports from 44 cohort studies of relations between dietary calcium (n=37), milk (n=14), or dairy intake (n=8) and fracture outcomes. For dietary calcium, most studies reported no association between calcium intake and fracture (14/22 for total, 17/21 for hip, 7/8 for vertebral, and 5/7 for forearm fracture). For milk (25/28) and dairy intake (11/13), most studies also reported no associations. In 26 randomised controlled trials, calcium supplements reduced the risk of total fracture (20 studies, n=58 573; relative risk 0.89, 95% confidence interval 0.81 to 0.96) and vertebral fracture (12 studies, n=48 967. 0.86, 0.74 to 1.00) but not hip (13 studies, n=56 648; 0.95, 0.76 to 1.18) or forearm fracture (eight studies, n=51 775; 0.96, 0.85 to 1.09).","DOI":"10.1136/bmj.h4580","ISSN":"1756-1833","title-short":"Calcium intake and risk of fracture","language":"en","author":[{"family":"Bolland","given":"Mark J"},{"family":"Leung","given":"William"},{"family":"Tai","given":"Vicky"},{"family":"Bastin","given":"Sonja"},{"family":"Gamble","given":"Greg D"},{"family":"Grey","given":"Andrew"},{"family":"Reid","given":"Ian R"}],"issued":{"date-parts":[["2015",9,29]]}}},{"id":789,"uris":["http://zotero.org/users/local/cLYFV0eR/items/6P937RCG"],"uri":["http://zotero.org/users/local/cLYFV0eR/items/6P937RCG"],"itemData":{"id":789,"type":"article-journal","title":"Calcium intake and hip fracture risk in men and women: a meta- analysis of prospective cohort studies and randomized controlled trials1–3","container-title":"Am J Clin Nutr","source":"Zotero","language":"en","author":[{"family":"Bischoff-Ferrari","given":"Heike A"},{"family":"Dawson-Hughes","given":"Bess"},{"family":"Baron","given":"John A"},{"family":"Burckhardt","given":"Peter"},{"family":"Li","given":"Ruifeng"},{"family":"Spiegelman","given":"Donna"},{"family":"Specker","given":"Bonny"},{"family":"Orav","given":"John E"},{"family":"Wong","given":"John B"},{"family":"Staehelin","given":"Hannes B"},{"family":"O’Reilly","given":"Eilis"},{"family":"Kiel","given":"Douglas P"},{"family":"Willett","given":"Walter C"}],"issued":{"date-parts":[["2007"]]}}}],"schema":"https://github.com/citation-style-language/schema/raw/master/csl-citation.json"} </w:instrText>
      </w:r>
      <w:r w:rsidR="00F26848" w:rsidRPr="00D57C1A">
        <w:rPr>
          <w:rFonts w:ascii="Arial" w:hAnsi="Arial" w:cs="Arial"/>
          <w:lang w:val="en-GB"/>
        </w:rPr>
        <w:fldChar w:fldCharType="separate"/>
      </w:r>
      <w:r w:rsidR="006620F1" w:rsidRPr="00D57C1A">
        <w:rPr>
          <w:rFonts w:ascii="Arial" w:hAnsi="Arial" w:cs="Arial"/>
          <w:vertAlign w:val="superscript"/>
          <w:lang w:val="en-GB"/>
        </w:rPr>
        <w:t>(15–17)</w:t>
      </w:r>
      <w:r w:rsidR="00F26848" w:rsidRPr="00D57C1A">
        <w:rPr>
          <w:rFonts w:ascii="Arial" w:hAnsi="Arial" w:cs="Arial"/>
          <w:lang w:val="en-GB"/>
        </w:rPr>
        <w:fldChar w:fldCharType="end"/>
      </w:r>
      <w:r w:rsidR="00CE00F8" w:rsidRPr="00D57C1A">
        <w:rPr>
          <w:rFonts w:ascii="Arial" w:hAnsi="Arial" w:cs="Arial"/>
          <w:lang w:val="en-GB"/>
        </w:rPr>
        <w:t xml:space="preserve">. This value of 500 mg/d was </w:t>
      </w:r>
      <w:r w:rsidR="00492B19">
        <w:rPr>
          <w:rFonts w:ascii="Arial" w:hAnsi="Arial" w:cs="Arial"/>
          <w:lang w:val="en-GB"/>
        </w:rPr>
        <w:t>retained for our study</w:t>
      </w:r>
      <w:r w:rsidR="00CE00F8" w:rsidRPr="00D57C1A">
        <w:rPr>
          <w:rFonts w:ascii="Arial" w:hAnsi="Arial" w:cs="Arial"/>
          <w:lang w:val="en-GB"/>
        </w:rPr>
        <w:t xml:space="preserve"> to define the deficiency threshold, with a CV of 15%. </w:t>
      </w:r>
    </w:p>
    <w:p w14:paraId="65A290CB" w14:textId="77777777" w:rsidR="007B7035" w:rsidRPr="00D57C1A" w:rsidRDefault="007B7035">
      <w:pPr>
        <w:rPr>
          <w:rFonts w:ascii="Arial" w:hAnsi="Arial" w:cs="Arial"/>
          <w:lang w:val="en-GB"/>
        </w:rPr>
      </w:pPr>
    </w:p>
    <w:p w14:paraId="612E3C93" w14:textId="0325809D" w:rsidR="00862F01" w:rsidRPr="00D57C1A" w:rsidRDefault="0002409E">
      <w:pPr>
        <w:rPr>
          <w:rFonts w:ascii="Arial" w:hAnsi="Arial" w:cs="Arial"/>
          <w:b/>
          <w:u w:val="single"/>
          <w:lang w:val="en-GB"/>
        </w:rPr>
      </w:pPr>
      <w:r w:rsidRPr="00D57C1A">
        <w:rPr>
          <w:rFonts w:ascii="Arial" w:hAnsi="Arial" w:cs="Arial"/>
          <w:b/>
          <w:u w:val="single"/>
          <w:lang w:val="en-GB"/>
        </w:rPr>
        <w:t>Nutrients not included</w:t>
      </w:r>
      <w:r w:rsidR="00E93C58" w:rsidRPr="00D57C1A">
        <w:rPr>
          <w:rFonts w:ascii="Arial" w:hAnsi="Arial" w:cs="Arial"/>
          <w:b/>
          <w:u w:val="single"/>
          <w:lang w:val="en-GB"/>
        </w:rPr>
        <w:t xml:space="preserve">: </w:t>
      </w:r>
    </w:p>
    <w:p w14:paraId="046E8202" w14:textId="0C876935" w:rsidR="00036504" w:rsidRPr="00D57C1A" w:rsidRDefault="00451A07" w:rsidP="0099176E">
      <w:pPr>
        <w:jc w:val="both"/>
        <w:rPr>
          <w:rFonts w:ascii="Arial" w:hAnsi="Arial" w:cs="Arial"/>
          <w:lang w:val="en-GB"/>
        </w:rPr>
      </w:pPr>
      <w:r w:rsidRPr="00D57C1A">
        <w:rPr>
          <w:rFonts w:ascii="Arial" w:hAnsi="Arial" w:cs="Arial"/>
          <w:u w:val="single"/>
          <w:lang w:val="en-GB"/>
        </w:rPr>
        <w:t>Pantothenic acid</w:t>
      </w:r>
      <w:r w:rsidR="00161476" w:rsidRPr="00D57C1A">
        <w:rPr>
          <w:rFonts w:ascii="Arial" w:hAnsi="Arial" w:cs="Arial"/>
          <w:u w:val="single"/>
          <w:lang w:val="en-GB"/>
        </w:rPr>
        <w:t>:</w:t>
      </w:r>
      <w:r w:rsidR="00161476" w:rsidRPr="00D57C1A">
        <w:rPr>
          <w:rFonts w:ascii="Arial" w:hAnsi="Arial" w:cs="Arial"/>
          <w:lang w:val="en-GB"/>
        </w:rPr>
        <w:t xml:space="preserve"> </w:t>
      </w:r>
      <w:r w:rsidR="00E37549" w:rsidRPr="00D57C1A">
        <w:rPr>
          <w:rFonts w:ascii="Arial" w:hAnsi="Arial" w:cs="Arial"/>
          <w:lang w:val="en-GB"/>
        </w:rPr>
        <w:t xml:space="preserve">Pantothenic acid is </w:t>
      </w:r>
      <w:r w:rsidR="00036504" w:rsidRPr="00D57C1A">
        <w:rPr>
          <w:rFonts w:ascii="Arial" w:hAnsi="Arial" w:cs="Arial"/>
          <w:lang w:val="en-GB"/>
        </w:rPr>
        <w:t>wide</w:t>
      </w:r>
      <w:r w:rsidR="00F15E43">
        <w:rPr>
          <w:rFonts w:ascii="Arial" w:hAnsi="Arial" w:cs="Arial"/>
          <w:lang w:val="en-GB"/>
        </w:rPr>
        <w:t>ly found</w:t>
      </w:r>
      <w:r w:rsidR="00036504" w:rsidRPr="00D57C1A">
        <w:rPr>
          <w:rFonts w:ascii="Arial" w:hAnsi="Arial" w:cs="Arial"/>
          <w:lang w:val="en-GB"/>
        </w:rPr>
        <w:t xml:space="preserve"> in foods and isolated pantothenic acid deficiency has </w:t>
      </w:r>
      <w:r w:rsidR="00F15E43">
        <w:rPr>
          <w:rFonts w:ascii="Arial" w:hAnsi="Arial" w:cs="Arial"/>
          <w:lang w:val="en-GB"/>
        </w:rPr>
        <w:t>almost</w:t>
      </w:r>
      <w:r w:rsidR="00125935" w:rsidRPr="00D57C1A">
        <w:rPr>
          <w:rFonts w:ascii="Arial" w:hAnsi="Arial" w:cs="Arial"/>
          <w:lang w:val="en-GB"/>
        </w:rPr>
        <w:t xml:space="preserve"> never been observed, except under experimental conditions</w:t>
      </w:r>
      <w:r w:rsidR="00125935"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{"citationID":"GvJQaIS2","properties":{"formattedCitation":"\\super (2,4,12)\\nosupersub{}","plainCitation":"(2,4,12)","noteIndex":0},"citationItems":[{"id":497,"uris":["http://zotero.org/users/local/cLYFV0eR/items/YEP8XEDM"],"uri":["http://zotero.org/users/local/cLYFV0eR/items/YEP8XEDM"],"itemData":{"id":497,"type":"book","title":"DRI,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125935" w:rsidRPr="00D57C1A">
        <w:rPr>
          <w:rFonts w:ascii="Arial" w:hAnsi="Arial" w:cs="Arial"/>
          <w:lang w:val="en-GB"/>
        </w:rPr>
        <w:fldChar w:fldCharType="separate"/>
      </w:r>
      <w:r w:rsidR="006620F1" w:rsidRPr="00D57C1A">
        <w:rPr>
          <w:rFonts w:ascii="Arial" w:hAnsi="Arial" w:cs="Arial"/>
          <w:vertAlign w:val="superscript"/>
          <w:lang w:val="en-GB"/>
        </w:rPr>
        <w:t>(2,4,12)</w:t>
      </w:r>
      <w:r w:rsidR="00125935" w:rsidRPr="00D57C1A">
        <w:rPr>
          <w:rFonts w:ascii="Arial" w:hAnsi="Arial" w:cs="Arial"/>
          <w:lang w:val="en-GB"/>
        </w:rPr>
        <w:fldChar w:fldCharType="end"/>
      </w:r>
      <w:r w:rsidR="00125935" w:rsidRPr="00D57C1A">
        <w:rPr>
          <w:rFonts w:ascii="Arial" w:hAnsi="Arial" w:cs="Arial"/>
          <w:lang w:val="en-GB"/>
        </w:rPr>
        <w:t xml:space="preserve">. </w:t>
      </w:r>
    </w:p>
    <w:p w14:paraId="3145AD58" w14:textId="03DA1E0F" w:rsidR="005F58DA" w:rsidRPr="00D57C1A" w:rsidRDefault="00D94AA3" w:rsidP="0099176E">
      <w:pPr>
        <w:jc w:val="both"/>
        <w:rPr>
          <w:rFonts w:ascii="Arial" w:hAnsi="Arial" w:cs="Arial"/>
          <w:lang w:val="en-GB"/>
        </w:rPr>
      </w:pPr>
      <w:r w:rsidRPr="00D57C1A">
        <w:rPr>
          <w:rFonts w:ascii="Arial" w:hAnsi="Arial" w:cs="Arial"/>
          <w:u w:val="single"/>
          <w:lang w:val="en-GB"/>
        </w:rPr>
        <w:t>Vitamin B6:</w:t>
      </w:r>
      <w:r w:rsidR="008B711B" w:rsidRPr="00D57C1A">
        <w:rPr>
          <w:rFonts w:ascii="Arial" w:hAnsi="Arial" w:cs="Arial"/>
          <w:lang w:val="en-GB"/>
        </w:rPr>
        <w:t xml:space="preserve"> </w:t>
      </w:r>
      <w:r w:rsidRPr="00D57C1A">
        <w:rPr>
          <w:rFonts w:ascii="Arial" w:hAnsi="Arial" w:cs="Arial"/>
          <w:lang w:val="en-GB"/>
        </w:rPr>
        <w:t xml:space="preserve"> </w:t>
      </w:r>
      <w:r w:rsidR="008B711B" w:rsidRPr="00D57C1A">
        <w:rPr>
          <w:rFonts w:ascii="Arial" w:hAnsi="Arial" w:cs="Arial"/>
          <w:lang w:val="en-GB"/>
        </w:rPr>
        <w:t>Vit</w:t>
      </w:r>
      <w:r w:rsidR="005F58DA" w:rsidRPr="00D57C1A">
        <w:rPr>
          <w:rFonts w:ascii="Arial" w:hAnsi="Arial" w:cs="Arial"/>
          <w:lang w:val="en-GB"/>
        </w:rPr>
        <w:t xml:space="preserve">amin B6 is </w:t>
      </w:r>
      <w:r w:rsidR="00F15E43">
        <w:rPr>
          <w:rFonts w:ascii="Arial" w:hAnsi="Arial" w:cs="Arial"/>
          <w:lang w:val="en-GB"/>
        </w:rPr>
        <w:t>frequently found</w:t>
      </w:r>
      <w:r w:rsidR="005F58DA" w:rsidRPr="00D57C1A">
        <w:rPr>
          <w:rFonts w:ascii="Arial" w:hAnsi="Arial" w:cs="Arial"/>
          <w:lang w:val="en-GB"/>
        </w:rPr>
        <w:t xml:space="preserve"> in foods and vitamin B6 deficiency is extremely rare</w:t>
      </w:r>
      <w:r w:rsidR="00F15E43">
        <w:rPr>
          <w:rFonts w:ascii="Arial" w:hAnsi="Arial" w:cs="Arial"/>
          <w:lang w:val="en-GB"/>
        </w:rPr>
        <w:t>; it has</w:t>
      </w:r>
      <w:r w:rsidR="005F58DA" w:rsidRPr="00D57C1A">
        <w:rPr>
          <w:rFonts w:ascii="Arial" w:hAnsi="Arial" w:cs="Arial"/>
          <w:lang w:val="en-GB"/>
        </w:rPr>
        <w:t xml:space="preserve"> only been observed during depletion with very low level of vitamin B6 or in association with </w:t>
      </w:r>
      <w:r w:rsidR="00F15E43">
        <w:rPr>
          <w:rFonts w:ascii="Arial" w:hAnsi="Arial" w:cs="Arial"/>
          <w:lang w:val="en-GB"/>
        </w:rPr>
        <w:t xml:space="preserve">other B-vitamin </w:t>
      </w:r>
      <w:r w:rsidR="005F58DA" w:rsidRPr="00D57C1A">
        <w:rPr>
          <w:rFonts w:ascii="Arial" w:hAnsi="Arial" w:cs="Arial"/>
          <w:lang w:val="en-GB"/>
        </w:rPr>
        <w:t>deficiencies</w:t>
      </w:r>
      <w:r w:rsidR="005F58DA"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{"citationID":"imh0hEC9","properties":{"formattedCitation":"\\super (2,4,12)\\nosupersub{}","plainCitation":"(2,4,12)","noteIndex":0},"citationItems":[{"id":497,"uris":["http://zotero.org/users/local/cLYFV0eR/items/YEP8XEDM"],"uri":["http://zotero.org/users/local/cLYFV0eR/items/YEP8XEDM"],"itemData":{"id":497,"type":"book","title":"DRI,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5F58DA" w:rsidRPr="00D57C1A">
        <w:rPr>
          <w:rFonts w:ascii="Arial" w:hAnsi="Arial" w:cs="Arial"/>
          <w:lang w:val="en-GB"/>
        </w:rPr>
        <w:fldChar w:fldCharType="separate"/>
      </w:r>
      <w:r w:rsidR="006620F1" w:rsidRPr="00D57C1A">
        <w:rPr>
          <w:rFonts w:ascii="Arial" w:hAnsi="Arial" w:cs="Arial"/>
          <w:vertAlign w:val="superscript"/>
          <w:lang w:val="en-GB"/>
        </w:rPr>
        <w:t>(2,4,12)</w:t>
      </w:r>
      <w:r w:rsidR="005F58DA" w:rsidRPr="00D57C1A">
        <w:rPr>
          <w:rFonts w:ascii="Arial" w:hAnsi="Arial" w:cs="Arial"/>
          <w:lang w:val="en-GB"/>
        </w:rPr>
        <w:fldChar w:fldCharType="end"/>
      </w:r>
      <w:r w:rsidR="005F58DA" w:rsidRPr="00D57C1A">
        <w:rPr>
          <w:rFonts w:ascii="Arial" w:hAnsi="Arial" w:cs="Arial"/>
          <w:lang w:val="en-GB"/>
        </w:rPr>
        <w:t xml:space="preserve">. </w:t>
      </w:r>
    </w:p>
    <w:p w14:paraId="5A86F540" w14:textId="3BD42CE0" w:rsidR="00161476" w:rsidRPr="00D57C1A" w:rsidRDefault="00161476" w:rsidP="0099176E">
      <w:pPr>
        <w:jc w:val="both"/>
        <w:rPr>
          <w:rFonts w:ascii="Arial" w:hAnsi="Arial" w:cs="Arial"/>
          <w:lang w:val="en-GB"/>
        </w:rPr>
      </w:pPr>
      <w:r w:rsidRPr="00D57C1A">
        <w:rPr>
          <w:rFonts w:ascii="Arial" w:hAnsi="Arial" w:cs="Arial"/>
          <w:u w:val="single"/>
          <w:lang w:val="en-GB"/>
        </w:rPr>
        <w:t>Vitami</w:t>
      </w:r>
      <w:r w:rsidR="00B95D22" w:rsidRPr="00D57C1A">
        <w:rPr>
          <w:rFonts w:ascii="Arial" w:hAnsi="Arial" w:cs="Arial"/>
          <w:u w:val="single"/>
          <w:lang w:val="en-GB"/>
        </w:rPr>
        <w:t>n B8</w:t>
      </w:r>
      <w:r w:rsidRPr="00D57C1A">
        <w:rPr>
          <w:rFonts w:ascii="Arial" w:hAnsi="Arial" w:cs="Arial"/>
          <w:u w:val="single"/>
          <w:lang w:val="en-GB"/>
        </w:rPr>
        <w:t>:</w:t>
      </w:r>
      <w:r w:rsidRPr="00D57C1A">
        <w:rPr>
          <w:rFonts w:ascii="Arial" w:hAnsi="Arial" w:cs="Arial"/>
          <w:lang w:val="en-GB"/>
        </w:rPr>
        <w:t xml:space="preserve"> </w:t>
      </w:r>
      <w:r w:rsidR="00125935" w:rsidRPr="00D57C1A">
        <w:rPr>
          <w:rFonts w:ascii="Arial" w:hAnsi="Arial" w:cs="Arial"/>
          <w:lang w:val="en-GB"/>
        </w:rPr>
        <w:t xml:space="preserve">No deficiency has been observed in healthy </w:t>
      </w:r>
      <w:r w:rsidR="00D94AA3" w:rsidRPr="00D57C1A">
        <w:rPr>
          <w:rFonts w:ascii="Arial" w:hAnsi="Arial" w:cs="Arial"/>
          <w:lang w:val="en-GB"/>
        </w:rPr>
        <w:t xml:space="preserve">humans </w:t>
      </w:r>
      <w:r w:rsidR="00F15E43">
        <w:rPr>
          <w:rFonts w:ascii="Arial" w:hAnsi="Arial" w:cs="Arial"/>
          <w:lang w:val="en-GB"/>
        </w:rPr>
        <w:t>under</w:t>
      </w:r>
      <w:r w:rsidR="00D94AA3" w:rsidRPr="00D57C1A">
        <w:rPr>
          <w:rFonts w:ascii="Arial" w:hAnsi="Arial" w:cs="Arial"/>
          <w:lang w:val="en-GB"/>
        </w:rPr>
        <w:t xml:space="preserve"> normal conditions but only in individuals </w:t>
      </w:r>
      <w:r w:rsidR="00F15E43">
        <w:rPr>
          <w:rFonts w:ascii="Arial" w:hAnsi="Arial" w:cs="Arial"/>
          <w:lang w:val="en-GB"/>
        </w:rPr>
        <w:t>receiving</w:t>
      </w:r>
      <w:r w:rsidR="00D94AA3" w:rsidRPr="00D57C1A">
        <w:rPr>
          <w:rFonts w:ascii="Arial" w:hAnsi="Arial" w:cs="Arial"/>
          <w:lang w:val="en-GB"/>
        </w:rPr>
        <w:t xml:space="preserve"> total parenteral nutrition wi</w:t>
      </w:r>
      <w:r w:rsidR="004540F7" w:rsidRPr="00D57C1A">
        <w:rPr>
          <w:rFonts w:ascii="Arial" w:hAnsi="Arial" w:cs="Arial"/>
          <w:lang w:val="en-GB"/>
        </w:rPr>
        <w:t xml:space="preserve">thout biotin or </w:t>
      </w:r>
      <w:r w:rsidR="00F15E43">
        <w:rPr>
          <w:rFonts w:ascii="Arial" w:hAnsi="Arial" w:cs="Arial"/>
          <w:lang w:val="en-GB"/>
        </w:rPr>
        <w:t>those</w:t>
      </w:r>
      <w:r w:rsidR="004540F7" w:rsidRPr="00D57C1A">
        <w:rPr>
          <w:rFonts w:ascii="Arial" w:hAnsi="Arial" w:cs="Arial"/>
          <w:lang w:val="en-GB"/>
        </w:rPr>
        <w:t xml:space="preserve"> </w:t>
      </w:r>
      <w:r w:rsidR="00D94AA3" w:rsidRPr="00D57C1A">
        <w:rPr>
          <w:rFonts w:ascii="Arial" w:hAnsi="Arial" w:cs="Arial"/>
          <w:lang w:val="en-GB"/>
        </w:rPr>
        <w:t xml:space="preserve">consuming raw egg whites </w:t>
      </w:r>
      <w:r w:rsidR="00F15E43">
        <w:rPr>
          <w:rFonts w:ascii="Arial" w:hAnsi="Arial" w:cs="Arial"/>
          <w:lang w:val="en-GB"/>
        </w:rPr>
        <w:t>over</w:t>
      </w:r>
      <w:r w:rsidR="00D94AA3" w:rsidRPr="00D57C1A">
        <w:rPr>
          <w:rFonts w:ascii="Arial" w:hAnsi="Arial" w:cs="Arial"/>
          <w:lang w:val="en-GB"/>
        </w:rPr>
        <w:t xml:space="preserve"> a long period</w:t>
      </w:r>
      <w:r w:rsidR="00D94AA3"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{"citationID":"RNpipiiB","properties":{"formattedCitation":"\\super (2,4,12)\\nosupersub{}","plainCitation":"(2,4,12)","noteIndex":0},"citationItems":[{"id":497,"uris":["http://zotero.org/users/local/cLYFV0eR/items/YEP8XEDM"],"uri":["http://zotero.org/users/local/cLYFV0eR/items/YEP8XEDM"],"itemData":{"id":497,"type":"book","title":"DRI,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D94AA3" w:rsidRPr="00D57C1A">
        <w:rPr>
          <w:rFonts w:ascii="Arial" w:hAnsi="Arial" w:cs="Arial"/>
          <w:lang w:val="en-GB"/>
        </w:rPr>
        <w:fldChar w:fldCharType="separate"/>
      </w:r>
      <w:r w:rsidR="006620F1" w:rsidRPr="00D57C1A">
        <w:rPr>
          <w:rFonts w:ascii="Arial" w:hAnsi="Arial" w:cs="Arial"/>
          <w:vertAlign w:val="superscript"/>
          <w:lang w:val="en-GB"/>
        </w:rPr>
        <w:t>(2,4,12)</w:t>
      </w:r>
      <w:r w:rsidR="00D94AA3" w:rsidRPr="00D57C1A">
        <w:rPr>
          <w:rFonts w:ascii="Arial" w:hAnsi="Arial" w:cs="Arial"/>
          <w:lang w:val="en-GB"/>
        </w:rPr>
        <w:fldChar w:fldCharType="end"/>
      </w:r>
      <w:r w:rsidR="00D94AA3" w:rsidRPr="00D57C1A">
        <w:rPr>
          <w:rFonts w:ascii="Arial" w:hAnsi="Arial" w:cs="Arial"/>
          <w:lang w:val="en-GB"/>
        </w:rPr>
        <w:t xml:space="preserve">. </w:t>
      </w:r>
    </w:p>
    <w:p w14:paraId="42DA827E" w14:textId="27B8B872" w:rsidR="008D313C" w:rsidRPr="00D57C1A" w:rsidRDefault="00161476" w:rsidP="0099176E">
      <w:pPr>
        <w:jc w:val="both"/>
        <w:rPr>
          <w:rFonts w:ascii="Arial" w:hAnsi="Arial" w:cs="Arial"/>
          <w:lang w:val="en-GB"/>
        </w:rPr>
      </w:pPr>
      <w:r w:rsidRPr="00D57C1A">
        <w:rPr>
          <w:rFonts w:ascii="Arial" w:hAnsi="Arial" w:cs="Arial"/>
          <w:u w:val="single"/>
          <w:lang w:val="en-GB"/>
        </w:rPr>
        <w:t>Vitamin D:</w:t>
      </w:r>
      <w:r w:rsidRPr="00D57C1A">
        <w:rPr>
          <w:rFonts w:ascii="Arial" w:hAnsi="Arial" w:cs="Arial"/>
          <w:lang w:val="en-GB"/>
        </w:rPr>
        <w:t xml:space="preserve"> </w:t>
      </w:r>
      <w:r w:rsidR="008D313C" w:rsidRPr="00D57C1A">
        <w:rPr>
          <w:rFonts w:ascii="Arial" w:hAnsi="Arial" w:cs="Arial"/>
          <w:lang w:val="en-GB"/>
        </w:rPr>
        <w:t xml:space="preserve">Vitamin D deficiency can occur in the form of rickets in children and </w:t>
      </w:r>
      <w:proofErr w:type="spellStart"/>
      <w:r w:rsidR="008D313C" w:rsidRPr="00D57C1A">
        <w:rPr>
          <w:rFonts w:ascii="Arial" w:hAnsi="Arial" w:cs="Arial"/>
          <w:lang w:val="en-GB"/>
        </w:rPr>
        <w:t>osteomalacia</w:t>
      </w:r>
      <w:proofErr w:type="spellEnd"/>
      <w:r w:rsidR="008D313C" w:rsidRPr="00D57C1A">
        <w:rPr>
          <w:rFonts w:ascii="Arial" w:hAnsi="Arial" w:cs="Arial"/>
          <w:lang w:val="en-GB"/>
        </w:rPr>
        <w:t xml:space="preserve"> in adults. Despite its fundamental role in human metabolism, vitamin D was not considered for the calculation of the SecDiet </w:t>
      </w:r>
      <w:r w:rsidR="00F15E43">
        <w:rPr>
          <w:rFonts w:ascii="Arial" w:hAnsi="Arial" w:cs="Arial"/>
          <w:lang w:val="en-GB"/>
        </w:rPr>
        <w:t>because it</w:t>
      </w:r>
      <w:r w:rsidR="008D313C" w:rsidRPr="00D57C1A">
        <w:rPr>
          <w:rFonts w:ascii="Arial" w:hAnsi="Arial" w:cs="Arial"/>
          <w:lang w:val="en-GB"/>
        </w:rPr>
        <w:t xml:space="preserve"> can be </w:t>
      </w:r>
      <w:r w:rsidR="00F15E43">
        <w:rPr>
          <w:rFonts w:ascii="Arial" w:hAnsi="Arial" w:cs="Arial"/>
          <w:lang w:val="en-GB"/>
        </w:rPr>
        <w:t xml:space="preserve">synthesized </w:t>
      </w:r>
      <w:r w:rsidR="008D313C" w:rsidRPr="00D57C1A">
        <w:rPr>
          <w:rFonts w:ascii="Arial" w:hAnsi="Arial" w:cs="Arial"/>
          <w:lang w:val="en-GB"/>
        </w:rPr>
        <w:t xml:space="preserve">endogenously in adequate </w:t>
      </w:r>
      <w:r w:rsidR="00F15E43">
        <w:rPr>
          <w:rFonts w:ascii="Arial" w:hAnsi="Arial" w:cs="Arial"/>
          <w:lang w:val="en-GB"/>
        </w:rPr>
        <w:t>quantities through exposure to the sun</w:t>
      </w:r>
      <w:r w:rsidR="008D313C" w:rsidRPr="00D57C1A">
        <w:rPr>
          <w:rFonts w:ascii="Arial" w:hAnsi="Arial" w:cs="Arial"/>
          <w:lang w:val="en-GB"/>
        </w:rPr>
        <w:t xml:space="preserve"> and</w:t>
      </w:r>
      <w:r w:rsidR="00F15E43">
        <w:rPr>
          <w:rFonts w:ascii="Arial" w:hAnsi="Arial" w:cs="Arial"/>
          <w:lang w:val="en-GB"/>
        </w:rPr>
        <w:t xml:space="preserve"> the</w:t>
      </w:r>
      <w:r w:rsidR="008D313C" w:rsidRPr="00D57C1A">
        <w:rPr>
          <w:rFonts w:ascii="Arial" w:hAnsi="Arial" w:cs="Arial"/>
          <w:lang w:val="en-GB"/>
        </w:rPr>
        <w:t xml:space="preserve"> requirements are generally </w:t>
      </w:r>
      <w:r w:rsidR="00F15E43">
        <w:rPr>
          <w:rFonts w:ascii="Arial" w:hAnsi="Arial" w:cs="Arial"/>
          <w:lang w:val="en-GB"/>
        </w:rPr>
        <w:t xml:space="preserve">determined </w:t>
      </w:r>
      <w:r w:rsidR="008D313C" w:rsidRPr="00D57C1A">
        <w:rPr>
          <w:rFonts w:ascii="Arial" w:hAnsi="Arial" w:cs="Arial"/>
          <w:lang w:val="en-GB"/>
        </w:rPr>
        <w:t xml:space="preserve">based </w:t>
      </w:r>
      <w:r w:rsidR="00F15E43">
        <w:rPr>
          <w:rFonts w:ascii="Arial" w:hAnsi="Arial" w:cs="Arial"/>
          <w:lang w:val="en-GB"/>
        </w:rPr>
        <w:t>on</w:t>
      </w:r>
      <w:r w:rsidR="008D313C" w:rsidRPr="00D57C1A">
        <w:rPr>
          <w:rFonts w:ascii="Arial" w:hAnsi="Arial" w:cs="Arial"/>
          <w:lang w:val="en-GB"/>
        </w:rPr>
        <w:t xml:space="preserve"> low sun exposure</w:t>
      </w:r>
      <w:r w:rsidR="008D313C"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{"citationID":"Mv4JnX8p","properties":{"formattedCitation":"\\super (1,3,12)\\nosupersub{}","plainCitation":"(1,3,12)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8D313C" w:rsidRPr="00D57C1A">
        <w:rPr>
          <w:rFonts w:ascii="Arial" w:hAnsi="Arial" w:cs="Arial"/>
          <w:lang w:val="en-GB"/>
        </w:rPr>
        <w:fldChar w:fldCharType="separate"/>
      </w:r>
      <w:r w:rsidR="006620F1" w:rsidRPr="00D57C1A">
        <w:rPr>
          <w:rFonts w:ascii="Arial" w:hAnsi="Arial" w:cs="Arial"/>
          <w:vertAlign w:val="superscript"/>
          <w:lang w:val="en-GB"/>
        </w:rPr>
        <w:t>(1,3,12)</w:t>
      </w:r>
      <w:r w:rsidR="008D313C" w:rsidRPr="00D57C1A">
        <w:rPr>
          <w:rFonts w:ascii="Arial" w:hAnsi="Arial" w:cs="Arial"/>
          <w:lang w:val="en-GB"/>
        </w:rPr>
        <w:fldChar w:fldCharType="end"/>
      </w:r>
      <w:r w:rsidR="008D313C" w:rsidRPr="00D57C1A">
        <w:rPr>
          <w:rFonts w:ascii="Arial" w:hAnsi="Arial" w:cs="Arial"/>
          <w:lang w:val="en-GB"/>
        </w:rPr>
        <w:t xml:space="preserve">. </w:t>
      </w:r>
      <w:r w:rsidR="00D837DD">
        <w:rPr>
          <w:rFonts w:ascii="Arial" w:hAnsi="Arial" w:cs="Arial"/>
          <w:lang w:val="en-GB"/>
        </w:rPr>
        <w:t>It would t</w:t>
      </w:r>
      <w:r w:rsidR="008D313C" w:rsidRPr="00D57C1A">
        <w:rPr>
          <w:rFonts w:ascii="Arial" w:hAnsi="Arial" w:cs="Arial"/>
          <w:lang w:val="en-GB"/>
        </w:rPr>
        <w:t>herefore</w:t>
      </w:r>
      <w:r w:rsidR="00D837DD">
        <w:rPr>
          <w:rFonts w:ascii="Arial" w:hAnsi="Arial" w:cs="Arial"/>
          <w:lang w:val="en-GB"/>
        </w:rPr>
        <w:t xml:space="preserve"> be inaccurate </w:t>
      </w:r>
      <w:r w:rsidR="008D313C" w:rsidRPr="00D57C1A">
        <w:rPr>
          <w:rFonts w:ascii="Arial" w:hAnsi="Arial" w:cs="Arial"/>
          <w:lang w:val="en-GB"/>
        </w:rPr>
        <w:t xml:space="preserve">to evaluate the risk of </w:t>
      </w:r>
      <w:r w:rsidR="00D837DD">
        <w:rPr>
          <w:rFonts w:ascii="Arial" w:hAnsi="Arial" w:cs="Arial"/>
          <w:lang w:val="en-GB"/>
        </w:rPr>
        <w:t xml:space="preserve">vitamin D </w:t>
      </w:r>
      <w:r w:rsidR="008D313C" w:rsidRPr="00D57C1A">
        <w:rPr>
          <w:rFonts w:ascii="Arial" w:hAnsi="Arial" w:cs="Arial"/>
          <w:lang w:val="en-GB"/>
        </w:rPr>
        <w:t xml:space="preserve">deficiency </w:t>
      </w:r>
      <w:r w:rsidR="00D837DD">
        <w:rPr>
          <w:rFonts w:ascii="Arial" w:hAnsi="Arial" w:cs="Arial"/>
          <w:lang w:val="en-GB"/>
        </w:rPr>
        <w:t>by</w:t>
      </w:r>
      <w:r w:rsidR="008D313C" w:rsidRPr="00D57C1A">
        <w:rPr>
          <w:rFonts w:ascii="Arial" w:hAnsi="Arial" w:cs="Arial"/>
          <w:lang w:val="en-GB"/>
        </w:rPr>
        <w:t xml:space="preserve"> only considering food intake</w:t>
      </w:r>
      <w:r w:rsidR="00D837DD">
        <w:rPr>
          <w:rFonts w:ascii="Arial" w:hAnsi="Arial" w:cs="Arial"/>
          <w:lang w:val="en-GB"/>
        </w:rPr>
        <w:t>,</w:t>
      </w:r>
      <w:r w:rsidR="008D313C" w:rsidRPr="00D57C1A">
        <w:rPr>
          <w:rFonts w:ascii="Arial" w:hAnsi="Arial" w:cs="Arial"/>
          <w:lang w:val="en-GB"/>
        </w:rPr>
        <w:t xml:space="preserve"> </w:t>
      </w:r>
      <w:r w:rsidR="00044033" w:rsidRPr="00D57C1A">
        <w:rPr>
          <w:rFonts w:ascii="Arial" w:hAnsi="Arial" w:cs="Arial"/>
          <w:lang w:val="en-GB"/>
        </w:rPr>
        <w:t xml:space="preserve">so it was not included in the SecDiet. </w:t>
      </w:r>
    </w:p>
    <w:p w14:paraId="4B726FE5" w14:textId="779D763E" w:rsidR="00161476" w:rsidRPr="00D57C1A" w:rsidRDefault="00161476" w:rsidP="0099176E">
      <w:pPr>
        <w:jc w:val="both"/>
        <w:rPr>
          <w:rFonts w:ascii="Arial" w:hAnsi="Arial" w:cs="Arial"/>
          <w:lang w:val="en-GB"/>
        </w:rPr>
      </w:pPr>
      <w:r w:rsidRPr="00D57C1A">
        <w:rPr>
          <w:rFonts w:ascii="Arial" w:hAnsi="Arial" w:cs="Arial"/>
          <w:u w:val="single"/>
          <w:lang w:val="en-GB"/>
        </w:rPr>
        <w:t>Vitamin E:</w:t>
      </w:r>
      <w:r w:rsidRPr="00D57C1A">
        <w:rPr>
          <w:rFonts w:ascii="Arial" w:hAnsi="Arial" w:cs="Arial"/>
          <w:lang w:val="en-GB"/>
        </w:rPr>
        <w:t xml:space="preserve"> </w:t>
      </w:r>
      <w:r w:rsidR="00CF2226" w:rsidRPr="00D57C1A">
        <w:rPr>
          <w:rFonts w:ascii="Arial" w:hAnsi="Arial" w:cs="Arial"/>
          <w:lang w:val="en-GB"/>
        </w:rPr>
        <w:t xml:space="preserve">Vitamin E deficiency is very rare and has only been observed in individuals with medical conditions that alter </w:t>
      </w:r>
      <w:r w:rsidR="00D837DD">
        <w:rPr>
          <w:rFonts w:ascii="Arial" w:hAnsi="Arial" w:cs="Arial"/>
          <w:lang w:val="en-GB"/>
        </w:rPr>
        <w:t>its</w:t>
      </w:r>
      <w:r w:rsidR="00CF2226" w:rsidRPr="00D57C1A">
        <w:rPr>
          <w:rFonts w:ascii="Arial" w:hAnsi="Arial" w:cs="Arial"/>
          <w:lang w:val="en-GB"/>
        </w:rPr>
        <w:t xml:space="preserve"> absorption or metabolism</w:t>
      </w:r>
      <w:r w:rsidR="00150088" w:rsidRPr="00D57C1A">
        <w:rPr>
          <w:rFonts w:ascii="Arial" w:hAnsi="Arial" w:cs="Arial"/>
          <w:lang w:val="en-GB"/>
        </w:rPr>
        <w:t xml:space="preserve">. Vitamin E deficiency due to </w:t>
      </w:r>
      <w:r w:rsidR="00D837DD">
        <w:rPr>
          <w:rFonts w:ascii="Arial" w:hAnsi="Arial" w:cs="Arial"/>
          <w:lang w:val="en-GB"/>
        </w:rPr>
        <w:t xml:space="preserve">a </w:t>
      </w:r>
      <w:r w:rsidR="00150088" w:rsidRPr="00D57C1A">
        <w:rPr>
          <w:rFonts w:ascii="Arial" w:hAnsi="Arial" w:cs="Arial"/>
          <w:lang w:val="en-GB"/>
        </w:rPr>
        <w:t>low intake has never been described in healthy individuals</w:t>
      </w:r>
      <w:r w:rsidR="00CF2226"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{"citationID":"RdkTZC7r","properties":{"formattedCitation":"\\super (2,4,5)\\nosupersub{}","plainCitation":"(2,4,5)","noteIndex":0},"citationItems":[{"id":497,"uris":["http://zotero.org/users/local/cLYFV0eR/items/YEP8XEDM"],"uri":["http://zotero.org/users/local/cLYFV0eR/items/YEP8XEDM"],"itemData":{"id":497,"type":"book","title":"DRI,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Nations","given":""}],"issued":{"date-parts":[["2004"]]}}},{"id":746,"uris":["http://zotero.org/users/local/cLYFV0eR/items/PKGP29VR"],"uri":["http://zotero.org/users/local/cLYFV0eR/items/PKGP29VR"],"itemData":{"id":746,"type":"book","title":"Nordic Nutrition Recommendations 2012: Integrating nutrition and physical activity.","publisher":"Nordic Council of Ministers","publisher-place":"Copenhagen","source":"Zotero","event-place":"Copenhagen","language":"en","author":[{"family":"Nordic Council of Ministers","given":""}],"issued":{"date-parts":[["2014"]]}}}],"schema":"https://github.com/citation-style-language/schema/raw/master/csl-citation.json"} </w:instrText>
      </w:r>
      <w:r w:rsidR="00CF2226" w:rsidRPr="00D57C1A">
        <w:rPr>
          <w:rFonts w:ascii="Arial" w:hAnsi="Arial" w:cs="Arial"/>
          <w:lang w:val="en-GB"/>
        </w:rPr>
        <w:fldChar w:fldCharType="separate"/>
      </w:r>
      <w:r w:rsidR="006620F1" w:rsidRPr="00D57C1A">
        <w:rPr>
          <w:rFonts w:ascii="Arial" w:hAnsi="Arial" w:cs="Arial"/>
          <w:vertAlign w:val="superscript"/>
          <w:lang w:val="en-GB"/>
        </w:rPr>
        <w:t>(2,4,5)</w:t>
      </w:r>
      <w:r w:rsidR="00CF2226" w:rsidRPr="00D57C1A">
        <w:rPr>
          <w:rFonts w:ascii="Arial" w:hAnsi="Arial" w:cs="Arial"/>
          <w:lang w:val="en-GB"/>
        </w:rPr>
        <w:fldChar w:fldCharType="end"/>
      </w:r>
      <w:r w:rsidR="00CF2226" w:rsidRPr="00D57C1A">
        <w:rPr>
          <w:rFonts w:ascii="Arial" w:hAnsi="Arial" w:cs="Arial"/>
          <w:lang w:val="en-GB"/>
        </w:rPr>
        <w:t xml:space="preserve">. </w:t>
      </w:r>
    </w:p>
    <w:p w14:paraId="003B7C76" w14:textId="6320AA2E" w:rsidR="00161476" w:rsidRPr="00D57C1A" w:rsidRDefault="00161476" w:rsidP="0099176E">
      <w:pPr>
        <w:jc w:val="both"/>
        <w:rPr>
          <w:rFonts w:ascii="Arial" w:hAnsi="Arial" w:cs="Arial"/>
          <w:lang w:val="en-GB"/>
        </w:rPr>
      </w:pPr>
      <w:r w:rsidRPr="00D57C1A">
        <w:rPr>
          <w:rFonts w:ascii="Arial" w:hAnsi="Arial" w:cs="Arial"/>
          <w:u w:val="single"/>
          <w:lang w:val="en-GB"/>
        </w:rPr>
        <w:t>Vitamin K:</w:t>
      </w:r>
      <w:r w:rsidR="008B05C5" w:rsidRPr="00D57C1A">
        <w:rPr>
          <w:rFonts w:ascii="Arial" w:hAnsi="Arial" w:cs="Arial"/>
          <w:lang w:val="en-GB"/>
        </w:rPr>
        <w:t xml:space="preserve"> Vitamin K plays a role in blood coagulation. Vitamin K deficiency can be found in infants</w:t>
      </w:r>
      <w:r w:rsidR="00D837DD">
        <w:rPr>
          <w:rFonts w:ascii="Arial" w:hAnsi="Arial" w:cs="Arial"/>
          <w:lang w:val="en-GB"/>
        </w:rPr>
        <w:t xml:space="preserve"> that are</w:t>
      </w:r>
      <w:r w:rsidR="008B05C5" w:rsidRPr="00D57C1A">
        <w:rPr>
          <w:rFonts w:ascii="Arial" w:hAnsi="Arial" w:cs="Arial"/>
          <w:lang w:val="en-GB"/>
        </w:rPr>
        <w:t xml:space="preserve"> exclusively breast-fed and can cause bleeding</w:t>
      </w:r>
      <w:r w:rsidR="00D837DD">
        <w:rPr>
          <w:rFonts w:ascii="Arial" w:hAnsi="Arial" w:cs="Arial"/>
          <w:lang w:val="en-GB"/>
        </w:rPr>
        <w:t>,</w:t>
      </w:r>
      <w:r w:rsidR="00BF6002" w:rsidRPr="00D57C1A">
        <w:rPr>
          <w:rFonts w:ascii="Arial" w:hAnsi="Arial" w:cs="Arial"/>
          <w:lang w:val="en-GB"/>
        </w:rPr>
        <w:t xml:space="preserve"> </w:t>
      </w:r>
      <w:r w:rsidR="008B05C5" w:rsidRPr="00D57C1A">
        <w:rPr>
          <w:rFonts w:ascii="Arial" w:hAnsi="Arial" w:cs="Arial"/>
          <w:lang w:val="en-GB"/>
        </w:rPr>
        <w:t xml:space="preserve">but has not been observed in </w:t>
      </w:r>
      <w:r w:rsidR="00BF6002" w:rsidRPr="00D57C1A">
        <w:rPr>
          <w:rFonts w:ascii="Arial" w:hAnsi="Arial" w:cs="Arial"/>
          <w:lang w:val="en-GB"/>
        </w:rPr>
        <w:t>adults, except when a pathology interfere</w:t>
      </w:r>
      <w:r w:rsidR="00D837DD">
        <w:rPr>
          <w:rFonts w:ascii="Arial" w:hAnsi="Arial" w:cs="Arial"/>
          <w:lang w:val="en-GB"/>
        </w:rPr>
        <w:t>s</w:t>
      </w:r>
      <w:r w:rsidR="00BF6002" w:rsidRPr="00D57C1A">
        <w:rPr>
          <w:rFonts w:ascii="Arial" w:hAnsi="Arial" w:cs="Arial"/>
          <w:lang w:val="en-GB"/>
        </w:rPr>
        <w:t xml:space="preserve"> with absorption of the vitamin</w:t>
      </w:r>
      <w:r w:rsidR="00BF6002"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{"citationID":"bi4ZY29S","properties":{"formattedCitation":"\\super (2,4,12)\\nosupersub{}","plainCitation":"(2,4,12)","noteIndex":0},"citationItems":[{"id":497,"uris":["http://zotero.org/users/local/cLYFV0eR/items/YEP8XEDM"],"uri":["http://zotero.org/users/local/cLYFV0eR/items/YEP8XEDM"],"itemData":{"id":497,"type":"book","title":"DRI,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BF6002" w:rsidRPr="00D57C1A">
        <w:rPr>
          <w:rFonts w:ascii="Arial" w:hAnsi="Arial" w:cs="Arial"/>
          <w:lang w:val="en-GB"/>
        </w:rPr>
        <w:fldChar w:fldCharType="separate"/>
      </w:r>
      <w:r w:rsidR="006620F1" w:rsidRPr="00D57C1A">
        <w:rPr>
          <w:rFonts w:ascii="Arial" w:hAnsi="Arial" w:cs="Arial"/>
          <w:vertAlign w:val="superscript"/>
          <w:lang w:val="en-GB"/>
        </w:rPr>
        <w:t>(2,4,12)</w:t>
      </w:r>
      <w:r w:rsidR="00BF6002" w:rsidRPr="00D57C1A">
        <w:rPr>
          <w:rFonts w:ascii="Arial" w:hAnsi="Arial" w:cs="Arial"/>
          <w:lang w:val="en-GB"/>
        </w:rPr>
        <w:fldChar w:fldCharType="end"/>
      </w:r>
      <w:r w:rsidR="00BF6002" w:rsidRPr="00D57C1A">
        <w:rPr>
          <w:rFonts w:ascii="Arial" w:hAnsi="Arial" w:cs="Arial"/>
          <w:lang w:val="en-GB"/>
        </w:rPr>
        <w:t>.</w:t>
      </w:r>
    </w:p>
    <w:p w14:paraId="05226D4C" w14:textId="08FA646D" w:rsidR="00161476" w:rsidRPr="00D57C1A" w:rsidRDefault="00161476" w:rsidP="00E46B30">
      <w:pPr>
        <w:jc w:val="both"/>
        <w:rPr>
          <w:rFonts w:ascii="Arial" w:hAnsi="Arial" w:cs="Arial"/>
          <w:lang w:val="en-GB"/>
        </w:rPr>
      </w:pPr>
      <w:r w:rsidRPr="00D57C1A">
        <w:rPr>
          <w:rFonts w:ascii="Arial" w:hAnsi="Arial" w:cs="Arial"/>
          <w:u w:val="single"/>
          <w:lang w:val="en-GB"/>
        </w:rPr>
        <w:t>Copper:</w:t>
      </w:r>
      <w:r w:rsidRPr="00D57C1A">
        <w:rPr>
          <w:rFonts w:ascii="Arial" w:hAnsi="Arial" w:cs="Arial"/>
          <w:lang w:val="en-GB"/>
        </w:rPr>
        <w:t xml:space="preserve"> </w:t>
      </w:r>
      <w:r w:rsidR="00073499" w:rsidRPr="00D57C1A">
        <w:rPr>
          <w:rFonts w:ascii="Arial" w:hAnsi="Arial" w:cs="Arial"/>
          <w:lang w:val="en-GB"/>
        </w:rPr>
        <w:t xml:space="preserve">Copper deficiency is rare in humans and </w:t>
      </w:r>
      <w:r w:rsidR="00D837DD">
        <w:rPr>
          <w:rFonts w:ascii="Arial" w:hAnsi="Arial" w:cs="Arial"/>
          <w:lang w:val="en-GB"/>
        </w:rPr>
        <w:t>h</w:t>
      </w:r>
      <w:r w:rsidR="00073499" w:rsidRPr="00D57C1A">
        <w:rPr>
          <w:rFonts w:ascii="Arial" w:hAnsi="Arial" w:cs="Arial"/>
          <w:lang w:val="en-GB"/>
        </w:rPr>
        <w:t>as only been obs</w:t>
      </w:r>
      <w:r w:rsidR="004540F7" w:rsidRPr="00D57C1A">
        <w:rPr>
          <w:rFonts w:ascii="Arial" w:hAnsi="Arial" w:cs="Arial"/>
          <w:lang w:val="en-GB"/>
        </w:rPr>
        <w:t xml:space="preserve">erved in patients </w:t>
      </w:r>
      <w:r w:rsidR="00D837DD">
        <w:rPr>
          <w:rFonts w:ascii="Arial" w:hAnsi="Arial" w:cs="Arial"/>
          <w:lang w:val="en-GB"/>
        </w:rPr>
        <w:t>receiving</w:t>
      </w:r>
      <w:r w:rsidR="004540F7" w:rsidRPr="00D57C1A">
        <w:rPr>
          <w:rFonts w:ascii="Arial" w:hAnsi="Arial" w:cs="Arial"/>
          <w:lang w:val="en-GB"/>
        </w:rPr>
        <w:t xml:space="preserve"> prolonged</w:t>
      </w:r>
      <w:r w:rsidR="00073499" w:rsidRPr="00D57C1A">
        <w:rPr>
          <w:rFonts w:ascii="Arial" w:hAnsi="Arial" w:cs="Arial"/>
          <w:lang w:val="en-GB"/>
        </w:rPr>
        <w:t xml:space="preserve"> total parenteral nutrition</w:t>
      </w:r>
      <w:r w:rsidR="00B06884" w:rsidRPr="00D57C1A">
        <w:rPr>
          <w:rFonts w:ascii="Arial" w:hAnsi="Arial" w:cs="Arial"/>
          <w:lang w:val="en-GB"/>
        </w:rPr>
        <w:t xml:space="preserve">, </w:t>
      </w:r>
      <w:r w:rsidR="00073499" w:rsidRPr="00D57C1A">
        <w:rPr>
          <w:rFonts w:ascii="Arial" w:hAnsi="Arial" w:cs="Arial"/>
          <w:lang w:val="en-GB"/>
        </w:rPr>
        <w:t xml:space="preserve"> in the case of genetic mutations </w:t>
      </w:r>
      <w:r w:rsidR="00D837DD">
        <w:rPr>
          <w:rFonts w:ascii="Arial" w:hAnsi="Arial" w:cs="Arial"/>
          <w:lang w:val="en-GB"/>
        </w:rPr>
        <w:t>affecting</w:t>
      </w:r>
      <w:r w:rsidR="00073499" w:rsidRPr="00D57C1A">
        <w:rPr>
          <w:rFonts w:ascii="Arial" w:hAnsi="Arial" w:cs="Arial"/>
          <w:lang w:val="en-GB"/>
        </w:rPr>
        <w:t xml:space="preserve"> copper metabolism</w:t>
      </w:r>
      <w:r w:rsidR="00073499"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{"citationID":"E4bEp4jQ","properties":{"formattedCitation":"\\super (1,2)\\nosupersub{}","plainCitation":"(1,2)","noteIndex":0},"citationItems":[{"id":497,"uris":["http://zotero.org/users/local/cLYFV0eR/items/YEP8XEDM"],"uri":["http://zotero.org/users/local/cLYFV0eR/items/YEP8XEDM"],"itemData":{"id":497,"type":"book","title":"DRI,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073499" w:rsidRPr="00D57C1A">
        <w:rPr>
          <w:rFonts w:ascii="Arial" w:hAnsi="Arial" w:cs="Arial"/>
          <w:lang w:val="en-GB"/>
        </w:rPr>
        <w:fldChar w:fldCharType="separate"/>
      </w:r>
      <w:r w:rsidR="006620F1" w:rsidRPr="00D57C1A">
        <w:rPr>
          <w:rFonts w:ascii="Arial" w:hAnsi="Arial" w:cs="Arial"/>
          <w:vertAlign w:val="superscript"/>
          <w:lang w:val="en-GB"/>
        </w:rPr>
        <w:t>(1,2)</w:t>
      </w:r>
      <w:r w:rsidR="00073499" w:rsidRPr="00D57C1A">
        <w:rPr>
          <w:rFonts w:ascii="Arial" w:hAnsi="Arial" w:cs="Arial"/>
          <w:lang w:val="en-GB"/>
        </w:rPr>
        <w:fldChar w:fldCharType="end"/>
      </w:r>
      <w:r w:rsidR="00073499" w:rsidRPr="00D57C1A">
        <w:rPr>
          <w:rFonts w:ascii="Arial" w:hAnsi="Arial" w:cs="Arial"/>
          <w:lang w:val="en-GB"/>
        </w:rPr>
        <w:t xml:space="preserve"> </w:t>
      </w:r>
      <w:r w:rsidR="00E46B30" w:rsidRPr="00D57C1A">
        <w:rPr>
          <w:rFonts w:ascii="Arial" w:hAnsi="Arial" w:cs="Arial"/>
          <w:lang w:val="en-GB"/>
        </w:rPr>
        <w:t>or in patient</w:t>
      </w:r>
      <w:r w:rsidR="00D837DD">
        <w:rPr>
          <w:rFonts w:ascii="Arial" w:hAnsi="Arial" w:cs="Arial"/>
          <w:lang w:val="en-GB"/>
        </w:rPr>
        <w:t>s</w:t>
      </w:r>
      <w:r w:rsidR="00E46B30" w:rsidRPr="00D57C1A">
        <w:rPr>
          <w:rFonts w:ascii="Arial" w:hAnsi="Arial" w:cs="Arial"/>
          <w:lang w:val="en-GB"/>
        </w:rPr>
        <w:t xml:space="preserve"> who have undergone bariatric surgery</w:t>
      </w:r>
      <w:r w:rsidR="00E46B30"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{"citationID":"Tpqchr2b","properties":{"formattedCitation":"\\super (18)\\nosupersub{}","plainCitation":"(18)","noteIndex":0},"citationItems":[{"id":815,"uris":["http://zotero.org/users/local/cLYFV0eR/items/FXATJ762"],"uri":["http://zotero.org/users/local/cLYFV0eR/items/FXATJ762"],"itemData":{"id":815,"type":"article-journal","title":"Mineral Malnutrition Following Bariatric Surgery","container-title":"Advances in Nutrition","page":"506-517","volume":"4","issue":"5","source":"DOI.org (Crossref)","DOI":"10.3945/an.113.004341","ISSN":"2161-8313, 2156-5376","language":"en","author":[{"family":"Gletsu-Miller","given":"Nana"},{"family":"Wright","given":"Breanne N."}],"issued":{"date-parts":[["2013",9,1]]}}}],"schema":"https://github.com/citation-style-language/schema/raw/master/csl-citation.json"} </w:instrText>
      </w:r>
      <w:r w:rsidR="00E46B30" w:rsidRPr="00D57C1A">
        <w:rPr>
          <w:rFonts w:ascii="Arial" w:hAnsi="Arial" w:cs="Arial"/>
          <w:lang w:val="en-GB"/>
        </w:rPr>
        <w:fldChar w:fldCharType="separate"/>
      </w:r>
      <w:r w:rsidR="006620F1" w:rsidRPr="00D57C1A">
        <w:rPr>
          <w:rFonts w:ascii="Arial" w:hAnsi="Arial" w:cs="Arial"/>
          <w:vertAlign w:val="superscript"/>
          <w:lang w:val="en-GB"/>
        </w:rPr>
        <w:t>(18)</w:t>
      </w:r>
      <w:r w:rsidR="00E46B30" w:rsidRPr="00D57C1A">
        <w:rPr>
          <w:rFonts w:ascii="Arial" w:hAnsi="Arial" w:cs="Arial"/>
          <w:lang w:val="en-GB"/>
        </w:rPr>
        <w:fldChar w:fldCharType="end"/>
      </w:r>
      <w:r w:rsidR="00E46B30" w:rsidRPr="00D57C1A">
        <w:rPr>
          <w:rFonts w:ascii="Arial" w:hAnsi="Arial" w:cs="Arial"/>
          <w:lang w:val="en-GB"/>
        </w:rPr>
        <w:t>.</w:t>
      </w:r>
    </w:p>
    <w:p w14:paraId="2111FA9F" w14:textId="37B8028D" w:rsidR="008B7F8D" w:rsidRPr="00D57C1A" w:rsidRDefault="00161476" w:rsidP="0099176E">
      <w:pPr>
        <w:jc w:val="both"/>
        <w:rPr>
          <w:rFonts w:ascii="Arial" w:hAnsi="Arial" w:cs="Arial"/>
          <w:lang w:val="en-GB"/>
        </w:rPr>
      </w:pPr>
      <w:r w:rsidRPr="00D57C1A">
        <w:rPr>
          <w:rFonts w:ascii="Arial" w:hAnsi="Arial" w:cs="Arial"/>
          <w:u w:val="single"/>
          <w:lang w:val="en-GB"/>
        </w:rPr>
        <w:t>Manganese:</w:t>
      </w:r>
      <w:r w:rsidR="00AC1F55" w:rsidRPr="00D57C1A">
        <w:rPr>
          <w:rFonts w:ascii="Arial" w:hAnsi="Arial" w:cs="Arial"/>
          <w:lang w:val="en-GB"/>
        </w:rPr>
        <w:t xml:space="preserve"> </w:t>
      </w:r>
      <w:r w:rsidR="008B7F8D" w:rsidRPr="00D57C1A">
        <w:rPr>
          <w:rFonts w:ascii="Arial" w:hAnsi="Arial" w:cs="Arial"/>
          <w:lang w:val="en-GB"/>
        </w:rPr>
        <w:t>Clinical signs of manganese deficiency ha</w:t>
      </w:r>
      <w:r w:rsidR="00D837DD">
        <w:rPr>
          <w:rFonts w:ascii="Arial" w:hAnsi="Arial" w:cs="Arial"/>
          <w:lang w:val="en-GB"/>
        </w:rPr>
        <w:t>ve</w:t>
      </w:r>
      <w:r w:rsidR="008B7F8D" w:rsidRPr="00D57C1A">
        <w:rPr>
          <w:rFonts w:ascii="Arial" w:hAnsi="Arial" w:cs="Arial"/>
          <w:lang w:val="en-GB"/>
        </w:rPr>
        <w:t xml:space="preserve"> not been clearly described in humans and</w:t>
      </w:r>
      <w:r w:rsidR="00D837DD">
        <w:rPr>
          <w:rFonts w:ascii="Arial" w:hAnsi="Arial" w:cs="Arial"/>
          <w:lang w:val="en-GB"/>
        </w:rPr>
        <w:t xml:space="preserve"> it</w:t>
      </w:r>
      <w:r w:rsidR="008B7F8D" w:rsidRPr="00D57C1A">
        <w:rPr>
          <w:rFonts w:ascii="Arial" w:hAnsi="Arial" w:cs="Arial"/>
          <w:lang w:val="en-GB"/>
        </w:rPr>
        <w:t xml:space="preserve"> has only been observed in few cases of patients </w:t>
      </w:r>
      <w:r w:rsidR="00D837DD">
        <w:rPr>
          <w:rFonts w:ascii="Arial" w:hAnsi="Arial" w:cs="Arial"/>
          <w:lang w:val="en-GB"/>
        </w:rPr>
        <w:t>receiving</w:t>
      </w:r>
      <w:r w:rsidR="008B7F8D" w:rsidRPr="00D57C1A">
        <w:rPr>
          <w:rFonts w:ascii="Arial" w:hAnsi="Arial" w:cs="Arial"/>
          <w:lang w:val="en-GB"/>
        </w:rPr>
        <w:t xml:space="preserve"> parenteral nutrition</w:t>
      </w:r>
      <w:r w:rsidR="008B7F8D"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{"citationID":"InO2Gack","properties":{"formattedCitation":"\\super (1,2,12)\\nosupersub{}","plainCitation":"(1,2,12)","noteIndex":0},"citationItems":[{"id":160,"uris":["http://zotero.org/users/local/cLYFV0eR/items/B3WLW42Y"],"uri":["http://zotero.org/users/local/cLYFV0eR/items/B3WLW42Y"],"itemData":{"id":160,"type":"book","title":"Pocket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008B7F8D" w:rsidRPr="00D57C1A">
        <w:rPr>
          <w:rFonts w:ascii="Arial" w:hAnsi="Arial" w:cs="Arial"/>
          <w:lang w:val="en-GB"/>
        </w:rPr>
        <w:fldChar w:fldCharType="separate"/>
      </w:r>
      <w:r w:rsidR="006620F1" w:rsidRPr="00D57C1A">
        <w:rPr>
          <w:rFonts w:ascii="Arial" w:hAnsi="Arial" w:cs="Arial"/>
          <w:vertAlign w:val="superscript"/>
          <w:lang w:val="en-GB"/>
        </w:rPr>
        <w:t>(1,2,12)</w:t>
      </w:r>
      <w:r w:rsidR="008B7F8D" w:rsidRPr="00D57C1A">
        <w:rPr>
          <w:rFonts w:ascii="Arial" w:hAnsi="Arial" w:cs="Arial"/>
          <w:lang w:val="en-GB"/>
        </w:rPr>
        <w:fldChar w:fldCharType="end"/>
      </w:r>
      <w:r w:rsidR="00171287">
        <w:rPr>
          <w:rFonts w:ascii="Arial" w:hAnsi="Arial" w:cs="Arial"/>
          <w:lang w:val="en-GB"/>
        </w:rPr>
        <w:t>.</w:t>
      </w:r>
    </w:p>
    <w:p w14:paraId="1841452F" w14:textId="04B0EC0D" w:rsidR="008B7F8D" w:rsidRPr="00D57C1A" w:rsidRDefault="00161476" w:rsidP="0099176E">
      <w:pPr>
        <w:jc w:val="both"/>
        <w:rPr>
          <w:rFonts w:ascii="Arial" w:hAnsi="Arial" w:cs="Arial"/>
          <w:lang w:val="en-GB"/>
        </w:rPr>
      </w:pPr>
      <w:r w:rsidRPr="00D57C1A">
        <w:rPr>
          <w:rFonts w:ascii="Arial" w:hAnsi="Arial" w:cs="Arial"/>
          <w:u w:val="single"/>
          <w:lang w:val="en-GB"/>
        </w:rPr>
        <w:lastRenderedPageBreak/>
        <w:t>Phosphorus:</w:t>
      </w:r>
      <w:r w:rsidR="009D5088" w:rsidRPr="00D57C1A">
        <w:rPr>
          <w:rFonts w:ascii="Arial" w:hAnsi="Arial" w:cs="Arial"/>
          <w:lang w:val="en-GB"/>
        </w:rPr>
        <w:t xml:space="preserve"> </w:t>
      </w:r>
      <w:r w:rsidR="008B7F8D" w:rsidRPr="00D57C1A">
        <w:rPr>
          <w:rFonts w:ascii="Arial" w:hAnsi="Arial" w:cs="Arial"/>
          <w:lang w:val="en-GB"/>
        </w:rPr>
        <w:t xml:space="preserve">Phosphorus is widespread in foods. Phosphorus deficiency is unlikely to be caused by </w:t>
      </w:r>
      <w:r w:rsidR="00D837DD">
        <w:rPr>
          <w:rFonts w:ascii="Arial" w:hAnsi="Arial" w:cs="Arial"/>
          <w:lang w:val="en-GB"/>
        </w:rPr>
        <w:t xml:space="preserve">an </w:t>
      </w:r>
      <w:r w:rsidR="008B7F8D" w:rsidRPr="00D57C1A">
        <w:rPr>
          <w:rFonts w:ascii="Arial" w:hAnsi="Arial" w:cs="Arial"/>
          <w:lang w:val="en-GB"/>
        </w:rPr>
        <w:t xml:space="preserve">inadequate phosphorus intake, but only </w:t>
      </w:r>
      <w:r w:rsidR="00D837DD">
        <w:rPr>
          <w:rFonts w:ascii="Arial" w:hAnsi="Arial" w:cs="Arial"/>
          <w:lang w:val="en-GB"/>
        </w:rPr>
        <w:t xml:space="preserve">in the event </w:t>
      </w:r>
      <w:r w:rsidR="008B7F8D" w:rsidRPr="00D57C1A">
        <w:rPr>
          <w:rFonts w:ascii="Arial" w:hAnsi="Arial" w:cs="Arial"/>
          <w:lang w:val="en-GB"/>
        </w:rPr>
        <w:t xml:space="preserve">of metabolic disorders or in </w:t>
      </w:r>
      <w:r w:rsidR="00D837DD">
        <w:rPr>
          <w:rFonts w:ascii="Arial" w:hAnsi="Arial" w:cs="Arial"/>
          <w:lang w:val="en-GB"/>
        </w:rPr>
        <w:t>patients receiving</w:t>
      </w:r>
      <w:r w:rsidR="008B7F8D" w:rsidRPr="00D57C1A">
        <w:rPr>
          <w:rFonts w:ascii="Arial" w:hAnsi="Arial" w:cs="Arial"/>
          <w:lang w:val="en-GB"/>
        </w:rPr>
        <w:t xml:space="preserve"> parenteral nutrition</w:t>
      </w:r>
      <w:r w:rsidR="008B7F8D"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{"citationID":"jX3PmRLP","properties":{"formattedCitation":"\\super (1,2,12)\\nosupersub{}","plainCitation":"(1,2,12)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8B7F8D" w:rsidRPr="00D57C1A">
        <w:rPr>
          <w:rFonts w:ascii="Arial" w:hAnsi="Arial" w:cs="Arial"/>
          <w:lang w:val="en-GB"/>
        </w:rPr>
        <w:fldChar w:fldCharType="separate"/>
      </w:r>
      <w:r w:rsidR="006620F1" w:rsidRPr="00D57C1A">
        <w:rPr>
          <w:rFonts w:ascii="Arial" w:hAnsi="Arial" w:cs="Arial"/>
          <w:vertAlign w:val="superscript"/>
          <w:lang w:val="en-GB"/>
        </w:rPr>
        <w:t>(1,2,12)</w:t>
      </w:r>
      <w:r w:rsidR="008B7F8D" w:rsidRPr="00D57C1A">
        <w:rPr>
          <w:rFonts w:ascii="Arial" w:hAnsi="Arial" w:cs="Arial"/>
          <w:lang w:val="en-GB"/>
        </w:rPr>
        <w:fldChar w:fldCharType="end"/>
      </w:r>
      <w:r w:rsidR="008B7F8D" w:rsidRPr="00D57C1A">
        <w:rPr>
          <w:rFonts w:ascii="Arial" w:hAnsi="Arial" w:cs="Arial"/>
          <w:lang w:val="en-GB"/>
        </w:rPr>
        <w:t>.</w:t>
      </w:r>
    </w:p>
    <w:p w14:paraId="78899B30" w14:textId="5A792734" w:rsidR="008B7F8D" w:rsidRPr="00D57C1A" w:rsidRDefault="00161476" w:rsidP="0099176E">
      <w:pPr>
        <w:jc w:val="both"/>
        <w:rPr>
          <w:rFonts w:ascii="Arial" w:hAnsi="Arial" w:cs="Arial"/>
          <w:lang w:val="en-GB"/>
        </w:rPr>
      </w:pPr>
      <w:r w:rsidRPr="00D57C1A">
        <w:rPr>
          <w:rFonts w:ascii="Arial" w:hAnsi="Arial" w:cs="Arial"/>
          <w:u w:val="single"/>
          <w:lang w:val="en-GB"/>
        </w:rPr>
        <w:t>Potassium:</w:t>
      </w:r>
      <w:r w:rsidRPr="00D57C1A">
        <w:rPr>
          <w:rFonts w:ascii="Arial" w:hAnsi="Arial" w:cs="Arial"/>
          <w:lang w:val="en-GB"/>
        </w:rPr>
        <w:t xml:space="preserve"> </w:t>
      </w:r>
      <w:r w:rsidR="009D5088" w:rsidRPr="00D57C1A">
        <w:rPr>
          <w:rFonts w:ascii="Arial" w:hAnsi="Arial" w:cs="Arial"/>
          <w:lang w:val="en-GB"/>
        </w:rPr>
        <w:t xml:space="preserve">Potassium is found in all </w:t>
      </w:r>
      <w:r w:rsidR="008B7F8D" w:rsidRPr="00D57C1A">
        <w:rPr>
          <w:rFonts w:ascii="Arial" w:hAnsi="Arial" w:cs="Arial"/>
          <w:lang w:val="en-GB"/>
        </w:rPr>
        <w:t xml:space="preserve">foods </w:t>
      </w:r>
      <w:r w:rsidR="005E6C64" w:rsidRPr="00D57C1A">
        <w:rPr>
          <w:rFonts w:ascii="Arial" w:hAnsi="Arial" w:cs="Arial"/>
          <w:lang w:val="en-GB"/>
        </w:rPr>
        <w:t xml:space="preserve">and potassium deficiency </w:t>
      </w:r>
      <w:r w:rsidR="00D837DD">
        <w:rPr>
          <w:rFonts w:ascii="Arial" w:hAnsi="Arial" w:cs="Arial"/>
          <w:lang w:val="en-GB"/>
        </w:rPr>
        <w:t>is not caused by an</w:t>
      </w:r>
      <w:r w:rsidR="005E6C64" w:rsidRPr="00D57C1A">
        <w:rPr>
          <w:rFonts w:ascii="Arial" w:hAnsi="Arial" w:cs="Arial"/>
          <w:lang w:val="en-GB"/>
        </w:rPr>
        <w:t xml:space="preserve"> inadequate potassium intake but can be caused by increased potassium losses (</w:t>
      </w:r>
      <w:proofErr w:type="spellStart"/>
      <w:r w:rsidR="005E6C64" w:rsidRPr="00D57C1A">
        <w:rPr>
          <w:rFonts w:ascii="Arial" w:hAnsi="Arial" w:cs="Arial"/>
          <w:lang w:val="en-GB"/>
        </w:rPr>
        <w:t>diarrhea</w:t>
      </w:r>
      <w:proofErr w:type="spellEnd"/>
      <w:r w:rsidR="005E6C64" w:rsidRPr="00D57C1A">
        <w:rPr>
          <w:rFonts w:ascii="Arial" w:hAnsi="Arial" w:cs="Arial"/>
          <w:lang w:val="en-GB"/>
        </w:rPr>
        <w:t>, vomiting, abuse of laxatives and diuretics)</w:t>
      </w:r>
      <w:r w:rsidR="005E6C64"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{"citationID":"9b4laWfv","properties":{"formattedCitation":"\\super (1,12)\\nosupersub{}","plainCitation":"(1,12)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5E6C64" w:rsidRPr="00D57C1A">
        <w:rPr>
          <w:rFonts w:ascii="Arial" w:hAnsi="Arial" w:cs="Arial"/>
          <w:lang w:val="en-GB"/>
        </w:rPr>
        <w:fldChar w:fldCharType="separate"/>
      </w:r>
      <w:r w:rsidR="006620F1" w:rsidRPr="00D57C1A">
        <w:rPr>
          <w:rFonts w:ascii="Arial" w:hAnsi="Arial" w:cs="Arial"/>
          <w:vertAlign w:val="superscript"/>
          <w:lang w:val="en-GB"/>
        </w:rPr>
        <w:t>(1,12)</w:t>
      </w:r>
      <w:r w:rsidR="005E6C64" w:rsidRPr="00D57C1A">
        <w:rPr>
          <w:rFonts w:ascii="Arial" w:hAnsi="Arial" w:cs="Arial"/>
          <w:lang w:val="en-GB"/>
        </w:rPr>
        <w:fldChar w:fldCharType="end"/>
      </w:r>
      <w:r w:rsidR="005E6C64" w:rsidRPr="00D57C1A">
        <w:rPr>
          <w:rFonts w:ascii="Arial" w:hAnsi="Arial" w:cs="Arial"/>
          <w:lang w:val="en-GB"/>
        </w:rPr>
        <w:t xml:space="preserve">. </w:t>
      </w:r>
    </w:p>
    <w:p w14:paraId="57BDB758" w14:textId="5284E76A" w:rsidR="003E0503" w:rsidRPr="00D57C1A" w:rsidRDefault="00161476" w:rsidP="0099176E">
      <w:pPr>
        <w:jc w:val="both"/>
        <w:rPr>
          <w:rFonts w:ascii="Arial" w:hAnsi="Arial" w:cs="Arial"/>
          <w:lang w:val="en-GB"/>
        </w:rPr>
      </w:pPr>
      <w:r w:rsidRPr="00D57C1A">
        <w:rPr>
          <w:rFonts w:ascii="Arial" w:hAnsi="Arial" w:cs="Arial"/>
          <w:u w:val="single"/>
          <w:lang w:val="en-GB"/>
        </w:rPr>
        <w:t>Sodium:</w:t>
      </w:r>
      <w:r w:rsidRPr="00D57C1A">
        <w:rPr>
          <w:rFonts w:ascii="Arial" w:hAnsi="Arial" w:cs="Arial"/>
          <w:lang w:val="en-GB"/>
        </w:rPr>
        <w:t xml:space="preserve"> </w:t>
      </w:r>
      <w:r w:rsidR="00BF2B35" w:rsidRPr="00D57C1A">
        <w:rPr>
          <w:rFonts w:ascii="Arial" w:hAnsi="Arial" w:cs="Arial"/>
          <w:lang w:val="en-GB"/>
        </w:rPr>
        <w:t xml:space="preserve">Sodium deficiency is rare in healthy adults. Nowadays there are more concerns about </w:t>
      </w:r>
      <w:r w:rsidR="003E0503" w:rsidRPr="00D57C1A">
        <w:rPr>
          <w:rFonts w:ascii="Arial" w:hAnsi="Arial" w:cs="Arial"/>
          <w:lang w:val="en-GB"/>
        </w:rPr>
        <w:t xml:space="preserve">excess intakes rather than </w:t>
      </w:r>
      <w:r w:rsidR="00BF2B35" w:rsidRPr="00D57C1A">
        <w:rPr>
          <w:rFonts w:ascii="Arial" w:hAnsi="Arial" w:cs="Arial"/>
          <w:lang w:val="en-GB"/>
        </w:rPr>
        <w:t>insufficient intakes</w:t>
      </w:r>
      <w:r w:rsidR="00BF2B35" w:rsidRPr="00D57C1A">
        <w:rPr>
          <w:rFonts w:ascii="Arial" w:hAnsi="Arial" w:cs="Arial"/>
          <w:lang w:val="en-GB"/>
        </w:rPr>
        <w:fldChar w:fldCharType="begin"/>
      </w:r>
      <w:r w:rsidR="00BC68E8" w:rsidRPr="00D57C1A">
        <w:rPr>
          <w:rFonts w:ascii="Arial" w:hAnsi="Arial" w:cs="Arial"/>
          <w:lang w:val="en-GB"/>
        </w:rPr>
        <w:instrText xml:space="preserve"> ADDIN ZOTERO_ITEM CSL_CITATION {"citationID":"BxyN3yAJ","properties":{"formattedCitation":"\\super (2,12,19)\\nosupersub{}","plainCitation":"(2,12,19)","noteIndex":0},"citationItems":[{"id":497,"uris":["http://zotero.org/users/local/cLYFV0eR/items/YEP8XEDM"],"uri":["http://zotero.org/users/local/cLYFV0eR/items/YEP8XEDM"],"itemData":{"id":497,"type":"book","title":"DRI,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id":782,"uris":["http://zotero.org/users/local/cLYFV0eR/items/TWF8J8HB"],"uri":["http://zotero.org/users/local/cLYFV0eR/items/TWF8J8HB"],"itemData":{"id":782,"type":"article-newspaper","title":"Scientific Opinion on the dietary reference values for sodium.","container-title":"EFSA Journal","source":"Zotero","ISSN":"1831-4732","language":"en","author":[{"family":"EFSA NDA Panel (EFSA Panel on Nutrition, Novel Foods and Food Allergens)","given":""}],"issued":{"date-parts":[["2019"]]}}}],"schema":"https://github.com/citation-style-language/schema/raw/master/csl-citation.json"} </w:instrText>
      </w:r>
      <w:r w:rsidR="00BF2B35" w:rsidRPr="00D57C1A">
        <w:rPr>
          <w:rFonts w:ascii="Arial" w:hAnsi="Arial" w:cs="Arial"/>
          <w:lang w:val="en-GB"/>
        </w:rPr>
        <w:fldChar w:fldCharType="separate"/>
      </w:r>
      <w:r w:rsidR="006620F1" w:rsidRPr="00D57C1A">
        <w:rPr>
          <w:rFonts w:ascii="Arial" w:hAnsi="Arial" w:cs="Arial"/>
          <w:vertAlign w:val="superscript"/>
          <w:lang w:val="en-GB"/>
        </w:rPr>
        <w:t>(2,12,19)</w:t>
      </w:r>
      <w:r w:rsidR="00BF2B35" w:rsidRPr="00D57C1A">
        <w:rPr>
          <w:rFonts w:ascii="Arial" w:hAnsi="Arial" w:cs="Arial"/>
          <w:lang w:val="en-GB"/>
        </w:rPr>
        <w:fldChar w:fldCharType="end"/>
      </w:r>
      <w:r w:rsidR="006B5DF4" w:rsidRPr="00D57C1A">
        <w:rPr>
          <w:rFonts w:ascii="Arial" w:hAnsi="Arial" w:cs="Arial"/>
          <w:lang w:val="en-GB"/>
        </w:rPr>
        <w:t>.</w:t>
      </w:r>
    </w:p>
    <w:p w14:paraId="3B952D51" w14:textId="1FBD109C" w:rsidR="00073499" w:rsidRPr="00D57C1A" w:rsidRDefault="00161476" w:rsidP="0099176E">
      <w:pPr>
        <w:jc w:val="both"/>
        <w:rPr>
          <w:rFonts w:ascii="Arial" w:hAnsi="Arial" w:cs="Arial"/>
          <w:lang w:val="en-GB"/>
        </w:rPr>
      </w:pPr>
      <w:r w:rsidRPr="00D57C1A">
        <w:rPr>
          <w:rFonts w:ascii="Arial" w:hAnsi="Arial" w:cs="Arial"/>
          <w:u w:val="single"/>
          <w:lang w:val="en-GB"/>
        </w:rPr>
        <w:t>Magnesium:</w:t>
      </w:r>
      <w:r w:rsidRPr="00D57C1A">
        <w:rPr>
          <w:rFonts w:ascii="Arial" w:hAnsi="Arial" w:cs="Arial"/>
          <w:lang w:val="en-GB"/>
        </w:rPr>
        <w:t xml:space="preserve"> </w:t>
      </w:r>
      <w:r w:rsidR="00073499" w:rsidRPr="00D57C1A">
        <w:rPr>
          <w:rFonts w:ascii="Arial" w:hAnsi="Arial" w:cs="Arial"/>
          <w:lang w:val="en-GB"/>
        </w:rPr>
        <w:t xml:space="preserve">Magnesium deficiency </w:t>
      </w:r>
      <w:r w:rsidR="00D837DD">
        <w:rPr>
          <w:rFonts w:ascii="Arial" w:hAnsi="Arial" w:cs="Arial"/>
          <w:lang w:val="en-GB"/>
        </w:rPr>
        <w:t>may</w:t>
      </w:r>
      <w:r w:rsidR="00073499" w:rsidRPr="00D57C1A">
        <w:rPr>
          <w:rFonts w:ascii="Arial" w:hAnsi="Arial" w:cs="Arial"/>
          <w:lang w:val="en-GB"/>
        </w:rPr>
        <w:t xml:space="preserve"> be observed in some diseases or with chronic alcoholism,</w:t>
      </w:r>
      <w:r w:rsidR="003E0503" w:rsidRPr="00D57C1A">
        <w:rPr>
          <w:rFonts w:ascii="Arial" w:hAnsi="Arial" w:cs="Arial"/>
          <w:lang w:val="en-GB"/>
        </w:rPr>
        <w:t xml:space="preserve"> or in the case of </w:t>
      </w:r>
      <w:r w:rsidR="00D837DD">
        <w:rPr>
          <w:rFonts w:ascii="Arial" w:hAnsi="Arial" w:cs="Arial"/>
          <w:lang w:val="en-GB"/>
        </w:rPr>
        <w:t xml:space="preserve">a </w:t>
      </w:r>
      <w:r w:rsidR="003E0503" w:rsidRPr="00D57C1A">
        <w:rPr>
          <w:rFonts w:ascii="Arial" w:hAnsi="Arial" w:cs="Arial"/>
          <w:lang w:val="en-GB"/>
        </w:rPr>
        <w:t xml:space="preserve">low magnesium intake combined with important losses (prolonged </w:t>
      </w:r>
      <w:proofErr w:type="spellStart"/>
      <w:r w:rsidR="003E0503" w:rsidRPr="00D57C1A">
        <w:rPr>
          <w:rFonts w:ascii="Arial" w:hAnsi="Arial" w:cs="Arial"/>
          <w:lang w:val="en-GB"/>
        </w:rPr>
        <w:t>diarrhea</w:t>
      </w:r>
      <w:proofErr w:type="spellEnd"/>
      <w:r w:rsidR="003E0503" w:rsidRPr="00D57C1A">
        <w:rPr>
          <w:rFonts w:ascii="Arial" w:hAnsi="Arial" w:cs="Arial"/>
          <w:lang w:val="en-GB"/>
        </w:rPr>
        <w:t>, excessive urinary magnesium losses)</w:t>
      </w:r>
      <w:r w:rsidR="00073499" w:rsidRPr="00D57C1A">
        <w:rPr>
          <w:rFonts w:ascii="Arial" w:hAnsi="Arial" w:cs="Arial"/>
          <w:lang w:val="en-GB"/>
        </w:rPr>
        <w:t xml:space="preserve"> but ot</w:t>
      </w:r>
      <w:r w:rsidR="003E0503" w:rsidRPr="00D57C1A">
        <w:rPr>
          <w:rFonts w:ascii="Arial" w:hAnsi="Arial" w:cs="Arial"/>
          <w:lang w:val="en-GB"/>
        </w:rPr>
        <w:t>herwise overt deficiency is not common</w:t>
      </w:r>
      <w:r w:rsidR="00073499" w:rsidRPr="00D57C1A">
        <w:rPr>
          <w:rFonts w:ascii="Arial" w:hAnsi="Arial" w:cs="Arial"/>
          <w:lang w:val="en-GB"/>
        </w:rPr>
        <w:t xml:space="preserve"> in healthy adults</w:t>
      </w:r>
      <w:r w:rsidR="00073499"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{"citationID":"sbnuDd4y","properties":{"formattedCitation":"\\super (2,4,12)\\nosupersub{}","plainCitation":"(2,4,12)","noteIndex":0},"citationItems":[{"id":497,"uris":["http://zotero.org/users/local/cLYFV0eR/items/YEP8XEDM"],"uri":["http://zotero.org/users/local/cLYFV0eR/items/YEP8XEDM"],"itemData":{"id":497,"type":"book","title":"DRI,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D."}],"issued":{"date-parts":[["2006"]]}}},{"id":387,"uris":["http://zotero.org/users/local/cLYFV0eR/items/QVBRIEA4"],"uri":["http://zotero.org/users/local/cLYFV0eR/items/QVBRIEA4"],"itemData":{"id":387,"type":"book","title":"Vitamin and mineral requirements in human nutrition","publisher":"World Health Organization ; FAO","publisher-place":"Geneva : Rome","number-of-pages":"341","edition":"2nd ed","source":"Library of Congress ISBN","event-place":"Geneva : Rome","ISBN":"978-92-4-154612-6","call-number":"QP771 .V54 2004","note":"OCLC: ocm61189687","language":"en","editor":[{"family":"World Health Organization","given":""},{"family":"Food and Agriculture Organization of the United Nations","given":""}],"issued":{"date-parts":[["2004"]]}}},{"id":160,"uris":["http://zotero.org/users/local/cLYFV0eR/items/B3WLW42Y"],"uri":["http://zotero.org/users/local/cLYFV0eR/items/B3WLW42Y"],"itemData":{"id":160,"type":"book","title":"Pocket atlas of nutrition","publisher":"Thieme","publisher-place":"Stuttgart ; New York","number-of-pages":"381","edition":"Rev. translation of 3rd German ed","source":"Library of Congress ISBN","event-place":"Stuttgart ; New York","ISBN":"978-3-13-135481-5","call-number":"QP141 .B5413 2005","language":"en","author":[{"family":"Biesalski","given":"Hans Konrad"},{"family":"Grimm","given":"Peter"}],"issued":{"date-parts":[["2005"]]}}}],"schema":"https://github.com/citation-style-language/schema/raw/master/csl-citation.json"} </w:instrText>
      </w:r>
      <w:r w:rsidR="00073499" w:rsidRPr="00D57C1A">
        <w:rPr>
          <w:rFonts w:ascii="Arial" w:hAnsi="Arial" w:cs="Arial"/>
          <w:lang w:val="en-GB"/>
        </w:rPr>
        <w:fldChar w:fldCharType="separate"/>
      </w:r>
      <w:r w:rsidR="006620F1" w:rsidRPr="00D57C1A">
        <w:rPr>
          <w:rFonts w:ascii="Arial" w:hAnsi="Arial" w:cs="Arial"/>
          <w:vertAlign w:val="superscript"/>
          <w:lang w:val="en-GB"/>
        </w:rPr>
        <w:t>(2,4,12)</w:t>
      </w:r>
      <w:r w:rsidR="00073499" w:rsidRPr="00D57C1A">
        <w:rPr>
          <w:rFonts w:ascii="Arial" w:hAnsi="Arial" w:cs="Arial"/>
          <w:lang w:val="en-GB"/>
        </w:rPr>
        <w:fldChar w:fldCharType="end"/>
      </w:r>
      <w:r w:rsidR="00171287">
        <w:rPr>
          <w:rFonts w:ascii="Arial" w:hAnsi="Arial" w:cs="Arial"/>
          <w:lang w:val="en-GB"/>
        </w:rPr>
        <w:t>.</w:t>
      </w:r>
    </w:p>
    <w:p w14:paraId="64E7FE6F" w14:textId="0AB182DB" w:rsidR="005E6C64" w:rsidRPr="00D57C1A" w:rsidRDefault="00EF786F" w:rsidP="0099176E">
      <w:pPr>
        <w:jc w:val="both"/>
        <w:rPr>
          <w:rFonts w:ascii="Arial" w:hAnsi="Arial" w:cs="Arial"/>
          <w:lang w:val="en-GB"/>
        </w:rPr>
      </w:pPr>
      <w:r w:rsidRPr="00D57C1A">
        <w:rPr>
          <w:rFonts w:ascii="Arial" w:hAnsi="Arial" w:cs="Arial"/>
          <w:u w:val="single"/>
          <w:lang w:val="en-GB"/>
        </w:rPr>
        <w:t>Chromium</w:t>
      </w:r>
      <w:r w:rsidR="005F719A" w:rsidRPr="00D57C1A">
        <w:rPr>
          <w:rFonts w:ascii="Arial" w:hAnsi="Arial" w:cs="Arial"/>
          <w:u w:val="single"/>
          <w:lang w:val="en-GB"/>
        </w:rPr>
        <w:t>:</w:t>
      </w:r>
      <w:r w:rsidR="005F719A" w:rsidRPr="00D57C1A">
        <w:rPr>
          <w:rFonts w:ascii="Arial" w:hAnsi="Arial" w:cs="Arial"/>
          <w:lang w:val="en-GB"/>
        </w:rPr>
        <w:t xml:space="preserve"> </w:t>
      </w:r>
      <w:r w:rsidR="00D837DD" w:rsidRPr="003E69BF">
        <w:rPr>
          <w:rFonts w:ascii="Arial" w:hAnsi="Arial" w:cs="Arial"/>
        </w:rPr>
        <w:t xml:space="preserve">There is </w:t>
      </w:r>
      <w:r w:rsidR="00D837DD">
        <w:rPr>
          <w:rFonts w:ascii="Arial" w:hAnsi="Arial" w:cs="Arial"/>
        </w:rPr>
        <w:t>insufficient</w:t>
      </w:r>
      <w:r w:rsidR="00D837DD" w:rsidRPr="003E69BF">
        <w:rPr>
          <w:rFonts w:ascii="Arial" w:hAnsi="Arial" w:cs="Arial"/>
        </w:rPr>
        <w:t xml:space="preserve"> scientific evidence of </w:t>
      </w:r>
      <w:r w:rsidR="00D837DD">
        <w:rPr>
          <w:rFonts w:ascii="Arial" w:hAnsi="Arial" w:cs="Arial"/>
        </w:rPr>
        <w:t>how</w:t>
      </w:r>
      <w:r w:rsidR="00D837DD" w:rsidRPr="003E69BF">
        <w:rPr>
          <w:rFonts w:ascii="Arial" w:hAnsi="Arial" w:cs="Arial"/>
        </w:rPr>
        <w:t xml:space="preserve"> essential chromium </w:t>
      </w:r>
      <w:r w:rsidR="00D837DD">
        <w:rPr>
          <w:rFonts w:ascii="Arial" w:hAnsi="Arial" w:cs="Arial"/>
        </w:rPr>
        <w:t xml:space="preserve">is in </w:t>
      </w:r>
      <w:r w:rsidR="00D837DD" w:rsidRPr="003E69BF">
        <w:rPr>
          <w:rFonts w:ascii="Arial" w:hAnsi="Arial" w:cs="Arial"/>
        </w:rPr>
        <w:t>humans</w:t>
      </w:r>
      <w:r w:rsidR="00D837DD">
        <w:rPr>
          <w:rFonts w:ascii="Arial" w:hAnsi="Arial" w:cs="Arial"/>
        </w:rPr>
        <w:t>;</w:t>
      </w:r>
      <w:r w:rsidR="00D837DD" w:rsidRPr="003E69BF">
        <w:rPr>
          <w:rFonts w:ascii="Arial" w:hAnsi="Arial" w:cs="Arial"/>
        </w:rPr>
        <w:t xml:space="preserve"> chromium deficiency has only been observed in patients </w:t>
      </w:r>
      <w:r w:rsidR="00D837DD">
        <w:rPr>
          <w:rFonts w:ascii="Arial" w:hAnsi="Arial" w:cs="Arial"/>
        </w:rPr>
        <w:t>receiving</w:t>
      </w:r>
      <w:r w:rsidR="00D837DD" w:rsidRPr="003E69BF">
        <w:rPr>
          <w:rFonts w:ascii="Arial" w:hAnsi="Arial" w:cs="Arial"/>
        </w:rPr>
        <w:t xml:space="preserve"> total parenteral nutrition without chromium supplementation</w:t>
      </w:r>
      <w:r w:rsidR="00E76E55"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{"citationID":"gqp1HOl0","properties":{"formattedCitation":"\\super (1,2)\\nosupersub{}","plainCitation":"(1,2)","noteIndex":0},"citationItems":[{"id":494,"uris":["http://zotero.org/users/local/cLYFV0eR/items/FUTTT5QU"],"uri":["http://zotero.org/users/local/cLYFV0eR/items/FUTTT5QU"],"itemData":{"id":494,"type":"article-journal","title":"Dietary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D."}],"issued":{"date-parts":[["2006"]]}}}],"schema":"https://github.com/citation-style-language/schema/raw/master/csl-citation.json"} </w:instrText>
      </w:r>
      <w:r w:rsidR="00E76E55" w:rsidRPr="00D57C1A">
        <w:rPr>
          <w:rFonts w:ascii="Arial" w:hAnsi="Arial" w:cs="Arial"/>
          <w:lang w:val="en-GB"/>
        </w:rPr>
        <w:fldChar w:fldCharType="separate"/>
      </w:r>
      <w:r w:rsidR="006620F1" w:rsidRPr="00D57C1A">
        <w:rPr>
          <w:rFonts w:ascii="Arial" w:hAnsi="Arial" w:cs="Arial"/>
          <w:vertAlign w:val="superscript"/>
          <w:lang w:val="en-GB"/>
        </w:rPr>
        <w:t>(1,2)</w:t>
      </w:r>
      <w:r w:rsidR="00E76E55" w:rsidRPr="00D57C1A">
        <w:rPr>
          <w:rFonts w:ascii="Arial" w:hAnsi="Arial" w:cs="Arial"/>
          <w:lang w:val="en-GB"/>
        </w:rPr>
        <w:fldChar w:fldCharType="end"/>
      </w:r>
      <w:r w:rsidR="00E76E55" w:rsidRPr="00D57C1A">
        <w:rPr>
          <w:rFonts w:ascii="Arial" w:hAnsi="Arial" w:cs="Arial"/>
          <w:lang w:val="en-GB"/>
        </w:rPr>
        <w:t xml:space="preserve">. </w:t>
      </w:r>
    </w:p>
    <w:p w14:paraId="2E10BCA2" w14:textId="6E897CE7" w:rsidR="00496D31" w:rsidRPr="00D57C1A" w:rsidRDefault="004740F0" w:rsidP="0099176E">
      <w:pPr>
        <w:jc w:val="both"/>
        <w:rPr>
          <w:rFonts w:ascii="Arial" w:hAnsi="Arial" w:cs="Arial"/>
          <w:lang w:val="en-GB"/>
        </w:rPr>
      </w:pPr>
      <w:r w:rsidRPr="00D57C1A">
        <w:rPr>
          <w:rFonts w:ascii="Arial" w:hAnsi="Arial" w:cs="Arial"/>
          <w:u w:val="single"/>
          <w:lang w:val="en-GB"/>
        </w:rPr>
        <w:t>Fluoride:</w:t>
      </w:r>
      <w:r w:rsidRPr="00D57C1A">
        <w:rPr>
          <w:rFonts w:ascii="Arial" w:hAnsi="Arial" w:cs="Arial"/>
          <w:lang w:val="en-GB"/>
        </w:rPr>
        <w:t xml:space="preserve"> </w:t>
      </w:r>
      <w:r w:rsidR="00D837DD" w:rsidRPr="003E69BF">
        <w:rPr>
          <w:rFonts w:ascii="Arial" w:hAnsi="Arial" w:cs="Arial"/>
        </w:rPr>
        <w:t xml:space="preserve">Fluoride </w:t>
      </w:r>
      <w:r w:rsidR="00D837DD">
        <w:rPr>
          <w:rFonts w:ascii="Arial" w:hAnsi="Arial" w:cs="Arial"/>
        </w:rPr>
        <w:t>plays an important</w:t>
      </w:r>
      <w:r w:rsidR="00D837DD" w:rsidRPr="003E69BF">
        <w:rPr>
          <w:rFonts w:ascii="Arial" w:hAnsi="Arial" w:cs="Arial"/>
        </w:rPr>
        <w:t xml:space="preserve"> role in the prevention of caries and</w:t>
      </w:r>
      <w:r w:rsidR="00D837DD">
        <w:rPr>
          <w:rFonts w:ascii="Arial" w:hAnsi="Arial" w:cs="Arial"/>
        </w:rPr>
        <w:t xml:space="preserve"> an</w:t>
      </w:r>
      <w:r w:rsidR="00D837DD" w:rsidRPr="003E69BF">
        <w:rPr>
          <w:rFonts w:ascii="Arial" w:hAnsi="Arial" w:cs="Arial"/>
        </w:rPr>
        <w:t xml:space="preserve"> insufficient fluoride intake </w:t>
      </w:r>
      <w:r w:rsidR="00D837DD">
        <w:rPr>
          <w:rFonts w:ascii="Arial" w:hAnsi="Arial" w:cs="Arial"/>
        </w:rPr>
        <w:t>increases the</w:t>
      </w:r>
      <w:r w:rsidR="00D837DD" w:rsidRPr="003E69BF">
        <w:rPr>
          <w:rFonts w:ascii="Arial" w:hAnsi="Arial" w:cs="Arial"/>
        </w:rPr>
        <w:t xml:space="preserve"> risk of dental caries. However, fluoride is not considered </w:t>
      </w:r>
      <w:r w:rsidR="00D837DD">
        <w:rPr>
          <w:rFonts w:ascii="Arial" w:hAnsi="Arial" w:cs="Arial"/>
        </w:rPr>
        <w:t xml:space="preserve">as </w:t>
      </w:r>
      <w:r w:rsidR="00D837DD" w:rsidRPr="003E69BF">
        <w:rPr>
          <w:rFonts w:ascii="Arial" w:hAnsi="Arial" w:cs="Arial"/>
        </w:rPr>
        <w:t>an essential nutrient</w:t>
      </w:r>
      <w:r w:rsidR="00496D31"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{"citationID":"GdpoEShG","properties":{"formattedCitation":"\\super (1,2)\\nosupersub{}","plainCitation":"(1,2)","noteIndex":0},"citationItems":[{"id":494,"uris":["http://zotero.org/users/local/cLYFV0eR/items/FUTTT5QU"],"uri":["http://zotero.org/users/local/cLYFV0eR/items/FUTTT5QU"],"itemData":{"id":494,"type":"article-journal","title":"Dietary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D."}],"issued":{"date-parts":[["2006"]]}}}],"schema":"https://github.com/citation-style-language/schema/raw/master/csl-citation.json"} </w:instrText>
      </w:r>
      <w:r w:rsidR="00496D31" w:rsidRPr="00D57C1A">
        <w:rPr>
          <w:rFonts w:ascii="Arial" w:hAnsi="Arial" w:cs="Arial"/>
          <w:lang w:val="en-GB"/>
        </w:rPr>
        <w:fldChar w:fldCharType="separate"/>
      </w:r>
      <w:r w:rsidR="006620F1" w:rsidRPr="00D57C1A">
        <w:rPr>
          <w:rFonts w:ascii="Arial" w:hAnsi="Arial" w:cs="Arial"/>
          <w:vertAlign w:val="superscript"/>
          <w:lang w:val="en-GB"/>
        </w:rPr>
        <w:t>(1,2)</w:t>
      </w:r>
      <w:r w:rsidR="00496D31" w:rsidRPr="00D57C1A">
        <w:rPr>
          <w:rFonts w:ascii="Arial" w:hAnsi="Arial" w:cs="Arial"/>
          <w:lang w:val="en-GB"/>
        </w:rPr>
        <w:fldChar w:fldCharType="end"/>
      </w:r>
      <w:r w:rsidR="00496D31" w:rsidRPr="00D57C1A">
        <w:rPr>
          <w:rFonts w:ascii="Arial" w:hAnsi="Arial" w:cs="Arial"/>
          <w:lang w:val="en-GB"/>
        </w:rPr>
        <w:t>.</w:t>
      </w:r>
    </w:p>
    <w:p w14:paraId="14BE9B14" w14:textId="568F21D6" w:rsidR="00362468" w:rsidRPr="00D57C1A" w:rsidRDefault="002A56AF" w:rsidP="0099176E">
      <w:pPr>
        <w:jc w:val="both"/>
        <w:rPr>
          <w:rFonts w:ascii="Arial" w:hAnsi="Arial" w:cs="Arial"/>
          <w:lang w:val="en-GB"/>
        </w:rPr>
      </w:pPr>
      <w:r w:rsidRPr="00D57C1A">
        <w:rPr>
          <w:rFonts w:ascii="Arial" w:hAnsi="Arial" w:cs="Arial"/>
          <w:u w:val="single"/>
          <w:lang w:val="en-GB"/>
        </w:rPr>
        <w:t>Molybdenum:</w:t>
      </w:r>
      <w:r w:rsidRPr="00D57C1A">
        <w:rPr>
          <w:rFonts w:ascii="Arial" w:hAnsi="Arial" w:cs="Arial"/>
          <w:lang w:val="en-GB"/>
        </w:rPr>
        <w:t xml:space="preserve"> Molybdenum deficiency has not been observed in healthy </w:t>
      </w:r>
      <w:r w:rsidR="009777CB" w:rsidRPr="00D57C1A">
        <w:rPr>
          <w:rFonts w:ascii="Arial" w:hAnsi="Arial" w:cs="Arial"/>
          <w:lang w:val="en-GB"/>
        </w:rPr>
        <w:t>humans</w:t>
      </w:r>
      <w:r w:rsidR="009777CB"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{"citationID":"VYmSTmby","properties":{"formattedCitation":"\\super (1,2)\\nosupersub{}","plainCitation":"(1,2)","noteIndex":0},"citationItems":[{"id":494,"uris":["http://zotero.org/users/local/cLYFV0eR/items/FUTTT5QU"],"uri":["http://zotero.org/users/local/cLYFV0eR/items/FUTTT5QU"],"itemData":{"id":494,"type":"article-journal","title":"Dietary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Agency)","given":""}],"issued":{"date-parts":[["2017"]]}}},{"id":497,"uris":["http://zotero.org/users/local/cLYFV0eR/items/YEP8XEDM"],"uri":["http://zotero.org/users/local/cLYFV0eR/items/YEP8XEDM"],"itemData":{"id":497,"type":"book","title":"DRI, dietary reference intakes: the essential guide to nutrient requirements","publisher":"National Academies Press","publisher-place":"Washington, D.C","number-of-pages":"543","source":"Library of Congress ISBN","event-place":"Washington, D.C","ISBN":"978-0-309-10091-5","call-number":"QP141 .D75 2006","note":"OCLC: ocm68786779","title-short":"DRI, dietary reference intakes","language":"en","editor":[{"family":"Otten","given":"Jennifer J."},{"family":"Hellwig","given":"Jennifer Pitzi"},{"family":"Meyers","given":"Linda D."}],"issued":{"date-parts":[["2006"]]}}}],"schema":"https://github.com/citation-style-language/schema/raw/master/csl-citation.json"} </w:instrText>
      </w:r>
      <w:r w:rsidR="009777CB" w:rsidRPr="00D57C1A">
        <w:rPr>
          <w:rFonts w:ascii="Arial" w:hAnsi="Arial" w:cs="Arial"/>
          <w:lang w:val="en-GB"/>
        </w:rPr>
        <w:fldChar w:fldCharType="separate"/>
      </w:r>
      <w:r w:rsidR="006620F1" w:rsidRPr="00D57C1A">
        <w:rPr>
          <w:rFonts w:ascii="Arial" w:hAnsi="Arial" w:cs="Arial"/>
          <w:vertAlign w:val="superscript"/>
          <w:lang w:val="en-GB"/>
        </w:rPr>
        <w:t>(1,2)</w:t>
      </w:r>
      <w:r w:rsidR="009777CB" w:rsidRPr="00D57C1A">
        <w:rPr>
          <w:rFonts w:ascii="Arial" w:hAnsi="Arial" w:cs="Arial"/>
          <w:lang w:val="en-GB"/>
        </w:rPr>
        <w:fldChar w:fldCharType="end"/>
      </w:r>
      <w:r w:rsidRPr="00D57C1A">
        <w:rPr>
          <w:rFonts w:ascii="Arial" w:hAnsi="Arial" w:cs="Arial"/>
          <w:lang w:val="en-GB"/>
        </w:rPr>
        <w:t xml:space="preserve">. </w:t>
      </w:r>
    </w:p>
    <w:p w14:paraId="3D4470C8" w14:textId="77777777" w:rsidR="00362468" w:rsidRPr="00D57C1A" w:rsidRDefault="00362468">
      <w:pPr>
        <w:rPr>
          <w:rFonts w:ascii="Arial" w:hAnsi="Arial" w:cs="Arial"/>
          <w:lang w:val="en-GB"/>
        </w:rPr>
      </w:pPr>
      <w:r w:rsidRPr="00D57C1A">
        <w:rPr>
          <w:rFonts w:ascii="Arial" w:hAnsi="Arial" w:cs="Arial"/>
          <w:lang w:val="en-GB"/>
        </w:rPr>
        <w:br w:type="page"/>
      </w:r>
    </w:p>
    <w:p w14:paraId="25F7B580" w14:textId="60E0058E" w:rsidR="00362468" w:rsidRPr="00D57C1A" w:rsidRDefault="008D3B43" w:rsidP="00362468">
      <w:pPr>
        <w:jc w:val="both"/>
        <w:rPr>
          <w:rFonts w:ascii="Arial" w:hAnsi="Arial" w:cs="Arial"/>
          <w:b/>
          <w:lang w:val="en-GB"/>
        </w:rPr>
      </w:pPr>
      <w:r w:rsidRPr="00D57C1A">
        <w:rPr>
          <w:rFonts w:ascii="Arial" w:hAnsi="Arial" w:cs="Arial"/>
          <w:b/>
          <w:lang w:val="en-GB"/>
        </w:rPr>
        <w:lastRenderedPageBreak/>
        <w:t xml:space="preserve">Supplemental </w:t>
      </w:r>
      <w:r w:rsidR="00362468" w:rsidRPr="00D57C1A">
        <w:rPr>
          <w:rFonts w:ascii="Arial" w:hAnsi="Arial" w:cs="Arial"/>
          <w:b/>
          <w:lang w:val="en-GB"/>
        </w:rPr>
        <w:t xml:space="preserve">Method 2. </w:t>
      </w:r>
      <w:r w:rsidR="00362468" w:rsidRPr="00D57C1A">
        <w:rPr>
          <w:rFonts w:ascii="Arial" w:hAnsi="Arial" w:cs="Arial"/>
          <w:lang w:val="en-GB"/>
        </w:rPr>
        <w:t xml:space="preserve">The PANDiet score is expressed as the average of an adequacy </w:t>
      </w:r>
      <w:proofErr w:type="spellStart"/>
      <w:r w:rsidR="00362468" w:rsidRPr="00D57C1A">
        <w:rPr>
          <w:rFonts w:ascii="Arial" w:hAnsi="Arial" w:cs="Arial"/>
          <w:lang w:val="en-GB"/>
        </w:rPr>
        <w:t>subscore</w:t>
      </w:r>
      <w:proofErr w:type="spellEnd"/>
      <w:r w:rsidR="00362468" w:rsidRPr="00D57C1A">
        <w:rPr>
          <w:rFonts w:ascii="Arial" w:hAnsi="Arial" w:cs="Arial"/>
          <w:lang w:val="en-GB"/>
        </w:rPr>
        <w:t xml:space="preserve"> (AS – accounting for 27 nutrients) and a moderation </w:t>
      </w:r>
      <w:proofErr w:type="spellStart"/>
      <w:r w:rsidR="00362468" w:rsidRPr="00D57C1A">
        <w:rPr>
          <w:rFonts w:ascii="Arial" w:hAnsi="Arial" w:cs="Arial"/>
          <w:lang w:val="en-GB"/>
        </w:rPr>
        <w:t>subscore</w:t>
      </w:r>
      <w:proofErr w:type="spellEnd"/>
      <w:r w:rsidR="00362468" w:rsidRPr="00D57C1A">
        <w:rPr>
          <w:rFonts w:ascii="Arial" w:hAnsi="Arial" w:cs="Arial"/>
          <w:lang w:val="en-GB"/>
        </w:rPr>
        <w:t xml:space="preserve"> (MS – accounting for six nutrients, plus 12 potential penalty values). DHA and EPA+DHA are weighted by a factor of 1/2 as DHA is present twice. Niacin equivalents were calculated as the sum of dietary niacin and 1/60 dietary tryptophan. The upper reference value for sugars excludes lactose. The tolerable upper intake limit for vitamin A concerns retinol only. </w:t>
      </w:r>
      <w:r w:rsidR="00B91762">
        <w:rPr>
          <w:rFonts w:ascii="Arial" w:hAnsi="Arial" w:cs="Arial"/>
          <w:lang w:val="en-GB"/>
        </w:rPr>
        <w:t>Version 3.1 of the</w:t>
      </w:r>
      <w:r w:rsidR="00362468" w:rsidRPr="00D57C1A">
        <w:rPr>
          <w:rFonts w:ascii="Arial" w:hAnsi="Arial" w:cs="Arial"/>
          <w:lang w:val="en-GB"/>
        </w:rPr>
        <w:t xml:space="preserve"> PANDiet is based on the dietary reference intake from the 2016 Anses opinion</w:t>
      </w:r>
      <w:r w:rsidR="00362468" w:rsidRPr="00D57C1A">
        <w:rPr>
          <w:rFonts w:ascii="Arial" w:hAnsi="Arial" w:cs="Arial"/>
          <w:lang w:val="en-GB"/>
        </w:rPr>
        <w:fldChar w:fldCharType="begin"/>
      </w:r>
      <w:r w:rsidR="009870E3" w:rsidRPr="00D57C1A">
        <w:rPr>
          <w:rFonts w:ascii="Arial" w:hAnsi="Arial" w:cs="Arial"/>
          <w:lang w:val="en-GB"/>
        </w:rPr>
        <w:instrText xml:space="preserve"> ADDIN ZOTERO_ITEM CSL_CITATION {"citationID":"Ir1OrxQQ","properties":{"formattedCitation":"\\super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00362468" w:rsidRPr="00D57C1A">
        <w:rPr>
          <w:rFonts w:ascii="Arial" w:hAnsi="Arial" w:cs="Arial"/>
          <w:lang w:val="en-GB"/>
        </w:rPr>
        <w:fldChar w:fldCharType="separate"/>
      </w:r>
      <w:r w:rsidR="006620F1" w:rsidRPr="00D57C1A">
        <w:rPr>
          <w:rFonts w:ascii="Arial" w:hAnsi="Arial" w:cs="Arial"/>
          <w:szCs w:val="24"/>
          <w:vertAlign w:val="superscript"/>
          <w:lang w:val="en-GB"/>
        </w:rPr>
        <w:t>(3)</w:t>
      </w:r>
      <w:r w:rsidR="00362468" w:rsidRPr="00D57C1A">
        <w:rPr>
          <w:rFonts w:ascii="Arial" w:hAnsi="Arial" w:cs="Arial"/>
          <w:lang w:val="en-GB"/>
        </w:rPr>
        <w:fldChar w:fldCharType="end"/>
      </w:r>
      <w:r w:rsidR="00362468" w:rsidRPr="00D57C1A">
        <w:rPr>
          <w:rFonts w:ascii="Arial" w:hAnsi="Arial" w:cs="Arial"/>
          <w:lang w:val="en-GB"/>
        </w:rPr>
        <w:t xml:space="preserve"> and </w:t>
      </w:r>
      <w:r w:rsidR="00B91762">
        <w:rPr>
          <w:rFonts w:ascii="Arial" w:hAnsi="Arial" w:cs="Arial"/>
          <w:lang w:val="en-GB"/>
        </w:rPr>
        <w:t>the overall</w:t>
      </w:r>
      <w:r w:rsidR="00362468" w:rsidRPr="00D57C1A">
        <w:rPr>
          <w:rFonts w:ascii="Arial" w:hAnsi="Arial" w:cs="Arial"/>
          <w:lang w:val="en-GB"/>
        </w:rPr>
        <w:t xml:space="preserve"> construction of the score has been described elsewhere</w:t>
      </w:r>
      <w:r w:rsidR="00362468" w:rsidRPr="00D57C1A">
        <w:rPr>
          <w:rFonts w:ascii="Arial" w:hAnsi="Arial" w:cs="Arial"/>
          <w:lang w:val="en-GB"/>
        </w:rPr>
        <w:fldChar w:fldCharType="begin"/>
      </w:r>
      <w:r w:rsidR="006620F1" w:rsidRPr="00D57C1A">
        <w:rPr>
          <w:rFonts w:ascii="Arial" w:hAnsi="Arial" w:cs="Arial"/>
          <w:lang w:val="en-GB"/>
        </w:rPr>
        <w:instrText xml:space="preserve"> ADDIN ZOTERO_ITEM CSL_CITATION {"citationID":"yQOxPiFn","properties":{"formattedCitation":"\\super (20,21)\\nosupersub{}","plainCitation":"(20,21)","noteIndex":0},"citationItems":[{"id":304,"uris":["http://zotero.org/users/local/cLYFV0eR/items/3UY9DDL7"],"uri":["http://zotero.org/users/local/cLYFV0eR/items/3UY9DDL7"],"itemData":{"id":304,"type":"article-journal","title":"Evaluation of a Diet Quality Index Based on the Probability of Adequate Nutrient Intake (PANDiet) Using National French and US Dietary Surveys","container-title":"PLoS ONE","page":"e42155","volume":"7","issue":"8","source":"DOI.org (Crossref)","abstract":"Background: Existing diet quality indices often show theoretical and methodological limitations, especially with regard to validation.\nObjective: To develop a diet quality index based on the probability of adequate nutrient intake (PANDiet) and evaluate its validity using data from French and US populations. Material and Methods: The PANDiet is composed of adequacy probabilities for 24 nutrients grouped into two sub-scores. The relationship between the PANDiet score and energy intake were investigated. We evaluated the construct validity of the index by comparing scores for population sub-groups with ‘a priori’ differences in diet quality, according to smoking status, energy density, food intakes, plasma folate and carotenoid concentrations. French and US implementations of the PANDiet were developed and evaluated using national nutritional recommendations and dietary surveys.\nResults: The PANDiet was not correlated with energy for the French implementation (r = 20.02, P.0.05) and correlated at a low level for the US implementation (r = 20.11, P,0.0001). In both implementations, a higher PANDiet score (i.e. a better diet quality) was associated with not smoking, having a lower-energy-dense diet, consuming higher amounts of fruits, vegetables, fish, milk and other dairy products and lower amounts of cheese, pizza, eggs, meat and processed meat, and having higher plasma folate and carotenoid concentrations after controlling for appropriate factors (all P,0.05, carotenoid data for US not available).\nConclusions: The PANDiet provides a single score that measures the adequacy of nutrient intake and reflects diet quality. This index is adaptable for use in different countries and relevant at the individual and population levels.","DOI":"10.1371/journal.pone.0042155","ISSN":"1932-6203","journalAbbreviation":"PLoS ONE","language":"en","author":[{"family":"Verger","given":"Eric O."},{"family":"Mariotti","given":"François"},{"family":"Holmes","given":"Bridget A."},{"family":"Paineau","given":"Damien"},{"family":"Huneau","given":"Jean-François"}],"editor":[{"family":"Cameron","given":"D. William"}],"issued":{"date-parts":[["2012",8,3]]}}},{"id":536,"uris":["http://zotero.org/users/local/cLYFV0eR/items/PTNSL4MH"],"uri":["http://zotero.org/users/local/cLYFV0eR/items/PTNSL4MH"],"itemData":{"id":536,"type":"article-journal","title":"The Initial Dietary Pattern Should Be Considered when Changing Protein Food Portion Sizes to Increase Nutrient Adequacy in French Adults","container-title":"The Journal of Nutrition","page":"488-496","volume":"149","issue":"3","source":"DOI.org (Crossref)","abstract":"ABSTRACT\n            \n              Background\n              Patterns of protein food intake are undergoing a transition in Western countries, but little is known about how dietary changes to protein intake affect nutrient adequacy of the diet.\n            \n            \n              Objectives\n              Our objective was to identify simple modifications to protein food intake that can gradually increase overall nutrient adequacy.\n            \n            \n              Methods\n              We identified patterns of dietary protein intake in 1678 adults from a representative French national dietary survey. For each individual, we identified the increase in portion size of 1 protein food paired with a decrease in the portion size of another protein food that would best increase nutrient adequacy (using PANDiet probabilistic scoring). Then, such an optimum simple dual change was iterated 20 times for each individual according to 2 scenarios, either by manipulating the intake of foods already consumed [scenario 1 (S1)] or by enabling the introduction of foods consumed by &gt;10% of individuals with the same protein pattern [scenario 2 (S2)].\n            \n            \n              Results\n              The optimum stepwise changes to protein intake primarily consisted of reducing portions of deli meats (both scenarios), sandwiches, and cheese (S2), while increasing portions of fatty fish and lean poultry (both scenarios) and legumes (S2). However, these changes differed depending on the initial dietary protein pattern of the individual. For example, in S2, legume intake increased among “poultry” and “fish” eaters only and low-fat meat among “take-away eaters” and “milk drinkers” only. The improvements in overall nutrient adequacy were similar among the different initial dietary patterns, but this was the result of changes to the adequacy of different specific nutrients.\n            \n            \n              Conclusion\n              Beyond generic changes to protein intake in the entire French adult population, the initial dietary protein pattern is key to identifying the food groups most likely to improve overall nutrient adequacy and the profile of nutrients whose adequacy can easily be increased.","DOI":"10.1093/jn/nxy275","ISSN":"0022-3166, 1541-6100","language":"en","author":[{"family":"de Gavelle","given":"Erwan"},{"family":"Huneau","given":"Jean-François"},{"family":"Fouillet","given":"Hélène"},{"family":"Mariotti","given":"François"}],"issued":{"date-parts":[["2019",3,1]]}}}],"schema":"https://github.com/citation-style-language/schema/raw/master/csl-citation.json"} </w:instrText>
      </w:r>
      <w:r w:rsidR="00362468" w:rsidRPr="00D57C1A">
        <w:rPr>
          <w:rFonts w:ascii="Arial" w:hAnsi="Arial" w:cs="Arial"/>
          <w:lang w:val="en-GB"/>
        </w:rPr>
        <w:fldChar w:fldCharType="separate"/>
      </w:r>
      <w:r w:rsidR="006620F1" w:rsidRPr="00D57C1A">
        <w:rPr>
          <w:rFonts w:ascii="Arial" w:hAnsi="Arial" w:cs="Arial"/>
          <w:szCs w:val="24"/>
          <w:vertAlign w:val="superscript"/>
          <w:lang w:val="en-GB"/>
        </w:rPr>
        <w:t>(20,21)</w:t>
      </w:r>
      <w:r w:rsidR="00362468" w:rsidRPr="00D57C1A">
        <w:rPr>
          <w:rFonts w:ascii="Arial" w:hAnsi="Arial" w:cs="Arial"/>
          <w:lang w:val="en-GB"/>
        </w:rPr>
        <w:fldChar w:fldCharType="end"/>
      </w:r>
      <w:r w:rsidR="00362468" w:rsidRPr="00D57C1A">
        <w:rPr>
          <w:rFonts w:ascii="Arial" w:hAnsi="Arial" w:cs="Arial"/>
          <w:lang w:val="en-GB"/>
        </w:rPr>
        <w:t xml:space="preserve">. </w:t>
      </w:r>
    </w:p>
    <w:tbl>
      <w:tblPr>
        <w:tblW w:w="5210" w:type="pct"/>
        <w:jc w:val="center"/>
        <w:tblLayout w:type="fixed"/>
        <w:tblCellMar>
          <w:left w:w="70" w:type="dxa"/>
          <w:right w:w="70" w:type="dxa"/>
        </w:tblCellMar>
        <w:tblLook w:val="04A0" w:firstRow="1" w:lastRow="0" w:firstColumn="1" w:lastColumn="0" w:noHBand="0" w:noVBand="1"/>
      </w:tblPr>
      <w:tblGrid>
        <w:gridCol w:w="1200"/>
        <w:gridCol w:w="1956"/>
        <w:gridCol w:w="1081"/>
        <w:gridCol w:w="760"/>
        <w:gridCol w:w="298"/>
        <w:gridCol w:w="1465"/>
        <w:gridCol w:w="1093"/>
        <w:gridCol w:w="1198"/>
        <w:gridCol w:w="740"/>
      </w:tblGrid>
      <w:tr w:rsidR="00362468" w:rsidRPr="00D57C1A" w14:paraId="6E92A83D" w14:textId="77777777" w:rsidTr="005C678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AFAB230"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PANDiet score</w:t>
            </w:r>
          </w:p>
        </w:tc>
      </w:tr>
      <w:tr w:rsidR="00362468" w:rsidRPr="00D57C1A" w14:paraId="25F753A5" w14:textId="77777777" w:rsidTr="005C678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4D0CF9"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 xml:space="preserve">Average of Adequacy and Moderation </w:t>
            </w:r>
            <w:proofErr w:type="spellStart"/>
            <w:r w:rsidRPr="00D57C1A">
              <w:rPr>
                <w:rFonts w:ascii="Arial" w:hAnsi="Arial" w:cs="Arial"/>
                <w:sz w:val="16"/>
                <w:szCs w:val="16"/>
                <w:lang w:val="en-GB"/>
              </w:rPr>
              <w:t>subscores</w:t>
            </w:r>
            <w:proofErr w:type="spellEnd"/>
          </w:p>
        </w:tc>
      </w:tr>
      <w:tr w:rsidR="00362468" w:rsidRPr="00D57C1A" w14:paraId="278878E3" w14:textId="77777777" w:rsidTr="005C6781">
        <w:trPr>
          <w:trHeight w:val="20"/>
          <w:jc w:val="center"/>
        </w:trPr>
        <w:tc>
          <w:tcPr>
            <w:tcW w:w="613" w:type="pct"/>
            <w:tcBorders>
              <w:top w:val="nil"/>
              <w:left w:val="nil"/>
              <w:bottom w:val="nil"/>
              <w:right w:val="nil"/>
            </w:tcBorders>
            <w:shd w:val="clear" w:color="auto" w:fill="auto"/>
            <w:noWrap/>
            <w:vAlign w:val="center"/>
            <w:hideMark/>
          </w:tcPr>
          <w:p w14:paraId="1C50BAB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999" w:type="pct"/>
            <w:tcBorders>
              <w:top w:val="nil"/>
              <w:left w:val="nil"/>
              <w:bottom w:val="nil"/>
              <w:right w:val="nil"/>
            </w:tcBorders>
            <w:shd w:val="clear" w:color="auto" w:fill="auto"/>
            <w:noWrap/>
            <w:vAlign w:val="center"/>
            <w:hideMark/>
          </w:tcPr>
          <w:p w14:paraId="60177C7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2" w:type="pct"/>
            <w:tcBorders>
              <w:top w:val="nil"/>
              <w:left w:val="nil"/>
              <w:bottom w:val="nil"/>
              <w:right w:val="nil"/>
            </w:tcBorders>
            <w:shd w:val="clear" w:color="auto" w:fill="auto"/>
            <w:noWrap/>
            <w:vAlign w:val="center"/>
            <w:hideMark/>
          </w:tcPr>
          <w:p w14:paraId="000E720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88" w:type="pct"/>
            <w:tcBorders>
              <w:top w:val="nil"/>
              <w:left w:val="nil"/>
              <w:bottom w:val="nil"/>
              <w:right w:val="nil"/>
            </w:tcBorders>
            <w:shd w:val="clear" w:color="auto" w:fill="auto"/>
            <w:noWrap/>
            <w:vAlign w:val="center"/>
            <w:hideMark/>
          </w:tcPr>
          <w:p w14:paraId="4538D14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152" w:type="pct"/>
            <w:tcBorders>
              <w:top w:val="nil"/>
              <w:left w:val="nil"/>
              <w:bottom w:val="nil"/>
              <w:right w:val="nil"/>
            </w:tcBorders>
            <w:shd w:val="clear" w:color="auto" w:fill="auto"/>
            <w:noWrap/>
            <w:vAlign w:val="center"/>
            <w:hideMark/>
          </w:tcPr>
          <w:p w14:paraId="2FC26C9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50CD8AE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78562E1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1D32D2F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41D51B6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56E640BA" w14:textId="77777777" w:rsidTr="005C6781">
        <w:trPr>
          <w:trHeight w:val="20"/>
          <w:jc w:val="center"/>
        </w:trPr>
        <w:tc>
          <w:tcPr>
            <w:tcW w:w="255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99260BA"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 xml:space="preserve">Adequacy </w:t>
            </w:r>
            <w:proofErr w:type="spellStart"/>
            <w:r w:rsidRPr="00D57C1A">
              <w:rPr>
                <w:rFonts w:ascii="Arial" w:hAnsi="Arial" w:cs="Arial"/>
                <w:sz w:val="16"/>
                <w:szCs w:val="16"/>
                <w:lang w:val="en-GB"/>
              </w:rPr>
              <w:t>subscore</w:t>
            </w:r>
            <w:proofErr w:type="spellEnd"/>
          </w:p>
        </w:tc>
        <w:tc>
          <w:tcPr>
            <w:tcW w:w="152" w:type="pct"/>
            <w:tcBorders>
              <w:top w:val="nil"/>
              <w:left w:val="nil"/>
              <w:bottom w:val="nil"/>
              <w:right w:val="nil"/>
            </w:tcBorders>
            <w:shd w:val="clear" w:color="auto" w:fill="auto"/>
            <w:noWrap/>
            <w:vAlign w:val="center"/>
          </w:tcPr>
          <w:p w14:paraId="3F958541"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
        </w:tc>
        <w:tc>
          <w:tcPr>
            <w:tcW w:w="22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25E59A"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 xml:space="preserve">Moderation </w:t>
            </w:r>
            <w:proofErr w:type="spellStart"/>
            <w:r w:rsidRPr="00D57C1A">
              <w:rPr>
                <w:rFonts w:ascii="Arial" w:hAnsi="Arial" w:cs="Arial"/>
                <w:sz w:val="16"/>
                <w:szCs w:val="16"/>
                <w:lang w:val="en-GB"/>
              </w:rPr>
              <w:t>subscore</w:t>
            </w:r>
            <w:proofErr w:type="spellEnd"/>
          </w:p>
        </w:tc>
      </w:tr>
      <w:tr w:rsidR="00362468" w:rsidRPr="00D57C1A" w14:paraId="0E8F107E" w14:textId="77777777" w:rsidTr="005C6781">
        <w:trPr>
          <w:trHeight w:val="20"/>
          <w:jc w:val="center"/>
        </w:trPr>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FC1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Nutrient</w:t>
            </w:r>
          </w:p>
        </w:tc>
        <w:tc>
          <w:tcPr>
            <w:tcW w:w="999" w:type="pct"/>
            <w:tcBorders>
              <w:top w:val="single" w:sz="4" w:space="0" w:color="auto"/>
              <w:left w:val="nil"/>
              <w:bottom w:val="single" w:sz="4" w:space="0" w:color="auto"/>
              <w:right w:val="single" w:sz="4" w:space="0" w:color="auto"/>
            </w:tcBorders>
            <w:shd w:val="clear" w:color="auto" w:fill="auto"/>
            <w:noWrap/>
            <w:vAlign w:val="center"/>
            <w:hideMark/>
          </w:tcPr>
          <w:p w14:paraId="7CCD7E28"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Reference value (/day)</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14:paraId="726DC960"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Variability</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14:paraId="78D36A06"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Source</w:t>
            </w:r>
          </w:p>
        </w:tc>
        <w:tc>
          <w:tcPr>
            <w:tcW w:w="152" w:type="pct"/>
            <w:tcBorders>
              <w:top w:val="nil"/>
              <w:left w:val="nil"/>
              <w:bottom w:val="nil"/>
              <w:right w:val="nil"/>
            </w:tcBorders>
            <w:shd w:val="clear" w:color="auto" w:fill="auto"/>
            <w:noWrap/>
            <w:vAlign w:val="center"/>
            <w:hideMark/>
          </w:tcPr>
          <w:p w14:paraId="619755A6"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DA9AF"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Nutrient</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14:paraId="58235306"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Reference value (/day)</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5E34ECB6"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Variability</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14:paraId="2F69F2A9"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Source</w:t>
            </w:r>
          </w:p>
        </w:tc>
      </w:tr>
      <w:tr w:rsidR="00362468" w:rsidRPr="00D57C1A" w14:paraId="018735FE"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hideMark/>
          </w:tcPr>
          <w:p w14:paraId="2178761C"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Protein</w:t>
            </w:r>
          </w:p>
        </w:tc>
        <w:tc>
          <w:tcPr>
            <w:tcW w:w="999" w:type="pct"/>
            <w:tcBorders>
              <w:top w:val="nil"/>
              <w:left w:val="nil"/>
              <w:bottom w:val="single" w:sz="4" w:space="0" w:color="auto"/>
              <w:right w:val="single" w:sz="4" w:space="0" w:color="auto"/>
            </w:tcBorders>
            <w:shd w:val="clear" w:color="auto" w:fill="auto"/>
            <w:noWrap/>
            <w:vAlign w:val="center"/>
            <w:hideMark/>
          </w:tcPr>
          <w:p w14:paraId="2557DCD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0.66 or 0.8 g/kg </w:t>
            </w:r>
            <w:proofErr w:type="spellStart"/>
            <w:r w:rsidRPr="00D57C1A">
              <w:rPr>
                <w:rFonts w:ascii="Arial" w:hAnsi="Arial" w:cs="Arial"/>
                <w:b w:val="0"/>
                <w:sz w:val="16"/>
                <w:szCs w:val="16"/>
                <w:lang w:val="en-GB"/>
              </w:rPr>
              <w:t>bw</w:t>
            </w:r>
            <w:proofErr w:type="spellEnd"/>
          </w:p>
        </w:tc>
        <w:tc>
          <w:tcPr>
            <w:tcW w:w="552" w:type="pct"/>
            <w:tcBorders>
              <w:top w:val="nil"/>
              <w:left w:val="nil"/>
              <w:bottom w:val="single" w:sz="4" w:space="0" w:color="auto"/>
              <w:right w:val="single" w:sz="4" w:space="0" w:color="auto"/>
            </w:tcBorders>
            <w:shd w:val="clear" w:color="auto" w:fill="auto"/>
            <w:noWrap/>
            <w:vAlign w:val="center"/>
            <w:hideMark/>
          </w:tcPr>
          <w:p w14:paraId="36BF5D8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12.5%</w:t>
            </w:r>
          </w:p>
        </w:tc>
        <w:tc>
          <w:tcPr>
            <w:tcW w:w="388" w:type="pct"/>
            <w:tcBorders>
              <w:top w:val="nil"/>
              <w:left w:val="nil"/>
              <w:bottom w:val="single" w:sz="4" w:space="0" w:color="auto"/>
              <w:right w:val="single" w:sz="4" w:space="0" w:color="auto"/>
            </w:tcBorders>
            <w:shd w:val="clear" w:color="auto" w:fill="auto"/>
            <w:noWrap/>
            <w:vAlign w:val="center"/>
            <w:hideMark/>
          </w:tcPr>
          <w:p w14:paraId="6673B378" w14:textId="0306EAFD" w:rsidR="00362468" w:rsidRPr="00D57C1A" w:rsidRDefault="00362468" w:rsidP="00171287">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171287">
              <w:rPr>
                <w:rFonts w:ascii="Arial" w:hAnsi="Arial" w:cs="Arial"/>
                <w:b w:val="0"/>
                <w:sz w:val="16"/>
                <w:szCs w:val="16"/>
                <w:lang w:val="en-GB"/>
              </w:rPr>
              <w:instrText xml:space="preserve"> ADDIN ZOTERO_ITEM CSL_CITATION {"citationID":"b7ikcb2F","properties":{"formattedCitation":"\\super (22,23)\\nosupersub{}","plainCitation":"(22,23)","noteIndex":0},"citationItems":[{"id":271,"uris":["http://zotero.org/users/local/cLYFV0eR/items/D7GAA7S6"],"uri":["http://zotero.org/users/local/cLYFV0eR/items/D7GAA7S6"],"itemData":{"id":271,"type":"book","title":"Dietary protein quality evaluation in human nutrition: report of an FAO expert consultation, 31 March-2 April, 2011, Auckland, New Zealand","collection-title":"FAO food and nutrition paper","collection-number":"92","publisher":"Food and Agriculture Organization of the United Nations","publisher-place":"Rome","number-of-pages":"66","source":"Library of Congress ISBN","event-place":"Rome","ISBN":"978-92-5-107417-6","call-number":"TX553.P7 F36 2011","note":"OCLC: ocn839310916","title-short":"Dietary protein quality evaluation in human nutrition","language":"en","editor":[{"family":"Food and Agriculture Organization of the United Nations","given":""}],"issued":{"date-parts":[["2013"]]}}},{"id":537,"uris":["http://zotero.org/users/local/cLYFV0eR/items/SM7DN6VW"],"uri":["http://zotero.org/users/local/cLYFV0eR/items/SM7DN6VW"],"itemData":{"id":537,"type":"book","title":"Anses Opinion on the updating of the PNNS dietary guidelines for women from menopause and men over 65 years of age","publisher":"French Agency for Food, Environmental and Occupational Health Safety (Anses).","publisher-place":"Maisons-Alfort, France","event-place":"Maisons-Alfort, France","URL":"https://www.anses.fr/en/system/files/NUT2017SA0143.pdf","author":[{"family":"Anses","given":""}],"issued":{"date-parts":[["2019"]]}}}],"schema":"https://github.com/citation-style-language/schema/raw/master/csl-citation.json"} </w:instrText>
            </w:r>
            <w:r w:rsidRPr="00D57C1A">
              <w:rPr>
                <w:rFonts w:ascii="Arial" w:hAnsi="Arial" w:cs="Arial"/>
                <w:b w:val="0"/>
                <w:sz w:val="16"/>
                <w:szCs w:val="16"/>
                <w:lang w:val="en-GB"/>
              </w:rPr>
              <w:fldChar w:fldCharType="separate"/>
            </w:r>
            <w:r w:rsidR="00171287" w:rsidRPr="00171287">
              <w:rPr>
                <w:rFonts w:ascii="Arial" w:hAnsi="Arial" w:cs="Arial"/>
                <w:sz w:val="16"/>
                <w:szCs w:val="24"/>
                <w:vertAlign w:val="superscript"/>
              </w:rPr>
              <w:t>(22,23)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7FB901F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778D7F33"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Protein</w:t>
            </w:r>
          </w:p>
        </w:tc>
        <w:tc>
          <w:tcPr>
            <w:tcW w:w="558" w:type="pct"/>
            <w:tcBorders>
              <w:top w:val="nil"/>
              <w:left w:val="nil"/>
              <w:bottom w:val="single" w:sz="4" w:space="0" w:color="auto"/>
              <w:right w:val="single" w:sz="4" w:space="0" w:color="auto"/>
            </w:tcBorders>
            <w:shd w:val="clear" w:color="auto" w:fill="auto"/>
            <w:noWrap/>
            <w:vAlign w:val="center"/>
            <w:hideMark/>
          </w:tcPr>
          <w:p w14:paraId="0A55CE5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2.2 g/kg </w:t>
            </w:r>
            <w:proofErr w:type="spellStart"/>
            <w:r w:rsidRPr="00D57C1A">
              <w:rPr>
                <w:rFonts w:ascii="Arial" w:hAnsi="Arial" w:cs="Arial"/>
                <w:b w:val="0"/>
                <w:sz w:val="16"/>
                <w:szCs w:val="16"/>
                <w:lang w:val="en-GB"/>
              </w:rPr>
              <w:t>bw</w:t>
            </w:r>
            <w:proofErr w:type="spellEnd"/>
          </w:p>
        </w:tc>
        <w:tc>
          <w:tcPr>
            <w:tcW w:w="612" w:type="pct"/>
            <w:tcBorders>
              <w:top w:val="nil"/>
              <w:left w:val="nil"/>
              <w:bottom w:val="single" w:sz="4" w:space="0" w:color="auto"/>
              <w:right w:val="single" w:sz="4" w:space="0" w:color="auto"/>
            </w:tcBorders>
            <w:shd w:val="clear" w:color="auto" w:fill="auto"/>
            <w:noWrap/>
            <w:vAlign w:val="center"/>
            <w:hideMark/>
          </w:tcPr>
          <w:p w14:paraId="18D9174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12.5%</w:t>
            </w:r>
          </w:p>
        </w:tc>
        <w:tc>
          <w:tcPr>
            <w:tcW w:w="378" w:type="pct"/>
            <w:tcBorders>
              <w:top w:val="nil"/>
              <w:left w:val="nil"/>
              <w:bottom w:val="single" w:sz="4" w:space="0" w:color="auto"/>
              <w:right w:val="single" w:sz="4" w:space="0" w:color="auto"/>
            </w:tcBorders>
            <w:shd w:val="clear" w:color="auto" w:fill="auto"/>
            <w:noWrap/>
            <w:vAlign w:val="center"/>
            <w:hideMark/>
          </w:tcPr>
          <w:p w14:paraId="5B5FB3F2" w14:textId="518EA80D"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{"citationID":"teT2Tx5b","properties":{"formattedCitation":"\\super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230CE1A5"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3B2EF40A"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LA</w:t>
            </w:r>
          </w:p>
        </w:tc>
        <w:tc>
          <w:tcPr>
            <w:tcW w:w="999" w:type="pct"/>
            <w:tcBorders>
              <w:top w:val="nil"/>
              <w:left w:val="nil"/>
              <w:bottom w:val="single" w:sz="4" w:space="0" w:color="auto"/>
              <w:right w:val="single" w:sz="4" w:space="0" w:color="auto"/>
            </w:tcBorders>
            <w:shd w:val="clear" w:color="auto" w:fill="auto"/>
            <w:noWrap/>
            <w:vAlign w:val="center"/>
          </w:tcPr>
          <w:p w14:paraId="1355084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3.08% EIEA</w:t>
            </w:r>
          </w:p>
        </w:tc>
        <w:tc>
          <w:tcPr>
            <w:tcW w:w="552" w:type="pct"/>
            <w:tcBorders>
              <w:top w:val="nil"/>
              <w:left w:val="nil"/>
              <w:bottom w:val="single" w:sz="4" w:space="0" w:color="auto"/>
              <w:right w:val="single" w:sz="4" w:space="0" w:color="auto"/>
            </w:tcBorders>
            <w:shd w:val="clear" w:color="auto" w:fill="auto"/>
            <w:noWrap/>
            <w:vAlign w:val="center"/>
          </w:tcPr>
          <w:p w14:paraId="402AD57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464C4259" w14:textId="536D0499" w:rsidR="00362468" w:rsidRPr="00D57C1A" w:rsidRDefault="00362468" w:rsidP="00171287">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171287">
              <w:rPr>
                <w:rFonts w:ascii="Arial" w:hAnsi="Arial" w:cs="Arial"/>
                <w:b w:val="0"/>
                <w:sz w:val="16"/>
                <w:szCs w:val="16"/>
                <w:lang w:val="en-GB"/>
              </w:rPr>
              <w:instrText xml:space="preserve"> ADDIN ZOTERO_ITEM CSL_CITATION {"citationID":"0XS4B9DE","properties":{"formattedCitation":"\\super (24)\\nosupersub{}","plainCitation":"(24)","noteIndex":0},"citationItems":[{"id":592,"uris":["http://zotero.org/users/local/cLYFV0eR/items/UAZUI8GU"],"uri":["http://zotero.org/users/local/cLYFV0eR/items/UAZUI8GU"],"itemData":{"id":592,"type":"book","title":"Actualisation des apports nutritionnels conseillés pour les acides gras.","publisher":"French Agency for Food, Environmental and Occupational Health Safety (Anses).","publisher-place":"Maisons-Alfort, France","event-place":"Maisons-Alfort, France","URL":"https://www.anses.fr/fr/system/files/NUT2006sa0359Ra.pdf","author":[{"family":"Anses","given":""}],"issued":{"date-parts":[["2011"]]}}}],"schema":"https://github.com/citation-style-language/schema/raw/master/csl-citation.json"} </w:instrText>
            </w:r>
            <w:r w:rsidRPr="00D57C1A">
              <w:rPr>
                <w:rFonts w:ascii="Arial" w:hAnsi="Arial" w:cs="Arial"/>
                <w:b w:val="0"/>
                <w:sz w:val="16"/>
                <w:szCs w:val="16"/>
                <w:lang w:val="en-GB"/>
              </w:rPr>
              <w:fldChar w:fldCharType="separate"/>
            </w:r>
            <w:r w:rsidR="00171287" w:rsidRPr="00171287">
              <w:rPr>
                <w:rFonts w:ascii="Arial" w:hAnsi="Arial" w:cs="Arial"/>
                <w:sz w:val="16"/>
                <w:szCs w:val="24"/>
                <w:vertAlign w:val="superscript"/>
              </w:rPr>
              <w:t>(24)</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769A1D6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116801A5"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Total fat</w:t>
            </w:r>
          </w:p>
        </w:tc>
        <w:tc>
          <w:tcPr>
            <w:tcW w:w="558" w:type="pct"/>
            <w:tcBorders>
              <w:top w:val="nil"/>
              <w:left w:val="nil"/>
              <w:bottom w:val="single" w:sz="4" w:space="0" w:color="auto"/>
              <w:right w:val="single" w:sz="4" w:space="0" w:color="auto"/>
            </w:tcBorders>
            <w:shd w:val="clear" w:color="auto" w:fill="auto"/>
            <w:noWrap/>
            <w:vAlign w:val="center"/>
            <w:hideMark/>
          </w:tcPr>
          <w:p w14:paraId="5E13D40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44% EIEA</w:t>
            </w:r>
          </w:p>
        </w:tc>
        <w:tc>
          <w:tcPr>
            <w:tcW w:w="612" w:type="pct"/>
            <w:tcBorders>
              <w:top w:val="nil"/>
              <w:left w:val="nil"/>
              <w:bottom w:val="single" w:sz="4" w:space="0" w:color="auto"/>
              <w:right w:val="single" w:sz="4" w:space="0" w:color="auto"/>
            </w:tcBorders>
            <w:shd w:val="clear" w:color="auto" w:fill="auto"/>
            <w:noWrap/>
            <w:vAlign w:val="center"/>
            <w:hideMark/>
          </w:tcPr>
          <w:p w14:paraId="39B92BF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5%</w:t>
            </w:r>
          </w:p>
        </w:tc>
        <w:tc>
          <w:tcPr>
            <w:tcW w:w="378" w:type="pct"/>
            <w:tcBorders>
              <w:top w:val="nil"/>
              <w:left w:val="nil"/>
              <w:bottom w:val="single" w:sz="4" w:space="0" w:color="auto"/>
              <w:right w:val="single" w:sz="4" w:space="0" w:color="auto"/>
            </w:tcBorders>
            <w:shd w:val="clear" w:color="auto" w:fill="auto"/>
            <w:noWrap/>
            <w:vAlign w:val="center"/>
            <w:hideMark/>
          </w:tcPr>
          <w:p w14:paraId="0FD96BE5" w14:textId="5264062B"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{"citationID":"5jzp7HXW","properties":{"formattedCitation":"\\super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3C3A59F6"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40394C49"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ALA</w:t>
            </w:r>
          </w:p>
        </w:tc>
        <w:tc>
          <w:tcPr>
            <w:tcW w:w="999" w:type="pct"/>
            <w:tcBorders>
              <w:top w:val="nil"/>
              <w:left w:val="nil"/>
              <w:bottom w:val="single" w:sz="4" w:space="0" w:color="auto"/>
              <w:right w:val="single" w:sz="4" w:space="0" w:color="auto"/>
            </w:tcBorders>
            <w:shd w:val="clear" w:color="auto" w:fill="auto"/>
            <w:noWrap/>
            <w:vAlign w:val="center"/>
          </w:tcPr>
          <w:p w14:paraId="7130621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0.769% EIEA</w:t>
            </w:r>
          </w:p>
        </w:tc>
        <w:tc>
          <w:tcPr>
            <w:tcW w:w="552" w:type="pct"/>
            <w:tcBorders>
              <w:top w:val="nil"/>
              <w:left w:val="nil"/>
              <w:bottom w:val="single" w:sz="4" w:space="0" w:color="auto"/>
              <w:right w:val="single" w:sz="4" w:space="0" w:color="auto"/>
            </w:tcBorders>
            <w:shd w:val="clear" w:color="auto" w:fill="auto"/>
            <w:noWrap/>
            <w:vAlign w:val="center"/>
          </w:tcPr>
          <w:p w14:paraId="682FD07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0D5D436B" w14:textId="29947C5A" w:rsidR="00362468" w:rsidRPr="00D57C1A" w:rsidRDefault="00362468" w:rsidP="00171287">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171287">
              <w:rPr>
                <w:rFonts w:ascii="Arial" w:hAnsi="Arial" w:cs="Arial"/>
                <w:b w:val="0"/>
                <w:sz w:val="16"/>
                <w:szCs w:val="16"/>
                <w:lang w:val="en-GB"/>
              </w:rPr>
              <w:instrText xml:space="preserve"> ADDIN ZOTERO_ITEM CSL_CITATION {"citationID":"bSMxWPSG","properties":{"formattedCitation":"\\super (24)\\nosupersub{}","plainCitation":"(24)","noteIndex":0},"citationItems":[{"id":592,"uris":["http://zotero.org/users/local/cLYFV0eR/items/UAZUI8GU"],"uri":["http://zotero.org/users/local/cLYFV0eR/items/UAZUI8GU"],"itemData":{"id":592,"type":"book","title":"Actualisation des apports nutritionnels conseillés pour les acides gras.","publisher":"French Agency for Food, Environmental and Occupational Health Safety (Anses).","publisher-place":"Maisons-Alfort, France","event-place":"Maisons-Alfort, France","URL":"https://www.anses.fr/fr/system/files/NUT2006sa0359Ra.pdf","author":[{"family":"Anses","given":""}],"issued":{"date-parts":[["2011"]]}}}],"schema":"https://github.com/citation-style-language/schema/raw/master/csl-citation.json"} </w:instrText>
            </w:r>
            <w:r w:rsidRPr="00D57C1A">
              <w:rPr>
                <w:rFonts w:ascii="Arial" w:hAnsi="Arial" w:cs="Arial"/>
                <w:b w:val="0"/>
                <w:sz w:val="16"/>
                <w:szCs w:val="16"/>
                <w:lang w:val="en-GB"/>
              </w:rPr>
              <w:fldChar w:fldCharType="separate"/>
            </w:r>
            <w:r w:rsidR="00171287" w:rsidRPr="00171287">
              <w:rPr>
                <w:rFonts w:ascii="Arial" w:hAnsi="Arial" w:cs="Arial"/>
                <w:sz w:val="16"/>
                <w:szCs w:val="24"/>
                <w:vertAlign w:val="superscript"/>
              </w:rPr>
              <w:t>(24)</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4DF01FB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0FFD59A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SFA</w:t>
            </w:r>
          </w:p>
        </w:tc>
        <w:tc>
          <w:tcPr>
            <w:tcW w:w="558" w:type="pct"/>
            <w:tcBorders>
              <w:top w:val="nil"/>
              <w:left w:val="nil"/>
              <w:bottom w:val="single" w:sz="4" w:space="0" w:color="auto"/>
              <w:right w:val="single" w:sz="4" w:space="0" w:color="auto"/>
            </w:tcBorders>
            <w:shd w:val="clear" w:color="auto" w:fill="auto"/>
            <w:noWrap/>
            <w:vAlign w:val="center"/>
            <w:hideMark/>
          </w:tcPr>
          <w:p w14:paraId="0565B2B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12% EIEA</w:t>
            </w:r>
          </w:p>
        </w:tc>
        <w:tc>
          <w:tcPr>
            <w:tcW w:w="612" w:type="pct"/>
            <w:tcBorders>
              <w:top w:val="nil"/>
              <w:left w:val="nil"/>
              <w:bottom w:val="single" w:sz="4" w:space="0" w:color="auto"/>
              <w:right w:val="single" w:sz="4" w:space="0" w:color="auto"/>
            </w:tcBorders>
            <w:shd w:val="clear" w:color="auto" w:fill="auto"/>
            <w:noWrap/>
            <w:vAlign w:val="center"/>
            <w:hideMark/>
          </w:tcPr>
          <w:p w14:paraId="2985D5C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78" w:type="pct"/>
            <w:tcBorders>
              <w:top w:val="nil"/>
              <w:left w:val="nil"/>
              <w:bottom w:val="single" w:sz="4" w:space="0" w:color="auto"/>
              <w:right w:val="single" w:sz="4" w:space="0" w:color="auto"/>
            </w:tcBorders>
            <w:shd w:val="clear" w:color="auto" w:fill="auto"/>
            <w:noWrap/>
            <w:vAlign w:val="center"/>
            <w:hideMark/>
          </w:tcPr>
          <w:p w14:paraId="0E67B93F" w14:textId="00D3E2DA"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{"citationID":"dmRGmbcH","properties":{"formattedCitation":"\\super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37380108"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259A156D"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DHA</w:t>
            </w:r>
          </w:p>
        </w:tc>
        <w:tc>
          <w:tcPr>
            <w:tcW w:w="999" w:type="pct"/>
            <w:tcBorders>
              <w:top w:val="nil"/>
              <w:left w:val="nil"/>
              <w:bottom w:val="single" w:sz="4" w:space="0" w:color="auto"/>
              <w:right w:val="single" w:sz="4" w:space="0" w:color="auto"/>
            </w:tcBorders>
            <w:shd w:val="clear" w:color="auto" w:fill="auto"/>
            <w:noWrap/>
            <w:vAlign w:val="center"/>
          </w:tcPr>
          <w:p w14:paraId="2334AF0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0.192 g</w:t>
            </w:r>
          </w:p>
        </w:tc>
        <w:tc>
          <w:tcPr>
            <w:tcW w:w="552" w:type="pct"/>
            <w:tcBorders>
              <w:top w:val="nil"/>
              <w:left w:val="nil"/>
              <w:bottom w:val="single" w:sz="4" w:space="0" w:color="auto"/>
              <w:right w:val="single" w:sz="4" w:space="0" w:color="auto"/>
            </w:tcBorders>
            <w:shd w:val="clear" w:color="auto" w:fill="auto"/>
            <w:noWrap/>
            <w:vAlign w:val="center"/>
          </w:tcPr>
          <w:p w14:paraId="372B240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0D126994" w14:textId="42BB6730" w:rsidR="00362468" w:rsidRPr="00D57C1A" w:rsidRDefault="00362468" w:rsidP="00171287">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171287">
              <w:rPr>
                <w:rFonts w:ascii="Arial" w:hAnsi="Arial" w:cs="Arial"/>
                <w:b w:val="0"/>
                <w:sz w:val="16"/>
                <w:szCs w:val="16"/>
                <w:lang w:val="en-GB"/>
              </w:rPr>
              <w:instrText xml:space="preserve"> ADDIN ZOTERO_ITEM CSL_CITATION {"citationID":"wEgPwSrJ","properties":{"formattedCitation":"\\super (24)\\nosupersub{}","plainCitation":"(24)","noteIndex":0},"citationItems":[{"id":592,"uris":["http://zotero.org/users/local/cLYFV0eR/items/UAZUI8GU"],"uri":["http://zotero.org/users/local/cLYFV0eR/items/UAZUI8GU"],"itemData":{"id":592,"type":"book","title":"Actualisation des apports nutritionnels conseillés pour les acides gras.","publisher":"French Agency for Food, Environmental and Occupational Health Safety (Anses).","publisher-place":"Maisons-Alfort, France","event-place":"Maisons-Alfort, France","URL":"https://www.anses.fr/fr/system/files/NUT2006sa0359Ra.pdf","author":[{"family":"Anses","given":""}],"issued":{"date-parts":[["2011"]]}}}],"schema":"https://github.com/citation-style-language/schema/raw/master/csl-citation.json"} </w:instrText>
            </w:r>
            <w:r w:rsidRPr="00D57C1A">
              <w:rPr>
                <w:rFonts w:ascii="Arial" w:hAnsi="Arial" w:cs="Arial"/>
                <w:b w:val="0"/>
                <w:sz w:val="16"/>
                <w:szCs w:val="16"/>
                <w:lang w:val="en-GB"/>
              </w:rPr>
              <w:fldChar w:fldCharType="separate"/>
            </w:r>
            <w:r w:rsidR="00171287" w:rsidRPr="00171287">
              <w:rPr>
                <w:rFonts w:ascii="Arial" w:hAnsi="Arial" w:cs="Arial"/>
                <w:sz w:val="16"/>
                <w:szCs w:val="24"/>
                <w:vertAlign w:val="superscript"/>
              </w:rPr>
              <w:t>(24)</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1669135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noWrap/>
            <w:vAlign w:val="center"/>
          </w:tcPr>
          <w:p w14:paraId="58185390"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Carbohydrates</w:t>
            </w:r>
          </w:p>
        </w:tc>
        <w:tc>
          <w:tcPr>
            <w:tcW w:w="558" w:type="pct"/>
            <w:tcBorders>
              <w:top w:val="nil"/>
              <w:left w:val="nil"/>
              <w:bottom w:val="single" w:sz="4" w:space="0" w:color="auto"/>
              <w:right w:val="single" w:sz="4" w:space="0" w:color="auto"/>
            </w:tcBorders>
            <w:shd w:val="clear" w:color="auto" w:fill="auto"/>
            <w:noWrap/>
            <w:vAlign w:val="center"/>
          </w:tcPr>
          <w:p w14:paraId="384A9C6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60.5% EIEA</w:t>
            </w:r>
          </w:p>
        </w:tc>
        <w:tc>
          <w:tcPr>
            <w:tcW w:w="612" w:type="pct"/>
            <w:tcBorders>
              <w:top w:val="nil"/>
              <w:left w:val="nil"/>
              <w:bottom w:val="single" w:sz="4" w:space="0" w:color="auto"/>
              <w:right w:val="single" w:sz="4" w:space="0" w:color="auto"/>
            </w:tcBorders>
            <w:shd w:val="clear" w:color="auto" w:fill="auto"/>
            <w:noWrap/>
            <w:vAlign w:val="center"/>
          </w:tcPr>
          <w:p w14:paraId="215F9E4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5%</w:t>
            </w:r>
          </w:p>
        </w:tc>
        <w:tc>
          <w:tcPr>
            <w:tcW w:w="378" w:type="pct"/>
            <w:tcBorders>
              <w:top w:val="nil"/>
              <w:left w:val="nil"/>
              <w:bottom w:val="single" w:sz="4" w:space="0" w:color="auto"/>
              <w:right w:val="single" w:sz="4" w:space="0" w:color="auto"/>
            </w:tcBorders>
            <w:shd w:val="clear" w:color="auto" w:fill="auto"/>
            <w:noWrap/>
            <w:vAlign w:val="center"/>
          </w:tcPr>
          <w:p w14:paraId="6C4892E3" w14:textId="63CD2B8F"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{"citationID":"slNPCr3D","properties":{"formattedCitation":"\\super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6B84E57C"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7A8C5F67"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EPA + DHA</w:t>
            </w:r>
          </w:p>
        </w:tc>
        <w:tc>
          <w:tcPr>
            <w:tcW w:w="999" w:type="pct"/>
            <w:tcBorders>
              <w:top w:val="nil"/>
              <w:left w:val="nil"/>
              <w:bottom w:val="single" w:sz="4" w:space="0" w:color="auto"/>
              <w:right w:val="single" w:sz="4" w:space="0" w:color="auto"/>
            </w:tcBorders>
            <w:shd w:val="clear" w:color="auto" w:fill="auto"/>
            <w:noWrap/>
            <w:vAlign w:val="center"/>
          </w:tcPr>
          <w:p w14:paraId="7634E7E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0.385 g</w:t>
            </w:r>
          </w:p>
        </w:tc>
        <w:tc>
          <w:tcPr>
            <w:tcW w:w="552" w:type="pct"/>
            <w:tcBorders>
              <w:top w:val="nil"/>
              <w:left w:val="nil"/>
              <w:bottom w:val="single" w:sz="4" w:space="0" w:color="auto"/>
              <w:right w:val="single" w:sz="4" w:space="0" w:color="auto"/>
            </w:tcBorders>
            <w:shd w:val="clear" w:color="auto" w:fill="auto"/>
            <w:noWrap/>
            <w:vAlign w:val="center"/>
          </w:tcPr>
          <w:p w14:paraId="66B181E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42D2486D" w14:textId="7540A041" w:rsidR="00362468" w:rsidRPr="00D57C1A" w:rsidRDefault="00362468" w:rsidP="00171287">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171287">
              <w:rPr>
                <w:rFonts w:ascii="Arial" w:hAnsi="Arial" w:cs="Arial"/>
                <w:b w:val="0"/>
                <w:sz w:val="16"/>
                <w:szCs w:val="16"/>
                <w:lang w:val="en-GB"/>
              </w:rPr>
              <w:instrText xml:space="preserve"> ADDIN ZOTERO_ITEM CSL_CITATION {"citationID":"4ZvCr0hc","properties":{"formattedCitation":"\\super (24)\\nosupersub{}","plainCitation":"(24)","noteIndex":0},"citationItems":[{"id":592,"uris":["http://zotero.org/users/local/cLYFV0eR/items/UAZUI8GU"],"uri":["http://zotero.org/users/local/cLYFV0eR/items/UAZUI8GU"],"itemData":{"id":592,"type":"book","title":"Actualisation des apports nutritionnels conseillés pour les acides gras.","publisher":"French Agency for Food, Environmental and Occupational Health Safety (Anses).","publisher-place":"Maisons-Alfort, France","event-place":"Maisons-Alfort, France","URL":"https://www.anses.fr/fr/system/files/NUT2006sa0359Ra.pdf","author":[{"family":"Anses","given":""}],"issued":{"date-parts":[["2011"]]}}}],"schema":"https://github.com/citation-style-language/schema/raw/master/csl-citation.json"} </w:instrText>
            </w:r>
            <w:r w:rsidRPr="00D57C1A">
              <w:rPr>
                <w:rFonts w:ascii="Arial" w:hAnsi="Arial" w:cs="Arial"/>
                <w:b w:val="0"/>
                <w:sz w:val="16"/>
                <w:szCs w:val="16"/>
                <w:lang w:val="en-GB"/>
              </w:rPr>
              <w:fldChar w:fldCharType="separate"/>
            </w:r>
            <w:r w:rsidR="00171287" w:rsidRPr="00171287">
              <w:rPr>
                <w:rFonts w:ascii="Arial" w:hAnsi="Arial" w:cs="Arial"/>
                <w:sz w:val="16"/>
                <w:szCs w:val="24"/>
                <w:vertAlign w:val="superscript"/>
              </w:rPr>
              <w:t>(24)</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1831439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34FA77A2"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Sugars</w:t>
            </w:r>
          </w:p>
        </w:tc>
        <w:tc>
          <w:tcPr>
            <w:tcW w:w="558" w:type="pct"/>
            <w:tcBorders>
              <w:top w:val="nil"/>
              <w:left w:val="nil"/>
              <w:bottom w:val="single" w:sz="4" w:space="0" w:color="auto"/>
              <w:right w:val="single" w:sz="4" w:space="0" w:color="auto"/>
            </w:tcBorders>
            <w:shd w:val="clear" w:color="auto" w:fill="auto"/>
            <w:noWrap/>
            <w:vAlign w:val="center"/>
            <w:hideMark/>
          </w:tcPr>
          <w:p w14:paraId="07CC46C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100 g</w:t>
            </w:r>
          </w:p>
        </w:tc>
        <w:tc>
          <w:tcPr>
            <w:tcW w:w="612" w:type="pct"/>
            <w:tcBorders>
              <w:top w:val="nil"/>
              <w:left w:val="nil"/>
              <w:bottom w:val="single" w:sz="4" w:space="0" w:color="auto"/>
              <w:right w:val="single" w:sz="4" w:space="0" w:color="auto"/>
            </w:tcBorders>
            <w:shd w:val="clear" w:color="auto" w:fill="auto"/>
            <w:noWrap/>
            <w:vAlign w:val="center"/>
            <w:hideMark/>
          </w:tcPr>
          <w:p w14:paraId="42C46B0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78" w:type="pct"/>
            <w:tcBorders>
              <w:top w:val="nil"/>
              <w:left w:val="nil"/>
              <w:bottom w:val="single" w:sz="4" w:space="0" w:color="auto"/>
              <w:right w:val="single" w:sz="4" w:space="0" w:color="auto"/>
            </w:tcBorders>
            <w:shd w:val="clear" w:color="auto" w:fill="auto"/>
            <w:noWrap/>
            <w:vAlign w:val="center"/>
            <w:hideMark/>
          </w:tcPr>
          <w:p w14:paraId="044BD05B" w14:textId="6CDF47D9"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{"citationID":"TZlaD3jD","properties":{"formattedCitation":"\\super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488305F1"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464A940" w14:textId="37CD2D59" w:rsidR="00362468" w:rsidRPr="00D57C1A" w:rsidRDefault="00D57C1A"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Fibre</w:t>
            </w:r>
          </w:p>
        </w:tc>
        <w:tc>
          <w:tcPr>
            <w:tcW w:w="999" w:type="pct"/>
            <w:tcBorders>
              <w:top w:val="nil"/>
              <w:left w:val="nil"/>
              <w:bottom w:val="single" w:sz="4" w:space="0" w:color="auto"/>
              <w:right w:val="single" w:sz="4" w:space="0" w:color="auto"/>
            </w:tcBorders>
            <w:shd w:val="clear" w:color="auto" w:fill="auto"/>
            <w:noWrap/>
            <w:vAlign w:val="center"/>
          </w:tcPr>
          <w:p w14:paraId="04BDE8F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23 g</w:t>
            </w:r>
          </w:p>
        </w:tc>
        <w:tc>
          <w:tcPr>
            <w:tcW w:w="552" w:type="pct"/>
            <w:tcBorders>
              <w:top w:val="nil"/>
              <w:left w:val="nil"/>
              <w:bottom w:val="single" w:sz="4" w:space="0" w:color="auto"/>
              <w:right w:val="single" w:sz="4" w:space="0" w:color="auto"/>
            </w:tcBorders>
            <w:shd w:val="clear" w:color="auto" w:fill="auto"/>
            <w:noWrap/>
            <w:vAlign w:val="center"/>
          </w:tcPr>
          <w:p w14:paraId="049F617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7169DC60" w14:textId="19B88ED5"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{"citationID":"Zx88NOyD","properties":{"formattedCitation":"\\super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0538552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noWrap/>
            <w:vAlign w:val="center"/>
            <w:hideMark/>
          </w:tcPr>
          <w:p w14:paraId="5D275976"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Sodium</w:t>
            </w:r>
          </w:p>
        </w:tc>
        <w:tc>
          <w:tcPr>
            <w:tcW w:w="558" w:type="pct"/>
            <w:tcBorders>
              <w:top w:val="nil"/>
              <w:left w:val="nil"/>
              <w:bottom w:val="single" w:sz="4" w:space="0" w:color="auto"/>
              <w:right w:val="single" w:sz="4" w:space="0" w:color="auto"/>
            </w:tcBorders>
            <w:shd w:val="clear" w:color="auto" w:fill="auto"/>
            <w:noWrap/>
            <w:vAlign w:val="center"/>
            <w:hideMark/>
          </w:tcPr>
          <w:p w14:paraId="499FE8B8" w14:textId="1BCDDEF5" w:rsidR="00362468" w:rsidRPr="00D57C1A" w:rsidRDefault="00E8242E"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3482 or 2618</w:t>
            </w:r>
            <w:r w:rsidR="00362468" w:rsidRPr="00D57C1A">
              <w:rPr>
                <w:rFonts w:ascii="Arial" w:hAnsi="Arial" w:cs="Arial"/>
                <w:b w:val="0"/>
                <w:sz w:val="16"/>
                <w:szCs w:val="16"/>
                <w:lang w:val="en-GB"/>
              </w:rPr>
              <w:t xml:space="preserve"> mg</w:t>
            </w:r>
          </w:p>
        </w:tc>
        <w:tc>
          <w:tcPr>
            <w:tcW w:w="612" w:type="pct"/>
            <w:tcBorders>
              <w:top w:val="nil"/>
              <w:left w:val="nil"/>
              <w:bottom w:val="single" w:sz="4" w:space="0" w:color="auto"/>
              <w:right w:val="single" w:sz="4" w:space="0" w:color="auto"/>
            </w:tcBorders>
            <w:shd w:val="clear" w:color="auto" w:fill="auto"/>
            <w:noWrap/>
            <w:vAlign w:val="center"/>
            <w:hideMark/>
          </w:tcPr>
          <w:p w14:paraId="16AFC76B" w14:textId="54EFB7B4" w:rsidR="00362468" w:rsidRPr="00D57C1A" w:rsidRDefault="00E8242E"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4</w:t>
            </w:r>
            <w:r w:rsidR="00362468" w:rsidRPr="00D57C1A">
              <w:rPr>
                <w:rFonts w:ascii="Arial" w:hAnsi="Arial" w:cs="Arial"/>
                <w:b w:val="0"/>
                <w:sz w:val="16"/>
                <w:szCs w:val="16"/>
                <w:lang w:val="en-GB"/>
              </w:rPr>
              <w:t>0%</w:t>
            </w:r>
          </w:p>
        </w:tc>
        <w:tc>
          <w:tcPr>
            <w:tcW w:w="378" w:type="pct"/>
            <w:tcBorders>
              <w:top w:val="nil"/>
              <w:left w:val="nil"/>
              <w:bottom w:val="single" w:sz="4" w:space="0" w:color="auto"/>
              <w:right w:val="single" w:sz="4" w:space="0" w:color="auto"/>
            </w:tcBorders>
            <w:shd w:val="clear" w:color="auto" w:fill="auto"/>
            <w:noWrap/>
            <w:vAlign w:val="center"/>
            <w:hideMark/>
          </w:tcPr>
          <w:p w14:paraId="70820EE9" w14:textId="1FFD7832"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{"citationID":"DVhUkjMU","properties":{"formattedCitation":"\\super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21840FBC"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587CDC8"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A</w:t>
            </w:r>
          </w:p>
        </w:tc>
        <w:tc>
          <w:tcPr>
            <w:tcW w:w="999" w:type="pct"/>
            <w:tcBorders>
              <w:top w:val="nil"/>
              <w:left w:val="nil"/>
              <w:bottom w:val="single" w:sz="4" w:space="0" w:color="auto"/>
              <w:right w:val="single" w:sz="4" w:space="0" w:color="auto"/>
            </w:tcBorders>
            <w:shd w:val="clear" w:color="auto" w:fill="auto"/>
            <w:noWrap/>
            <w:vAlign w:val="center"/>
          </w:tcPr>
          <w:p w14:paraId="25EE6CB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570 or 490 µg</w:t>
            </w:r>
          </w:p>
        </w:tc>
        <w:tc>
          <w:tcPr>
            <w:tcW w:w="552" w:type="pct"/>
            <w:tcBorders>
              <w:top w:val="nil"/>
              <w:left w:val="nil"/>
              <w:bottom w:val="single" w:sz="4" w:space="0" w:color="auto"/>
              <w:right w:val="single" w:sz="4" w:space="0" w:color="auto"/>
            </w:tcBorders>
            <w:shd w:val="clear" w:color="auto" w:fill="auto"/>
            <w:noWrap/>
            <w:vAlign w:val="center"/>
          </w:tcPr>
          <w:p w14:paraId="46CC7F8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2E44D427" w14:textId="7AB00BB4"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{"citationID":"pDjcQDcT","properties":{"formattedCitation":"\\super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218BB6E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07F4BAD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52B0E52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67531C1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7A68CCC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0C93F917"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25C7071"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roofErr w:type="spellStart"/>
            <w:r w:rsidRPr="00D57C1A">
              <w:rPr>
                <w:rFonts w:ascii="Arial" w:hAnsi="Arial" w:cs="Arial"/>
                <w:sz w:val="16"/>
                <w:szCs w:val="16"/>
                <w:lang w:val="en-GB"/>
              </w:rPr>
              <w:t>Thiamin</w:t>
            </w:r>
            <w:proofErr w:type="spellEnd"/>
          </w:p>
        </w:tc>
        <w:tc>
          <w:tcPr>
            <w:tcW w:w="999" w:type="pct"/>
            <w:tcBorders>
              <w:top w:val="nil"/>
              <w:left w:val="nil"/>
              <w:bottom w:val="single" w:sz="4" w:space="0" w:color="auto"/>
              <w:right w:val="single" w:sz="4" w:space="0" w:color="auto"/>
            </w:tcBorders>
            <w:shd w:val="clear" w:color="auto" w:fill="auto"/>
            <w:noWrap/>
            <w:vAlign w:val="center"/>
          </w:tcPr>
          <w:p w14:paraId="0F52946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0.3 mg/1000 kcal</w:t>
            </w:r>
          </w:p>
        </w:tc>
        <w:tc>
          <w:tcPr>
            <w:tcW w:w="552" w:type="pct"/>
            <w:tcBorders>
              <w:top w:val="nil"/>
              <w:left w:val="nil"/>
              <w:bottom w:val="single" w:sz="4" w:space="0" w:color="auto"/>
              <w:right w:val="single" w:sz="4" w:space="0" w:color="auto"/>
            </w:tcBorders>
            <w:shd w:val="clear" w:color="auto" w:fill="auto"/>
            <w:noWrap/>
            <w:vAlign w:val="center"/>
          </w:tcPr>
          <w:p w14:paraId="6E13850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20%</w:t>
            </w:r>
          </w:p>
        </w:tc>
        <w:tc>
          <w:tcPr>
            <w:tcW w:w="388" w:type="pct"/>
            <w:tcBorders>
              <w:top w:val="nil"/>
              <w:left w:val="nil"/>
              <w:bottom w:val="single" w:sz="4" w:space="0" w:color="auto"/>
              <w:right w:val="single" w:sz="4" w:space="0" w:color="auto"/>
            </w:tcBorders>
            <w:shd w:val="clear" w:color="auto" w:fill="auto"/>
            <w:noWrap/>
            <w:vAlign w:val="center"/>
          </w:tcPr>
          <w:p w14:paraId="7DE399C2" w14:textId="063F2359"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6620F1" w:rsidRPr="00D57C1A">
              <w:rPr>
                <w:rFonts w:ascii="Arial" w:hAnsi="Arial" w:cs="Arial"/>
                <w:b w:val="0"/>
                <w:sz w:val="16"/>
                <w:szCs w:val="16"/>
                <w:lang w:val="en-GB"/>
              </w:rPr>
              <w:instrText xml:space="preserve"> ADDIN ZOTERO_ITEM CSL_CITATION {"citationID":"SDb6UaLO","properties":{"formattedCitation":"\\super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(1)</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1F8EB27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17D56"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Tolerable Upper Intake Limits</w:t>
            </w:r>
          </w:p>
        </w:tc>
        <w:tc>
          <w:tcPr>
            <w:tcW w:w="9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21A9D"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Source</w:t>
            </w:r>
          </w:p>
        </w:tc>
      </w:tr>
      <w:tr w:rsidR="00362468" w:rsidRPr="00D57C1A" w14:paraId="375F8C4F"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23C7AB2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Riboflavin</w:t>
            </w:r>
          </w:p>
        </w:tc>
        <w:tc>
          <w:tcPr>
            <w:tcW w:w="999" w:type="pct"/>
            <w:tcBorders>
              <w:top w:val="nil"/>
              <w:left w:val="nil"/>
              <w:bottom w:val="single" w:sz="4" w:space="0" w:color="auto"/>
              <w:right w:val="single" w:sz="4" w:space="0" w:color="auto"/>
            </w:tcBorders>
            <w:shd w:val="clear" w:color="auto" w:fill="auto"/>
            <w:noWrap/>
            <w:vAlign w:val="center"/>
          </w:tcPr>
          <w:p w14:paraId="3DFE52D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1.3 mg</w:t>
            </w:r>
          </w:p>
        </w:tc>
        <w:tc>
          <w:tcPr>
            <w:tcW w:w="552" w:type="pct"/>
            <w:tcBorders>
              <w:top w:val="nil"/>
              <w:left w:val="nil"/>
              <w:bottom w:val="single" w:sz="4" w:space="0" w:color="auto"/>
              <w:right w:val="single" w:sz="4" w:space="0" w:color="auto"/>
            </w:tcBorders>
            <w:shd w:val="clear" w:color="auto" w:fill="auto"/>
            <w:noWrap/>
            <w:vAlign w:val="center"/>
          </w:tcPr>
          <w:p w14:paraId="60BD8B46" w14:textId="657D89DF" w:rsidR="00362468" w:rsidRPr="00D57C1A" w:rsidRDefault="00BC3AE0" w:rsidP="005C6781">
            <w:pPr>
              <w:pStyle w:val="MDPI21heading1"/>
              <w:spacing w:before="0" w:after="0" w:line="0" w:lineRule="atLeast"/>
              <w:jc w:val="center"/>
              <w:rPr>
                <w:rFonts w:ascii="Arial" w:hAnsi="Arial" w:cs="Arial"/>
                <w:b w:val="0"/>
                <w:sz w:val="16"/>
                <w:szCs w:val="16"/>
                <w:lang w:val="en-GB"/>
              </w:rPr>
            </w:pPr>
            <w:r>
              <w:rPr>
                <w:rFonts w:ascii="Arial" w:hAnsi="Arial" w:cs="Arial"/>
                <w:b w:val="0"/>
                <w:sz w:val="16"/>
                <w:szCs w:val="16"/>
                <w:lang w:val="en-GB"/>
              </w:rPr>
              <w:t>10</w:t>
            </w:r>
            <w:r w:rsidR="00362468" w:rsidRPr="00D57C1A">
              <w:rPr>
                <w:rFonts w:ascii="Arial" w:hAnsi="Arial" w:cs="Arial"/>
                <w:b w:val="0"/>
                <w:sz w:val="16"/>
                <w:szCs w:val="16"/>
                <w:lang w:val="en-GB"/>
              </w:rPr>
              <w:t>%</w:t>
            </w:r>
          </w:p>
        </w:tc>
        <w:tc>
          <w:tcPr>
            <w:tcW w:w="388" w:type="pct"/>
            <w:tcBorders>
              <w:top w:val="nil"/>
              <w:left w:val="nil"/>
              <w:bottom w:val="single" w:sz="4" w:space="0" w:color="auto"/>
              <w:right w:val="single" w:sz="4" w:space="0" w:color="auto"/>
            </w:tcBorders>
            <w:shd w:val="clear" w:color="auto" w:fill="auto"/>
            <w:noWrap/>
            <w:vAlign w:val="center"/>
          </w:tcPr>
          <w:p w14:paraId="6294F5F6" w14:textId="594AD541"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6620F1" w:rsidRPr="00D57C1A">
              <w:rPr>
                <w:rFonts w:ascii="Arial" w:hAnsi="Arial" w:cs="Arial"/>
                <w:b w:val="0"/>
                <w:sz w:val="16"/>
                <w:szCs w:val="16"/>
                <w:lang w:val="en-GB"/>
              </w:rPr>
              <w:instrText xml:space="preserve"> ADDIN ZOTERO_ITEM CSL_CITATION {"citationID":"SUnZnpc8","properties":{"formattedCitation":"\\super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(1)</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07ACD00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0BB5B1CE"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A</w:t>
            </w:r>
          </w:p>
        </w:tc>
        <w:tc>
          <w:tcPr>
            <w:tcW w:w="558" w:type="pct"/>
            <w:tcBorders>
              <w:top w:val="nil"/>
              <w:left w:val="single" w:sz="4" w:space="0" w:color="auto"/>
              <w:bottom w:val="single" w:sz="4" w:space="0" w:color="auto"/>
              <w:right w:val="single" w:sz="4" w:space="0" w:color="auto"/>
            </w:tcBorders>
            <w:shd w:val="clear" w:color="auto" w:fill="auto"/>
            <w:vAlign w:val="center"/>
          </w:tcPr>
          <w:p w14:paraId="5472D8B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3000 µg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4F0DD1D" w14:textId="0B1B2147"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{"citationID":"2kvafXoU","properties":{"formattedCitation":"\\super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462915FE"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7968651"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Niacin</w:t>
            </w:r>
          </w:p>
        </w:tc>
        <w:tc>
          <w:tcPr>
            <w:tcW w:w="999" w:type="pct"/>
            <w:tcBorders>
              <w:top w:val="nil"/>
              <w:left w:val="nil"/>
              <w:bottom w:val="single" w:sz="4" w:space="0" w:color="auto"/>
              <w:right w:val="single" w:sz="4" w:space="0" w:color="auto"/>
            </w:tcBorders>
            <w:shd w:val="clear" w:color="auto" w:fill="auto"/>
            <w:noWrap/>
            <w:vAlign w:val="center"/>
          </w:tcPr>
          <w:p w14:paraId="14ABC68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5.44 mg NE/1000kcal</w:t>
            </w:r>
          </w:p>
        </w:tc>
        <w:tc>
          <w:tcPr>
            <w:tcW w:w="552" w:type="pct"/>
            <w:tcBorders>
              <w:top w:val="nil"/>
              <w:left w:val="nil"/>
              <w:bottom w:val="single" w:sz="4" w:space="0" w:color="auto"/>
              <w:right w:val="single" w:sz="4" w:space="0" w:color="auto"/>
            </w:tcBorders>
            <w:shd w:val="clear" w:color="auto" w:fill="auto"/>
            <w:noWrap/>
            <w:vAlign w:val="center"/>
          </w:tcPr>
          <w:p w14:paraId="1CEC724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w:t>
            </w:r>
          </w:p>
        </w:tc>
        <w:tc>
          <w:tcPr>
            <w:tcW w:w="388" w:type="pct"/>
            <w:tcBorders>
              <w:top w:val="nil"/>
              <w:left w:val="nil"/>
              <w:bottom w:val="single" w:sz="4" w:space="0" w:color="auto"/>
              <w:right w:val="single" w:sz="4" w:space="0" w:color="auto"/>
            </w:tcBorders>
            <w:shd w:val="clear" w:color="auto" w:fill="auto"/>
            <w:noWrap/>
            <w:vAlign w:val="center"/>
          </w:tcPr>
          <w:p w14:paraId="35E9C977" w14:textId="64D7FB43"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{"citationID":"pKjuuhf4","properties":{"formattedCitation":"\\super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64E2BDB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6995B787"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Niacin</w:t>
            </w:r>
          </w:p>
        </w:tc>
        <w:tc>
          <w:tcPr>
            <w:tcW w:w="558" w:type="pct"/>
            <w:tcBorders>
              <w:top w:val="nil"/>
              <w:left w:val="nil"/>
              <w:bottom w:val="single" w:sz="4" w:space="0" w:color="auto"/>
              <w:right w:val="single" w:sz="4" w:space="0" w:color="auto"/>
            </w:tcBorders>
            <w:shd w:val="clear" w:color="auto" w:fill="auto"/>
            <w:vAlign w:val="center"/>
          </w:tcPr>
          <w:p w14:paraId="2FAE94E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900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7933A1C" w14:textId="75BF2AB7"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{"citationID":"CivfVZxz","properties":{"formattedCitation":"\\super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54892D24"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313D989A"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Pantothenic acid</w:t>
            </w:r>
          </w:p>
        </w:tc>
        <w:tc>
          <w:tcPr>
            <w:tcW w:w="999" w:type="pct"/>
            <w:tcBorders>
              <w:top w:val="nil"/>
              <w:left w:val="nil"/>
              <w:bottom w:val="single" w:sz="4" w:space="0" w:color="auto"/>
              <w:right w:val="single" w:sz="4" w:space="0" w:color="auto"/>
            </w:tcBorders>
            <w:shd w:val="clear" w:color="auto" w:fill="auto"/>
            <w:noWrap/>
            <w:vAlign w:val="center"/>
          </w:tcPr>
          <w:p w14:paraId="231411E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3.62 or 2.94 mg</w:t>
            </w:r>
          </w:p>
        </w:tc>
        <w:tc>
          <w:tcPr>
            <w:tcW w:w="552" w:type="pct"/>
            <w:tcBorders>
              <w:top w:val="nil"/>
              <w:left w:val="nil"/>
              <w:bottom w:val="single" w:sz="4" w:space="0" w:color="auto"/>
              <w:right w:val="single" w:sz="4" w:space="0" w:color="auto"/>
            </w:tcBorders>
            <w:shd w:val="clear" w:color="auto" w:fill="auto"/>
            <w:noWrap/>
            <w:vAlign w:val="center"/>
          </w:tcPr>
          <w:p w14:paraId="5400A3F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30%</w:t>
            </w:r>
          </w:p>
        </w:tc>
        <w:tc>
          <w:tcPr>
            <w:tcW w:w="388" w:type="pct"/>
            <w:tcBorders>
              <w:top w:val="nil"/>
              <w:left w:val="nil"/>
              <w:bottom w:val="single" w:sz="4" w:space="0" w:color="auto"/>
              <w:right w:val="single" w:sz="4" w:space="0" w:color="auto"/>
            </w:tcBorders>
            <w:shd w:val="clear" w:color="auto" w:fill="auto"/>
            <w:noWrap/>
            <w:vAlign w:val="center"/>
          </w:tcPr>
          <w:p w14:paraId="379EFFAA" w14:textId="1862DC81"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{"citationID":"cX0Mu6WA","properties":{"formattedCitation":"\\super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69C2FAC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781C1602"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B6</w:t>
            </w:r>
          </w:p>
        </w:tc>
        <w:tc>
          <w:tcPr>
            <w:tcW w:w="558" w:type="pct"/>
            <w:tcBorders>
              <w:top w:val="nil"/>
              <w:left w:val="nil"/>
              <w:bottom w:val="single" w:sz="4" w:space="0" w:color="auto"/>
              <w:right w:val="single" w:sz="4" w:space="0" w:color="auto"/>
            </w:tcBorders>
            <w:shd w:val="clear" w:color="auto" w:fill="auto"/>
            <w:vAlign w:val="center"/>
          </w:tcPr>
          <w:p w14:paraId="688549E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25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C702004" w14:textId="3C2D7E1F"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{"citationID":"PC7LLfuJ","properties":{"formattedCitation":"\\super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2B33B830"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2D95A94D"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B-6</w:t>
            </w:r>
          </w:p>
        </w:tc>
        <w:tc>
          <w:tcPr>
            <w:tcW w:w="999" w:type="pct"/>
            <w:tcBorders>
              <w:top w:val="nil"/>
              <w:left w:val="nil"/>
              <w:bottom w:val="single" w:sz="4" w:space="0" w:color="auto"/>
              <w:right w:val="single" w:sz="4" w:space="0" w:color="auto"/>
            </w:tcBorders>
            <w:shd w:val="clear" w:color="auto" w:fill="auto"/>
            <w:noWrap/>
            <w:vAlign w:val="center"/>
          </w:tcPr>
          <w:p w14:paraId="618CC60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 or 1.3 mg</w:t>
            </w:r>
          </w:p>
        </w:tc>
        <w:tc>
          <w:tcPr>
            <w:tcW w:w="552" w:type="pct"/>
            <w:tcBorders>
              <w:top w:val="nil"/>
              <w:left w:val="nil"/>
              <w:bottom w:val="single" w:sz="4" w:space="0" w:color="auto"/>
              <w:right w:val="single" w:sz="4" w:space="0" w:color="auto"/>
            </w:tcBorders>
            <w:shd w:val="clear" w:color="auto" w:fill="auto"/>
            <w:noWrap/>
            <w:vAlign w:val="center"/>
          </w:tcPr>
          <w:p w14:paraId="70964A0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w:t>
            </w:r>
          </w:p>
        </w:tc>
        <w:tc>
          <w:tcPr>
            <w:tcW w:w="388" w:type="pct"/>
            <w:tcBorders>
              <w:top w:val="nil"/>
              <w:left w:val="nil"/>
              <w:bottom w:val="single" w:sz="4" w:space="0" w:color="auto"/>
              <w:right w:val="single" w:sz="4" w:space="0" w:color="auto"/>
            </w:tcBorders>
            <w:shd w:val="clear" w:color="auto" w:fill="auto"/>
            <w:noWrap/>
            <w:vAlign w:val="center"/>
          </w:tcPr>
          <w:p w14:paraId="50A27A3B" w14:textId="7D6D1A7D" w:rsidR="00362468" w:rsidRPr="00D57C1A" w:rsidRDefault="00362468" w:rsidP="00171287">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171287">
              <w:rPr>
                <w:rFonts w:ascii="Arial" w:hAnsi="Arial" w:cs="Arial"/>
                <w:b w:val="0"/>
                <w:sz w:val="16"/>
                <w:szCs w:val="16"/>
                <w:lang w:val="en-GB"/>
              </w:rPr>
              <w:instrText xml:space="preserve"> ADDIN ZOTERO_ITEM CSL_CITATION {"citationID":"Q1Kd6WhY","properties":{"formattedCitation":"\\super (25)\\nosupersub{}","plainCitation":"(25)","noteIndex":0},"citationItems":[{"id":594,"uris":["http://zotero.org/users/local/cLYFV0eR/items/7XQWC2LJ"],"uri":["http://zotero.org/users/local/cLYFV0eR/items/7XQWC2LJ"],"itemData":{"id":594,"type":"article-newspaper","title":"Scientific opinion on Dietary Reference Values for vitamin B6.","container-title":"EFSA Journal","ISSN":"1831-4732","author":[{"family":"EFSA NDA Panel (EFSA Panel on Nutrition, Novel Foods and Food Allergens)","given":""}],"issued":{"date-parts":[["2016"]]}},"locator":"6"}],"schema":"https://github.com/citation-style-language/schema/raw/master/csl-citation.json"} </w:instrText>
            </w:r>
            <w:r w:rsidRPr="00D57C1A">
              <w:rPr>
                <w:rFonts w:ascii="Arial" w:hAnsi="Arial" w:cs="Arial"/>
                <w:b w:val="0"/>
                <w:sz w:val="16"/>
                <w:szCs w:val="16"/>
                <w:lang w:val="en-GB"/>
              </w:rPr>
              <w:fldChar w:fldCharType="separate"/>
            </w:r>
            <w:r w:rsidR="00171287" w:rsidRPr="00171287">
              <w:rPr>
                <w:rFonts w:ascii="Arial" w:hAnsi="Arial" w:cs="Arial"/>
                <w:sz w:val="16"/>
                <w:szCs w:val="24"/>
                <w:vertAlign w:val="superscript"/>
              </w:rPr>
              <w:t>(25)</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0438102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75D0CFD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Folate</w:t>
            </w:r>
          </w:p>
        </w:tc>
        <w:tc>
          <w:tcPr>
            <w:tcW w:w="558" w:type="pct"/>
            <w:tcBorders>
              <w:top w:val="nil"/>
              <w:left w:val="nil"/>
              <w:bottom w:val="single" w:sz="4" w:space="0" w:color="auto"/>
              <w:right w:val="single" w:sz="4" w:space="0" w:color="auto"/>
            </w:tcBorders>
            <w:shd w:val="clear" w:color="auto" w:fill="auto"/>
            <w:vAlign w:val="center"/>
          </w:tcPr>
          <w:p w14:paraId="66C2F20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1170 µg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FCBDEEB" w14:textId="4A22F85A"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{"citationID":"ZROh4TLd","properties":{"formattedCitation":"\\super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114BBCAF"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7A2DC29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Folate</w:t>
            </w:r>
          </w:p>
        </w:tc>
        <w:tc>
          <w:tcPr>
            <w:tcW w:w="999" w:type="pct"/>
            <w:tcBorders>
              <w:top w:val="nil"/>
              <w:left w:val="nil"/>
              <w:bottom w:val="single" w:sz="4" w:space="0" w:color="auto"/>
              <w:right w:val="single" w:sz="4" w:space="0" w:color="auto"/>
            </w:tcBorders>
            <w:shd w:val="clear" w:color="auto" w:fill="auto"/>
            <w:noWrap/>
            <w:vAlign w:val="center"/>
          </w:tcPr>
          <w:p w14:paraId="488FA4D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250 µg</w:t>
            </w:r>
          </w:p>
        </w:tc>
        <w:tc>
          <w:tcPr>
            <w:tcW w:w="552" w:type="pct"/>
            <w:tcBorders>
              <w:top w:val="nil"/>
              <w:left w:val="nil"/>
              <w:bottom w:val="single" w:sz="4" w:space="0" w:color="auto"/>
              <w:right w:val="single" w:sz="4" w:space="0" w:color="auto"/>
            </w:tcBorders>
            <w:shd w:val="clear" w:color="auto" w:fill="auto"/>
            <w:noWrap/>
            <w:vAlign w:val="center"/>
          </w:tcPr>
          <w:p w14:paraId="49B4127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1C344B53" w14:textId="0EBB1430"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{"citationID":"ReLFgmcp","properties":{"formattedCitation":"\\super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1D3A739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66702EEE"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D</w:t>
            </w:r>
          </w:p>
        </w:tc>
        <w:tc>
          <w:tcPr>
            <w:tcW w:w="558" w:type="pct"/>
            <w:tcBorders>
              <w:top w:val="nil"/>
              <w:left w:val="nil"/>
              <w:bottom w:val="single" w:sz="4" w:space="0" w:color="auto"/>
              <w:right w:val="single" w:sz="4" w:space="0" w:color="auto"/>
            </w:tcBorders>
            <w:shd w:val="clear" w:color="auto" w:fill="auto"/>
            <w:vAlign w:val="center"/>
          </w:tcPr>
          <w:p w14:paraId="78C5559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100 µg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4570BE92" w14:textId="4B3082D3"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{"citationID":"fp65TLCh","properties":{"formattedCitation":"\\super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5495C010"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219250A8"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B-12</w:t>
            </w:r>
          </w:p>
        </w:tc>
        <w:tc>
          <w:tcPr>
            <w:tcW w:w="999" w:type="pct"/>
            <w:tcBorders>
              <w:top w:val="nil"/>
              <w:left w:val="nil"/>
              <w:bottom w:val="single" w:sz="4" w:space="0" w:color="auto"/>
              <w:right w:val="single" w:sz="4" w:space="0" w:color="auto"/>
            </w:tcBorders>
            <w:shd w:val="clear" w:color="auto" w:fill="auto"/>
            <w:noWrap/>
            <w:vAlign w:val="center"/>
          </w:tcPr>
          <w:p w14:paraId="052CF0A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3.33 µg</w:t>
            </w:r>
          </w:p>
        </w:tc>
        <w:tc>
          <w:tcPr>
            <w:tcW w:w="552" w:type="pct"/>
            <w:tcBorders>
              <w:top w:val="nil"/>
              <w:left w:val="nil"/>
              <w:bottom w:val="single" w:sz="4" w:space="0" w:color="auto"/>
              <w:right w:val="single" w:sz="4" w:space="0" w:color="auto"/>
            </w:tcBorders>
            <w:shd w:val="clear" w:color="auto" w:fill="auto"/>
            <w:noWrap/>
            <w:vAlign w:val="center"/>
          </w:tcPr>
          <w:p w14:paraId="28193CA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w:t>
            </w:r>
          </w:p>
        </w:tc>
        <w:tc>
          <w:tcPr>
            <w:tcW w:w="388" w:type="pct"/>
            <w:tcBorders>
              <w:top w:val="nil"/>
              <w:left w:val="nil"/>
              <w:bottom w:val="single" w:sz="4" w:space="0" w:color="auto"/>
              <w:right w:val="single" w:sz="4" w:space="0" w:color="auto"/>
            </w:tcBorders>
            <w:shd w:val="clear" w:color="auto" w:fill="auto"/>
            <w:noWrap/>
            <w:vAlign w:val="center"/>
          </w:tcPr>
          <w:p w14:paraId="6B3830B9" w14:textId="354AC94B"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{"citationID":"68X1doUs","properties":{"formattedCitation":"\\super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65B21E8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7D4AA5B7"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E</w:t>
            </w:r>
          </w:p>
        </w:tc>
        <w:tc>
          <w:tcPr>
            <w:tcW w:w="558" w:type="pct"/>
            <w:tcBorders>
              <w:top w:val="nil"/>
              <w:left w:val="nil"/>
              <w:bottom w:val="single" w:sz="4" w:space="0" w:color="auto"/>
              <w:right w:val="single" w:sz="4" w:space="0" w:color="auto"/>
            </w:tcBorders>
            <w:shd w:val="clear" w:color="auto" w:fill="auto"/>
            <w:vAlign w:val="center"/>
          </w:tcPr>
          <w:p w14:paraId="33C45AE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300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0EE0792F" w14:textId="5AA771E7"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{"citationID":"ewcRSntW","properties":{"formattedCitation":"\\super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506A5ED3"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0FF6044D"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C</w:t>
            </w:r>
          </w:p>
        </w:tc>
        <w:tc>
          <w:tcPr>
            <w:tcW w:w="999" w:type="pct"/>
            <w:tcBorders>
              <w:top w:val="nil"/>
              <w:left w:val="nil"/>
              <w:bottom w:val="single" w:sz="4" w:space="0" w:color="auto"/>
              <w:right w:val="single" w:sz="4" w:space="0" w:color="auto"/>
            </w:tcBorders>
            <w:shd w:val="clear" w:color="auto" w:fill="auto"/>
            <w:noWrap/>
            <w:vAlign w:val="center"/>
          </w:tcPr>
          <w:p w14:paraId="6C0FB35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90 mg</w:t>
            </w:r>
          </w:p>
        </w:tc>
        <w:tc>
          <w:tcPr>
            <w:tcW w:w="552" w:type="pct"/>
            <w:tcBorders>
              <w:top w:val="nil"/>
              <w:left w:val="nil"/>
              <w:bottom w:val="single" w:sz="4" w:space="0" w:color="auto"/>
              <w:right w:val="single" w:sz="4" w:space="0" w:color="auto"/>
            </w:tcBorders>
            <w:shd w:val="clear" w:color="auto" w:fill="auto"/>
            <w:noWrap/>
            <w:vAlign w:val="center"/>
          </w:tcPr>
          <w:p w14:paraId="315F373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w:t>
            </w:r>
          </w:p>
        </w:tc>
        <w:tc>
          <w:tcPr>
            <w:tcW w:w="388" w:type="pct"/>
            <w:tcBorders>
              <w:top w:val="nil"/>
              <w:left w:val="nil"/>
              <w:bottom w:val="single" w:sz="4" w:space="0" w:color="auto"/>
              <w:right w:val="single" w:sz="4" w:space="0" w:color="auto"/>
            </w:tcBorders>
            <w:shd w:val="clear" w:color="auto" w:fill="auto"/>
            <w:noWrap/>
            <w:vAlign w:val="center"/>
          </w:tcPr>
          <w:p w14:paraId="2CD61E83" w14:textId="0D997984"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{"citationID":"3w1TJff4","properties":{"formattedCitation":"\\super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2D5D3FC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6D64E4B3"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Calcium</w:t>
            </w:r>
          </w:p>
        </w:tc>
        <w:tc>
          <w:tcPr>
            <w:tcW w:w="558" w:type="pct"/>
            <w:tcBorders>
              <w:top w:val="nil"/>
              <w:left w:val="nil"/>
              <w:bottom w:val="single" w:sz="4" w:space="0" w:color="auto"/>
              <w:right w:val="single" w:sz="4" w:space="0" w:color="auto"/>
            </w:tcBorders>
            <w:shd w:val="clear" w:color="auto" w:fill="auto"/>
            <w:vAlign w:val="center"/>
          </w:tcPr>
          <w:p w14:paraId="52A6895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2500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9EF67B5" w14:textId="1435231A"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{"citationID":"mvkAq9iT","properties":{"formattedCitation":"\\super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71373249"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1BC496DA"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D</w:t>
            </w:r>
          </w:p>
        </w:tc>
        <w:tc>
          <w:tcPr>
            <w:tcW w:w="999" w:type="pct"/>
            <w:tcBorders>
              <w:top w:val="nil"/>
              <w:left w:val="nil"/>
              <w:bottom w:val="single" w:sz="4" w:space="0" w:color="auto"/>
              <w:right w:val="single" w:sz="4" w:space="0" w:color="auto"/>
            </w:tcBorders>
            <w:shd w:val="clear" w:color="auto" w:fill="auto"/>
            <w:noWrap/>
            <w:vAlign w:val="center"/>
          </w:tcPr>
          <w:p w14:paraId="5FDBE6A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 µg</w:t>
            </w:r>
          </w:p>
        </w:tc>
        <w:tc>
          <w:tcPr>
            <w:tcW w:w="552" w:type="pct"/>
            <w:tcBorders>
              <w:top w:val="nil"/>
              <w:left w:val="nil"/>
              <w:bottom w:val="single" w:sz="4" w:space="0" w:color="auto"/>
              <w:right w:val="single" w:sz="4" w:space="0" w:color="auto"/>
            </w:tcBorders>
            <w:shd w:val="clear" w:color="auto" w:fill="auto"/>
            <w:noWrap/>
            <w:vAlign w:val="center"/>
          </w:tcPr>
          <w:p w14:paraId="122BD2F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25%</w:t>
            </w:r>
          </w:p>
        </w:tc>
        <w:tc>
          <w:tcPr>
            <w:tcW w:w="388" w:type="pct"/>
            <w:tcBorders>
              <w:top w:val="nil"/>
              <w:left w:val="nil"/>
              <w:bottom w:val="single" w:sz="4" w:space="0" w:color="auto"/>
              <w:right w:val="single" w:sz="4" w:space="0" w:color="auto"/>
            </w:tcBorders>
            <w:shd w:val="clear" w:color="auto" w:fill="auto"/>
            <w:noWrap/>
            <w:vAlign w:val="center"/>
          </w:tcPr>
          <w:p w14:paraId="3648CF61" w14:textId="30D864B1"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{"citationID":"VuB7J6pL","properties":{"formattedCitation":"\\super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224895E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55AC8F32"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Copper</w:t>
            </w:r>
          </w:p>
        </w:tc>
        <w:tc>
          <w:tcPr>
            <w:tcW w:w="558" w:type="pct"/>
            <w:tcBorders>
              <w:top w:val="nil"/>
              <w:left w:val="nil"/>
              <w:bottom w:val="single" w:sz="4" w:space="0" w:color="auto"/>
              <w:right w:val="single" w:sz="4" w:space="0" w:color="auto"/>
            </w:tcBorders>
            <w:shd w:val="clear" w:color="auto" w:fill="auto"/>
            <w:vAlign w:val="center"/>
          </w:tcPr>
          <w:p w14:paraId="57FE52C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2BB2996" w14:textId="258FAEB8"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{"citationID":"rfJR5Zf2","properties":{"formattedCitation":"\\super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3C4CB9A1"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D910FB4"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Vitamin E</w:t>
            </w:r>
          </w:p>
        </w:tc>
        <w:tc>
          <w:tcPr>
            <w:tcW w:w="999" w:type="pct"/>
            <w:tcBorders>
              <w:top w:val="nil"/>
              <w:left w:val="nil"/>
              <w:bottom w:val="single" w:sz="4" w:space="0" w:color="auto"/>
              <w:right w:val="single" w:sz="4" w:space="0" w:color="auto"/>
            </w:tcBorders>
            <w:shd w:val="clear" w:color="auto" w:fill="auto"/>
            <w:noWrap/>
            <w:vAlign w:val="center"/>
          </w:tcPr>
          <w:p w14:paraId="71146FE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5.8 or 5.5 mg</w:t>
            </w:r>
          </w:p>
        </w:tc>
        <w:tc>
          <w:tcPr>
            <w:tcW w:w="552" w:type="pct"/>
            <w:tcBorders>
              <w:top w:val="nil"/>
              <w:left w:val="nil"/>
              <w:bottom w:val="single" w:sz="4" w:space="0" w:color="auto"/>
              <w:right w:val="single" w:sz="4" w:space="0" w:color="auto"/>
            </w:tcBorders>
            <w:shd w:val="clear" w:color="auto" w:fill="auto"/>
            <w:noWrap/>
            <w:vAlign w:val="center"/>
          </w:tcPr>
          <w:p w14:paraId="38154F4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40%</w:t>
            </w:r>
          </w:p>
        </w:tc>
        <w:tc>
          <w:tcPr>
            <w:tcW w:w="388" w:type="pct"/>
            <w:tcBorders>
              <w:top w:val="nil"/>
              <w:left w:val="nil"/>
              <w:bottom w:val="single" w:sz="4" w:space="0" w:color="auto"/>
              <w:right w:val="single" w:sz="4" w:space="0" w:color="auto"/>
            </w:tcBorders>
            <w:shd w:val="clear" w:color="auto" w:fill="auto"/>
            <w:noWrap/>
            <w:vAlign w:val="center"/>
          </w:tcPr>
          <w:p w14:paraId="248F1B5B" w14:textId="633474C1"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{"citationID":"5nGRcory","properties":{"formattedCitation":"\\super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21192D4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5DE9DD1F"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Iodine</w:t>
            </w:r>
          </w:p>
        </w:tc>
        <w:tc>
          <w:tcPr>
            <w:tcW w:w="558" w:type="pct"/>
            <w:tcBorders>
              <w:top w:val="nil"/>
              <w:left w:val="nil"/>
              <w:bottom w:val="single" w:sz="4" w:space="0" w:color="auto"/>
              <w:right w:val="single" w:sz="4" w:space="0" w:color="auto"/>
            </w:tcBorders>
            <w:shd w:val="clear" w:color="auto" w:fill="auto"/>
            <w:vAlign w:val="center"/>
          </w:tcPr>
          <w:p w14:paraId="6FD4C52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600 µg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509D4429" w14:textId="5E7B1AC9"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{"citationID":"TGAPNXjL","properties":{"formattedCitation":"\\super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2A5B56B1"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67A1C12"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Calcium</w:t>
            </w:r>
          </w:p>
        </w:tc>
        <w:tc>
          <w:tcPr>
            <w:tcW w:w="999" w:type="pct"/>
            <w:tcBorders>
              <w:top w:val="nil"/>
              <w:left w:val="nil"/>
              <w:bottom w:val="single" w:sz="4" w:space="0" w:color="auto"/>
              <w:right w:val="single" w:sz="4" w:space="0" w:color="auto"/>
            </w:tcBorders>
            <w:shd w:val="clear" w:color="auto" w:fill="auto"/>
            <w:noWrap/>
            <w:vAlign w:val="center"/>
          </w:tcPr>
          <w:p w14:paraId="7593BC6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860 (&lt;= 24 </w:t>
            </w:r>
            <w:proofErr w:type="spellStart"/>
            <w:r w:rsidRPr="00D57C1A">
              <w:rPr>
                <w:rFonts w:ascii="Arial" w:hAnsi="Arial" w:cs="Arial"/>
                <w:b w:val="0"/>
                <w:sz w:val="16"/>
                <w:szCs w:val="16"/>
                <w:lang w:val="en-GB"/>
              </w:rPr>
              <w:t>y.o</w:t>
            </w:r>
            <w:proofErr w:type="spellEnd"/>
            <w:r w:rsidRPr="00D57C1A">
              <w:rPr>
                <w:rFonts w:ascii="Arial" w:hAnsi="Arial" w:cs="Arial"/>
                <w:b w:val="0"/>
                <w:sz w:val="16"/>
                <w:szCs w:val="16"/>
                <w:lang w:val="en-GB"/>
              </w:rPr>
              <w:t xml:space="preserve">) or 750 (&gt;24 </w:t>
            </w:r>
            <w:proofErr w:type="spellStart"/>
            <w:r w:rsidRPr="00D57C1A">
              <w:rPr>
                <w:rFonts w:ascii="Arial" w:hAnsi="Arial" w:cs="Arial"/>
                <w:b w:val="0"/>
                <w:sz w:val="16"/>
                <w:szCs w:val="16"/>
                <w:lang w:val="en-GB"/>
              </w:rPr>
              <w:t>y.o</w:t>
            </w:r>
            <w:proofErr w:type="spellEnd"/>
            <w:r w:rsidRPr="00D57C1A">
              <w:rPr>
                <w:rFonts w:ascii="Arial" w:hAnsi="Arial" w:cs="Arial"/>
                <w:b w:val="0"/>
                <w:sz w:val="16"/>
                <w:szCs w:val="16"/>
                <w:lang w:val="en-GB"/>
              </w:rPr>
              <w:t>.)</w:t>
            </w:r>
          </w:p>
        </w:tc>
        <w:tc>
          <w:tcPr>
            <w:tcW w:w="552" w:type="pct"/>
            <w:tcBorders>
              <w:top w:val="nil"/>
              <w:left w:val="nil"/>
              <w:bottom w:val="single" w:sz="4" w:space="0" w:color="auto"/>
              <w:right w:val="single" w:sz="4" w:space="0" w:color="auto"/>
            </w:tcBorders>
            <w:shd w:val="clear" w:color="auto" w:fill="auto"/>
            <w:noWrap/>
            <w:vAlign w:val="center"/>
          </w:tcPr>
          <w:p w14:paraId="3FB06BE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 or 13%</w:t>
            </w:r>
          </w:p>
        </w:tc>
        <w:tc>
          <w:tcPr>
            <w:tcW w:w="388" w:type="pct"/>
            <w:tcBorders>
              <w:top w:val="nil"/>
              <w:left w:val="nil"/>
              <w:bottom w:val="single" w:sz="4" w:space="0" w:color="auto"/>
              <w:right w:val="single" w:sz="4" w:space="0" w:color="auto"/>
            </w:tcBorders>
            <w:shd w:val="clear" w:color="auto" w:fill="auto"/>
            <w:noWrap/>
            <w:vAlign w:val="center"/>
          </w:tcPr>
          <w:p w14:paraId="6E294421" w14:textId="78DB8B9C"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{"citationID":"swhX4uDF","properties":{"formattedCitation":"\\super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4027887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47AA4AF7"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Dissociable magnesium</w:t>
            </w:r>
          </w:p>
        </w:tc>
        <w:tc>
          <w:tcPr>
            <w:tcW w:w="558" w:type="pct"/>
            <w:tcBorders>
              <w:top w:val="nil"/>
              <w:left w:val="nil"/>
              <w:bottom w:val="single" w:sz="4" w:space="0" w:color="auto"/>
              <w:right w:val="single" w:sz="4" w:space="0" w:color="auto"/>
            </w:tcBorders>
            <w:shd w:val="clear" w:color="auto" w:fill="auto"/>
            <w:vAlign w:val="center"/>
          </w:tcPr>
          <w:p w14:paraId="6B0ABF7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250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166135D8" w14:textId="679C3953"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{"citationID":"Li7c82RF","properties":{"formattedCitation":"\\super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3ECF345A"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0D19991F"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Copper</w:t>
            </w:r>
          </w:p>
        </w:tc>
        <w:tc>
          <w:tcPr>
            <w:tcW w:w="999" w:type="pct"/>
            <w:tcBorders>
              <w:top w:val="nil"/>
              <w:left w:val="nil"/>
              <w:bottom w:val="single" w:sz="4" w:space="0" w:color="auto"/>
              <w:right w:val="single" w:sz="4" w:space="0" w:color="auto"/>
            </w:tcBorders>
            <w:shd w:val="clear" w:color="auto" w:fill="auto"/>
            <w:noWrap/>
            <w:vAlign w:val="center"/>
          </w:tcPr>
          <w:p w14:paraId="2A14056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 or 0.8 mg</w:t>
            </w:r>
          </w:p>
        </w:tc>
        <w:tc>
          <w:tcPr>
            <w:tcW w:w="552" w:type="pct"/>
            <w:tcBorders>
              <w:top w:val="nil"/>
              <w:left w:val="nil"/>
              <w:bottom w:val="single" w:sz="4" w:space="0" w:color="auto"/>
              <w:right w:val="single" w:sz="4" w:space="0" w:color="auto"/>
            </w:tcBorders>
            <w:shd w:val="clear" w:color="auto" w:fill="auto"/>
            <w:noWrap/>
            <w:vAlign w:val="center"/>
          </w:tcPr>
          <w:p w14:paraId="5D20947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tcBorders>
              <w:top w:val="nil"/>
              <w:left w:val="nil"/>
              <w:bottom w:val="single" w:sz="4" w:space="0" w:color="auto"/>
              <w:right w:val="single" w:sz="4" w:space="0" w:color="auto"/>
            </w:tcBorders>
            <w:shd w:val="clear" w:color="auto" w:fill="auto"/>
            <w:noWrap/>
            <w:vAlign w:val="center"/>
          </w:tcPr>
          <w:p w14:paraId="45EC74B8" w14:textId="5FE38FFD"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{"citationID":"WAMv92na","properties":{"formattedCitation":"\\super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1B46885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7BEA4999"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Selenium</w:t>
            </w:r>
          </w:p>
        </w:tc>
        <w:tc>
          <w:tcPr>
            <w:tcW w:w="558" w:type="pct"/>
            <w:tcBorders>
              <w:top w:val="nil"/>
              <w:left w:val="nil"/>
              <w:bottom w:val="single" w:sz="4" w:space="0" w:color="auto"/>
              <w:right w:val="single" w:sz="4" w:space="0" w:color="auto"/>
            </w:tcBorders>
            <w:shd w:val="clear" w:color="auto" w:fill="auto"/>
            <w:vAlign w:val="center"/>
          </w:tcPr>
          <w:p w14:paraId="66166F6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300 µg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05BD00AA" w14:textId="23188D89"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{"citationID":"YlsBqTnr","properties":{"formattedCitation":"\\super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2F676B31"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2E183C2F"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Iodine</w:t>
            </w:r>
          </w:p>
        </w:tc>
        <w:tc>
          <w:tcPr>
            <w:tcW w:w="999" w:type="pct"/>
            <w:tcBorders>
              <w:top w:val="nil"/>
              <w:left w:val="nil"/>
              <w:bottom w:val="single" w:sz="4" w:space="0" w:color="auto"/>
              <w:right w:val="single" w:sz="4" w:space="0" w:color="auto"/>
            </w:tcBorders>
            <w:shd w:val="clear" w:color="auto" w:fill="auto"/>
            <w:noWrap/>
            <w:vAlign w:val="center"/>
          </w:tcPr>
          <w:p w14:paraId="72C9A89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107 µg</w:t>
            </w:r>
          </w:p>
        </w:tc>
        <w:tc>
          <w:tcPr>
            <w:tcW w:w="552" w:type="pct"/>
            <w:tcBorders>
              <w:top w:val="nil"/>
              <w:left w:val="nil"/>
              <w:bottom w:val="single" w:sz="4" w:space="0" w:color="auto"/>
              <w:right w:val="single" w:sz="4" w:space="0" w:color="auto"/>
            </w:tcBorders>
            <w:shd w:val="clear" w:color="auto" w:fill="auto"/>
            <w:noWrap/>
            <w:vAlign w:val="center"/>
          </w:tcPr>
          <w:p w14:paraId="3D55C10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20%</w:t>
            </w:r>
          </w:p>
        </w:tc>
        <w:tc>
          <w:tcPr>
            <w:tcW w:w="388" w:type="pct"/>
            <w:tcBorders>
              <w:top w:val="nil"/>
              <w:left w:val="nil"/>
              <w:bottom w:val="single" w:sz="4" w:space="0" w:color="auto"/>
              <w:right w:val="single" w:sz="4" w:space="0" w:color="auto"/>
            </w:tcBorders>
            <w:shd w:val="clear" w:color="auto" w:fill="auto"/>
            <w:noWrap/>
            <w:vAlign w:val="center"/>
          </w:tcPr>
          <w:p w14:paraId="1DDB4CD0" w14:textId="46E26182"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{"citationID":"eswWbDGY","properties":{"formattedCitation":"\\super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011E998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DF4EBAC"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Zinc</w:t>
            </w:r>
          </w:p>
        </w:tc>
        <w:tc>
          <w:tcPr>
            <w:tcW w:w="558" w:type="pct"/>
            <w:tcBorders>
              <w:top w:val="single" w:sz="4" w:space="0" w:color="auto"/>
              <w:left w:val="nil"/>
              <w:bottom w:val="single" w:sz="4" w:space="0" w:color="auto"/>
              <w:right w:val="single" w:sz="4" w:space="0" w:color="auto"/>
            </w:tcBorders>
            <w:shd w:val="clear" w:color="auto" w:fill="auto"/>
            <w:vAlign w:val="center"/>
          </w:tcPr>
          <w:p w14:paraId="0801E33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25 mg</w:t>
            </w:r>
          </w:p>
        </w:tc>
        <w:tc>
          <w:tcPr>
            <w:tcW w:w="990" w:type="pct"/>
            <w:gridSpan w:val="2"/>
            <w:tcBorders>
              <w:top w:val="single" w:sz="4" w:space="0" w:color="auto"/>
              <w:left w:val="nil"/>
              <w:bottom w:val="single" w:sz="4" w:space="0" w:color="auto"/>
              <w:right w:val="single" w:sz="4" w:space="0" w:color="auto"/>
            </w:tcBorders>
            <w:shd w:val="clear" w:color="auto" w:fill="auto"/>
            <w:vAlign w:val="center"/>
          </w:tcPr>
          <w:p w14:paraId="4B7700D3" w14:textId="1FAA429F"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{"citationID":"VEfbnUYE","properties":{"formattedCitation":"\\super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r>
      <w:tr w:rsidR="00362468" w:rsidRPr="00D57C1A" w14:paraId="67A4B017"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2D88125D"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Bioavailable iron</w:t>
            </w:r>
          </w:p>
        </w:tc>
        <w:tc>
          <w:tcPr>
            <w:tcW w:w="1551" w:type="pct"/>
            <w:gridSpan w:val="2"/>
            <w:tcBorders>
              <w:top w:val="nil"/>
              <w:left w:val="nil"/>
              <w:bottom w:val="single" w:sz="4" w:space="0" w:color="auto"/>
              <w:right w:val="single" w:sz="4" w:space="0" w:color="auto"/>
            </w:tcBorders>
            <w:shd w:val="clear" w:color="auto" w:fill="auto"/>
            <w:noWrap/>
            <w:vAlign w:val="center"/>
          </w:tcPr>
          <w:p w14:paraId="58355246" w14:textId="6367B6E0" w:rsidR="00362468" w:rsidRPr="00D57C1A" w:rsidRDefault="00362468" w:rsidP="00B95D22">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See </w:t>
            </w:r>
            <w:r w:rsidR="00B95D22" w:rsidRPr="00D57C1A">
              <w:rPr>
                <w:rFonts w:ascii="Arial" w:hAnsi="Arial" w:cs="Arial"/>
                <w:b w:val="0"/>
                <w:sz w:val="16"/>
                <w:szCs w:val="16"/>
                <w:lang w:val="en-GB"/>
              </w:rPr>
              <w:t xml:space="preserve">Supplemental </w:t>
            </w:r>
            <w:r w:rsidR="00B91762">
              <w:rPr>
                <w:rFonts w:ascii="Arial" w:hAnsi="Arial" w:cs="Arial"/>
                <w:b w:val="0"/>
                <w:sz w:val="16"/>
                <w:szCs w:val="16"/>
                <w:lang w:val="en-GB"/>
              </w:rPr>
              <w:t>M</w:t>
            </w:r>
            <w:r w:rsidR="00B95D22" w:rsidRPr="00D57C1A">
              <w:rPr>
                <w:rFonts w:ascii="Arial" w:hAnsi="Arial" w:cs="Arial"/>
                <w:b w:val="0"/>
                <w:sz w:val="16"/>
                <w:szCs w:val="16"/>
                <w:lang w:val="en-GB"/>
              </w:rPr>
              <w:t>ethod 1</w:t>
            </w:r>
          </w:p>
        </w:tc>
        <w:tc>
          <w:tcPr>
            <w:tcW w:w="388" w:type="pct"/>
            <w:tcBorders>
              <w:top w:val="nil"/>
              <w:left w:val="nil"/>
              <w:bottom w:val="single" w:sz="4" w:space="0" w:color="auto"/>
              <w:right w:val="single" w:sz="4" w:space="0" w:color="auto"/>
            </w:tcBorders>
            <w:shd w:val="clear" w:color="auto" w:fill="auto"/>
            <w:noWrap/>
            <w:vAlign w:val="center"/>
          </w:tcPr>
          <w:p w14:paraId="10A23521" w14:textId="73BCC303"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{"citationID":"PDQvFfSa","properties":{"formattedCitation":"\\super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tcBorders>
            <w:shd w:val="clear" w:color="auto" w:fill="auto"/>
            <w:noWrap/>
            <w:vAlign w:val="center"/>
            <w:hideMark/>
          </w:tcPr>
          <w:p w14:paraId="39DCE37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single" w:sz="4" w:space="0" w:color="auto"/>
            </w:tcBorders>
            <w:shd w:val="clear" w:color="auto" w:fill="auto"/>
            <w:noWrap/>
            <w:vAlign w:val="center"/>
          </w:tcPr>
          <w:p w14:paraId="6A0F3A1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single" w:sz="4" w:space="0" w:color="auto"/>
            </w:tcBorders>
            <w:shd w:val="clear" w:color="auto" w:fill="auto"/>
            <w:noWrap/>
            <w:vAlign w:val="center"/>
          </w:tcPr>
          <w:p w14:paraId="6533CFA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990" w:type="pct"/>
            <w:gridSpan w:val="2"/>
            <w:tcBorders>
              <w:top w:val="single" w:sz="4" w:space="0" w:color="auto"/>
            </w:tcBorders>
            <w:shd w:val="clear" w:color="auto" w:fill="auto"/>
            <w:noWrap/>
            <w:vAlign w:val="center"/>
          </w:tcPr>
          <w:p w14:paraId="0FB32BD1" w14:textId="77777777" w:rsidR="00362468" w:rsidRPr="00D57C1A" w:rsidRDefault="00362468" w:rsidP="005C6781">
            <w:pPr>
              <w:pStyle w:val="MDPI21heading1"/>
              <w:spacing w:before="0" w:after="0" w:line="0" w:lineRule="atLeast"/>
              <w:rPr>
                <w:rFonts w:ascii="Arial" w:hAnsi="Arial" w:cs="Arial"/>
                <w:b w:val="0"/>
                <w:sz w:val="16"/>
                <w:szCs w:val="16"/>
                <w:lang w:val="en-GB"/>
              </w:rPr>
            </w:pPr>
          </w:p>
        </w:tc>
      </w:tr>
      <w:tr w:rsidR="00362468" w:rsidRPr="00D57C1A" w14:paraId="5F1FF58F" w14:textId="77777777" w:rsidTr="005C6781">
        <w:trPr>
          <w:trHeight w:val="20"/>
          <w:jc w:val="center"/>
        </w:trPr>
        <w:tc>
          <w:tcPr>
            <w:tcW w:w="613" w:type="pct"/>
            <w:vMerge w:val="restart"/>
            <w:tcBorders>
              <w:top w:val="nil"/>
              <w:left w:val="single" w:sz="4" w:space="0" w:color="auto"/>
              <w:bottom w:val="single" w:sz="4" w:space="0" w:color="auto"/>
              <w:right w:val="single" w:sz="4" w:space="0" w:color="auto"/>
            </w:tcBorders>
            <w:shd w:val="clear" w:color="auto" w:fill="auto"/>
            <w:noWrap/>
            <w:vAlign w:val="center"/>
          </w:tcPr>
          <w:p w14:paraId="340440E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
          <w:p w14:paraId="223B33B1"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Magnesium</w:t>
            </w:r>
          </w:p>
        </w:tc>
        <w:tc>
          <w:tcPr>
            <w:tcW w:w="999" w:type="pct"/>
            <w:vMerge w:val="restart"/>
            <w:tcBorders>
              <w:top w:val="nil"/>
              <w:left w:val="single" w:sz="4" w:space="0" w:color="auto"/>
              <w:bottom w:val="single" w:sz="4" w:space="0" w:color="auto"/>
              <w:right w:val="single" w:sz="4" w:space="0" w:color="auto"/>
            </w:tcBorders>
            <w:shd w:val="clear" w:color="auto" w:fill="auto"/>
            <w:noWrap/>
            <w:vAlign w:val="center"/>
          </w:tcPr>
          <w:p w14:paraId="543AC93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p w14:paraId="6E47355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5 mg/kg </w:t>
            </w:r>
            <w:proofErr w:type="spellStart"/>
            <w:r w:rsidRPr="00D57C1A">
              <w:rPr>
                <w:rFonts w:ascii="Arial" w:hAnsi="Arial" w:cs="Arial"/>
                <w:b w:val="0"/>
                <w:sz w:val="16"/>
                <w:szCs w:val="16"/>
                <w:lang w:val="en-GB"/>
              </w:rPr>
              <w:t>bw</w:t>
            </w:r>
            <w:proofErr w:type="spellEnd"/>
          </w:p>
        </w:tc>
        <w:tc>
          <w:tcPr>
            <w:tcW w:w="552" w:type="pct"/>
            <w:vMerge w:val="restart"/>
            <w:tcBorders>
              <w:top w:val="nil"/>
              <w:left w:val="single" w:sz="4" w:space="0" w:color="auto"/>
              <w:bottom w:val="single" w:sz="4" w:space="0" w:color="auto"/>
              <w:right w:val="single" w:sz="4" w:space="0" w:color="auto"/>
            </w:tcBorders>
            <w:shd w:val="clear" w:color="auto" w:fill="auto"/>
            <w:noWrap/>
            <w:vAlign w:val="center"/>
          </w:tcPr>
          <w:p w14:paraId="3CD691C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p w14:paraId="0EA2DE8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vMerge w:val="restart"/>
            <w:tcBorders>
              <w:top w:val="nil"/>
              <w:left w:val="nil"/>
              <w:right w:val="single" w:sz="4" w:space="0" w:color="auto"/>
            </w:tcBorders>
            <w:shd w:val="clear" w:color="auto" w:fill="auto"/>
            <w:noWrap/>
            <w:vAlign w:val="center"/>
          </w:tcPr>
          <w:p w14:paraId="1940929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p w14:paraId="5D44ED71" w14:textId="62327DB0"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{"citationID":"0MaFpcJu","properties":{"formattedCitation":"\\super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3855FD8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left w:val="nil"/>
              <w:right w:val="nil"/>
            </w:tcBorders>
            <w:shd w:val="clear" w:color="auto" w:fill="auto"/>
            <w:noWrap/>
            <w:vAlign w:val="center"/>
            <w:hideMark/>
          </w:tcPr>
          <w:p w14:paraId="55EC69C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left w:val="nil"/>
              <w:bottom w:val="nil"/>
              <w:right w:val="nil"/>
            </w:tcBorders>
            <w:shd w:val="clear" w:color="auto" w:fill="auto"/>
            <w:noWrap/>
            <w:vAlign w:val="center"/>
            <w:hideMark/>
          </w:tcPr>
          <w:p w14:paraId="69A2DE8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left w:val="nil"/>
              <w:bottom w:val="nil"/>
              <w:right w:val="nil"/>
            </w:tcBorders>
            <w:shd w:val="clear" w:color="auto" w:fill="auto"/>
            <w:noWrap/>
            <w:vAlign w:val="center"/>
            <w:hideMark/>
          </w:tcPr>
          <w:p w14:paraId="28405FE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left w:val="nil"/>
              <w:bottom w:val="nil"/>
              <w:right w:val="nil"/>
            </w:tcBorders>
            <w:shd w:val="clear" w:color="auto" w:fill="auto"/>
            <w:noWrap/>
            <w:vAlign w:val="center"/>
            <w:hideMark/>
          </w:tcPr>
          <w:p w14:paraId="48AAE4FF"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6EC31446" w14:textId="77777777" w:rsidTr="005C6781">
        <w:trPr>
          <w:trHeight w:val="20"/>
          <w:jc w:val="center"/>
        </w:trPr>
        <w:tc>
          <w:tcPr>
            <w:tcW w:w="613" w:type="pct"/>
            <w:vMerge/>
            <w:tcBorders>
              <w:top w:val="nil"/>
              <w:left w:val="single" w:sz="4" w:space="0" w:color="auto"/>
              <w:bottom w:val="single" w:sz="4" w:space="0" w:color="auto"/>
              <w:right w:val="single" w:sz="4" w:space="0" w:color="auto"/>
            </w:tcBorders>
            <w:vAlign w:val="center"/>
          </w:tcPr>
          <w:p w14:paraId="681C5081"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
        </w:tc>
        <w:tc>
          <w:tcPr>
            <w:tcW w:w="999" w:type="pct"/>
            <w:vMerge/>
            <w:tcBorders>
              <w:top w:val="nil"/>
              <w:left w:val="single" w:sz="4" w:space="0" w:color="auto"/>
              <w:bottom w:val="single" w:sz="4" w:space="0" w:color="auto"/>
              <w:right w:val="single" w:sz="4" w:space="0" w:color="auto"/>
            </w:tcBorders>
            <w:vAlign w:val="center"/>
          </w:tcPr>
          <w:p w14:paraId="214951B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2" w:type="pct"/>
            <w:vMerge/>
            <w:tcBorders>
              <w:top w:val="nil"/>
              <w:left w:val="single" w:sz="4" w:space="0" w:color="auto"/>
              <w:bottom w:val="single" w:sz="4" w:space="0" w:color="auto"/>
              <w:right w:val="single" w:sz="4" w:space="0" w:color="auto"/>
            </w:tcBorders>
            <w:vAlign w:val="center"/>
          </w:tcPr>
          <w:p w14:paraId="14D1703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88" w:type="pct"/>
            <w:vMerge/>
            <w:tcBorders>
              <w:left w:val="nil"/>
              <w:bottom w:val="single" w:sz="4" w:space="0" w:color="auto"/>
              <w:right w:val="single" w:sz="4" w:space="0" w:color="auto"/>
            </w:tcBorders>
            <w:shd w:val="clear" w:color="auto" w:fill="auto"/>
            <w:noWrap/>
            <w:vAlign w:val="center"/>
          </w:tcPr>
          <w:p w14:paraId="41CABC6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152" w:type="pct"/>
            <w:tcBorders>
              <w:top w:val="nil"/>
              <w:left w:val="nil"/>
              <w:bottom w:val="nil"/>
              <w:right w:val="nil"/>
            </w:tcBorders>
            <w:shd w:val="clear" w:color="auto" w:fill="auto"/>
            <w:noWrap/>
            <w:vAlign w:val="center"/>
            <w:hideMark/>
          </w:tcPr>
          <w:p w14:paraId="19ABA89F"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69709B6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200593E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11070F0F"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56D970A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45A681F9"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4CEDB352"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Manganese</w:t>
            </w:r>
          </w:p>
        </w:tc>
        <w:tc>
          <w:tcPr>
            <w:tcW w:w="999" w:type="pct"/>
            <w:tcBorders>
              <w:top w:val="nil"/>
              <w:left w:val="nil"/>
              <w:bottom w:val="single" w:sz="4" w:space="0" w:color="auto"/>
              <w:right w:val="single" w:sz="4" w:space="0" w:color="auto"/>
            </w:tcBorders>
            <w:shd w:val="clear" w:color="auto" w:fill="auto"/>
            <w:noWrap/>
            <w:vAlign w:val="center"/>
          </w:tcPr>
          <w:p w14:paraId="56052E3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1.56 or 1.39 mg</w:t>
            </w:r>
          </w:p>
        </w:tc>
        <w:tc>
          <w:tcPr>
            <w:tcW w:w="552" w:type="pct"/>
            <w:tcBorders>
              <w:top w:val="nil"/>
              <w:left w:val="nil"/>
              <w:bottom w:val="single" w:sz="4" w:space="0" w:color="auto"/>
              <w:right w:val="single" w:sz="4" w:space="0" w:color="auto"/>
            </w:tcBorders>
            <w:shd w:val="clear" w:color="auto" w:fill="auto"/>
            <w:noWrap/>
            <w:vAlign w:val="center"/>
          </w:tcPr>
          <w:p w14:paraId="1FCB2DF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40%</w:t>
            </w:r>
          </w:p>
        </w:tc>
        <w:tc>
          <w:tcPr>
            <w:tcW w:w="388" w:type="pct"/>
            <w:tcBorders>
              <w:top w:val="nil"/>
              <w:left w:val="nil"/>
              <w:bottom w:val="single" w:sz="4" w:space="0" w:color="auto"/>
              <w:right w:val="single" w:sz="4" w:space="0" w:color="auto"/>
            </w:tcBorders>
            <w:shd w:val="clear" w:color="auto" w:fill="auto"/>
            <w:noWrap/>
            <w:vAlign w:val="center"/>
          </w:tcPr>
          <w:p w14:paraId="50AEBD09" w14:textId="5F183DED"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{"citationID":"OylQX0vj","properties":{"formattedCitation":"\\super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5A96E27A"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697B44D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390D339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4A80096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2CF4C7E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7FFDB86D"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1FD5141C"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Phosphorus</w:t>
            </w:r>
          </w:p>
        </w:tc>
        <w:tc>
          <w:tcPr>
            <w:tcW w:w="999" w:type="pct"/>
            <w:tcBorders>
              <w:top w:val="nil"/>
              <w:left w:val="nil"/>
              <w:bottom w:val="single" w:sz="4" w:space="0" w:color="auto"/>
              <w:right w:val="single" w:sz="4" w:space="0" w:color="auto"/>
            </w:tcBorders>
            <w:shd w:val="clear" w:color="auto" w:fill="auto"/>
            <w:noWrap/>
            <w:vAlign w:val="center"/>
          </w:tcPr>
          <w:p w14:paraId="4C714A2B" w14:textId="77777777" w:rsidR="00362468" w:rsidRPr="00150763" w:rsidRDefault="00362468" w:rsidP="005C6781">
            <w:pPr>
              <w:pStyle w:val="MDPI21heading1"/>
              <w:spacing w:before="0" w:after="0" w:line="0" w:lineRule="atLeast"/>
              <w:jc w:val="center"/>
              <w:rPr>
                <w:rFonts w:ascii="Arial" w:hAnsi="Arial" w:cs="Arial"/>
                <w:b w:val="0"/>
                <w:sz w:val="16"/>
                <w:szCs w:val="16"/>
                <w:lang w:val="fr-FR"/>
              </w:rPr>
            </w:pPr>
            <w:r w:rsidRPr="00150763">
              <w:rPr>
                <w:rFonts w:ascii="Arial" w:hAnsi="Arial" w:cs="Arial"/>
                <w:b w:val="0"/>
                <w:sz w:val="16"/>
                <w:szCs w:val="16"/>
                <w:lang w:val="fr-FR"/>
              </w:rPr>
              <w:t>Calcium (</w:t>
            </w:r>
            <w:proofErr w:type="spellStart"/>
            <w:r w:rsidRPr="00150763">
              <w:rPr>
                <w:rFonts w:ascii="Arial" w:hAnsi="Arial" w:cs="Arial"/>
                <w:b w:val="0"/>
                <w:sz w:val="16"/>
                <w:szCs w:val="16"/>
                <w:lang w:val="fr-FR"/>
              </w:rPr>
              <w:t>mmol</w:t>
            </w:r>
            <w:proofErr w:type="spellEnd"/>
            <w:r w:rsidRPr="00150763">
              <w:rPr>
                <w:rFonts w:ascii="Arial" w:hAnsi="Arial" w:cs="Arial"/>
                <w:b w:val="0"/>
                <w:sz w:val="16"/>
                <w:szCs w:val="16"/>
                <w:lang w:val="fr-FR"/>
              </w:rPr>
              <w:t>) / 1.65</w:t>
            </w:r>
          </w:p>
          <w:p w14:paraId="31371EDA" w14:textId="6A559A76" w:rsidR="00362468" w:rsidRPr="00D57C1A" w:rsidRDefault="00362468" w:rsidP="006620F1">
            <w:pPr>
              <w:pStyle w:val="MDPI21heading1"/>
              <w:spacing w:before="0" w:after="0" w:line="0" w:lineRule="atLeast"/>
              <w:jc w:val="center"/>
              <w:rPr>
                <w:rFonts w:ascii="Arial" w:hAnsi="Arial" w:cs="Arial"/>
                <w:b w:val="0"/>
                <w:sz w:val="16"/>
                <w:szCs w:val="16"/>
                <w:lang w:val="en-GB"/>
              </w:rPr>
            </w:pPr>
            <w:proofErr w:type="spellStart"/>
            <w:r w:rsidRPr="00150763">
              <w:rPr>
                <w:rFonts w:ascii="Arial" w:hAnsi="Arial" w:cs="Arial"/>
                <w:b w:val="0"/>
                <w:sz w:val="16"/>
                <w:szCs w:val="16"/>
                <w:lang w:val="fr-FR"/>
              </w:rPr>
              <w:t>c.f</w:t>
            </w:r>
            <w:proofErr w:type="spellEnd"/>
            <w:r w:rsidRPr="00150763">
              <w:rPr>
                <w:rFonts w:ascii="Arial" w:hAnsi="Arial" w:cs="Arial"/>
                <w:b w:val="0"/>
                <w:sz w:val="16"/>
                <w:szCs w:val="16"/>
                <w:lang w:val="fr-FR"/>
              </w:rPr>
              <w:t xml:space="preserve">. </w:t>
            </w:r>
            <w:proofErr w:type="spellStart"/>
            <w:r w:rsidRPr="00150763">
              <w:rPr>
                <w:rFonts w:ascii="Arial" w:hAnsi="Arial" w:cs="Arial"/>
                <w:b w:val="0"/>
                <w:sz w:val="16"/>
                <w:szCs w:val="16"/>
                <w:lang w:val="fr-FR"/>
              </w:rPr>
              <w:t>phosphorus</w:t>
            </w:r>
            <w:proofErr w:type="spellEnd"/>
            <w:r w:rsidRPr="00150763">
              <w:rPr>
                <w:rFonts w:ascii="Arial" w:hAnsi="Arial" w:cs="Arial"/>
                <w:b w:val="0"/>
                <w:sz w:val="16"/>
                <w:szCs w:val="16"/>
                <w:lang w:val="fr-FR"/>
              </w:rPr>
              <w:t xml:space="preserve"> section in de </w:t>
            </w:r>
            <w:proofErr w:type="spellStart"/>
            <w:r w:rsidRPr="00150763">
              <w:rPr>
                <w:rFonts w:ascii="Arial" w:hAnsi="Arial" w:cs="Arial"/>
                <w:b w:val="0"/>
                <w:sz w:val="16"/>
                <w:szCs w:val="16"/>
                <w:lang w:val="fr-FR"/>
              </w:rPr>
              <w:t>Gavelle</w:t>
            </w:r>
            <w:proofErr w:type="spellEnd"/>
            <w:r w:rsidRPr="00150763">
              <w:rPr>
                <w:rFonts w:ascii="Arial" w:hAnsi="Arial" w:cs="Arial"/>
                <w:b w:val="0"/>
                <w:sz w:val="16"/>
                <w:szCs w:val="16"/>
                <w:lang w:val="fr-FR"/>
              </w:rPr>
              <w:t xml:space="preserve"> et al. </w:t>
            </w:r>
            <w:r w:rsidRPr="00D57C1A">
              <w:rPr>
                <w:rFonts w:ascii="Arial" w:hAnsi="Arial" w:cs="Arial"/>
                <w:b w:val="0"/>
                <w:sz w:val="16"/>
                <w:szCs w:val="16"/>
                <w:lang w:val="en-GB"/>
              </w:rPr>
              <w:fldChar w:fldCharType="begin"/>
            </w:r>
            <w:r w:rsidR="006620F1" w:rsidRPr="00150763">
              <w:rPr>
                <w:rFonts w:ascii="Arial" w:hAnsi="Arial" w:cs="Arial"/>
                <w:b w:val="0"/>
                <w:sz w:val="16"/>
                <w:szCs w:val="16"/>
                <w:lang w:val="fr-FR"/>
              </w:rPr>
              <w:instrText xml:space="preserve"> ADDIN ZOTERO_ITEM CSL_CITATION {"citationID":"KkaYVP9m","properties":{"formattedCitation":"\\super (8)\\nosupersub{}","plainCitation":"(8)","noteIndex":0},"citationItems":[{"id":270,"uris":["http://zotero.org/users/local/cLYFV0eR/items/HURGCISF"],"uri":["http://zotero.org/users/local/cLYFV0eR/items/HURGCISF"],"itemData":{"id":270,"type":"article-journal","title":"Patterns of Protein Food Intake Are Associated with Nutrient Adequacy in the General French Adult Population","container-title":"Nutrients","page":"226","volume":"10","issue":"2","source":"DOI.org (Crossref)","abstract":"Protein food intake appears to partially structure dietary patterns, as most current emergent diets (e.g., vegetarian and </w:instrText>
            </w:r>
            <w:r w:rsidR="006620F1" w:rsidRPr="00D57C1A">
              <w:rPr>
                <w:rFonts w:ascii="Arial" w:hAnsi="Arial" w:cs="Arial"/>
                <w:b w:val="0"/>
                <w:sz w:val="16"/>
                <w:szCs w:val="16"/>
                <w:lang w:val="en-GB"/>
              </w:rPr>
              <w:instrText>ﬂ</w:instrText>
            </w:r>
            <w:r w:rsidR="006620F1" w:rsidRPr="00150763">
              <w:rPr>
                <w:rFonts w:ascii="Arial" w:hAnsi="Arial" w:cs="Arial"/>
                <w:b w:val="0"/>
                <w:sz w:val="16"/>
                <w:szCs w:val="16"/>
                <w:lang w:val="fr-FR"/>
              </w:rPr>
              <w:instrText>exitarian) can be described according to their levels of speci</w:instrText>
            </w:r>
            <w:r w:rsidR="006620F1" w:rsidRPr="00D57C1A">
              <w:rPr>
                <w:rFonts w:ascii="Arial" w:hAnsi="Arial" w:cs="Arial"/>
                <w:b w:val="0"/>
                <w:sz w:val="16"/>
                <w:szCs w:val="16"/>
                <w:lang w:val="en-GB"/>
              </w:rPr>
              <w:instrText>ﬁ</w:instrText>
            </w:r>
            <w:r w:rsidR="006620F1" w:rsidRPr="00150763">
              <w:rPr>
                <w:rFonts w:ascii="Arial" w:hAnsi="Arial" w:cs="Arial"/>
                <w:b w:val="0"/>
                <w:sz w:val="16"/>
                <w:szCs w:val="16"/>
                <w:lang w:val="fr-FR"/>
              </w:rPr>
              <w:instrText xml:space="preserve">c protein sources. However, few data are available on dietary protein patterns in the general population and their association with nutrient adequacy. Based on protein food intake data concerning 1678 adults from a representative French national dietary survey, and non-negative-matrix factorization followed by cluster analysis, we were able to identify distinctive dietary protein patterns and compare their nutrient adequacy (using PANDiet probabilistic scoring). The </w:instrText>
            </w:r>
            <w:r w:rsidR="006620F1" w:rsidRPr="00D57C1A">
              <w:rPr>
                <w:rFonts w:ascii="Arial" w:hAnsi="Arial" w:cs="Arial"/>
                <w:b w:val="0"/>
                <w:sz w:val="16"/>
                <w:szCs w:val="16"/>
                <w:lang w:val="en-GB"/>
              </w:rPr>
              <w:instrText>ﬁ</w:instrText>
            </w:r>
            <w:r w:rsidR="006620F1" w:rsidRPr="00150763">
              <w:rPr>
                <w:rFonts w:ascii="Arial" w:hAnsi="Arial" w:cs="Arial"/>
                <w:b w:val="0"/>
                <w:sz w:val="16"/>
                <w:szCs w:val="16"/>
                <w:lang w:val="fr-FR"/>
              </w:rPr>
              <w:instrText>ndings revealed eight patterns that clearly discriminate protein intakes and were characterized by the intakes of one or more speci</w:instrText>
            </w:r>
            <w:r w:rsidR="006620F1" w:rsidRPr="00D57C1A">
              <w:rPr>
                <w:rFonts w:ascii="Arial" w:hAnsi="Arial" w:cs="Arial"/>
                <w:b w:val="0"/>
                <w:sz w:val="16"/>
                <w:szCs w:val="16"/>
                <w:lang w:val="en-GB"/>
              </w:rPr>
              <w:instrText>ﬁ</w:instrText>
            </w:r>
            <w:r w:rsidR="006620F1" w:rsidRPr="00150763">
              <w:rPr>
                <w:rFonts w:ascii="Arial" w:hAnsi="Arial" w:cs="Arial"/>
                <w:b w:val="0"/>
                <w:sz w:val="16"/>
                <w:szCs w:val="16"/>
                <w:lang w:val="fr-FR"/>
              </w:rPr>
              <w:instrText>c protein foods: ‘Processed meat’, ‘Poultry’, ‘Pork’, ‘Traditional’, ‘Milk’, ‘Take-away’, ‘Beef’ and ‘Fish’. ‘Fish eaters’ and ‘Milk drinkers’ had the highest overall nutrient adequacy, whereas that of ‘Pork’ and ‘Take-away eaters’ was the lowest. Nutrient adequacy could often be accounted for by the characteristics of the food contributing to protein intake: ‘Meat eaters’ had high probability of adequacy for iron and zinc, for example. We concluded that protein patterns constitute strong elements in the background structure of the dietary intake and are associated with the nutrient pro</w:instrText>
            </w:r>
            <w:r w:rsidR="006620F1" w:rsidRPr="00D57C1A">
              <w:rPr>
                <w:rFonts w:ascii="Arial" w:hAnsi="Arial" w:cs="Arial"/>
                <w:b w:val="0"/>
                <w:sz w:val="16"/>
                <w:szCs w:val="16"/>
                <w:lang w:val="en-GB"/>
              </w:rPr>
              <w:instrText>ﬁ</w:instrText>
            </w:r>
            <w:r w:rsidR="006620F1" w:rsidRPr="00150763">
              <w:rPr>
                <w:rFonts w:ascii="Arial" w:hAnsi="Arial" w:cs="Arial"/>
                <w:b w:val="0"/>
                <w:sz w:val="16"/>
                <w:szCs w:val="16"/>
                <w:lang w:val="fr-FR"/>
              </w:rPr>
              <w:instrText xml:space="preserve">le that they convey.","DOI":"10.3390/nu10020226","ISSN":"2072-6643","journalAbbreviation":"Nutrients","language":"en","author":[{"family":"Gavelle","given":"Erwan","non-dropping-particle":"de"},{"family":"Huneau","given":"Jean-François"},{"family":"Mariotti","given":"François"}],"issued":{"date-parts":[["2018",2,17]]}}}],"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(8)</w:t>
            </w:r>
            <w:r w:rsidRPr="00D57C1A">
              <w:rPr>
                <w:rFonts w:ascii="Arial" w:hAnsi="Arial" w:cs="Arial"/>
                <w:b w:val="0"/>
                <w:sz w:val="16"/>
                <w:szCs w:val="16"/>
                <w:lang w:val="en-GB"/>
              </w:rPr>
              <w:fldChar w:fldCharType="end"/>
            </w:r>
          </w:p>
        </w:tc>
        <w:tc>
          <w:tcPr>
            <w:tcW w:w="552" w:type="pct"/>
            <w:tcBorders>
              <w:top w:val="nil"/>
              <w:left w:val="nil"/>
              <w:bottom w:val="single" w:sz="4" w:space="0" w:color="auto"/>
              <w:right w:val="single" w:sz="4" w:space="0" w:color="auto"/>
            </w:tcBorders>
            <w:shd w:val="clear" w:color="auto" w:fill="auto"/>
            <w:noWrap/>
            <w:vAlign w:val="center"/>
          </w:tcPr>
          <w:p w14:paraId="2AA752C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7.5% + CV Calcium (mg)</w:t>
            </w:r>
          </w:p>
        </w:tc>
        <w:tc>
          <w:tcPr>
            <w:tcW w:w="388" w:type="pct"/>
            <w:tcBorders>
              <w:top w:val="nil"/>
              <w:left w:val="nil"/>
              <w:bottom w:val="single" w:sz="4" w:space="0" w:color="auto"/>
              <w:right w:val="single" w:sz="4" w:space="0" w:color="auto"/>
            </w:tcBorders>
            <w:shd w:val="clear" w:color="auto" w:fill="auto"/>
            <w:noWrap/>
            <w:vAlign w:val="center"/>
          </w:tcPr>
          <w:p w14:paraId="701EB3D7" w14:textId="25694E5D"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6620F1" w:rsidRPr="00D57C1A">
              <w:rPr>
                <w:rFonts w:ascii="Arial" w:hAnsi="Arial" w:cs="Arial"/>
                <w:b w:val="0"/>
                <w:sz w:val="16"/>
                <w:szCs w:val="16"/>
                <w:lang w:val="en-GB"/>
              </w:rPr>
              <w:instrText xml:space="preserve"> ADDIN ZOTERO_ITEM CSL_CITATION {"citationID":"y2zYZkFZ","properties":{"formattedCitation":"\\super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(1)</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64E6375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6EE6D92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29259C5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22EC648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61D9EA48"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5AA9A1E2"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4399197F"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Potassium</w:t>
            </w:r>
          </w:p>
        </w:tc>
        <w:tc>
          <w:tcPr>
            <w:tcW w:w="999" w:type="pct"/>
            <w:tcBorders>
              <w:top w:val="nil"/>
              <w:left w:val="nil"/>
              <w:bottom w:val="single" w:sz="4" w:space="0" w:color="auto"/>
              <w:right w:val="single" w:sz="4" w:space="0" w:color="auto"/>
            </w:tcBorders>
            <w:shd w:val="clear" w:color="auto" w:fill="auto"/>
            <w:noWrap/>
            <w:vAlign w:val="center"/>
          </w:tcPr>
          <w:p w14:paraId="6373E63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2692 mg</w:t>
            </w:r>
          </w:p>
        </w:tc>
        <w:tc>
          <w:tcPr>
            <w:tcW w:w="552" w:type="pct"/>
            <w:tcBorders>
              <w:top w:val="nil"/>
              <w:left w:val="nil"/>
              <w:bottom w:val="single" w:sz="4" w:space="0" w:color="auto"/>
              <w:right w:val="single" w:sz="4" w:space="0" w:color="auto"/>
            </w:tcBorders>
            <w:shd w:val="clear" w:color="auto" w:fill="auto"/>
            <w:noWrap/>
            <w:vAlign w:val="center"/>
          </w:tcPr>
          <w:p w14:paraId="7052C37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15% </w:t>
            </w:r>
          </w:p>
        </w:tc>
        <w:tc>
          <w:tcPr>
            <w:tcW w:w="388" w:type="pct"/>
            <w:tcBorders>
              <w:top w:val="nil"/>
              <w:left w:val="nil"/>
              <w:bottom w:val="single" w:sz="4" w:space="0" w:color="auto"/>
              <w:right w:val="single" w:sz="4" w:space="0" w:color="auto"/>
            </w:tcBorders>
            <w:shd w:val="clear" w:color="auto" w:fill="auto"/>
            <w:noWrap/>
            <w:vAlign w:val="center"/>
          </w:tcPr>
          <w:p w14:paraId="322161A8" w14:textId="703C50D0"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6620F1" w:rsidRPr="00D57C1A">
              <w:rPr>
                <w:rFonts w:ascii="Arial" w:hAnsi="Arial" w:cs="Arial"/>
                <w:b w:val="0"/>
                <w:sz w:val="16"/>
                <w:szCs w:val="16"/>
                <w:lang w:val="en-GB"/>
              </w:rPr>
              <w:instrText xml:space="preserve"> ADDIN ZOTERO_ITEM CSL_CITATION {"citationID":"vJtFxKca","properties":{"formattedCitation":"\\super (1)\\nosupersub{}","plainCitation":"(1)","noteIndex":0},"citationItems":[{"id":494,"uris":["http://zotero.org/users/local/cLYFV0eR/items/FUTTT5QU"],"uri":["http://zotero.org/users/local/cLYFV0eR/items/FUTTT5QU"],"itemData":{"id":494,"type":"article-journal","title":"Dietary Reference Values for nutrients: Summary report","page":"92","source":"Zotero","DOI":"10.2903/sp.efsa.2017.e15121","language":"en","author":[{"family":"EFSA (European Food Safety Agency)","given":""}],"issued":{"date-parts":[["2017"]]}}}],"schema":"https://github.com/citation-style-language/schema/raw/master/csl-citation.json"}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(1)</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45AC312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79E5F40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05CF114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73D7745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2B96FE6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5404F8B1" w14:textId="77777777" w:rsidTr="005C6781">
        <w:trPr>
          <w:trHeight w:val="20"/>
          <w:jc w:val="center"/>
        </w:trPr>
        <w:tc>
          <w:tcPr>
            <w:tcW w:w="613" w:type="pct"/>
            <w:vMerge w:val="restart"/>
            <w:tcBorders>
              <w:top w:val="nil"/>
              <w:left w:val="single" w:sz="4" w:space="0" w:color="auto"/>
              <w:bottom w:val="single" w:sz="4" w:space="0" w:color="auto"/>
              <w:right w:val="single" w:sz="4" w:space="0" w:color="auto"/>
            </w:tcBorders>
            <w:shd w:val="clear" w:color="auto" w:fill="auto"/>
            <w:noWrap/>
            <w:vAlign w:val="center"/>
          </w:tcPr>
          <w:p w14:paraId="38B4425B"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
          <w:p w14:paraId="76625C12"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Selenium</w:t>
            </w:r>
          </w:p>
        </w:tc>
        <w:tc>
          <w:tcPr>
            <w:tcW w:w="999" w:type="pct"/>
            <w:vMerge w:val="restart"/>
            <w:tcBorders>
              <w:top w:val="nil"/>
              <w:left w:val="single" w:sz="4" w:space="0" w:color="auto"/>
              <w:bottom w:val="single" w:sz="4" w:space="0" w:color="auto"/>
              <w:right w:val="single" w:sz="4" w:space="0" w:color="auto"/>
            </w:tcBorders>
            <w:shd w:val="clear" w:color="auto" w:fill="auto"/>
            <w:noWrap/>
            <w:vAlign w:val="center"/>
          </w:tcPr>
          <w:p w14:paraId="3673158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p w14:paraId="780DA09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54 µg</w:t>
            </w:r>
          </w:p>
        </w:tc>
        <w:tc>
          <w:tcPr>
            <w:tcW w:w="552" w:type="pct"/>
            <w:vMerge w:val="restart"/>
            <w:tcBorders>
              <w:top w:val="nil"/>
              <w:left w:val="single" w:sz="4" w:space="0" w:color="auto"/>
              <w:bottom w:val="single" w:sz="4" w:space="0" w:color="auto"/>
              <w:right w:val="single" w:sz="4" w:space="0" w:color="auto"/>
            </w:tcBorders>
            <w:shd w:val="clear" w:color="auto" w:fill="auto"/>
            <w:noWrap/>
            <w:vAlign w:val="center"/>
          </w:tcPr>
          <w:p w14:paraId="3DD7158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p w14:paraId="7F60BC84"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15%</w:t>
            </w:r>
          </w:p>
        </w:tc>
        <w:tc>
          <w:tcPr>
            <w:tcW w:w="388" w:type="pct"/>
            <w:vMerge w:val="restart"/>
            <w:tcBorders>
              <w:top w:val="nil"/>
              <w:left w:val="nil"/>
              <w:right w:val="single" w:sz="4" w:space="0" w:color="auto"/>
            </w:tcBorders>
            <w:shd w:val="clear" w:color="auto" w:fill="auto"/>
            <w:noWrap/>
            <w:vAlign w:val="center"/>
          </w:tcPr>
          <w:p w14:paraId="3D2D1F2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p w14:paraId="0711A159" w14:textId="2FC2BF66"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{"citationID":"bOh7gZbF","properties":{"formattedCitation":"\\super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nil"/>
              <w:right w:val="nil"/>
            </w:tcBorders>
            <w:shd w:val="clear" w:color="auto" w:fill="auto"/>
            <w:noWrap/>
            <w:vAlign w:val="center"/>
            <w:hideMark/>
          </w:tcPr>
          <w:p w14:paraId="4A6775F3"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7E24C1F7"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6332270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160F1806"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5C195CAB"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28911931" w14:textId="77777777" w:rsidTr="005C6781">
        <w:trPr>
          <w:trHeight w:val="20"/>
          <w:jc w:val="center"/>
        </w:trPr>
        <w:tc>
          <w:tcPr>
            <w:tcW w:w="613" w:type="pct"/>
            <w:vMerge/>
            <w:tcBorders>
              <w:top w:val="nil"/>
              <w:left w:val="single" w:sz="4" w:space="0" w:color="auto"/>
              <w:bottom w:val="single" w:sz="4" w:space="0" w:color="auto"/>
              <w:right w:val="single" w:sz="4" w:space="0" w:color="auto"/>
            </w:tcBorders>
            <w:vAlign w:val="center"/>
          </w:tcPr>
          <w:p w14:paraId="5DC57FB5"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p>
        </w:tc>
        <w:tc>
          <w:tcPr>
            <w:tcW w:w="999" w:type="pct"/>
            <w:vMerge/>
            <w:tcBorders>
              <w:top w:val="nil"/>
              <w:left w:val="single" w:sz="4" w:space="0" w:color="auto"/>
              <w:bottom w:val="single" w:sz="4" w:space="0" w:color="auto"/>
              <w:right w:val="single" w:sz="4" w:space="0" w:color="auto"/>
            </w:tcBorders>
            <w:vAlign w:val="center"/>
          </w:tcPr>
          <w:p w14:paraId="7CC121AF"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2" w:type="pct"/>
            <w:vMerge/>
            <w:tcBorders>
              <w:top w:val="nil"/>
              <w:left w:val="single" w:sz="4" w:space="0" w:color="auto"/>
              <w:bottom w:val="single" w:sz="4" w:space="0" w:color="auto"/>
              <w:right w:val="single" w:sz="4" w:space="0" w:color="auto"/>
            </w:tcBorders>
            <w:vAlign w:val="center"/>
          </w:tcPr>
          <w:p w14:paraId="18363C1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88" w:type="pct"/>
            <w:vMerge/>
            <w:tcBorders>
              <w:left w:val="nil"/>
              <w:bottom w:val="single" w:sz="4" w:space="0" w:color="auto"/>
              <w:right w:val="single" w:sz="4" w:space="0" w:color="auto"/>
            </w:tcBorders>
            <w:shd w:val="clear" w:color="auto" w:fill="auto"/>
            <w:noWrap/>
            <w:vAlign w:val="center"/>
          </w:tcPr>
          <w:p w14:paraId="73AC58E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152" w:type="pct"/>
            <w:tcBorders>
              <w:top w:val="nil"/>
              <w:left w:val="nil"/>
              <w:bottom w:val="nil"/>
              <w:right w:val="nil"/>
            </w:tcBorders>
            <w:shd w:val="clear" w:color="auto" w:fill="auto"/>
            <w:noWrap/>
            <w:vAlign w:val="center"/>
            <w:hideMark/>
          </w:tcPr>
          <w:p w14:paraId="35DC9819"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nil"/>
              <w:right w:val="nil"/>
            </w:tcBorders>
            <w:shd w:val="clear" w:color="auto" w:fill="auto"/>
            <w:noWrap/>
            <w:vAlign w:val="center"/>
            <w:hideMark/>
          </w:tcPr>
          <w:p w14:paraId="6AC3D7D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nil"/>
              <w:right w:val="nil"/>
            </w:tcBorders>
            <w:shd w:val="clear" w:color="auto" w:fill="auto"/>
            <w:noWrap/>
            <w:vAlign w:val="center"/>
            <w:hideMark/>
          </w:tcPr>
          <w:p w14:paraId="763B338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nil"/>
              <w:right w:val="nil"/>
            </w:tcBorders>
            <w:shd w:val="clear" w:color="auto" w:fill="auto"/>
            <w:noWrap/>
            <w:vAlign w:val="center"/>
            <w:hideMark/>
          </w:tcPr>
          <w:p w14:paraId="5833E01C"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nil"/>
              <w:right w:val="nil"/>
            </w:tcBorders>
            <w:shd w:val="clear" w:color="auto" w:fill="auto"/>
            <w:noWrap/>
            <w:vAlign w:val="center"/>
            <w:hideMark/>
          </w:tcPr>
          <w:p w14:paraId="592982F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2BA92BF2" w14:textId="77777777" w:rsidTr="005C6781">
        <w:trPr>
          <w:trHeight w:val="20"/>
          <w:jc w:val="center"/>
        </w:trPr>
        <w:tc>
          <w:tcPr>
            <w:tcW w:w="613" w:type="pct"/>
            <w:tcBorders>
              <w:top w:val="nil"/>
              <w:left w:val="single" w:sz="4" w:space="0" w:color="auto"/>
              <w:bottom w:val="single" w:sz="4" w:space="0" w:color="auto"/>
              <w:right w:val="single" w:sz="4" w:space="0" w:color="auto"/>
            </w:tcBorders>
            <w:shd w:val="clear" w:color="auto" w:fill="auto"/>
            <w:noWrap/>
            <w:vAlign w:val="center"/>
          </w:tcPr>
          <w:p w14:paraId="618024C5" w14:textId="77777777" w:rsidR="00362468" w:rsidRPr="00D57C1A" w:rsidRDefault="00362468" w:rsidP="005C6781">
            <w:pPr>
              <w:pStyle w:val="MDPI21heading1"/>
              <w:spacing w:before="0" w:after="0" w:line="0" w:lineRule="atLeast"/>
              <w:jc w:val="center"/>
              <w:rPr>
                <w:rFonts w:ascii="Arial" w:hAnsi="Arial" w:cs="Arial"/>
                <w:sz w:val="16"/>
                <w:szCs w:val="16"/>
                <w:lang w:val="en-GB"/>
              </w:rPr>
            </w:pPr>
            <w:r w:rsidRPr="00D57C1A">
              <w:rPr>
                <w:rFonts w:ascii="Arial" w:hAnsi="Arial" w:cs="Arial"/>
                <w:sz w:val="16"/>
                <w:szCs w:val="16"/>
                <w:lang w:val="en-GB"/>
              </w:rPr>
              <w:t>Bioavailable zinc</w:t>
            </w:r>
          </w:p>
        </w:tc>
        <w:tc>
          <w:tcPr>
            <w:tcW w:w="999" w:type="pct"/>
            <w:tcBorders>
              <w:top w:val="nil"/>
              <w:left w:val="nil"/>
              <w:bottom w:val="single" w:sz="4" w:space="0" w:color="auto"/>
              <w:right w:val="single" w:sz="4" w:space="0" w:color="auto"/>
            </w:tcBorders>
            <w:shd w:val="clear" w:color="auto" w:fill="auto"/>
            <w:noWrap/>
            <w:vAlign w:val="center"/>
          </w:tcPr>
          <w:p w14:paraId="0C0F8DB5"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 xml:space="preserve">0.642 + 0.038 </w:t>
            </w:r>
            <w:proofErr w:type="spellStart"/>
            <w:r w:rsidRPr="00D57C1A">
              <w:rPr>
                <w:rFonts w:ascii="Arial" w:hAnsi="Arial" w:cs="Arial"/>
                <w:b w:val="0"/>
                <w:sz w:val="16"/>
                <w:szCs w:val="16"/>
                <w:lang w:val="en-GB"/>
              </w:rPr>
              <w:t>b.w</w:t>
            </w:r>
            <w:proofErr w:type="spellEnd"/>
            <w:r w:rsidRPr="00D57C1A">
              <w:rPr>
                <w:rFonts w:ascii="Arial" w:hAnsi="Arial" w:cs="Arial"/>
                <w:b w:val="0"/>
                <w:sz w:val="16"/>
                <w:szCs w:val="16"/>
                <w:lang w:val="en-GB"/>
              </w:rPr>
              <w:t>.</w:t>
            </w:r>
          </w:p>
        </w:tc>
        <w:tc>
          <w:tcPr>
            <w:tcW w:w="552" w:type="pct"/>
            <w:tcBorders>
              <w:top w:val="nil"/>
              <w:left w:val="nil"/>
              <w:bottom w:val="single" w:sz="4" w:space="0" w:color="auto"/>
              <w:right w:val="single" w:sz="4" w:space="0" w:color="auto"/>
            </w:tcBorders>
            <w:shd w:val="clear" w:color="auto" w:fill="auto"/>
            <w:noWrap/>
            <w:vAlign w:val="center"/>
          </w:tcPr>
          <w:p w14:paraId="4BBC210F"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t>10%</w:t>
            </w:r>
          </w:p>
        </w:tc>
        <w:tc>
          <w:tcPr>
            <w:tcW w:w="388" w:type="pct"/>
            <w:tcBorders>
              <w:top w:val="nil"/>
              <w:left w:val="nil"/>
              <w:bottom w:val="single" w:sz="4" w:space="0" w:color="auto"/>
              <w:right w:val="single" w:sz="4" w:space="0" w:color="auto"/>
            </w:tcBorders>
            <w:shd w:val="clear" w:color="auto" w:fill="auto"/>
            <w:noWrap/>
            <w:vAlign w:val="center"/>
          </w:tcPr>
          <w:p w14:paraId="0B4D2128" w14:textId="3D22CB58" w:rsidR="00362468" w:rsidRPr="00D57C1A" w:rsidRDefault="00362468" w:rsidP="006620F1">
            <w:pPr>
              <w:pStyle w:val="MDPI21heading1"/>
              <w:spacing w:before="0" w:after="0" w:line="0" w:lineRule="atLeast"/>
              <w:jc w:val="center"/>
              <w:rPr>
                <w:rFonts w:ascii="Arial" w:hAnsi="Arial" w:cs="Arial"/>
                <w:b w:val="0"/>
                <w:sz w:val="16"/>
                <w:szCs w:val="16"/>
                <w:lang w:val="en-GB"/>
              </w:rPr>
            </w:pPr>
            <w:r w:rsidRPr="00D57C1A">
              <w:rPr>
                <w:rFonts w:ascii="Arial" w:hAnsi="Arial" w:cs="Arial"/>
                <w:b w:val="0"/>
                <w:sz w:val="16"/>
                <w:szCs w:val="16"/>
                <w:lang w:val="en-GB"/>
              </w:rPr>
              <w:fldChar w:fldCharType="begin"/>
            </w:r>
            <w:r w:rsidR="009870E3" w:rsidRPr="00D57C1A">
              <w:rPr>
                <w:rFonts w:ascii="Arial" w:hAnsi="Arial" w:cs="Arial"/>
                <w:b w:val="0"/>
                <w:sz w:val="16"/>
                <w:szCs w:val="16"/>
                <w:lang w:val="en-GB"/>
              </w:rPr>
              <w:instrText xml:space="preserve"> ADDIN ZOTERO_ITEM CSL_CITATION {"citationID":"MOCOukab","properties":{"formattedCitation":"\\super (3)\\nosupersub{}","plainCitation":"(3)","noteIndex":0},"citationItems":[{"id":423,"uris":["http://zotero.org/users/local/cLYFV0eR/items/C7X8KBID"],"uri":["http://zotero.org/users/local/cLYFV0eR/items/C7X8KBID"],"itemData":{"id":423,"type":"book","title":"Actualisation des repères du PNNS : élaboration des références nutritionnelles.","publisher":"French Agency for Food, Environmental and Occupational Health Safety (Anses).","publisher-place":"Maisons-Alfort, France","event-place":"Maisons-Alfort, France","URL":"https://www.anses.fr/fr/system/files/NUT2012SA0103Ra-2.pdf","author":[{"family":"Anses","given":""}],"issued":{"date-parts":[["2016",12]]}}}],"schema":"https://github.com/citation-style-language/schema/raw/master/csl-citation.json"} </w:instrText>
            </w:r>
            <w:r w:rsidRPr="00D57C1A">
              <w:rPr>
                <w:rFonts w:ascii="Arial" w:hAnsi="Arial" w:cs="Arial"/>
                <w:b w:val="0"/>
                <w:sz w:val="16"/>
                <w:szCs w:val="16"/>
                <w:lang w:val="en-GB"/>
              </w:rPr>
              <w:fldChar w:fldCharType="separate"/>
            </w:r>
            <w:r w:rsidR="006620F1" w:rsidRPr="00D57C1A">
              <w:rPr>
                <w:rFonts w:ascii="Arial" w:hAnsi="Arial" w:cs="Arial"/>
                <w:sz w:val="16"/>
                <w:szCs w:val="24"/>
                <w:vertAlign w:val="superscript"/>
                <w:lang w:val="en-GB"/>
              </w:rPr>
              <w:t>(3)</w:t>
            </w:r>
            <w:r w:rsidRPr="00D57C1A">
              <w:rPr>
                <w:rFonts w:ascii="Arial" w:hAnsi="Arial" w:cs="Arial"/>
                <w:b w:val="0"/>
                <w:sz w:val="16"/>
                <w:szCs w:val="16"/>
                <w:lang w:val="en-GB"/>
              </w:rPr>
              <w:fldChar w:fldCharType="end"/>
            </w:r>
          </w:p>
        </w:tc>
        <w:tc>
          <w:tcPr>
            <w:tcW w:w="152" w:type="pct"/>
            <w:tcBorders>
              <w:top w:val="nil"/>
              <w:left w:val="nil"/>
              <w:bottom w:val="single" w:sz="4" w:space="0" w:color="auto"/>
              <w:right w:val="nil"/>
            </w:tcBorders>
            <w:shd w:val="clear" w:color="auto" w:fill="auto"/>
            <w:noWrap/>
            <w:vAlign w:val="center"/>
            <w:hideMark/>
          </w:tcPr>
          <w:p w14:paraId="28FDB3CE"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748" w:type="pct"/>
            <w:tcBorders>
              <w:top w:val="nil"/>
              <w:left w:val="nil"/>
              <w:bottom w:val="single" w:sz="4" w:space="0" w:color="auto"/>
              <w:right w:val="nil"/>
            </w:tcBorders>
            <w:shd w:val="clear" w:color="auto" w:fill="auto"/>
            <w:noWrap/>
            <w:vAlign w:val="center"/>
            <w:hideMark/>
          </w:tcPr>
          <w:p w14:paraId="27E7A920"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558" w:type="pct"/>
            <w:tcBorders>
              <w:top w:val="nil"/>
              <w:left w:val="nil"/>
              <w:bottom w:val="single" w:sz="4" w:space="0" w:color="auto"/>
              <w:right w:val="nil"/>
            </w:tcBorders>
            <w:shd w:val="clear" w:color="auto" w:fill="auto"/>
            <w:noWrap/>
            <w:vAlign w:val="center"/>
            <w:hideMark/>
          </w:tcPr>
          <w:p w14:paraId="7D4FE871"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612" w:type="pct"/>
            <w:tcBorders>
              <w:top w:val="nil"/>
              <w:left w:val="nil"/>
              <w:bottom w:val="single" w:sz="4" w:space="0" w:color="auto"/>
              <w:right w:val="nil"/>
            </w:tcBorders>
            <w:shd w:val="clear" w:color="auto" w:fill="auto"/>
            <w:noWrap/>
            <w:vAlign w:val="center"/>
            <w:hideMark/>
          </w:tcPr>
          <w:p w14:paraId="7D95439D"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c>
          <w:tcPr>
            <w:tcW w:w="378" w:type="pct"/>
            <w:tcBorders>
              <w:top w:val="nil"/>
              <w:left w:val="nil"/>
              <w:bottom w:val="single" w:sz="4" w:space="0" w:color="auto"/>
              <w:right w:val="nil"/>
            </w:tcBorders>
            <w:shd w:val="clear" w:color="auto" w:fill="auto"/>
            <w:noWrap/>
            <w:vAlign w:val="center"/>
            <w:hideMark/>
          </w:tcPr>
          <w:p w14:paraId="624FD4F2" w14:textId="77777777" w:rsidR="00362468" w:rsidRPr="00D57C1A" w:rsidRDefault="00362468" w:rsidP="005C6781">
            <w:pPr>
              <w:pStyle w:val="MDPI21heading1"/>
              <w:spacing w:before="0" w:after="0" w:line="0" w:lineRule="atLeast"/>
              <w:jc w:val="center"/>
              <w:rPr>
                <w:rFonts w:ascii="Arial" w:hAnsi="Arial" w:cs="Arial"/>
                <w:b w:val="0"/>
                <w:sz w:val="16"/>
                <w:szCs w:val="16"/>
                <w:lang w:val="en-GB"/>
              </w:rPr>
            </w:pPr>
          </w:p>
        </w:tc>
      </w:tr>
      <w:tr w:rsidR="00362468" w:rsidRPr="00D57C1A" w14:paraId="04F2CB8B" w14:textId="77777777" w:rsidTr="005C6781">
        <w:trPr>
          <w:trHeight w:val="20"/>
          <w:jc w:val="center"/>
        </w:trPr>
        <w:tc>
          <w:tcPr>
            <w:tcW w:w="5000" w:type="pct"/>
            <w:gridSpan w:val="9"/>
            <w:tcBorders>
              <w:top w:val="single" w:sz="4" w:space="0" w:color="auto"/>
            </w:tcBorders>
            <w:shd w:val="clear" w:color="auto" w:fill="auto"/>
            <w:noWrap/>
            <w:vAlign w:val="center"/>
          </w:tcPr>
          <w:p w14:paraId="1407A933" w14:textId="2846157E" w:rsidR="00362468" w:rsidRPr="00D57C1A" w:rsidRDefault="006620F1" w:rsidP="006620F1">
            <w:pPr>
              <w:pStyle w:val="MDPI21heading1"/>
              <w:spacing w:before="0" w:after="0" w:line="0" w:lineRule="atLeast"/>
              <w:rPr>
                <w:rFonts w:ascii="Arial" w:hAnsi="Arial" w:cs="Arial"/>
                <w:b w:val="0"/>
                <w:sz w:val="18"/>
                <w:szCs w:val="18"/>
                <w:lang w:val="en-GB"/>
              </w:rPr>
            </w:pPr>
            <w:proofErr w:type="spellStart"/>
            <w:r w:rsidRPr="00D57C1A">
              <w:rPr>
                <w:rFonts w:ascii="Arial" w:hAnsi="Arial" w:cs="Arial"/>
                <w:b w:val="0"/>
                <w:sz w:val="18"/>
                <w:szCs w:val="18"/>
                <w:lang w:val="en-GB"/>
              </w:rPr>
              <w:t>bw</w:t>
            </w:r>
            <w:proofErr w:type="spellEnd"/>
            <w:r w:rsidRPr="00D57C1A">
              <w:rPr>
                <w:rFonts w:ascii="Arial" w:hAnsi="Arial" w:cs="Arial"/>
                <w:b w:val="0"/>
                <w:sz w:val="18"/>
                <w:szCs w:val="18"/>
                <w:lang w:val="en-GB"/>
              </w:rPr>
              <w:t>, body weight; LA, linoleic acid; EIEA, energy intake excluding alcohol; ALA, alpha-</w:t>
            </w:r>
            <w:proofErr w:type="spellStart"/>
            <w:r w:rsidRPr="00D57C1A">
              <w:rPr>
                <w:rFonts w:ascii="Arial" w:hAnsi="Arial" w:cs="Arial"/>
                <w:b w:val="0"/>
                <w:sz w:val="18"/>
                <w:szCs w:val="18"/>
                <w:lang w:val="en-GB"/>
              </w:rPr>
              <w:t>linolenic</w:t>
            </w:r>
            <w:proofErr w:type="spellEnd"/>
            <w:r w:rsidRPr="00D57C1A">
              <w:rPr>
                <w:rFonts w:ascii="Arial" w:hAnsi="Arial" w:cs="Arial"/>
                <w:b w:val="0"/>
                <w:sz w:val="18"/>
                <w:szCs w:val="18"/>
                <w:lang w:val="en-GB"/>
              </w:rPr>
              <w:t xml:space="preserve"> acid; DHA, docosahexaenoic acid; EPA, eicosapentaenoic acid; NE, niacin equivalent; </w:t>
            </w:r>
            <w:r w:rsidR="00362468" w:rsidRPr="00D57C1A">
              <w:rPr>
                <w:rFonts w:ascii="Arial" w:hAnsi="Arial" w:cs="Arial"/>
                <w:b w:val="0"/>
                <w:sz w:val="18"/>
                <w:szCs w:val="18"/>
                <w:lang w:val="en-GB"/>
              </w:rPr>
              <w:t>CV, coefficient of varia</w:t>
            </w:r>
            <w:r w:rsidRPr="00D57C1A">
              <w:rPr>
                <w:rFonts w:ascii="Arial" w:hAnsi="Arial" w:cs="Arial"/>
                <w:b w:val="0"/>
                <w:sz w:val="18"/>
                <w:szCs w:val="18"/>
                <w:lang w:val="en-GB"/>
              </w:rPr>
              <w:t xml:space="preserve">tion; </w:t>
            </w:r>
            <w:r w:rsidR="00362468" w:rsidRPr="00D57C1A">
              <w:rPr>
                <w:rFonts w:ascii="Arial" w:hAnsi="Arial" w:cs="Arial"/>
                <w:b w:val="0"/>
                <w:sz w:val="18"/>
                <w:szCs w:val="18"/>
                <w:lang w:val="en-GB"/>
              </w:rPr>
              <w:t>SFA, saturated fatty acids.</w:t>
            </w:r>
          </w:p>
        </w:tc>
      </w:tr>
    </w:tbl>
    <w:p w14:paraId="743986FF" w14:textId="4BCA4603" w:rsidR="006153CE" w:rsidRPr="00D57C1A" w:rsidRDefault="006153CE">
      <w:pPr>
        <w:rPr>
          <w:rFonts w:ascii="Arial" w:hAnsi="Arial" w:cs="Arial"/>
          <w:b/>
          <w:lang w:val="en-GB"/>
        </w:rPr>
      </w:pPr>
      <w:r w:rsidRPr="00D57C1A">
        <w:rPr>
          <w:rFonts w:ascii="Arial" w:hAnsi="Arial" w:cs="Arial"/>
          <w:b/>
          <w:lang w:val="en-GB"/>
        </w:rPr>
        <w:br w:type="page"/>
      </w:r>
    </w:p>
    <w:p w14:paraId="1A0A8A77" w14:textId="77777777" w:rsidR="006153CE" w:rsidRPr="00D57C1A" w:rsidRDefault="006153CE">
      <w:pPr>
        <w:rPr>
          <w:rFonts w:ascii="Arial" w:hAnsi="Arial" w:cs="Arial"/>
          <w:b/>
          <w:lang w:val="en-GB"/>
        </w:rPr>
        <w:sectPr w:rsidR="006153CE" w:rsidRPr="00D57C1A">
          <w:footerReference w:type="default" r:id="rId6"/>
          <w:pgSz w:w="12240" w:h="15840"/>
          <w:pgMar w:top="1417" w:right="1417" w:bottom="1417" w:left="1417" w:header="708" w:footer="708" w:gutter="0"/>
          <w:cols w:space="708"/>
          <w:docGrid w:linePitch="360"/>
        </w:sectPr>
      </w:pPr>
    </w:p>
    <w:p w14:paraId="7E5A6500" w14:textId="56AB8E9F" w:rsidR="00FC66A7" w:rsidRPr="00D57C1A" w:rsidRDefault="00FC66A7" w:rsidP="00FC66A7">
      <w:pPr>
        <w:rPr>
          <w:rFonts w:ascii="Arial" w:hAnsi="Arial" w:cs="Arial"/>
          <w:lang w:val="en-GB"/>
        </w:rPr>
      </w:pPr>
      <w:r w:rsidRPr="00D57C1A">
        <w:rPr>
          <w:rFonts w:ascii="Arial" w:hAnsi="Arial" w:cs="Arial"/>
          <w:b/>
          <w:lang w:val="en-GB"/>
        </w:rPr>
        <w:lastRenderedPageBreak/>
        <w:t>Supplemental Table 1:</w:t>
      </w:r>
      <w:r w:rsidRPr="00D57C1A">
        <w:rPr>
          <w:rFonts w:ascii="Arial" w:hAnsi="Arial" w:cs="Arial"/>
          <w:lang w:val="en-GB"/>
        </w:rPr>
        <w:t xml:space="preserve"> Spearman rank correlation coefficients (r) between </w:t>
      </w:r>
      <w:r w:rsidR="00E07C36">
        <w:rPr>
          <w:rFonts w:ascii="Arial" w:hAnsi="Arial" w:cs="Arial"/>
          <w:lang w:val="en-GB"/>
        </w:rPr>
        <w:t xml:space="preserve">the </w:t>
      </w:r>
      <w:r w:rsidRPr="00D57C1A">
        <w:rPr>
          <w:rFonts w:ascii="Arial" w:hAnsi="Arial" w:cs="Arial"/>
          <w:lang w:val="en-GB"/>
        </w:rPr>
        <w:t xml:space="preserve">SecDiet score and its probabilities of adequacy, </w:t>
      </w:r>
      <w:r w:rsidR="00E07C36">
        <w:rPr>
          <w:rFonts w:ascii="Arial" w:hAnsi="Arial" w:cs="Arial"/>
          <w:lang w:val="en-GB"/>
        </w:rPr>
        <w:t xml:space="preserve">the </w:t>
      </w:r>
      <w:r w:rsidRPr="00D57C1A">
        <w:rPr>
          <w:rFonts w:ascii="Arial" w:hAnsi="Arial" w:cs="Arial"/>
          <w:lang w:val="en-GB"/>
        </w:rPr>
        <w:t>PANDiet score and total energy intake in the French adult population, INCA3, n=1</w:t>
      </w:r>
      <w:r w:rsidR="00870EB1" w:rsidRPr="00D57C1A">
        <w:rPr>
          <w:rFonts w:ascii="Arial" w:hAnsi="Arial" w:cs="Arial"/>
          <w:lang w:val="en-GB"/>
        </w:rPr>
        <w:t>,</w:t>
      </w:r>
      <w:r w:rsidRPr="00D57C1A">
        <w:rPr>
          <w:rFonts w:ascii="Arial" w:hAnsi="Arial" w:cs="Arial"/>
          <w:lang w:val="en-GB"/>
        </w:rPr>
        <w:t xml:space="preserve">774. </w:t>
      </w:r>
    </w:p>
    <w:p w14:paraId="0285621E" w14:textId="0FD9AF49" w:rsidR="00B0060B" w:rsidRPr="00D57C1A" w:rsidRDefault="00B0060B">
      <w:pPr>
        <w:rPr>
          <w:rFonts w:ascii="Arial" w:hAnsi="Arial" w:cs="Arial"/>
          <w:b/>
          <w:lang w:val="en-GB"/>
        </w:rPr>
      </w:pPr>
    </w:p>
    <w:tbl>
      <w:tblPr>
        <w:tblStyle w:val="Grilledutableau"/>
        <w:tblpPr w:leftFromText="180" w:rightFromText="180" w:vertAnchor="text" w:horzAnchor="margin" w:tblpXSpec="center" w:tblpY="-375"/>
        <w:tblW w:w="15213" w:type="dxa"/>
        <w:tblLook w:val="04A0" w:firstRow="1" w:lastRow="0" w:firstColumn="1" w:lastColumn="0" w:noHBand="0" w:noVBand="1"/>
      </w:tblPr>
      <w:tblGrid>
        <w:gridCol w:w="1134"/>
        <w:gridCol w:w="1083"/>
        <w:gridCol w:w="1083"/>
        <w:gridCol w:w="1083"/>
        <w:gridCol w:w="1083"/>
        <w:gridCol w:w="1083"/>
        <w:gridCol w:w="1083"/>
        <w:gridCol w:w="1083"/>
        <w:gridCol w:w="1083"/>
        <w:gridCol w:w="1083"/>
        <w:gridCol w:w="1083"/>
        <w:gridCol w:w="1083"/>
        <w:gridCol w:w="1083"/>
        <w:gridCol w:w="1083"/>
      </w:tblGrid>
      <w:tr w:rsidR="00FC66A7" w:rsidRPr="00D57C1A" w14:paraId="3F79EEFD" w14:textId="77777777" w:rsidTr="00FC66A7">
        <w:trPr>
          <w:trHeight w:val="20"/>
        </w:trPr>
        <w:tc>
          <w:tcPr>
            <w:tcW w:w="1134" w:type="dxa"/>
            <w:vAlign w:val="center"/>
            <w:hideMark/>
          </w:tcPr>
          <w:p w14:paraId="46CDF5B2" w14:textId="77777777" w:rsidR="00FC66A7" w:rsidRPr="00D57C1A" w:rsidRDefault="00FC66A7" w:rsidP="00FC66A7">
            <w:pPr>
              <w:rPr>
                <w:rFonts w:ascii="Arial" w:hAnsi="Arial" w:cs="Arial"/>
                <w:sz w:val="14"/>
                <w:szCs w:val="14"/>
                <w:lang w:val="en-GB"/>
              </w:rPr>
            </w:pPr>
          </w:p>
        </w:tc>
        <w:tc>
          <w:tcPr>
            <w:tcW w:w="1083" w:type="dxa"/>
            <w:vAlign w:val="center"/>
            <w:hideMark/>
          </w:tcPr>
          <w:p w14:paraId="66579570"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SecDiet score</w:t>
            </w:r>
          </w:p>
        </w:tc>
        <w:tc>
          <w:tcPr>
            <w:tcW w:w="1083" w:type="dxa"/>
            <w:vAlign w:val="center"/>
            <w:hideMark/>
          </w:tcPr>
          <w:p w14:paraId="490CD97B"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Calcium</w:t>
            </w:r>
          </w:p>
        </w:tc>
        <w:tc>
          <w:tcPr>
            <w:tcW w:w="1083" w:type="dxa"/>
            <w:vAlign w:val="center"/>
            <w:hideMark/>
          </w:tcPr>
          <w:p w14:paraId="0D001DD3"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Zinc</w:t>
            </w:r>
          </w:p>
        </w:tc>
        <w:tc>
          <w:tcPr>
            <w:tcW w:w="1083" w:type="dxa"/>
            <w:vAlign w:val="center"/>
            <w:hideMark/>
          </w:tcPr>
          <w:p w14:paraId="5884EED5"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Iron</w:t>
            </w:r>
          </w:p>
        </w:tc>
        <w:tc>
          <w:tcPr>
            <w:tcW w:w="1083" w:type="dxa"/>
            <w:vAlign w:val="center"/>
            <w:hideMark/>
          </w:tcPr>
          <w:p w14:paraId="7ECB50A5"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Selenium</w:t>
            </w:r>
          </w:p>
        </w:tc>
        <w:tc>
          <w:tcPr>
            <w:tcW w:w="1083" w:type="dxa"/>
            <w:vAlign w:val="center"/>
            <w:hideMark/>
          </w:tcPr>
          <w:p w14:paraId="58E1C007"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Iodine</w:t>
            </w:r>
          </w:p>
        </w:tc>
        <w:tc>
          <w:tcPr>
            <w:tcW w:w="1083" w:type="dxa"/>
            <w:vAlign w:val="center"/>
            <w:hideMark/>
          </w:tcPr>
          <w:p w14:paraId="6790B092"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Vitamin C</w:t>
            </w:r>
          </w:p>
        </w:tc>
        <w:tc>
          <w:tcPr>
            <w:tcW w:w="1083" w:type="dxa"/>
            <w:vAlign w:val="center"/>
            <w:hideMark/>
          </w:tcPr>
          <w:p w14:paraId="34D2BDB0"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Vitamin B12</w:t>
            </w:r>
          </w:p>
        </w:tc>
        <w:tc>
          <w:tcPr>
            <w:tcW w:w="1083" w:type="dxa"/>
            <w:vAlign w:val="center"/>
            <w:hideMark/>
          </w:tcPr>
          <w:p w14:paraId="13C3CAF4"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Folate</w:t>
            </w:r>
          </w:p>
        </w:tc>
        <w:tc>
          <w:tcPr>
            <w:tcW w:w="1083" w:type="dxa"/>
            <w:vAlign w:val="center"/>
            <w:hideMark/>
          </w:tcPr>
          <w:p w14:paraId="594DA717"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Niacin</w:t>
            </w:r>
          </w:p>
        </w:tc>
        <w:tc>
          <w:tcPr>
            <w:tcW w:w="1083" w:type="dxa"/>
            <w:vAlign w:val="center"/>
            <w:hideMark/>
          </w:tcPr>
          <w:p w14:paraId="130FFCE4"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Riboflavin</w:t>
            </w:r>
          </w:p>
        </w:tc>
        <w:tc>
          <w:tcPr>
            <w:tcW w:w="1083" w:type="dxa"/>
            <w:vAlign w:val="center"/>
            <w:hideMark/>
          </w:tcPr>
          <w:p w14:paraId="67658101" w14:textId="77777777" w:rsidR="00FC66A7" w:rsidRPr="00D57C1A" w:rsidRDefault="00FC66A7" w:rsidP="00FC66A7">
            <w:pPr>
              <w:jc w:val="center"/>
              <w:rPr>
                <w:rFonts w:ascii="Arial" w:hAnsi="Arial" w:cs="Arial"/>
                <w:bCs/>
                <w:sz w:val="14"/>
                <w:szCs w:val="14"/>
                <w:lang w:val="en-GB"/>
              </w:rPr>
            </w:pPr>
            <w:proofErr w:type="spellStart"/>
            <w:r w:rsidRPr="00D57C1A">
              <w:rPr>
                <w:rFonts w:ascii="Arial" w:hAnsi="Arial" w:cs="Arial"/>
                <w:bCs/>
                <w:sz w:val="14"/>
                <w:szCs w:val="14"/>
                <w:lang w:val="en-GB"/>
              </w:rPr>
              <w:t>Thiamin</w:t>
            </w:r>
            <w:proofErr w:type="spellEnd"/>
          </w:p>
        </w:tc>
        <w:tc>
          <w:tcPr>
            <w:tcW w:w="1083" w:type="dxa"/>
            <w:vAlign w:val="center"/>
            <w:hideMark/>
          </w:tcPr>
          <w:p w14:paraId="3C12FCD3" w14:textId="77777777" w:rsidR="00FC66A7" w:rsidRPr="00D57C1A" w:rsidRDefault="00FC66A7" w:rsidP="00FC66A7">
            <w:pPr>
              <w:jc w:val="center"/>
              <w:rPr>
                <w:rFonts w:ascii="Arial" w:hAnsi="Arial" w:cs="Arial"/>
                <w:bCs/>
                <w:sz w:val="14"/>
                <w:szCs w:val="14"/>
                <w:lang w:val="en-GB"/>
              </w:rPr>
            </w:pPr>
            <w:r w:rsidRPr="00D57C1A">
              <w:rPr>
                <w:rFonts w:ascii="Arial" w:hAnsi="Arial" w:cs="Arial"/>
                <w:bCs/>
                <w:sz w:val="14"/>
                <w:szCs w:val="14"/>
                <w:lang w:val="en-GB"/>
              </w:rPr>
              <w:t>Vitamin A</w:t>
            </w:r>
          </w:p>
        </w:tc>
      </w:tr>
      <w:tr w:rsidR="00FC66A7" w:rsidRPr="00D57C1A" w14:paraId="26D151BA" w14:textId="77777777" w:rsidTr="00FC66A7">
        <w:trPr>
          <w:trHeight w:val="20"/>
        </w:trPr>
        <w:tc>
          <w:tcPr>
            <w:tcW w:w="15213" w:type="dxa"/>
            <w:gridSpan w:val="14"/>
            <w:vAlign w:val="center"/>
          </w:tcPr>
          <w:p w14:paraId="39D47676" w14:textId="5670F7FA" w:rsidR="00FC66A7" w:rsidRPr="00D57C1A" w:rsidRDefault="00FC66A7" w:rsidP="00FC66A7">
            <w:pPr>
              <w:rPr>
                <w:rFonts w:ascii="Arial" w:hAnsi="Arial" w:cs="Arial"/>
                <w:bCs/>
                <w:sz w:val="14"/>
                <w:szCs w:val="14"/>
                <w:lang w:val="en-GB"/>
              </w:rPr>
            </w:pPr>
            <w:r w:rsidRPr="00D57C1A">
              <w:rPr>
                <w:rFonts w:ascii="Arial" w:hAnsi="Arial" w:cs="Arial"/>
                <w:sz w:val="14"/>
                <w:szCs w:val="14"/>
                <w:lang w:val="en-GB"/>
              </w:rPr>
              <w:t>Probabilities of adequacy</w:t>
            </w:r>
          </w:p>
        </w:tc>
      </w:tr>
      <w:tr w:rsidR="00FC66A7" w:rsidRPr="00D57C1A" w14:paraId="39F07D4B" w14:textId="77777777" w:rsidTr="00FC5380">
        <w:trPr>
          <w:trHeight w:val="20"/>
        </w:trPr>
        <w:tc>
          <w:tcPr>
            <w:tcW w:w="1134" w:type="dxa"/>
            <w:vAlign w:val="center"/>
            <w:hideMark/>
          </w:tcPr>
          <w:p w14:paraId="43D22C90"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Vitamin A</w:t>
            </w:r>
          </w:p>
        </w:tc>
        <w:tc>
          <w:tcPr>
            <w:tcW w:w="1083" w:type="dxa"/>
            <w:noWrap/>
            <w:vAlign w:val="center"/>
            <w:hideMark/>
          </w:tcPr>
          <w:p w14:paraId="4A99FF7F" w14:textId="372ACD91" w:rsidR="00FC66A7" w:rsidRPr="00D57C1A" w:rsidRDefault="006620F1" w:rsidP="00FC66A7">
            <w:pPr>
              <w:jc w:val="center"/>
              <w:rPr>
                <w:rFonts w:ascii="Arial" w:hAnsi="Arial" w:cs="Arial"/>
                <w:sz w:val="14"/>
                <w:szCs w:val="14"/>
                <w:vertAlign w:val="superscript"/>
                <w:lang w:val="en-GB"/>
              </w:rPr>
            </w:pPr>
            <w:r w:rsidRPr="00D57C1A">
              <w:rPr>
                <w:rFonts w:ascii="Arial" w:hAnsi="Arial" w:cs="Arial"/>
                <w:sz w:val="14"/>
                <w:szCs w:val="14"/>
                <w:lang w:val="en-GB"/>
              </w:rPr>
              <w:t>0.68†</w:t>
            </w:r>
          </w:p>
          <w:p w14:paraId="7104632E" w14:textId="79996016" w:rsidR="00FC66A7" w:rsidRPr="00D57C1A" w:rsidRDefault="00FC66A7" w:rsidP="00FC66A7">
            <w:pPr>
              <w:jc w:val="center"/>
              <w:rPr>
                <w:rFonts w:ascii="Arial" w:hAnsi="Arial" w:cs="Arial"/>
                <w:sz w:val="14"/>
                <w:szCs w:val="14"/>
                <w:vertAlign w:val="superscript"/>
                <w:lang w:val="en-GB"/>
              </w:rPr>
            </w:pPr>
            <w:r w:rsidRPr="00D57C1A">
              <w:rPr>
                <w:rFonts w:ascii="Arial" w:hAnsi="Arial" w:cs="Arial"/>
                <w:sz w:val="14"/>
                <w:szCs w:val="14"/>
                <w:lang w:val="en-GB"/>
              </w:rPr>
              <w:t xml:space="preserve">(0.65, 0.70) ** </w:t>
            </w:r>
          </w:p>
        </w:tc>
        <w:tc>
          <w:tcPr>
            <w:tcW w:w="1083" w:type="dxa"/>
            <w:noWrap/>
            <w:vAlign w:val="center"/>
            <w:hideMark/>
          </w:tcPr>
          <w:p w14:paraId="23C167DB"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0.43 </w:t>
            </w:r>
          </w:p>
          <w:p w14:paraId="505DD7DE" w14:textId="2F607DA8"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(0.39, 0.47) **</w:t>
            </w:r>
          </w:p>
        </w:tc>
        <w:tc>
          <w:tcPr>
            <w:tcW w:w="1083" w:type="dxa"/>
            <w:noWrap/>
            <w:vAlign w:val="center"/>
            <w:hideMark/>
          </w:tcPr>
          <w:p w14:paraId="696A6EB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0.31 </w:t>
            </w:r>
          </w:p>
          <w:p w14:paraId="3B2F38BD" w14:textId="4C1554FE"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(0.27, 0.35) **</w:t>
            </w:r>
          </w:p>
        </w:tc>
        <w:tc>
          <w:tcPr>
            <w:tcW w:w="1083" w:type="dxa"/>
            <w:noWrap/>
            <w:vAlign w:val="center"/>
            <w:hideMark/>
          </w:tcPr>
          <w:p w14:paraId="55B96847"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0.21 </w:t>
            </w:r>
          </w:p>
          <w:p w14:paraId="1DA08361" w14:textId="0D74D26D"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(0.17, 0.26) **</w:t>
            </w:r>
          </w:p>
        </w:tc>
        <w:tc>
          <w:tcPr>
            <w:tcW w:w="1083" w:type="dxa"/>
            <w:noWrap/>
            <w:vAlign w:val="center"/>
            <w:hideMark/>
          </w:tcPr>
          <w:p w14:paraId="4C06C09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0.26 </w:t>
            </w:r>
          </w:p>
          <w:p w14:paraId="31DCD61D" w14:textId="5B64FB3A"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(0.21, 0.30) **</w:t>
            </w:r>
          </w:p>
        </w:tc>
        <w:tc>
          <w:tcPr>
            <w:tcW w:w="1083" w:type="dxa"/>
            <w:noWrap/>
            <w:vAlign w:val="center"/>
            <w:hideMark/>
          </w:tcPr>
          <w:p w14:paraId="1DFA32B3"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0.40 </w:t>
            </w:r>
          </w:p>
          <w:p w14:paraId="000EE105" w14:textId="15314394"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(0.36, 0.44) **</w:t>
            </w:r>
          </w:p>
        </w:tc>
        <w:tc>
          <w:tcPr>
            <w:tcW w:w="1083" w:type="dxa"/>
            <w:noWrap/>
            <w:vAlign w:val="center"/>
            <w:hideMark/>
          </w:tcPr>
          <w:p w14:paraId="455B36E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0.24 </w:t>
            </w:r>
          </w:p>
          <w:p w14:paraId="55DB1F0F" w14:textId="66722DFD"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(0.19, 0.28) **</w:t>
            </w:r>
          </w:p>
        </w:tc>
        <w:tc>
          <w:tcPr>
            <w:tcW w:w="1083" w:type="dxa"/>
            <w:noWrap/>
            <w:vAlign w:val="center"/>
            <w:hideMark/>
          </w:tcPr>
          <w:p w14:paraId="2D384F0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0.27 </w:t>
            </w:r>
          </w:p>
          <w:p w14:paraId="52435CAA" w14:textId="5669A052"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(0.23, 0.32) **</w:t>
            </w:r>
          </w:p>
        </w:tc>
        <w:tc>
          <w:tcPr>
            <w:tcW w:w="1083" w:type="dxa"/>
            <w:noWrap/>
            <w:vAlign w:val="center"/>
            <w:hideMark/>
          </w:tcPr>
          <w:p w14:paraId="20987ADF"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0.48 </w:t>
            </w:r>
          </w:p>
          <w:p w14:paraId="7D46C18B" w14:textId="4A7C60C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(0.44, 0.51) **</w:t>
            </w:r>
          </w:p>
        </w:tc>
        <w:tc>
          <w:tcPr>
            <w:tcW w:w="1083" w:type="dxa"/>
            <w:noWrap/>
            <w:vAlign w:val="center"/>
            <w:hideMark/>
          </w:tcPr>
          <w:p w14:paraId="3FBF57A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0.07 </w:t>
            </w:r>
          </w:p>
          <w:p w14:paraId="1E7BDEE5" w14:textId="10203C8B"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(0.03, 0.12) *</w:t>
            </w:r>
          </w:p>
        </w:tc>
        <w:tc>
          <w:tcPr>
            <w:tcW w:w="1083" w:type="dxa"/>
            <w:noWrap/>
            <w:vAlign w:val="center"/>
            <w:hideMark/>
          </w:tcPr>
          <w:p w14:paraId="546921B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0.44 </w:t>
            </w:r>
          </w:p>
          <w:p w14:paraId="1122B22A" w14:textId="2374D702"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(0.40, 0.48) **</w:t>
            </w:r>
          </w:p>
        </w:tc>
        <w:tc>
          <w:tcPr>
            <w:tcW w:w="1083" w:type="dxa"/>
            <w:tcBorders>
              <w:bottom w:val="single" w:sz="4" w:space="0" w:color="auto"/>
            </w:tcBorders>
            <w:noWrap/>
            <w:vAlign w:val="center"/>
            <w:hideMark/>
          </w:tcPr>
          <w:p w14:paraId="3649973A"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0.10 </w:t>
            </w:r>
          </w:p>
          <w:p w14:paraId="7B19A6DB" w14:textId="37F111EE"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(0.05, 0.14) **</w:t>
            </w:r>
          </w:p>
        </w:tc>
        <w:tc>
          <w:tcPr>
            <w:tcW w:w="1083" w:type="dxa"/>
            <w:tcBorders>
              <w:bottom w:val="single" w:sz="4" w:space="0" w:color="auto"/>
            </w:tcBorders>
            <w:noWrap/>
            <w:vAlign w:val="center"/>
            <w:hideMark/>
          </w:tcPr>
          <w:p w14:paraId="2223293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r>
      <w:tr w:rsidR="00FC66A7" w:rsidRPr="00D57C1A" w14:paraId="4427C2F0" w14:textId="77777777" w:rsidTr="00FC5380">
        <w:trPr>
          <w:trHeight w:val="20"/>
        </w:trPr>
        <w:tc>
          <w:tcPr>
            <w:tcW w:w="1134" w:type="dxa"/>
            <w:vAlign w:val="center"/>
            <w:hideMark/>
          </w:tcPr>
          <w:p w14:paraId="5A037212" w14:textId="77777777" w:rsidR="00FC66A7" w:rsidRPr="00D57C1A" w:rsidRDefault="00FC66A7" w:rsidP="00FC66A7">
            <w:pPr>
              <w:rPr>
                <w:rFonts w:ascii="Arial" w:hAnsi="Arial" w:cs="Arial"/>
                <w:bCs/>
                <w:i/>
                <w:sz w:val="14"/>
                <w:szCs w:val="14"/>
                <w:lang w:val="en-GB"/>
              </w:rPr>
            </w:pPr>
            <w:proofErr w:type="spellStart"/>
            <w:r w:rsidRPr="00D57C1A">
              <w:rPr>
                <w:rFonts w:ascii="Arial" w:hAnsi="Arial" w:cs="Arial"/>
                <w:bCs/>
                <w:i/>
                <w:sz w:val="14"/>
                <w:szCs w:val="14"/>
                <w:lang w:val="en-GB"/>
              </w:rPr>
              <w:t>Thiamin</w:t>
            </w:r>
            <w:proofErr w:type="spellEnd"/>
          </w:p>
        </w:tc>
        <w:tc>
          <w:tcPr>
            <w:tcW w:w="1083" w:type="dxa"/>
            <w:noWrap/>
            <w:vAlign w:val="center"/>
            <w:hideMark/>
          </w:tcPr>
          <w:p w14:paraId="29695F11"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0.17 </w:t>
            </w:r>
          </w:p>
          <w:p w14:paraId="513C15D9" w14:textId="1E33199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(0.13, 0.22) **</w:t>
            </w:r>
          </w:p>
        </w:tc>
        <w:tc>
          <w:tcPr>
            <w:tcW w:w="1083" w:type="dxa"/>
            <w:noWrap/>
            <w:vAlign w:val="center"/>
            <w:hideMark/>
          </w:tcPr>
          <w:p w14:paraId="4CECE17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0.13 </w:t>
            </w:r>
          </w:p>
          <w:p w14:paraId="091F0299" w14:textId="5A92CDC5"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(0.08, 0.17) **</w:t>
            </w:r>
          </w:p>
        </w:tc>
        <w:tc>
          <w:tcPr>
            <w:tcW w:w="1083" w:type="dxa"/>
            <w:noWrap/>
            <w:vAlign w:val="center"/>
            <w:hideMark/>
          </w:tcPr>
          <w:p w14:paraId="610A454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0.08 </w:t>
            </w:r>
          </w:p>
          <w:p w14:paraId="05B3561E" w14:textId="1CE6E5CA"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(0.03, 0.12) *</w:t>
            </w:r>
          </w:p>
        </w:tc>
        <w:tc>
          <w:tcPr>
            <w:tcW w:w="1083" w:type="dxa"/>
            <w:noWrap/>
            <w:vAlign w:val="center"/>
            <w:hideMark/>
          </w:tcPr>
          <w:p w14:paraId="6EEC593D"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0.11 </w:t>
            </w:r>
          </w:p>
          <w:p w14:paraId="4BFB68A8" w14:textId="61F77FBD"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(0.06, 0.15) **</w:t>
            </w:r>
          </w:p>
        </w:tc>
        <w:tc>
          <w:tcPr>
            <w:tcW w:w="1083" w:type="dxa"/>
            <w:noWrap/>
            <w:vAlign w:val="center"/>
            <w:hideMark/>
          </w:tcPr>
          <w:p w14:paraId="3AA056F2"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0.09 </w:t>
            </w:r>
          </w:p>
          <w:p w14:paraId="06EAD1DF" w14:textId="40F964E4"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(0.04, 0.14) *</w:t>
            </w:r>
          </w:p>
        </w:tc>
        <w:tc>
          <w:tcPr>
            <w:tcW w:w="1083" w:type="dxa"/>
            <w:noWrap/>
            <w:vAlign w:val="center"/>
            <w:hideMark/>
          </w:tcPr>
          <w:p w14:paraId="6D731461"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0.15 </w:t>
            </w:r>
          </w:p>
          <w:p w14:paraId="79820D82" w14:textId="775405E5"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(0.11, 0.20) **</w:t>
            </w:r>
          </w:p>
        </w:tc>
        <w:tc>
          <w:tcPr>
            <w:tcW w:w="1083" w:type="dxa"/>
            <w:noWrap/>
            <w:vAlign w:val="center"/>
            <w:hideMark/>
          </w:tcPr>
          <w:p w14:paraId="65A6C3AE"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0.15 </w:t>
            </w:r>
          </w:p>
          <w:p w14:paraId="0D4D2898" w14:textId="5E39ACCB"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(0.10, 0.19) **</w:t>
            </w:r>
          </w:p>
        </w:tc>
        <w:tc>
          <w:tcPr>
            <w:tcW w:w="1083" w:type="dxa"/>
            <w:noWrap/>
            <w:vAlign w:val="center"/>
            <w:hideMark/>
          </w:tcPr>
          <w:p w14:paraId="2320C273"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0.06 </w:t>
            </w:r>
          </w:p>
          <w:p w14:paraId="641B0624" w14:textId="120D4BC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(0.01, 0.11) *</w:t>
            </w:r>
          </w:p>
        </w:tc>
        <w:tc>
          <w:tcPr>
            <w:tcW w:w="1083" w:type="dxa"/>
            <w:noWrap/>
            <w:vAlign w:val="center"/>
            <w:hideMark/>
          </w:tcPr>
          <w:p w14:paraId="718879F1"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0.16 </w:t>
            </w:r>
          </w:p>
          <w:p w14:paraId="7BC77262" w14:textId="74B8D32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(0.12, 0.21) **</w:t>
            </w:r>
          </w:p>
        </w:tc>
        <w:tc>
          <w:tcPr>
            <w:tcW w:w="1083" w:type="dxa"/>
            <w:noWrap/>
            <w:vAlign w:val="center"/>
            <w:hideMark/>
          </w:tcPr>
          <w:p w14:paraId="10919C5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0.18 </w:t>
            </w:r>
          </w:p>
          <w:p w14:paraId="2D7C1B9B" w14:textId="7F3ADF33"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(0.13, 0.23) **</w:t>
            </w:r>
          </w:p>
        </w:tc>
        <w:tc>
          <w:tcPr>
            <w:tcW w:w="1083" w:type="dxa"/>
            <w:tcBorders>
              <w:bottom w:val="single" w:sz="4" w:space="0" w:color="auto"/>
            </w:tcBorders>
            <w:noWrap/>
            <w:vAlign w:val="center"/>
            <w:hideMark/>
          </w:tcPr>
          <w:p w14:paraId="0056C5DF"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0.16 </w:t>
            </w:r>
          </w:p>
          <w:p w14:paraId="0D3BC27B" w14:textId="28EBFD0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(0.12, 0.21) **</w:t>
            </w:r>
          </w:p>
        </w:tc>
        <w:tc>
          <w:tcPr>
            <w:tcW w:w="1083" w:type="dxa"/>
            <w:tcBorders>
              <w:right w:val="single" w:sz="4" w:space="0" w:color="auto"/>
            </w:tcBorders>
            <w:noWrap/>
            <w:vAlign w:val="center"/>
            <w:hideMark/>
          </w:tcPr>
          <w:p w14:paraId="48A0B2DD"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top w:val="nil"/>
              <w:left w:val="single" w:sz="4" w:space="0" w:color="auto"/>
              <w:bottom w:val="nil"/>
              <w:right w:val="nil"/>
            </w:tcBorders>
            <w:vAlign w:val="center"/>
            <w:hideMark/>
          </w:tcPr>
          <w:p w14:paraId="57FA9B61" w14:textId="77777777" w:rsidR="00FC66A7" w:rsidRPr="00D57C1A" w:rsidRDefault="00FC66A7" w:rsidP="00FC66A7">
            <w:pPr>
              <w:jc w:val="center"/>
              <w:rPr>
                <w:rFonts w:ascii="Arial" w:hAnsi="Arial" w:cs="Arial"/>
                <w:sz w:val="14"/>
                <w:szCs w:val="14"/>
                <w:lang w:val="en-GB"/>
              </w:rPr>
            </w:pPr>
          </w:p>
        </w:tc>
      </w:tr>
      <w:tr w:rsidR="00FC66A7" w:rsidRPr="00D57C1A" w14:paraId="595AA870" w14:textId="77777777" w:rsidTr="00FC5380">
        <w:trPr>
          <w:trHeight w:val="20"/>
        </w:trPr>
        <w:tc>
          <w:tcPr>
            <w:tcW w:w="1134" w:type="dxa"/>
            <w:vAlign w:val="center"/>
            <w:hideMark/>
          </w:tcPr>
          <w:p w14:paraId="446E3DD7"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Riboflavin</w:t>
            </w:r>
          </w:p>
        </w:tc>
        <w:tc>
          <w:tcPr>
            <w:tcW w:w="1083" w:type="dxa"/>
            <w:noWrap/>
            <w:vAlign w:val="center"/>
            <w:hideMark/>
          </w:tcPr>
          <w:p w14:paraId="2D0F5C7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0.74 </w:t>
            </w:r>
          </w:p>
          <w:p w14:paraId="544733FA" w14:textId="128C57C2"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(0.71, 0.76) **</w:t>
            </w:r>
          </w:p>
        </w:tc>
        <w:tc>
          <w:tcPr>
            <w:tcW w:w="1083" w:type="dxa"/>
            <w:noWrap/>
            <w:vAlign w:val="center"/>
            <w:hideMark/>
          </w:tcPr>
          <w:p w14:paraId="05060F6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0.64 </w:t>
            </w:r>
          </w:p>
          <w:p w14:paraId="4AA1D39D" w14:textId="3E3EA9D4"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(0.61, 0.66) **</w:t>
            </w:r>
          </w:p>
        </w:tc>
        <w:tc>
          <w:tcPr>
            <w:tcW w:w="1083" w:type="dxa"/>
            <w:noWrap/>
            <w:vAlign w:val="center"/>
            <w:hideMark/>
          </w:tcPr>
          <w:p w14:paraId="464016E7"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0.52 </w:t>
            </w:r>
          </w:p>
          <w:p w14:paraId="3D40070D" w14:textId="1A4AE501"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(0.48, 0.55) **</w:t>
            </w:r>
          </w:p>
        </w:tc>
        <w:tc>
          <w:tcPr>
            <w:tcW w:w="1083" w:type="dxa"/>
            <w:noWrap/>
            <w:vAlign w:val="center"/>
            <w:hideMark/>
          </w:tcPr>
          <w:p w14:paraId="69AF9F3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0.42 </w:t>
            </w:r>
          </w:p>
          <w:p w14:paraId="5C5B4F78" w14:textId="7753ECC8"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(0.38, 0.45) **</w:t>
            </w:r>
          </w:p>
        </w:tc>
        <w:tc>
          <w:tcPr>
            <w:tcW w:w="1083" w:type="dxa"/>
            <w:noWrap/>
            <w:vAlign w:val="center"/>
            <w:hideMark/>
          </w:tcPr>
          <w:p w14:paraId="1C4D570A"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0.38 </w:t>
            </w:r>
          </w:p>
          <w:p w14:paraId="36048EF4" w14:textId="7FB9F733"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(0.34, 0.42) **</w:t>
            </w:r>
          </w:p>
        </w:tc>
        <w:tc>
          <w:tcPr>
            <w:tcW w:w="1083" w:type="dxa"/>
            <w:noWrap/>
            <w:vAlign w:val="center"/>
            <w:hideMark/>
          </w:tcPr>
          <w:p w14:paraId="689DA0E0"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0.61 </w:t>
            </w:r>
          </w:p>
          <w:p w14:paraId="67ECF0BE" w14:textId="12191DEC"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(0.58, 0.64) **</w:t>
            </w:r>
          </w:p>
        </w:tc>
        <w:tc>
          <w:tcPr>
            <w:tcW w:w="1083" w:type="dxa"/>
            <w:noWrap/>
            <w:vAlign w:val="center"/>
            <w:hideMark/>
          </w:tcPr>
          <w:p w14:paraId="0220E340"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0.29 </w:t>
            </w:r>
          </w:p>
          <w:p w14:paraId="07DC9B85" w14:textId="744E7D11"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(0.25, 0.33) **</w:t>
            </w:r>
          </w:p>
        </w:tc>
        <w:tc>
          <w:tcPr>
            <w:tcW w:w="1083" w:type="dxa"/>
            <w:noWrap/>
            <w:vAlign w:val="center"/>
            <w:hideMark/>
          </w:tcPr>
          <w:p w14:paraId="47E05D9F"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0.46 </w:t>
            </w:r>
          </w:p>
          <w:p w14:paraId="3546DF69" w14:textId="24756CEC"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(0.42, 0.49) **</w:t>
            </w:r>
          </w:p>
        </w:tc>
        <w:tc>
          <w:tcPr>
            <w:tcW w:w="1083" w:type="dxa"/>
            <w:noWrap/>
            <w:vAlign w:val="center"/>
            <w:hideMark/>
          </w:tcPr>
          <w:p w14:paraId="099C5DB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0.56 </w:t>
            </w:r>
          </w:p>
          <w:p w14:paraId="7AF58B6B" w14:textId="6180146C"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(0.53, 0.59) **</w:t>
            </w:r>
          </w:p>
        </w:tc>
        <w:tc>
          <w:tcPr>
            <w:tcW w:w="1083" w:type="dxa"/>
            <w:tcBorders>
              <w:bottom w:val="single" w:sz="4" w:space="0" w:color="auto"/>
            </w:tcBorders>
            <w:noWrap/>
            <w:vAlign w:val="center"/>
            <w:hideMark/>
          </w:tcPr>
          <w:p w14:paraId="070BF2AF"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0.17 </w:t>
            </w:r>
          </w:p>
          <w:p w14:paraId="38F284A1" w14:textId="4E895EF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(0.12, 0.21) **</w:t>
            </w:r>
          </w:p>
        </w:tc>
        <w:tc>
          <w:tcPr>
            <w:tcW w:w="1083" w:type="dxa"/>
            <w:tcBorders>
              <w:bottom w:val="single" w:sz="4" w:space="0" w:color="auto"/>
            </w:tcBorders>
            <w:noWrap/>
            <w:vAlign w:val="center"/>
            <w:hideMark/>
          </w:tcPr>
          <w:p w14:paraId="4AD6D89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bottom w:val="nil"/>
              <w:right w:val="nil"/>
            </w:tcBorders>
            <w:vAlign w:val="center"/>
            <w:hideMark/>
          </w:tcPr>
          <w:p w14:paraId="2F4043B1"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F71BC89" w14:textId="77777777" w:rsidR="00FC66A7" w:rsidRPr="00D57C1A" w:rsidRDefault="00FC66A7" w:rsidP="00FC66A7">
            <w:pPr>
              <w:jc w:val="center"/>
              <w:rPr>
                <w:rFonts w:ascii="Arial" w:hAnsi="Arial" w:cs="Arial"/>
                <w:sz w:val="14"/>
                <w:szCs w:val="14"/>
                <w:lang w:val="en-GB"/>
              </w:rPr>
            </w:pPr>
          </w:p>
        </w:tc>
      </w:tr>
      <w:tr w:rsidR="00FC66A7" w:rsidRPr="00D57C1A" w14:paraId="3F0C59CF" w14:textId="77777777" w:rsidTr="00FC5380">
        <w:trPr>
          <w:trHeight w:val="20"/>
        </w:trPr>
        <w:tc>
          <w:tcPr>
            <w:tcW w:w="1134" w:type="dxa"/>
            <w:vAlign w:val="center"/>
            <w:hideMark/>
          </w:tcPr>
          <w:p w14:paraId="05FCB445"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Niacin</w:t>
            </w:r>
          </w:p>
        </w:tc>
        <w:tc>
          <w:tcPr>
            <w:tcW w:w="1083" w:type="dxa"/>
            <w:noWrap/>
            <w:vAlign w:val="center"/>
            <w:hideMark/>
          </w:tcPr>
          <w:p w14:paraId="0093A5D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0.20 </w:t>
            </w:r>
          </w:p>
          <w:p w14:paraId="4A9C7DE7" w14:textId="01DC6ECF"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(0.16, 0.25) **</w:t>
            </w:r>
          </w:p>
        </w:tc>
        <w:tc>
          <w:tcPr>
            <w:tcW w:w="1083" w:type="dxa"/>
            <w:noWrap/>
            <w:vAlign w:val="center"/>
            <w:hideMark/>
          </w:tcPr>
          <w:p w14:paraId="5BDB585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0.14 </w:t>
            </w:r>
          </w:p>
          <w:p w14:paraId="7096E1A7" w14:textId="2FBC0A13"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(0.09, 0.18) **</w:t>
            </w:r>
          </w:p>
        </w:tc>
        <w:tc>
          <w:tcPr>
            <w:tcW w:w="1083" w:type="dxa"/>
            <w:noWrap/>
            <w:vAlign w:val="center"/>
            <w:hideMark/>
          </w:tcPr>
          <w:p w14:paraId="4F51F68E"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0.14 </w:t>
            </w:r>
          </w:p>
          <w:p w14:paraId="675BC298" w14:textId="2C40DC58"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(0.09, 0.19) **</w:t>
            </w:r>
          </w:p>
        </w:tc>
        <w:tc>
          <w:tcPr>
            <w:tcW w:w="1083" w:type="dxa"/>
            <w:noWrap/>
            <w:vAlign w:val="center"/>
            <w:hideMark/>
          </w:tcPr>
          <w:p w14:paraId="602820FC"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0.20 </w:t>
            </w:r>
          </w:p>
          <w:p w14:paraId="46453608" w14:textId="3FCE15D3"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(0.15, 0.24) **</w:t>
            </w:r>
          </w:p>
        </w:tc>
        <w:tc>
          <w:tcPr>
            <w:tcW w:w="1083" w:type="dxa"/>
            <w:noWrap/>
            <w:vAlign w:val="center"/>
            <w:hideMark/>
          </w:tcPr>
          <w:p w14:paraId="3EB0B1C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0.09 </w:t>
            </w:r>
          </w:p>
          <w:p w14:paraId="6836B190" w14:textId="554477B1"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(0.05, 0.14) **</w:t>
            </w:r>
          </w:p>
        </w:tc>
        <w:tc>
          <w:tcPr>
            <w:tcW w:w="1083" w:type="dxa"/>
            <w:noWrap/>
            <w:vAlign w:val="center"/>
            <w:hideMark/>
          </w:tcPr>
          <w:p w14:paraId="649E5F62"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0.17 </w:t>
            </w:r>
          </w:p>
          <w:p w14:paraId="1546C74B" w14:textId="5816253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(0.13, 0.22) **</w:t>
            </w:r>
          </w:p>
        </w:tc>
        <w:tc>
          <w:tcPr>
            <w:tcW w:w="1083" w:type="dxa"/>
            <w:noWrap/>
            <w:vAlign w:val="center"/>
            <w:hideMark/>
          </w:tcPr>
          <w:p w14:paraId="6C667DAE"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0.11 </w:t>
            </w:r>
          </w:p>
          <w:p w14:paraId="575843E3" w14:textId="1F070C1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(0.07, 0.16) **</w:t>
            </w:r>
          </w:p>
        </w:tc>
        <w:tc>
          <w:tcPr>
            <w:tcW w:w="1083" w:type="dxa"/>
            <w:noWrap/>
            <w:vAlign w:val="center"/>
            <w:hideMark/>
          </w:tcPr>
          <w:p w14:paraId="44DA4C3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0.12 </w:t>
            </w:r>
          </w:p>
          <w:p w14:paraId="70314BC8" w14:textId="3F7D4C0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(0.07, 0.16) **</w:t>
            </w:r>
          </w:p>
        </w:tc>
        <w:tc>
          <w:tcPr>
            <w:tcW w:w="1083" w:type="dxa"/>
            <w:tcBorders>
              <w:bottom w:val="single" w:sz="4" w:space="0" w:color="auto"/>
            </w:tcBorders>
            <w:noWrap/>
            <w:vAlign w:val="center"/>
            <w:hideMark/>
          </w:tcPr>
          <w:p w14:paraId="530F8E31"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0.15 </w:t>
            </w:r>
          </w:p>
          <w:p w14:paraId="2E351C36" w14:textId="68CB1C74"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(0.10, 0.19) **</w:t>
            </w:r>
          </w:p>
        </w:tc>
        <w:tc>
          <w:tcPr>
            <w:tcW w:w="1083" w:type="dxa"/>
            <w:tcBorders>
              <w:bottom w:val="single" w:sz="4" w:space="0" w:color="auto"/>
              <w:right w:val="single" w:sz="4" w:space="0" w:color="auto"/>
            </w:tcBorders>
            <w:noWrap/>
            <w:vAlign w:val="center"/>
            <w:hideMark/>
          </w:tcPr>
          <w:p w14:paraId="46881477"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top w:val="single" w:sz="4" w:space="0" w:color="auto"/>
              <w:left w:val="single" w:sz="4" w:space="0" w:color="auto"/>
              <w:bottom w:val="nil"/>
              <w:right w:val="nil"/>
            </w:tcBorders>
            <w:vAlign w:val="center"/>
            <w:hideMark/>
          </w:tcPr>
          <w:p w14:paraId="6D85F2B1"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6BC6BDC"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5829EA1" w14:textId="77777777" w:rsidR="00FC66A7" w:rsidRPr="00D57C1A" w:rsidRDefault="00FC66A7" w:rsidP="00FC66A7">
            <w:pPr>
              <w:jc w:val="center"/>
              <w:rPr>
                <w:rFonts w:ascii="Arial" w:hAnsi="Arial" w:cs="Arial"/>
                <w:sz w:val="14"/>
                <w:szCs w:val="14"/>
                <w:lang w:val="en-GB"/>
              </w:rPr>
            </w:pPr>
          </w:p>
        </w:tc>
      </w:tr>
      <w:tr w:rsidR="00FC66A7" w:rsidRPr="00D57C1A" w14:paraId="297A8CA1" w14:textId="77777777" w:rsidTr="00FC5380">
        <w:trPr>
          <w:trHeight w:val="20"/>
        </w:trPr>
        <w:tc>
          <w:tcPr>
            <w:tcW w:w="1134" w:type="dxa"/>
            <w:vAlign w:val="center"/>
            <w:hideMark/>
          </w:tcPr>
          <w:p w14:paraId="57DE3370"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Folate</w:t>
            </w:r>
          </w:p>
        </w:tc>
        <w:tc>
          <w:tcPr>
            <w:tcW w:w="1083" w:type="dxa"/>
            <w:noWrap/>
            <w:vAlign w:val="center"/>
            <w:hideMark/>
          </w:tcPr>
          <w:p w14:paraId="6423F5D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0.70 </w:t>
            </w:r>
          </w:p>
          <w:p w14:paraId="02683658" w14:textId="322F8592"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(0.68, 0.73) **</w:t>
            </w:r>
          </w:p>
        </w:tc>
        <w:tc>
          <w:tcPr>
            <w:tcW w:w="1083" w:type="dxa"/>
            <w:noWrap/>
            <w:vAlign w:val="center"/>
            <w:hideMark/>
          </w:tcPr>
          <w:p w14:paraId="761D33F3"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0.49 </w:t>
            </w:r>
          </w:p>
          <w:p w14:paraId="72F97B99" w14:textId="04B6DBDC"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(0.45, 0.52) **</w:t>
            </w:r>
          </w:p>
        </w:tc>
        <w:tc>
          <w:tcPr>
            <w:tcW w:w="1083" w:type="dxa"/>
            <w:noWrap/>
            <w:vAlign w:val="center"/>
            <w:hideMark/>
          </w:tcPr>
          <w:p w14:paraId="72E0B8AB"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0.37 </w:t>
            </w:r>
          </w:p>
          <w:p w14:paraId="68078E2C" w14:textId="3D409D5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(0.33, 0.41) **</w:t>
            </w:r>
          </w:p>
        </w:tc>
        <w:tc>
          <w:tcPr>
            <w:tcW w:w="1083" w:type="dxa"/>
            <w:noWrap/>
            <w:vAlign w:val="center"/>
            <w:hideMark/>
          </w:tcPr>
          <w:p w14:paraId="576CC62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0.40 </w:t>
            </w:r>
          </w:p>
          <w:p w14:paraId="04E62CFE" w14:textId="021414C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(0.36, 0.44) **</w:t>
            </w:r>
          </w:p>
        </w:tc>
        <w:tc>
          <w:tcPr>
            <w:tcW w:w="1083" w:type="dxa"/>
            <w:noWrap/>
            <w:vAlign w:val="center"/>
            <w:hideMark/>
          </w:tcPr>
          <w:p w14:paraId="402ACF0D"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0.37 </w:t>
            </w:r>
          </w:p>
          <w:p w14:paraId="0D58BB2F" w14:textId="0EC895E3"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(0.32, 0.40) **</w:t>
            </w:r>
          </w:p>
        </w:tc>
        <w:tc>
          <w:tcPr>
            <w:tcW w:w="1083" w:type="dxa"/>
            <w:noWrap/>
            <w:vAlign w:val="center"/>
            <w:hideMark/>
          </w:tcPr>
          <w:p w14:paraId="3179A03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0.53 </w:t>
            </w:r>
          </w:p>
          <w:p w14:paraId="2011A250" w14:textId="4AB589F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(0.49, 0.56) **</w:t>
            </w:r>
          </w:p>
        </w:tc>
        <w:tc>
          <w:tcPr>
            <w:tcW w:w="1083" w:type="dxa"/>
            <w:noWrap/>
            <w:vAlign w:val="center"/>
            <w:hideMark/>
          </w:tcPr>
          <w:p w14:paraId="2AC8E0F2"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0.43 </w:t>
            </w:r>
          </w:p>
          <w:p w14:paraId="5F8C9F4B" w14:textId="02CDC345"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(0.39, 0.46) **</w:t>
            </w:r>
          </w:p>
        </w:tc>
        <w:tc>
          <w:tcPr>
            <w:tcW w:w="1083" w:type="dxa"/>
            <w:tcBorders>
              <w:bottom w:val="single" w:sz="4" w:space="0" w:color="auto"/>
            </w:tcBorders>
            <w:noWrap/>
            <w:vAlign w:val="center"/>
            <w:hideMark/>
          </w:tcPr>
          <w:p w14:paraId="35784FB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0.31 </w:t>
            </w:r>
          </w:p>
          <w:p w14:paraId="30C7DDFC" w14:textId="5E5672A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(0.27, 0.35) **</w:t>
            </w:r>
          </w:p>
        </w:tc>
        <w:tc>
          <w:tcPr>
            <w:tcW w:w="1083" w:type="dxa"/>
            <w:tcBorders>
              <w:right w:val="single" w:sz="4" w:space="0" w:color="auto"/>
            </w:tcBorders>
            <w:noWrap/>
            <w:vAlign w:val="center"/>
            <w:hideMark/>
          </w:tcPr>
          <w:p w14:paraId="7E9BC8F0"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top w:val="single" w:sz="4" w:space="0" w:color="auto"/>
              <w:left w:val="single" w:sz="4" w:space="0" w:color="auto"/>
              <w:bottom w:val="nil"/>
              <w:right w:val="nil"/>
            </w:tcBorders>
            <w:vAlign w:val="center"/>
            <w:hideMark/>
          </w:tcPr>
          <w:p w14:paraId="39788876"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017F8A6"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12AAD3B8"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E890466" w14:textId="77777777" w:rsidR="00FC66A7" w:rsidRPr="00D57C1A" w:rsidRDefault="00FC66A7" w:rsidP="00FC66A7">
            <w:pPr>
              <w:jc w:val="center"/>
              <w:rPr>
                <w:rFonts w:ascii="Arial" w:hAnsi="Arial" w:cs="Arial"/>
                <w:sz w:val="14"/>
                <w:szCs w:val="14"/>
                <w:lang w:val="en-GB"/>
              </w:rPr>
            </w:pPr>
          </w:p>
        </w:tc>
      </w:tr>
      <w:tr w:rsidR="00FC66A7" w:rsidRPr="00D57C1A" w14:paraId="0B551B2B" w14:textId="77777777" w:rsidTr="00FC5380">
        <w:trPr>
          <w:trHeight w:val="20"/>
        </w:trPr>
        <w:tc>
          <w:tcPr>
            <w:tcW w:w="1134" w:type="dxa"/>
            <w:vAlign w:val="center"/>
            <w:hideMark/>
          </w:tcPr>
          <w:p w14:paraId="5D71D294"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Vitamin B12</w:t>
            </w:r>
          </w:p>
        </w:tc>
        <w:tc>
          <w:tcPr>
            <w:tcW w:w="1083" w:type="dxa"/>
            <w:noWrap/>
            <w:vAlign w:val="center"/>
            <w:hideMark/>
          </w:tcPr>
          <w:p w14:paraId="3C71CFC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0.51 </w:t>
            </w:r>
          </w:p>
          <w:p w14:paraId="72A86CA7" w14:textId="5DD7D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(0.48, 0.55) **</w:t>
            </w:r>
          </w:p>
        </w:tc>
        <w:tc>
          <w:tcPr>
            <w:tcW w:w="1083" w:type="dxa"/>
            <w:noWrap/>
            <w:vAlign w:val="center"/>
            <w:hideMark/>
          </w:tcPr>
          <w:p w14:paraId="7F11E85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0.38 </w:t>
            </w:r>
          </w:p>
          <w:p w14:paraId="425D2A4B" w14:textId="551E1B8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(0.34, 0.42) **</w:t>
            </w:r>
          </w:p>
        </w:tc>
        <w:tc>
          <w:tcPr>
            <w:tcW w:w="1083" w:type="dxa"/>
            <w:noWrap/>
            <w:vAlign w:val="center"/>
            <w:hideMark/>
          </w:tcPr>
          <w:p w14:paraId="27CC328B"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0.48 </w:t>
            </w:r>
          </w:p>
          <w:p w14:paraId="0B2C612E" w14:textId="0670933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(0.44, 0.51) **</w:t>
            </w:r>
          </w:p>
        </w:tc>
        <w:tc>
          <w:tcPr>
            <w:tcW w:w="1083" w:type="dxa"/>
            <w:noWrap/>
            <w:vAlign w:val="center"/>
            <w:hideMark/>
          </w:tcPr>
          <w:p w14:paraId="53AD692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0.33 </w:t>
            </w:r>
          </w:p>
          <w:p w14:paraId="4098E4B2" w14:textId="72522048"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(0.28, 0.37) **</w:t>
            </w:r>
          </w:p>
        </w:tc>
        <w:tc>
          <w:tcPr>
            <w:tcW w:w="1083" w:type="dxa"/>
            <w:noWrap/>
            <w:vAlign w:val="center"/>
            <w:hideMark/>
          </w:tcPr>
          <w:p w14:paraId="74342F0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0.28 </w:t>
            </w:r>
          </w:p>
          <w:p w14:paraId="448A6957" w14:textId="7B833925"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(0.24, 0.32) **</w:t>
            </w:r>
          </w:p>
        </w:tc>
        <w:tc>
          <w:tcPr>
            <w:tcW w:w="1083" w:type="dxa"/>
            <w:noWrap/>
            <w:vAlign w:val="center"/>
            <w:hideMark/>
          </w:tcPr>
          <w:p w14:paraId="3FDDDDFE"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0.36 </w:t>
            </w:r>
          </w:p>
          <w:p w14:paraId="0CF7FEEF" w14:textId="4AC9EEE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(0.32, 0.40) **</w:t>
            </w:r>
          </w:p>
        </w:tc>
        <w:tc>
          <w:tcPr>
            <w:tcW w:w="1083" w:type="dxa"/>
            <w:tcBorders>
              <w:bottom w:val="single" w:sz="4" w:space="0" w:color="auto"/>
            </w:tcBorders>
            <w:noWrap/>
            <w:vAlign w:val="center"/>
            <w:hideMark/>
          </w:tcPr>
          <w:p w14:paraId="3A395DE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0.14 </w:t>
            </w:r>
          </w:p>
          <w:p w14:paraId="20FBBF83" w14:textId="4AE7D092"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(0.09, 0.18) **</w:t>
            </w:r>
          </w:p>
        </w:tc>
        <w:tc>
          <w:tcPr>
            <w:tcW w:w="1083" w:type="dxa"/>
            <w:tcBorders>
              <w:bottom w:val="single" w:sz="4" w:space="0" w:color="auto"/>
            </w:tcBorders>
            <w:noWrap/>
            <w:vAlign w:val="center"/>
            <w:hideMark/>
          </w:tcPr>
          <w:p w14:paraId="74EED04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bottom w:val="nil"/>
              <w:right w:val="nil"/>
            </w:tcBorders>
            <w:vAlign w:val="center"/>
            <w:hideMark/>
          </w:tcPr>
          <w:p w14:paraId="08B8AC14"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2FAE39F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9F32D4C"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111D91A8"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66993BA" w14:textId="77777777" w:rsidR="00FC66A7" w:rsidRPr="00D57C1A" w:rsidRDefault="00FC66A7" w:rsidP="00FC66A7">
            <w:pPr>
              <w:jc w:val="center"/>
              <w:rPr>
                <w:rFonts w:ascii="Arial" w:hAnsi="Arial" w:cs="Arial"/>
                <w:sz w:val="14"/>
                <w:szCs w:val="14"/>
                <w:lang w:val="en-GB"/>
              </w:rPr>
            </w:pPr>
          </w:p>
        </w:tc>
      </w:tr>
      <w:tr w:rsidR="00FC66A7" w:rsidRPr="00D57C1A" w14:paraId="46ED2096" w14:textId="77777777" w:rsidTr="00FC5380">
        <w:trPr>
          <w:trHeight w:val="20"/>
        </w:trPr>
        <w:tc>
          <w:tcPr>
            <w:tcW w:w="1134" w:type="dxa"/>
            <w:vAlign w:val="center"/>
            <w:hideMark/>
          </w:tcPr>
          <w:p w14:paraId="5AFFF6DE"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Vitamin C</w:t>
            </w:r>
          </w:p>
        </w:tc>
        <w:tc>
          <w:tcPr>
            <w:tcW w:w="1083" w:type="dxa"/>
            <w:noWrap/>
            <w:vAlign w:val="center"/>
            <w:hideMark/>
          </w:tcPr>
          <w:p w14:paraId="500C889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0.42 </w:t>
            </w:r>
          </w:p>
          <w:p w14:paraId="28AE8FF8" w14:textId="7ED1C20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(0.38, 0.46) **</w:t>
            </w:r>
          </w:p>
        </w:tc>
        <w:tc>
          <w:tcPr>
            <w:tcW w:w="1083" w:type="dxa"/>
            <w:noWrap/>
            <w:vAlign w:val="center"/>
            <w:hideMark/>
          </w:tcPr>
          <w:p w14:paraId="266160BC"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0.24 </w:t>
            </w:r>
          </w:p>
          <w:p w14:paraId="4BD5F775" w14:textId="0C8A07FE"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(0.20, 0.28) **</w:t>
            </w:r>
          </w:p>
        </w:tc>
        <w:tc>
          <w:tcPr>
            <w:tcW w:w="1083" w:type="dxa"/>
            <w:noWrap/>
            <w:vAlign w:val="center"/>
            <w:hideMark/>
          </w:tcPr>
          <w:p w14:paraId="7409D29A"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0.21 </w:t>
            </w:r>
          </w:p>
          <w:p w14:paraId="6A831F97" w14:textId="6A23A1FA"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(0.17, 0.25) **</w:t>
            </w:r>
          </w:p>
        </w:tc>
        <w:tc>
          <w:tcPr>
            <w:tcW w:w="1083" w:type="dxa"/>
            <w:noWrap/>
            <w:vAlign w:val="center"/>
            <w:hideMark/>
          </w:tcPr>
          <w:p w14:paraId="3BD55AF7"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0.30 </w:t>
            </w:r>
          </w:p>
          <w:p w14:paraId="435FC6C3" w14:textId="4420DD44"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(0.26, 0.34) **</w:t>
            </w:r>
          </w:p>
        </w:tc>
        <w:tc>
          <w:tcPr>
            <w:tcW w:w="1083" w:type="dxa"/>
            <w:noWrap/>
            <w:vAlign w:val="center"/>
            <w:hideMark/>
          </w:tcPr>
          <w:p w14:paraId="3F43A273"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0.24 </w:t>
            </w:r>
          </w:p>
          <w:p w14:paraId="4C58F7B0" w14:textId="46301FE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(0.19, 0.28) **</w:t>
            </w:r>
          </w:p>
        </w:tc>
        <w:tc>
          <w:tcPr>
            <w:tcW w:w="1083" w:type="dxa"/>
            <w:tcBorders>
              <w:bottom w:val="single" w:sz="4" w:space="0" w:color="auto"/>
            </w:tcBorders>
            <w:noWrap/>
            <w:vAlign w:val="center"/>
            <w:hideMark/>
          </w:tcPr>
          <w:p w14:paraId="218F3B9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0.25 </w:t>
            </w:r>
          </w:p>
          <w:p w14:paraId="0C22F468" w14:textId="401C87B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(0.21, 0.29) **</w:t>
            </w:r>
          </w:p>
        </w:tc>
        <w:tc>
          <w:tcPr>
            <w:tcW w:w="1083" w:type="dxa"/>
            <w:tcBorders>
              <w:bottom w:val="single" w:sz="4" w:space="0" w:color="auto"/>
              <w:right w:val="single" w:sz="4" w:space="0" w:color="auto"/>
            </w:tcBorders>
            <w:noWrap/>
            <w:vAlign w:val="center"/>
            <w:hideMark/>
          </w:tcPr>
          <w:p w14:paraId="3406E89D"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top w:val="single" w:sz="4" w:space="0" w:color="auto"/>
              <w:left w:val="single" w:sz="4" w:space="0" w:color="auto"/>
              <w:bottom w:val="nil"/>
              <w:right w:val="nil"/>
            </w:tcBorders>
            <w:vAlign w:val="center"/>
            <w:hideMark/>
          </w:tcPr>
          <w:p w14:paraId="081696AC"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59EEA7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1C96015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1BD66B4"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1A19DEE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D894A1D" w14:textId="77777777" w:rsidR="00FC66A7" w:rsidRPr="00D57C1A" w:rsidRDefault="00FC66A7" w:rsidP="00FC66A7">
            <w:pPr>
              <w:jc w:val="center"/>
              <w:rPr>
                <w:rFonts w:ascii="Arial" w:hAnsi="Arial" w:cs="Arial"/>
                <w:sz w:val="14"/>
                <w:szCs w:val="14"/>
                <w:lang w:val="en-GB"/>
              </w:rPr>
            </w:pPr>
          </w:p>
        </w:tc>
      </w:tr>
      <w:tr w:rsidR="00FC66A7" w:rsidRPr="00D57C1A" w14:paraId="6A873316" w14:textId="77777777" w:rsidTr="00FC5380">
        <w:trPr>
          <w:trHeight w:val="20"/>
        </w:trPr>
        <w:tc>
          <w:tcPr>
            <w:tcW w:w="1134" w:type="dxa"/>
            <w:vAlign w:val="center"/>
            <w:hideMark/>
          </w:tcPr>
          <w:p w14:paraId="1208039F"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Iodine</w:t>
            </w:r>
          </w:p>
        </w:tc>
        <w:tc>
          <w:tcPr>
            <w:tcW w:w="1083" w:type="dxa"/>
            <w:noWrap/>
            <w:vAlign w:val="center"/>
            <w:hideMark/>
          </w:tcPr>
          <w:p w14:paraId="0D1C2544"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0.78 </w:t>
            </w:r>
          </w:p>
          <w:p w14:paraId="587F982B" w14:textId="4AC1EFDF"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(0.76, 0.79) **</w:t>
            </w:r>
          </w:p>
        </w:tc>
        <w:tc>
          <w:tcPr>
            <w:tcW w:w="1083" w:type="dxa"/>
            <w:noWrap/>
            <w:vAlign w:val="center"/>
            <w:hideMark/>
          </w:tcPr>
          <w:p w14:paraId="0906909F"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0.58 </w:t>
            </w:r>
          </w:p>
          <w:p w14:paraId="31FD864F" w14:textId="0705EA9F"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(0.55, 0.61) **</w:t>
            </w:r>
          </w:p>
        </w:tc>
        <w:tc>
          <w:tcPr>
            <w:tcW w:w="1083" w:type="dxa"/>
            <w:noWrap/>
            <w:vAlign w:val="center"/>
            <w:hideMark/>
          </w:tcPr>
          <w:p w14:paraId="0E883C3C"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0.40 </w:t>
            </w:r>
          </w:p>
          <w:p w14:paraId="6616529F" w14:textId="4A0720F5"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(0.36, 0.44) **</w:t>
            </w:r>
          </w:p>
        </w:tc>
        <w:tc>
          <w:tcPr>
            <w:tcW w:w="1083" w:type="dxa"/>
            <w:noWrap/>
            <w:vAlign w:val="center"/>
            <w:hideMark/>
          </w:tcPr>
          <w:p w14:paraId="01E2B2AD"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0.38 </w:t>
            </w:r>
          </w:p>
          <w:p w14:paraId="016C9A5F" w14:textId="1130380B"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(0.34, 0.42) **</w:t>
            </w:r>
          </w:p>
        </w:tc>
        <w:tc>
          <w:tcPr>
            <w:tcW w:w="1083" w:type="dxa"/>
            <w:tcBorders>
              <w:bottom w:val="single" w:sz="4" w:space="0" w:color="auto"/>
            </w:tcBorders>
            <w:noWrap/>
            <w:vAlign w:val="center"/>
            <w:hideMark/>
          </w:tcPr>
          <w:p w14:paraId="2609940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0.38 </w:t>
            </w:r>
          </w:p>
          <w:p w14:paraId="3E6AE49C" w14:textId="57384DB2"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(0.34, 0.42) **</w:t>
            </w:r>
          </w:p>
        </w:tc>
        <w:tc>
          <w:tcPr>
            <w:tcW w:w="1083" w:type="dxa"/>
            <w:tcBorders>
              <w:bottom w:val="single" w:sz="4" w:space="0" w:color="auto"/>
              <w:right w:val="single" w:sz="4" w:space="0" w:color="auto"/>
            </w:tcBorders>
            <w:noWrap/>
            <w:vAlign w:val="center"/>
            <w:hideMark/>
          </w:tcPr>
          <w:p w14:paraId="25D1140F"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top w:val="single" w:sz="4" w:space="0" w:color="auto"/>
              <w:left w:val="single" w:sz="4" w:space="0" w:color="auto"/>
              <w:bottom w:val="nil"/>
              <w:right w:val="nil"/>
            </w:tcBorders>
            <w:vAlign w:val="center"/>
            <w:hideMark/>
          </w:tcPr>
          <w:p w14:paraId="60FB4B27"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237F10D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5CB6546F"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59D20CFA"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A48A6D0"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00346B28"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75FF9F17" w14:textId="77777777" w:rsidR="00FC66A7" w:rsidRPr="00D57C1A" w:rsidRDefault="00FC66A7" w:rsidP="00FC66A7">
            <w:pPr>
              <w:jc w:val="center"/>
              <w:rPr>
                <w:rFonts w:ascii="Arial" w:hAnsi="Arial" w:cs="Arial"/>
                <w:sz w:val="14"/>
                <w:szCs w:val="14"/>
                <w:lang w:val="en-GB"/>
              </w:rPr>
            </w:pPr>
          </w:p>
        </w:tc>
      </w:tr>
      <w:tr w:rsidR="00FC66A7" w:rsidRPr="00D57C1A" w14:paraId="717BCF69" w14:textId="77777777" w:rsidTr="00FC5380">
        <w:trPr>
          <w:trHeight w:val="20"/>
        </w:trPr>
        <w:tc>
          <w:tcPr>
            <w:tcW w:w="1134" w:type="dxa"/>
            <w:vAlign w:val="center"/>
            <w:hideMark/>
          </w:tcPr>
          <w:p w14:paraId="5FBFB346"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Selenium</w:t>
            </w:r>
          </w:p>
        </w:tc>
        <w:tc>
          <w:tcPr>
            <w:tcW w:w="1083" w:type="dxa"/>
            <w:noWrap/>
            <w:vAlign w:val="center"/>
            <w:hideMark/>
          </w:tcPr>
          <w:p w14:paraId="5ED7AD09"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0.41 </w:t>
            </w:r>
          </w:p>
          <w:p w14:paraId="584D6DED" w14:textId="550FEBD8"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(0.37, 0.45) **</w:t>
            </w:r>
          </w:p>
        </w:tc>
        <w:tc>
          <w:tcPr>
            <w:tcW w:w="1083" w:type="dxa"/>
            <w:noWrap/>
            <w:vAlign w:val="center"/>
            <w:hideMark/>
          </w:tcPr>
          <w:p w14:paraId="0A224733"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0.35 </w:t>
            </w:r>
          </w:p>
          <w:p w14:paraId="2D7F13B6" w14:textId="50AFFA4D"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(0.31, 0.39) **</w:t>
            </w:r>
          </w:p>
        </w:tc>
        <w:tc>
          <w:tcPr>
            <w:tcW w:w="1083" w:type="dxa"/>
            <w:noWrap/>
            <w:vAlign w:val="center"/>
            <w:hideMark/>
          </w:tcPr>
          <w:p w14:paraId="3CF6DEA8"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0.27 </w:t>
            </w:r>
          </w:p>
          <w:p w14:paraId="7F23F532" w14:textId="1E2643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(0.22, 0.31) **</w:t>
            </w:r>
          </w:p>
        </w:tc>
        <w:tc>
          <w:tcPr>
            <w:tcW w:w="1083" w:type="dxa"/>
            <w:noWrap/>
            <w:vAlign w:val="center"/>
            <w:hideMark/>
          </w:tcPr>
          <w:p w14:paraId="4571B51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0.21 </w:t>
            </w:r>
          </w:p>
          <w:p w14:paraId="21827554" w14:textId="3E1BA40F"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(0.16, 0.25) **</w:t>
            </w:r>
          </w:p>
        </w:tc>
        <w:tc>
          <w:tcPr>
            <w:tcW w:w="1083" w:type="dxa"/>
            <w:tcBorders>
              <w:right w:val="single" w:sz="4" w:space="0" w:color="auto"/>
            </w:tcBorders>
            <w:noWrap/>
            <w:vAlign w:val="center"/>
            <w:hideMark/>
          </w:tcPr>
          <w:p w14:paraId="24DBDC3A"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top w:val="single" w:sz="4" w:space="0" w:color="auto"/>
              <w:left w:val="single" w:sz="4" w:space="0" w:color="auto"/>
              <w:bottom w:val="nil"/>
              <w:right w:val="nil"/>
            </w:tcBorders>
            <w:vAlign w:val="center"/>
            <w:hideMark/>
          </w:tcPr>
          <w:p w14:paraId="219C6634"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0809972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72F8B13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9B2B8EF"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86D86B5"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CD5BE7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EF7FC7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A9C83DF" w14:textId="77777777" w:rsidR="00FC66A7" w:rsidRPr="00D57C1A" w:rsidRDefault="00FC66A7" w:rsidP="00FC66A7">
            <w:pPr>
              <w:jc w:val="center"/>
              <w:rPr>
                <w:rFonts w:ascii="Arial" w:hAnsi="Arial" w:cs="Arial"/>
                <w:sz w:val="14"/>
                <w:szCs w:val="14"/>
                <w:lang w:val="en-GB"/>
              </w:rPr>
            </w:pPr>
          </w:p>
        </w:tc>
      </w:tr>
      <w:tr w:rsidR="00FC66A7" w:rsidRPr="00D57C1A" w14:paraId="2EB55F7B" w14:textId="77777777" w:rsidTr="00FC5380">
        <w:trPr>
          <w:trHeight w:val="20"/>
        </w:trPr>
        <w:tc>
          <w:tcPr>
            <w:tcW w:w="1134" w:type="dxa"/>
            <w:vAlign w:val="center"/>
            <w:hideMark/>
          </w:tcPr>
          <w:p w14:paraId="35D0E156"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Iron</w:t>
            </w:r>
          </w:p>
        </w:tc>
        <w:tc>
          <w:tcPr>
            <w:tcW w:w="1083" w:type="dxa"/>
            <w:noWrap/>
            <w:vAlign w:val="center"/>
            <w:hideMark/>
          </w:tcPr>
          <w:p w14:paraId="556314F0"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0.51 </w:t>
            </w:r>
          </w:p>
          <w:p w14:paraId="29617331" w14:textId="4B74A823"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(0.48, 0.55) **</w:t>
            </w:r>
          </w:p>
        </w:tc>
        <w:tc>
          <w:tcPr>
            <w:tcW w:w="1083" w:type="dxa"/>
            <w:noWrap/>
            <w:vAlign w:val="center"/>
            <w:hideMark/>
          </w:tcPr>
          <w:p w14:paraId="4F3DD27A"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0.30 </w:t>
            </w:r>
          </w:p>
          <w:p w14:paraId="1A8CD534" w14:textId="2A385C68"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(0.26, 0.34) **</w:t>
            </w:r>
          </w:p>
        </w:tc>
        <w:tc>
          <w:tcPr>
            <w:tcW w:w="1083" w:type="dxa"/>
            <w:noWrap/>
            <w:vAlign w:val="center"/>
            <w:hideMark/>
          </w:tcPr>
          <w:p w14:paraId="74C5845A"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0.51 </w:t>
            </w:r>
          </w:p>
          <w:p w14:paraId="27DBDA6C" w14:textId="0420AE25"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(0.47, 0.54) **</w:t>
            </w:r>
          </w:p>
        </w:tc>
        <w:tc>
          <w:tcPr>
            <w:tcW w:w="1083" w:type="dxa"/>
            <w:noWrap/>
            <w:vAlign w:val="center"/>
            <w:hideMark/>
          </w:tcPr>
          <w:p w14:paraId="3857335B"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bottom w:val="nil"/>
              <w:right w:val="nil"/>
            </w:tcBorders>
            <w:vAlign w:val="center"/>
            <w:hideMark/>
          </w:tcPr>
          <w:p w14:paraId="045A06E6"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0CC75B0F"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56FCF616"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1798734"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E44AE3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5BDCED31"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584500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7FFF3DEF"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7DF803C4" w14:textId="77777777" w:rsidR="00FC66A7" w:rsidRPr="00D57C1A" w:rsidRDefault="00FC66A7" w:rsidP="00FC66A7">
            <w:pPr>
              <w:jc w:val="center"/>
              <w:rPr>
                <w:rFonts w:ascii="Arial" w:hAnsi="Arial" w:cs="Arial"/>
                <w:sz w:val="14"/>
                <w:szCs w:val="14"/>
                <w:lang w:val="en-GB"/>
              </w:rPr>
            </w:pPr>
          </w:p>
        </w:tc>
      </w:tr>
      <w:tr w:rsidR="00FC66A7" w:rsidRPr="00D57C1A" w14:paraId="28EE72B2" w14:textId="77777777" w:rsidTr="00FC5380">
        <w:trPr>
          <w:trHeight w:val="20"/>
        </w:trPr>
        <w:tc>
          <w:tcPr>
            <w:tcW w:w="1134" w:type="dxa"/>
            <w:vAlign w:val="center"/>
            <w:hideMark/>
          </w:tcPr>
          <w:p w14:paraId="7F1CAD19"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Zinc</w:t>
            </w:r>
          </w:p>
        </w:tc>
        <w:tc>
          <w:tcPr>
            <w:tcW w:w="1083" w:type="dxa"/>
            <w:noWrap/>
            <w:vAlign w:val="center"/>
            <w:hideMark/>
          </w:tcPr>
          <w:p w14:paraId="69C758B5"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0.54 </w:t>
            </w:r>
          </w:p>
          <w:p w14:paraId="0A2999DD" w14:textId="5023001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(0.50, 0.57) **</w:t>
            </w:r>
          </w:p>
        </w:tc>
        <w:tc>
          <w:tcPr>
            <w:tcW w:w="1083" w:type="dxa"/>
            <w:tcBorders>
              <w:bottom w:val="single" w:sz="4" w:space="0" w:color="auto"/>
            </w:tcBorders>
            <w:noWrap/>
            <w:vAlign w:val="center"/>
            <w:hideMark/>
          </w:tcPr>
          <w:p w14:paraId="131D59DC"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0.49 </w:t>
            </w:r>
          </w:p>
          <w:p w14:paraId="79005779" w14:textId="1E508C2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(0.45, 0.52) **</w:t>
            </w:r>
          </w:p>
        </w:tc>
        <w:tc>
          <w:tcPr>
            <w:tcW w:w="1083" w:type="dxa"/>
            <w:noWrap/>
            <w:vAlign w:val="center"/>
            <w:hideMark/>
          </w:tcPr>
          <w:p w14:paraId="1D28B2E6"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bottom w:val="nil"/>
              <w:right w:val="nil"/>
            </w:tcBorders>
            <w:vAlign w:val="center"/>
            <w:hideMark/>
          </w:tcPr>
          <w:p w14:paraId="3D63D16F"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9666BC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2941DD68"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5ED79B06"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10631085"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37D81E7"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0ED4E9D"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AEDB2C0"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BEF682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6A7BC2D6" w14:textId="77777777" w:rsidR="00FC66A7" w:rsidRPr="00D57C1A" w:rsidRDefault="00FC66A7" w:rsidP="00FC66A7">
            <w:pPr>
              <w:jc w:val="center"/>
              <w:rPr>
                <w:rFonts w:ascii="Arial" w:hAnsi="Arial" w:cs="Arial"/>
                <w:sz w:val="14"/>
                <w:szCs w:val="14"/>
                <w:lang w:val="en-GB"/>
              </w:rPr>
            </w:pPr>
          </w:p>
        </w:tc>
      </w:tr>
      <w:tr w:rsidR="00FC66A7" w:rsidRPr="00D57C1A" w14:paraId="28AABDC3" w14:textId="77777777" w:rsidTr="00FC5380">
        <w:trPr>
          <w:trHeight w:val="20"/>
        </w:trPr>
        <w:tc>
          <w:tcPr>
            <w:tcW w:w="1134" w:type="dxa"/>
            <w:vAlign w:val="center"/>
            <w:hideMark/>
          </w:tcPr>
          <w:p w14:paraId="5EB2E02B" w14:textId="77777777" w:rsidR="00FC66A7" w:rsidRPr="00D57C1A" w:rsidRDefault="00FC66A7" w:rsidP="00FC66A7">
            <w:pPr>
              <w:rPr>
                <w:rFonts w:ascii="Arial" w:hAnsi="Arial" w:cs="Arial"/>
                <w:bCs/>
                <w:i/>
                <w:sz w:val="14"/>
                <w:szCs w:val="14"/>
                <w:lang w:val="en-GB"/>
              </w:rPr>
            </w:pPr>
            <w:r w:rsidRPr="00D57C1A">
              <w:rPr>
                <w:rFonts w:ascii="Arial" w:hAnsi="Arial" w:cs="Arial"/>
                <w:bCs/>
                <w:i/>
                <w:sz w:val="14"/>
                <w:szCs w:val="14"/>
                <w:lang w:val="en-GB"/>
              </w:rPr>
              <w:t>Calcium</w:t>
            </w:r>
          </w:p>
        </w:tc>
        <w:tc>
          <w:tcPr>
            <w:tcW w:w="1083" w:type="dxa"/>
            <w:tcBorders>
              <w:bottom w:val="single" w:sz="4" w:space="0" w:color="auto"/>
            </w:tcBorders>
            <w:noWrap/>
            <w:vAlign w:val="center"/>
            <w:hideMark/>
          </w:tcPr>
          <w:p w14:paraId="0EB3D8E1"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0.70 </w:t>
            </w:r>
          </w:p>
          <w:p w14:paraId="0F4EB2BB" w14:textId="327D5F0A"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(0.68, 0.73) **</w:t>
            </w:r>
          </w:p>
        </w:tc>
        <w:tc>
          <w:tcPr>
            <w:tcW w:w="1083" w:type="dxa"/>
            <w:tcBorders>
              <w:bottom w:val="single" w:sz="4" w:space="0" w:color="auto"/>
            </w:tcBorders>
            <w:noWrap/>
            <w:vAlign w:val="center"/>
            <w:hideMark/>
          </w:tcPr>
          <w:p w14:paraId="592B72FE"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1</w:t>
            </w:r>
          </w:p>
        </w:tc>
        <w:tc>
          <w:tcPr>
            <w:tcW w:w="1083" w:type="dxa"/>
            <w:tcBorders>
              <w:bottom w:val="nil"/>
              <w:right w:val="nil"/>
            </w:tcBorders>
            <w:vAlign w:val="center"/>
            <w:hideMark/>
          </w:tcPr>
          <w:p w14:paraId="72E769EA"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2D72893"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033C5EE8"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E11930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342DFA5"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778A94D4"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1A7C8BB1"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707D6C0"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2C6483C"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4BCE0063"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vAlign w:val="center"/>
            <w:hideMark/>
          </w:tcPr>
          <w:p w14:paraId="38F1A098" w14:textId="77777777" w:rsidR="00FC66A7" w:rsidRPr="00D57C1A" w:rsidRDefault="00FC66A7" w:rsidP="00FC66A7">
            <w:pPr>
              <w:jc w:val="center"/>
              <w:rPr>
                <w:rFonts w:ascii="Arial" w:hAnsi="Arial" w:cs="Arial"/>
                <w:sz w:val="14"/>
                <w:szCs w:val="14"/>
                <w:lang w:val="en-GB"/>
              </w:rPr>
            </w:pPr>
          </w:p>
        </w:tc>
      </w:tr>
      <w:tr w:rsidR="00FC66A7" w:rsidRPr="00D57C1A" w14:paraId="3AAFB149" w14:textId="77777777" w:rsidTr="00FC5380">
        <w:trPr>
          <w:trHeight w:val="20"/>
        </w:trPr>
        <w:tc>
          <w:tcPr>
            <w:tcW w:w="1134" w:type="dxa"/>
            <w:noWrap/>
            <w:vAlign w:val="center"/>
            <w:hideMark/>
          </w:tcPr>
          <w:p w14:paraId="4CFB6200" w14:textId="77777777" w:rsidR="00FC66A7" w:rsidRPr="00D57C1A" w:rsidRDefault="00FC66A7" w:rsidP="00FC66A7">
            <w:pPr>
              <w:rPr>
                <w:rFonts w:ascii="Arial" w:hAnsi="Arial" w:cs="Arial"/>
                <w:bCs/>
                <w:sz w:val="14"/>
                <w:szCs w:val="14"/>
                <w:lang w:val="en-GB"/>
              </w:rPr>
            </w:pPr>
            <w:r w:rsidRPr="00D57C1A">
              <w:rPr>
                <w:rFonts w:ascii="Arial" w:hAnsi="Arial" w:cs="Arial"/>
                <w:bCs/>
                <w:sz w:val="14"/>
                <w:szCs w:val="14"/>
                <w:lang w:val="en-GB"/>
              </w:rPr>
              <w:t>Total energy intake</w:t>
            </w:r>
          </w:p>
        </w:tc>
        <w:tc>
          <w:tcPr>
            <w:tcW w:w="1083" w:type="dxa"/>
            <w:tcBorders>
              <w:bottom w:val="single" w:sz="4" w:space="0" w:color="auto"/>
              <w:right w:val="single" w:sz="4" w:space="0" w:color="auto"/>
            </w:tcBorders>
            <w:noWrap/>
            <w:vAlign w:val="center"/>
            <w:hideMark/>
          </w:tcPr>
          <w:p w14:paraId="246940A1"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0.44 </w:t>
            </w:r>
          </w:p>
          <w:p w14:paraId="62EB89B7" w14:textId="61556750"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(0.40, 0.47) **</w:t>
            </w:r>
          </w:p>
        </w:tc>
        <w:tc>
          <w:tcPr>
            <w:tcW w:w="1083" w:type="dxa"/>
            <w:tcBorders>
              <w:top w:val="single" w:sz="4" w:space="0" w:color="auto"/>
              <w:left w:val="single" w:sz="4" w:space="0" w:color="auto"/>
              <w:bottom w:val="nil"/>
              <w:right w:val="nil"/>
            </w:tcBorders>
            <w:vAlign w:val="center"/>
          </w:tcPr>
          <w:p w14:paraId="010F2B05"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3DF203C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0886F203"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3BFF1570"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43E633F1"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71637E9D"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10FD339D"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5CB1DB23"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2E30A40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1B11AA57"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0FC0808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nil"/>
              <w:right w:val="nil"/>
            </w:tcBorders>
            <w:noWrap/>
            <w:vAlign w:val="center"/>
            <w:hideMark/>
          </w:tcPr>
          <w:p w14:paraId="670EB7D7" w14:textId="77777777" w:rsidR="00FC66A7" w:rsidRPr="00D57C1A" w:rsidRDefault="00FC66A7" w:rsidP="00FC66A7">
            <w:pPr>
              <w:jc w:val="center"/>
              <w:rPr>
                <w:rFonts w:ascii="Arial" w:hAnsi="Arial" w:cs="Arial"/>
                <w:sz w:val="14"/>
                <w:szCs w:val="14"/>
                <w:lang w:val="en-GB"/>
              </w:rPr>
            </w:pPr>
          </w:p>
        </w:tc>
      </w:tr>
      <w:tr w:rsidR="00FC66A7" w:rsidRPr="00D57C1A" w14:paraId="1E273C78" w14:textId="77777777" w:rsidTr="00FC5380">
        <w:trPr>
          <w:trHeight w:val="20"/>
        </w:trPr>
        <w:tc>
          <w:tcPr>
            <w:tcW w:w="1134" w:type="dxa"/>
            <w:tcBorders>
              <w:bottom w:val="single" w:sz="4" w:space="0" w:color="auto"/>
            </w:tcBorders>
            <w:noWrap/>
            <w:vAlign w:val="center"/>
            <w:hideMark/>
          </w:tcPr>
          <w:p w14:paraId="013112DE" w14:textId="77777777" w:rsidR="00FC66A7" w:rsidRPr="00D57C1A" w:rsidRDefault="00FC66A7" w:rsidP="00FC66A7">
            <w:pPr>
              <w:rPr>
                <w:rFonts w:ascii="Arial" w:hAnsi="Arial" w:cs="Arial"/>
                <w:bCs/>
                <w:sz w:val="14"/>
                <w:szCs w:val="14"/>
                <w:lang w:val="en-GB"/>
              </w:rPr>
            </w:pPr>
            <w:r w:rsidRPr="00D57C1A">
              <w:rPr>
                <w:rFonts w:ascii="Arial" w:hAnsi="Arial" w:cs="Arial"/>
                <w:bCs/>
                <w:sz w:val="14"/>
                <w:szCs w:val="14"/>
                <w:lang w:val="en-GB"/>
              </w:rPr>
              <w:t>PANDiet score</w:t>
            </w:r>
          </w:p>
        </w:tc>
        <w:tc>
          <w:tcPr>
            <w:tcW w:w="1083" w:type="dxa"/>
            <w:tcBorders>
              <w:bottom w:val="single" w:sz="4" w:space="0" w:color="auto"/>
              <w:right w:val="single" w:sz="4" w:space="0" w:color="auto"/>
            </w:tcBorders>
            <w:noWrap/>
            <w:vAlign w:val="center"/>
            <w:hideMark/>
          </w:tcPr>
          <w:p w14:paraId="1BD0F70C" w14:textId="77777777"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 xml:space="preserve">0.50 </w:t>
            </w:r>
          </w:p>
          <w:p w14:paraId="52AD7DDA" w14:textId="1D5688F6" w:rsidR="00FC66A7" w:rsidRPr="00D57C1A" w:rsidRDefault="00FC66A7" w:rsidP="00FC66A7">
            <w:pPr>
              <w:jc w:val="center"/>
              <w:rPr>
                <w:rFonts w:ascii="Arial" w:hAnsi="Arial" w:cs="Arial"/>
                <w:sz w:val="14"/>
                <w:szCs w:val="14"/>
                <w:lang w:val="en-GB"/>
              </w:rPr>
            </w:pPr>
            <w:r w:rsidRPr="00D57C1A">
              <w:rPr>
                <w:rFonts w:ascii="Arial" w:hAnsi="Arial" w:cs="Arial"/>
                <w:sz w:val="14"/>
                <w:szCs w:val="14"/>
                <w:lang w:val="en-GB"/>
              </w:rPr>
              <w:t>(0.46, 0.53) **</w:t>
            </w:r>
          </w:p>
        </w:tc>
        <w:tc>
          <w:tcPr>
            <w:tcW w:w="1083" w:type="dxa"/>
            <w:tcBorders>
              <w:top w:val="nil"/>
              <w:left w:val="single" w:sz="4" w:space="0" w:color="auto"/>
              <w:bottom w:val="single" w:sz="4" w:space="0" w:color="auto"/>
              <w:right w:val="nil"/>
            </w:tcBorders>
            <w:vAlign w:val="center"/>
          </w:tcPr>
          <w:p w14:paraId="64C1FEA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0153CFB3"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0753B6E2"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319BC010"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3F24017D"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6359E82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0B2CB45B"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4D0FCEC4"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727C0885"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1B5FD5EC"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469E7F19" w14:textId="77777777" w:rsidR="00FC66A7" w:rsidRPr="00D57C1A" w:rsidRDefault="00FC66A7" w:rsidP="00FC66A7">
            <w:pPr>
              <w:jc w:val="center"/>
              <w:rPr>
                <w:rFonts w:ascii="Arial" w:hAnsi="Arial" w:cs="Arial"/>
                <w:sz w:val="14"/>
                <w:szCs w:val="14"/>
                <w:lang w:val="en-GB"/>
              </w:rPr>
            </w:pPr>
          </w:p>
        </w:tc>
        <w:tc>
          <w:tcPr>
            <w:tcW w:w="1083" w:type="dxa"/>
            <w:tcBorders>
              <w:top w:val="nil"/>
              <w:left w:val="nil"/>
              <w:bottom w:val="single" w:sz="4" w:space="0" w:color="auto"/>
              <w:right w:val="nil"/>
            </w:tcBorders>
            <w:noWrap/>
            <w:vAlign w:val="center"/>
            <w:hideMark/>
          </w:tcPr>
          <w:p w14:paraId="497EBD0B" w14:textId="77777777" w:rsidR="00FC66A7" w:rsidRPr="00D57C1A" w:rsidRDefault="00FC66A7" w:rsidP="00FC66A7">
            <w:pPr>
              <w:jc w:val="center"/>
              <w:rPr>
                <w:rFonts w:ascii="Arial" w:hAnsi="Arial" w:cs="Arial"/>
                <w:sz w:val="14"/>
                <w:szCs w:val="14"/>
                <w:lang w:val="en-GB"/>
              </w:rPr>
            </w:pPr>
          </w:p>
        </w:tc>
      </w:tr>
      <w:tr w:rsidR="00FC66A7" w:rsidRPr="00D57C1A" w14:paraId="42D95ECC" w14:textId="77777777" w:rsidTr="00FC5380">
        <w:trPr>
          <w:trHeight w:val="20"/>
        </w:trPr>
        <w:tc>
          <w:tcPr>
            <w:tcW w:w="15213" w:type="dxa"/>
            <w:gridSpan w:val="14"/>
            <w:tcBorders>
              <w:top w:val="single" w:sz="4" w:space="0" w:color="auto"/>
              <w:left w:val="nil"/>
              <w:bottom w:val="nil"/>
              <w:right w:val="nil"/>
            </w:tcBorders>
            <w:noWrap/>
            <w:vAlign w:val="center"/>
          </w:tcPr>
          <w:p w14:paraId="61778FED" w14:textId="4B064975" w:rsidR="00FC66A7" w:rsidRPr="00D57C1A" w:rsidRDefault="006620F1" w:rsidP="00FC66A7">
            <w:pPr>
              <w:rPr>
                <w:rFonts w:ascii="Arial" w:hAnsi="Arial" w:cs="Arial"/>
                <w:b/>
                <w:lang w:val="en-GB"/>
              </w:rPr>
            </w:pPr>
            <w:r w:rsidRPr="00D57C1A">
              <w:rPr>
                <w:rFonts w:ascii="Arial" w:hAnsi="Arial" w:cs="Arial"/>
                <w:sz w:val="14"/>
                <w:szCs w:val="14"/>
                <w:vertAlign w:val="superscript"/>
                <w:lang w:val="en-GB"/>
              </w:rPr>
              <w:t>†</w:t>
            </w:r>
            <w:r w:rsidR="00FC66A7" w:rsidRPr="00D57C1A">
              <w:rPr>
                <w:rFonts w:ascii="Arial" w:hAnsi="Arial" w:cs="Arial"/>
                <w:sz w:val="14"/>
                <w:szCs w:val="14"/>
                <w:lang w:val="en-GB"/>
              </w:rPr>
              <w:t xml:space="preserve"> Spearman rank correlation coefficient </w:t>
            </w:r>
            <w:r w:rsidRPr="00D57C1A">
              <w:rPr>
                <w:rFonts w:ascii="Arial" w:hAnsi="Arial" w:cs="Arial"/>
                <w:sz w:val="14"/>
                <w:szCs w:val="14"/>
                <w:lang w:val="en-GB"/>
              </w:rPr>
              <w:t>with 95% confidence interval. *,</w:t>
            </w:r>
            <w:r w:rsidR="005971F9">
              <w:rPr>
                <w:rFonts w:ascii="Arial" w:hAnsi="Arial" w:cs="Arial"/>
                <w:sz w:val="14"/>
                <w:szCs w:val="14"/>
                <w:lang w:val="en-GB"/>
              </w:rPr>
              <w:t xml:space="preserve"> P&lt;0.05; **, P&lt;0.0</w:t>
            </w:r>
            <w:r w:rsidR="00FC66A7" w:rsidRPr="00D57C1A">
              <w:rPr>
                <w:rFonts w:ascii="Arial" w:hAnsi="Arial" w:cs="Arial"/>
                <w:sz w:val="14"/>
                <w:szCs w:val="14"/>
                <w:lang w:val="en-GB"/>
              </w:rPr>
              <w:t>01</w:t>
            </w:r>
          </w:p>
        </w:tc>
      </w:tr>
    </w:tbl>
    <w:p w14:paraId="78C59DC2" w14:textId="6245EF98" w:rsidR="00C45348" w:rsidRPr="00D57C1A" w:rsidRDefault="00C45348">
      <w:pPr>
        <w:rPr>
          <w:rFonts w:ascii="Arial" w:hAnsi="Arial" w:cs="Arial"/>
          <w:b/>
          <w:lang w:val="en-GB"/>
        </w:rPr>
      </w:pPr>
      <w:r w:rsidRPr="00D57C1A">
        <w:rPr>
          <w:rFonts w:ascii="Arial" w:hAnsi="Arial" w:cs="Arial"/>
          <w:b/>
          <w:lang w:val="en-GB"/>
        </w:rPr>
        <w:br w:type="page"/>
      </w:r>
    </w:p>
    <w:p w14:paraId="6E5D8500" w14:textId="77777777" w:rsidR="006153CE" w:rsidRPr="00D57C1A" w:rsidRDefault="006153CE" w:rsidP="00720822">
      <w:pPr>
        <w:rPr>
          <w:rFonts w:ascii="Arial" w:hAnsi="Arial" w:cs="Arial"/>
          <w:b/>
          <w:lang w:val="en-GB"/>
        </w:rPr>
        <w:sectPr w:rsidR="006153CE" w:rsidRPr="00D57C1A" w:rsidSect="00120EFE">
          <w:pgSz w:w="15840" w:h="12240" w:orient="landscape"/>
          <w:pgMar w:top="1417" w:right="1417" w:bottom="1417" w:left="1417" w:header="708" w:footer="708" w:gutter="0"/>
          <w:cols w:space="708"/>
          <w:docGrid w:linePitch="360"/>
        </w:sectPr>
      </w:pPr>
    </w:p>
    <w:p w14:paraId="2966120F" w14:textId="4663EC1F" w:rsidR="009F32D6" w:rsidRPr="00D57C1A" w:rsidRDefault="00720822">
      <w:pPr>
        <w:rPr>
          <w:rFonts w:ascii="Arial" w:hAnsi="Arial" w:cs="Arial"/>
          <w:lang w:val="en-GB"/>
        </w:rPr>
      </w:pPr>
      <w:r w:rsidRPr="00D57C1A">
        <w:rPr>
          <w:rFonts w:ascii="Arial" w:hAnsi="Arial" w:cs="Arial"/>
          <w:b/>
          <w:lang w:val="en-GB"/>
        </w:rPr>
        <w:lastRenderedPageBreak/>
        <w:t>Supplemental Table 2:</w:t>
      </w:r>
      <w:r w:rsidRPr="00D57C1A">
        <w:rPr>
          <w:rFonts w:ascii="Arial" w:hAnsi="Arial" w:cs="Arial"/>
          <w:lang w:val="en-GB"/>
        </w:rPr>
        <w:t xml:space="preserve"> </w:t>
      </w:r>
      <w:r w:rsidR="00E07C36">
        <w:rPr>
          <w:rFonts w:ascii="Arial" w:hAnsi="Arial" w:cs="Arial"/>
          <w:lang w:val="en-GB"/>
        </w:rPr>
        <w:t xml:space="preserve">The </w:t>
      </w:r>
      <w:r w:rsidRPr="00D57C1A">
        <w:rPr>
          <w:rFonts w:ascii="Arial" w:hAnsi="Arial" w:cs="Arial"/>
          <w:lang w:val="en-GB"/>
        </w:rPr>
        <w:t xml:space="preserve">SecDiet </w:t>
      </w:r>
      <w:r w:rsidR="00E07C36">
        <w:rPr>
          <w:rFonts w:ascii="Arial" w:hAnsi="Arial" w:cs="Arial"/>
          <w:lang w:val="en-GB"/>
        </w:rPr>
        <w:t xml:space="preserve">score </w:t>
      </w:r>
      <w:r w:rsidRPr="00D57C1A">
        <w:rPr>
          <w:rFonts w:ascii="Arial" w:hAnsi="Arial" w:cs="Arial"/>
          <w:lang w:val="en-GB"/>
        </w:rPr>
        <w:t xml:space="preserve">and its probabilities of adequacy according to monthly income per household unit </w:t>
      </w:r>
      <w:r w:rsidR="000111AF" w:rsidRPr="00D57C1A">
        <w:rPr>
          <w:rFonts w:ascii="Arial" w:hAnsi="Arial" w:cs="Arial"/>
          <w:lang w:val="en-GB"/>
        </w:rPr>
        <w:t>in the French adult population from the INCA3 survey, n=1</w:t>
      </w:r>
      <w:r w:rsidR="00870EB1" w:rsidRPr="00D57C1A">
        <w:rPr>
          <w:rFonts w:ascii="Arial" w:hAnsi="Arial" w:cs="Arial"/>
          <w:lang w:val="en-GB"/>
        </w:rPr>
        <w:t>,</w:t>
      </w:r>
      <w:r w:rsidR="000111AF" w:rsidRPr="00D57C1A">
        <w:rPr>
          <w:rFonts w:ascii="Arial" w:hAnsi="Arial" w:cs="Arial"/>
          <w:lang w:val="en-GB"/>
        </w:rPr>
        <w:t>774</w:t>
      </w:r>
    </w:p>
    <w:tbl>
      <w:tblPr>
        <w:tblStyle w:val="Grilledutableau"/>
        <w:tblW w:w="0" w:type="auto"/>
        <w:tblLook w:val="04A0" w:firstRow="1" w:lastRow="0" w:firstColumn="1" w:lastColumn="0" w:noHBand="0" w:noVBand="1"/>
      </w:tblPr>
      <w:tblGrid>
        <w:gridCol w:w="1478"/>
        <w:gridCol w:w="679"/>
        <w:gridCol w:w="528"/>
        <w:gridCol w:w="634"/>
        <w:gridCol w:w="650"/>
        <w:gridCol w:w="617"/>
        <w:gridCol w:w="659"/>
        <w:gridCol w:w="617"/>
        <w:gridCol w:w="659"/>
        <w:gridCol w:w="617"/>
        <w:gridCol w:w="659"/>
        <w:gridCol w:w="668"/>
      </w:tblGrid>
      <w:tr w:rsidR="009F32D6" w:rsidRPr="00D57C1A" w14:paraId="4DB86327" w14:textId="77777777" w:rsidTr="00AF3D2D">
        <w:trPr>
          <w:trHeight w:val="290"/>
        </w:trPr>
        <w:tc>
          <w:tcPr>
            <w:tcW w:w="1478" w:type="dxa"/>
            <w:tcBorders>
              <w:top w:val="single" w:sz="4" w:space="0" w:color="auto"/>
              <w:left w:val="nil"/>
              <w:bottom w:val="nil"/>
              <w:right w:val="nil"/>
            </w:tcBorders>
            <w:noWrap/>
            <w:vAlign w:val="center"/>
          </w:tcPr>
          <w:p w14:paraId="12F32F28" w14:textId="77777777" w:rsidR="009F32D6" w:rsidRPr="00D57C1A" w:rsidRDefault="009F32D6" w:rsidP="00B25B55">
            <w:pPr>
              <w:rPr>
                <w:rFonts w:ascii="Arial" w:hAnsi="Arial" w:cs="Arial"/>
                <w:sz w:val="16"/>
                <w:szCs w:val="16"/>
                <w:lang w:val="en-GB"/>
              </w:rPr>
            </w:pPr>
          </w:p>
        </w:tc>
        <w:tc>
          <w:tcPr>
            <w:tcW w:w="6987" w:type="dxa"/>
            <w:gridSpan w:val="11"/>
            <w:tcBorders>
              <w:top w:val="single" w:sz="4" w:space="0" w:color="auto"/>
              <w:left w:val="nil"/>
              <w:bottom w:val="nil"/>
              <w:right w:val="nil"/>
            </w:tcBorders>
            <w:noWrap/>
            <w:vAlign w:val="center"/>
          </w:tcPr>
          <w:p w14:paraId="1F09957B" w14:textId="5CEF47C2" w:rsidR="009F32D6" w:rsidRPr="00D57C1A" w:rsidRDefault="009F32D6" w:rsidP="00B25B55">
            <w:pPr>
              <w:jc w:val="center"/>
              <w:rPr>
                <w:rFonts w:ascii="Arial" w:hAnsi="Arial" w:cs="Arial"/>
                <w:sz w:val="16"/>
                <w:szCs w:val="16"/>
                <w:lang w:val="en-GB"/>
              </w:rPr>
            </w:pPr>
            <w:r w:rsidRPr="00D57C1A">
              <w:rPr>
                <w:rFonts w:ascii="Arial" w:hAnsi="Arial" w:cs="Arial"/>
                <w:sz w:val="16"/>
                <w:szCs w:val="16"/>
                <w:lang w:val="en-GB"/>
              </w:rPr>
              <w:t>Monthly income per household unit (€)</w:t>
            </w:r>
          </w:p>
        </w:tc>
      </w:tr>
      <w:tr w:rsidR="00230BB8" w:rsidRPr="00D57C1A" w14:paraId="3FA2F355" w14:textId="77777777" w:rsidTr="00AF3D2D">
        <w:trPr>
          <w:trHeight w:val="290"/>
        </w:trPr>
        <w:tc>
          <w:tcPr>
            <w:tcW w:w="1478" w:type="dxa"/>
            <w:tcBorders>
              <w:top w:val="nil"/>
              <w:left w:val="nil"/>
              <w:bottom w:val="nil"/>
              <w:right w:val="nil"/>
            </w:tcBorders>
            <w:noWrap/>
            <w:vAlign w:val="center"/>
          </w:tcPr>
          <w:p w14:paraId="64FB1648" w14:textId="77777777" w:rsidR="00230BB8" w:rsidRPr="00D57C1A" w:rsidRDefault="00230BB8" w:rsidP="00230BB8">
            <w:pPr>
              <w:rPr>
                <w:rFonts w:ascii="Arial" w:hAnsi="Arial" w:cs="Arial"/>
                <w:sz w:val="16"/>
                <w:szCs w:val="16"/>
                <w:lang w:val="en-GB"/>
              </w:rPr>
            </w:pPr>
          </w:p>
        </w:tc>
        <w:tc>
          <w:tcPr>
            <w:tcW w:w="1207" w:type="dxa"/>
            <w:gridSpan w:val="2"/>
            <w:tcBorders>
              <w:top w:val="single" w:sz="4" w:space="0" w:color="auto"/>
              <w:left w:val="nil"/>
              <w:bottom w:val="nil"/>
              <w:right w:val="nil"/>
            </w:tcBorders>
            <w:noWrap/>
            <w:vAlign w:val="center"/>
          </w:tcPr>
          <w:p w14:paraId="0A4EA36E" w14:textId="3B4F451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&gt;1850 € (n=607)</w:t>
            </w:r>
          </w:p>
        </w:tc>
        <w:tc>
          <w:tcPr>
            <w:tcW w:w="1284" w:type="dxa"/>
            <w:gridSpan w:val="2"/>
            <w:tcBorders>
              <w:top w:val="single" w:sz="4" w:space="0" w:color="auto"/>
              <w:left w:val="nil"/>
              <w:bottom w:val="nil"/>
              <w:right w:val="nil"/>
            </w:tcBorders>
            <w:noWrap/>
            <w:vAlign w:val="center"/>
          </w:tcPr>
          <w:p w14:paraId="0BE0B2B5" w14:textId="6393806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1340-1850 € (n=402)</w:t>
            </w:r>
          </w:p>
        </w:tc>
        <w:tc>
          <w:tcPr>
            <w:tcW w:w="1276" w:type="dxa"/>
            <w:gridSpan w:val="2"/>
            <w:tcBorders>
              <w:top w:val="single" w:sz="4" w:space="0" w:color="auto"/>
              <w:left w:val="nil"/>
              <w:bottom w:val="nil"/>
              <w:right w:val="nil"/>
            </w:tcBorders>
            <w:noWrap/>
            <w:vAlign w:val="center"/>
          </w:tcPr>
          <w:p w14:paraId="6A0DAB90" w14:textId="64FCDEE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900-1340 € (n=355)</w:t>
            </w:r>
          </w:p>
        </w:tc>
        <w:tc>
          <w:tcPr>
            <w:tcW w:w="1276" w:type="dxa"/>
            <w:gridSpan w:val="2"/>
            <w:tcBorders>
              <w:top w:val="single" w:sz="4" w:space="0" w:color="auto"/>
              <w:left w:val="nil"/>
              <w:bottom w:val="nil"/>
              <w:right w:val="nil"/>
            </w:tcBorders>
            <w:noWrap/>
            <w:vAlign w:val="center"/>
          </w:tcPr>
          <w:p w14:paraId="0980222E" w14:textId="675C83A3"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&lt;900 € (n=281)</w:t>
            </w:r>
          </w:p>
        </w:tc>
        <w:tc>
          <w:tcPr>
            <w:tcW w:w="1276" w:type="dxa"/>
            <w:gridSpan w:val="2"/>
            <w:tcBorders>
              <w:top w:val="single" w:sz="4" w:space="0" w:color="auto"/>
              <w:left w:val="nil"/>
              <w:bottom w:val="nil"/>
              <w:right w:val="nil"/>
            </w:tcBorders>
            <w:noWrap/>
            <w:vAlign w:val="center"/>
          </w:tcPr>
          <w:p w14:paraId="480F1ABF" w14:textId="22B49AF9" w:rsidR="00230BB8" w:rsidRPr="00D57C1A" w:rsidRDefault="00DC492B" w:rsidP="00230BB8">
            <w:pPr>
              <w:jc w:val="center"/>
              <w:rPr>
                <w:rFonts w:ascii="Arial" w:hAnsi="Arial" w:cs="Arial"/>
                <w:sz w:val="16"/>
                <w:szCs w:val="16"/>
                <w:lang w:val="en-GB"/>
              </w:rPr>
            </w:pPr>
            <w:r>
              <w:rPr>
                <w:rFonts w:ascii="Arial" w:hAnsi="Arial" w:cs="Arial"/>
                <w:sz w:val="16"/>
                <w:szCs w:val="16"/>
                <w:lang w:val="en-GB"/>
              </w:rPr>
              <w:t>Not available</w:t>
            </w:r>
            <w:r w:rsidR="00230BB8" w:rsidRPr="00D57C1A">
              <w:rPr>
                <w:rFonts w:ascii="Arial" w:hAnsi="Arial" w:cs="Arial"/>
                <w:sz w:val="16"/>
                <w:szCs w:val="16"/>
                <w:lang w:val="en-GB"/>
              </w:rPr>
              <w:t xml:space="preserve"> (n=129)</w:t>
            </w:r>
          </w:p>
        </w:tc>
        <w:tc>
          <w:tcPr>
            <w:tcW w:w="668" w:type="dxa"/>
            <w:tcBorders>
              <w:top w:val="single" w:sz="4" w:space="0" w:color="auto"/>
              <w:left w:val="nil"/>
              <w:bottom w:val="nil"/>
              <w:right w:val="nil"/>
            </w:tcBorders>
            <w:vAlign w:val="center"/>
          </w:tcPr>
          <w:p w14:paraId="0681E10A" w14:textId="77777777" w:rsidR="00230BB8" w:rsidRPr="00D57C1A" w:rsidRDefault="00230BB8" w:rsidP="00230BB8">
            <w:pPr>
              <w:jc w:val="center"/>
              <w:rPr>
                <w:rFonts w:ascii="Arial" w:hAnsi="Arial" w:cs="Arial"/>
                <w:sz w:val="16"/>
                <w:szCs w:val="16"/>
                <w:lang w:val="en-GB"/>
              </w:rPr>
            </w:pPr>
          </w:p>
        </w:tc>
      </w:tr>
      <w:tr w:rsidR="00230BB8" w:rsidRPr="00D57C1A" w14:paraId="43E03191" w14:textId="77777777" w:rsidTr="00AF3D2D">
        <w:trPr>
          <w:trHeight w:val="290"/>
        </w:trPr>
        <w:tc>
          <w:tcPr>
            <w:tcW w:w="1478" w:type="dxa"/>
            <w:tcBorders>
              <w:top w:val="nil"/>
              <w:left w:val="nil"/>
              <w:bottom w:val="nil"/>
              <w:right w:val="nil"/>
            </w:tcBorders>
            <w:noWrap/>
            <w:vAlign w:val="center"/>
          </w:tcPr>
          <w:p w14:paraId="754F979C" w14:textId="77777777" w:rsidR="00230BB8" w:rsidRPr="00D57C1A" w:rsidRDefault="00230BB8" w:rsidP="00230BB8">
            <w:pPr>
              <w:rPr>
                <w:rFonts w:ascii="Arial" w:hAnsi="Arial" w:cs="Arial"/>
                <w:sz w:val="16"/>
                <w:szCs w:val="16"/>
                <w:lang w:val="en-GB"/>
              </w:rPr>
            </w:pPr>
          </w:p>
        </w:tc>
        <w:tc>
          <w:tcPr>
            <w:tcW w:w="679" w:type="dxa"/>
            <w:tcBorders>
              <w:top w:val="single" w:sz="4" w:space="0" w:color="auto"/>
              <w:left w:val="nil"/>
              <w:bottom w:val="nil"/>
              <w:right w:val="nil"/>
            </w:tcBorders>
            <w:noWrap/>
            <w:vAlign w:val="center"/>
          </w:tcPr>
          <w:p w14:paraId="09783A74" w14:textId="4B42D93B"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left w:val="nil"/>
              <w:bottom w:val="nil"/>
              <w:right w:val="nil"/>
            </w:tcBorders>
            <w:vAlign w:val="center"/>
          </w:tcPr>
          <w:p w14:paraId="64673481" w14:textId="41952DF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SD</w:t>
            </w:r>
          </w:p>
        </w:tc>
        <w:tc>
          <w:tcPr>
            <w:tcW w:w="634" w:type="dxa"/>
            <w:tcBorders>
              <w:top w:val="single" w:sz="4" w:space="0" w:color="auto"/>
              <w:left w:val="nil"/>
              <w:bottom w:val="nil"/>
              <w:right w:val="nil"/>
            </w:tcBorders>
            <w:noWrap/>
            <w:vAlign w:val="center"/>
          </w:tcPr>
          <w:p w14:paraId="665613D3" w14:textId="481DCED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Mean</w:t>
            </w:r>
          </w:p>
        </w:tc>
        <w:tc>
          <w:tcPr>
            <w:tcW w:w="650" w:type="dxa"/>
            <w:tcBorders>
              <w:top w:val="single" w:sz="4" w:space="0" w:color="auto"/>
              <w:left w:val="nil"/>
              <w:bottom w:val="nil"/>
              <w:right w:val="nil"/>
            </w:tcBorders>
            <w:vAlign w:val="center"/>
          </w:tcPr>
          <w:p w14:paraId="0F437320" w14:textId="3A93F24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SD</w:t>
            </w:r>
          </w:p>
        </w:tc>
        <w:tc>
          <w:tcPr>
            <w:tcW w:w="617" w:type="dxa"/>
            <w:tcBorders>
              <w:top w:val="single" w:sz="4" w:space="0" w:color="auto"/>
              <w:left w:val="nil"/>
              <w:bottom w:val="nil"/>
              <w:right w:val="nil"/>
            </w:tcBorders>
            <w:noWrap/>
            <w:vAlign w:val="center"/>
          </w:tcPr>
          <w:p w14:paraId="29A45490" w14:textId="410C0EE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Mean</w:t>
            </w:r>
          </w:p>
        </w:tc>
        <w:tc>
          <w:tcPr>
            <w:tcW w:w="659" w:type="dxa"/>
            <w:tcBorders>
              <w:top w:val="single" w:sz="4" w:space="0" w:color="auto"/>
              <w:left w:val="nil"/>
              <w:bottom w:val="nil"/>
              <w:right w:val="nil"/>
            </w:tcBorders>
            <w:vAlign w:val="center"/>
          </w:tcPr>
          <w:p w14:paraId="204CEC29" w14:textId="06A5C3A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SD</w:t>
            </w:r>
          </w:p>
        </w:tc>
        <w:tc>
          <w:tcPr>
            <w:tcW w:w="617" w:type="dxa"/>
            <w:tcBorders>
              <w:top w:val="single" w:sz="4" w:space="0" w:color="auto"/>
              <w:left w:val="nil"/>
              <w:bottom w:val="nil"/>
              <w:right w:val="nil"/>
            </w:tcBorders>
            <w:noWrap/>
            <w:vAlign w:val="center"/>
          </w:tcPr>
          <w:p w14:paraId="420C9E30" w14:textId="6CA3AD6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Mean</w:t>
            </w:r>
          </w:p>
        </w:tc>
        <w:tc>
          <w:tcPr>
            <w:tcW w:w="659" w:type="dxa"/>
            <w:tcBorders>
              <w:top w:val="single" w:sz="4" w:space="0" w:color="auto"/>
              <w:left w:val="nil"/>
              <w:bottom w:val="nil"/>
              <w:right w:val="nil"/>
            </w:tcBorders>
            <w:vAlign w:val="center"/>
          </w:tcPr>
          <w:p w14:paraId="791D613D" w14:textId="5E4110F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SD</w:t>
            </w:r>
          </w:p>
        </w:tc>
        <w:tc>
          <w:tcPr>
            <w:tcW w:w="617" w:type="dxa"/>
            <w:tcBorders>
              <w:top w:val="single" w:sz="4" w:space="0" w:color="auto"/>
              <w:left w:val="nil"/>
              <w:bottom w:val="nil"/>
              <w:right w:val="nil"/>
            </w:tcBorders>
            <w:noWrap/>
            <w:vAlign w:val="center"/>
          </w:tcPr>
          <w:p w14:paraId="77285E23" w14:textId="712BF28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Mean</w:t>
            </w:r>
          </w:p>
        </w:tc>
        <w:tc>
          <w:tcPr>
            <w:tcW w:w="659" w:type="dxa"/>
            <w:tcBorders>
              <w:top w:val="single" w:sz="4" w:space="0" w:color="auto"/>
              <w:left w:val="nil"/>
              <w:bottom w:val="nil"/>
              <w:right w:val="nil"/>
            </w:tcBorders>
            <w:vAlign w:val="center"/>
          </w:tcPr>
          <w:p w14:paraId="62B06404" w14:textId="3E05110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SD</w:t>
            </w:r>
          </w:p>
        </w:tc>
        <w:tc>
          <w:tcPr>
            <w:tcW w:w="668" w:type="dxa"/>
            <w:tcBorders>
              <w:top w:val="single" w:sz="4" w:space="0" w:color="auto"/>
              <w:left w:val="nil"/>
              <w:bottom w:val="nil"/>
              <w:right w:val="nil"/>
            </w:tcBorders>
            <w:vAlign w:val="center"/>
          </w:tcPr>
          <w:p w14:paraId="23F9DEAC" w14:textId="7216D209" w:rsidR="00230BB8" w:rsidRPr="00D57C1A" w:rsidRDefault="00230BB8" w:rsidP="00230BB8">
            <w:pPr>
              <w:jc w:val="center"/>
              <w:rPr>
                <w:rFonts w:ascii="Arial" w:hAnsi="Arial" w:cs="Arial"/>
                <w:sz w:val="16"/>
                <w:szCs w:val="16"/>
                <w:lang w:val="en-GB"/>
              </w:rPr>
            </w:pPr>
            <w:r w:rsidRPr="00D57C1A">
              <w:rPr>
                <w:rFonts w:ascii="Arial" w:hAnsi="Arial" w:cs="Arial"/>
                <w:i/>
                <w:sz w:val="16"/>
                <w:szCs w:val="16"/>
                <w:lang w:val="en-GB"/>
              </w:rPr>
              <w:t>P</w:t>
            </w:r>
            <w:r w:rsidRPr="00D57C1A">
              <w:rPr>
                <w:rFonts w:ascii="Arial" w:hAnsi="Arial" w:cs="Arial"/>
                <w:sz w:val="16"/>
                <w:szCs w:val="16"/>
                <w:vertAlign w:val="superscript"/>
                <w:lang w:val="en-GB"/>
              </w:rPr>
              <w:t>†</w:t>
            </w:r>
          </w:p>
        </w:tc>
      </w:tr>
      <w:tr w:rsidR="00AF3D2D" w:rsidRPr="00D57C1A" w14:paraId="42EC368D" w14:textId="77777777" w:rsidTr="00AF3D2D">
        <w:trPr>
          <w:trHeight w:val="290"/>
        </w:trPr>
        <w:tc>
          <w:tcPr>
            <w:tcW w:w="1478" w:type="dxa"/>
            <w:tcBorders>
              <w:top w:val="single" w:sz="4" w:space="0" w:color="auto"/>
              <w:left w:val="nil"/>
              <w:bottom w:val="nil"/>
              <w:right w:val="nil"/>
            </w:tcBorders>
            <w:noWrap/>
            <w:vAlign w:val="center"/>
          </w:tcPr>
          <w:p w14:paraId="31794FA2" w14:textId="77777777" w:rsidR="00AF3D2D" w:rsidRPr="00D57C1A" w:rsidRDefault="00AF3D2D" w:rsidP="00230BB8">
            <w:pPr>
              <w:rPr>
                <w:rFonts w:ascii="Arial" w:hAnsi="Arial" w:cs="Arial"/>
                <w:sz w:val="16"/>
                <w:szCs w:val="16"/>
                <w:lang w:val="en-GB"/>
              </w:rPr>
            </w:pPr>
            <w:r w:rsidRPr="00D57C1A">
              <w:rPr>
                <w:rFonts w:ascii="Arial" w:hAnsi="Arial" w:cs="Arial"/>
                <w:sz w:val="16"/>
                <w:szCs w:val="16"/>
                <w:lang w:val="en-GB"/>
              </w:rPr>
              <w:t>SecDiet (0-1)</w:t>
            </w:r>
          </w:p>
        </w:tc>
        <w:tc>
          <w:tcPr>
            <w:tcW w:w="679" w:type="dxa"/>
            <w:tcBorders>
              <w:top w:val="single" w:sz="4" w:space="0" w:color="auto"/>
              <w:left w:val="nil"/>
              <w:bottom w:val="nil"/>
              <w:right w:val="nil"/>
            </w:tcBorders>
            <w:noWrap/>
            <w:vAlign w:val="center"/>
          </w:tcPr>
          <w:p w14:paraId="15F0CCE0" w14:textId="1EB26D1E"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0.94</w:t>
            </w:r>
          </w:p>
        </w:tc>
        <w:tc>
          <w:tcPr>
            <w:tcW w:w="528" w:type="dxa"/>
            <w:tcBorders>
              <w:top w:val="single" w:sz="4" w:space="0" w:color="auto"/>
              <w:left w:val="nil"/>
              <w:bottom w:val="nil"/>
              <w:right w:val="nil"/>
            </w:tcBorders>
            <w:vAlign w:val="center"/>
          </w:tcPr>
          <w:p w14:paraId="31147A6B" w14:textId="061F985A"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0.07</w:t>
            </w:r>
          </w:p>
        </w:tc>
        <w:tc>
          <w:tcPr>
            <w:tcW w:w="634" w:type="dxa"/>
            <w:tcBorders>
              <w:top w:val="single" w:sz="4" w:space="0" w:color="auto"/>
              <w:left w:val="nil"/>
              <w:bottom w:val="nil"/>
              <w:right w:val="nil"/>
            </w:tcBorders>
            <w:noWrap/>
            <w:vAlign w:val="center"/>
          </w:tcPr>
          <w:p w14:paraId="51F06ABE" w14:textId="61A61B36"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0.93</w:t>
            </w:r>
          </w:p>
        </w:tc>
        <w:tc>
          <w:tcPr>
            <w:tcW w:w="650" w:type="dxa"/>
            <w:tcBorders>
              <w:top w:val="single" w:sz="4" w:space="0" w:color="auto"/>
              <w:left w:val="nil"/>
              <w:bottom w:val="nil"/>
              <w:right w:val="nil"/>
            </w:tcBorders>
            <w:vAlign w:val="center"/>
          </w:tcPr>
          <w:p w14:paraId="3F60F333" w14:textId="44956DD6"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0.08</w:t>
            </w:r>
          </w:p>
        </w:tc>
        <w:tc>
          <w:tcPr>
            <w:tcW w:w="617" w:type="dxa"/>
            <w:tcBorders>
              <w:top w:val="single" w:sz="4" w:space="0" w:color="auto"/>
              <w:left w:val="nil"/>
              <w:bottom w:val="nil"/>
              <w:right w:val="nil"/>
            </w:tcBorders>
            <w:noWrap/>
            <w:vAlign w:val="center"/>
          </w:tcPr>
          <w:p w14:paraId="0F3BCBCD" w14:textId="767F1001"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0.92</w:t>
            </w:r>
          </w:p>
        </w:tc>
        <w:tc>
          <w:tcPr>
            <w:tcW w:w="659" w:type="dxa"/>
            <w:tcBorders>
              <w:top w:val="single" w:sz="4" w:space="0" w:color="auto"/>
              <w:left w:val="nil"/>
              <w:bottom w:val="nil"/>
              <w:right w:val="nil"/>
            </w:tcBorders>
            <w:vAlign w:val="center"/>
          </w:tcPr>
          <w:p w14:paraId="1911AD2E" w14:textId="57363FB2"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0.10</w:t>
            </w:r>
          </w:p>
        </w:tc>
        <w:tc>
          <w:tcPr>
            <w:tcW w:w="617" w:type="dxa"/>
            <w:tcBorders>
              <w:top w:val="single" w:sz="4" w:space="0" w:color="auto"/>
              <w:left w:val="nil"/>
              <w:bottom w:val="nil"/>
              <w:right w:val="nil"/>
            </w:tcBorders>
            <w:noWrap/>
            <w:vAlign w:val="center"/>
          </w:tcPr>
          <w:p w14:paraId="0406239C" w14:textId="45B20E22"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0.91</w:t>
            </w:r>
          </w:p>
        </w:tc>
        <w:tc>
          <w:tcPr>
            <w:tcW w:w="659" w:type="dxa"/>
            <w:tcBorders>
              <w:top w:val="single" w:sz="4" w:space="0" w:color="auto"/>
              <w:left w:val="nil"/>
              <w:bottom w:val="nil"/>
              <w:right w:val="nil"/>
            </w:tcBorders>
            <w:vAlign w:val="center"/>
          </w:tcPr>
          <w:p w14:paraId="4DFE763E" w14:textId="28FE3D12"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0.11</w:t>
            </w:r>
          </w:p>
        </w:tc>
        <w:tc>
          <w:tcPr>
            <w:tcW w:w="617" w:type="dxa"/>
            <w:tcBorders>
              <w:top w:val="single" w:sz="4" w:space="0" w:color="auto"/>
              <w:left w:val="nil"/>
              <w:bottom w:val="nil"/>
              <w:right w:val="nil"/>
            </w:tcBorders>
            <w:noWrap/>
            <w:vAlign w:val="center"/>
          </w:tcPr>
          <w:p w14:paraId="7A90CA9F" w14:textId="3097EECF"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0.93</w:t>
            </w:r>
          </w:p>
        </w:tc>
        <w:tc>
          <w:tcPr>
            <w:tcW w:w="659" w:type="dxa"/>
            <w:tcBorders>
              <w:top w:val="single" w:sz="4" w:space="0" w:color="auto"/>
              <w:left w:val="nil"/>
              <w:bottom w:val="nil"/>
              <w:right w:val="nil"/>
            </w:tcBorders>
            <w:vAlign w:val="center"/>
          </w:tcPr>
          <w:p w14:paraId="09C14FB2" w14:textId="5D4D14A7"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0.07</w:t>
            </w:r>
          </w:p>
        </w:tc>
        <w:tc>
          <w:tcPr>
            <w:tcW w:w="668" w:type="dxa"/>
            <w:vMerge w:val="restart"/>
            <w:tcBorders>
              <w:top w:val="single" w:sz="4" w:space="0" w:color="auto"/>
              <w:left w:val="nil"/>
              <w:right w:val="nil"/>
            </w:tcBorders>
            <w:vAlign w:val="center"/>
          </w:tcPr>
          <w:p w14:paraId="1FBA2362" w14:textId="40467B1D" w:rsidR="00AF3D2D" w:rsidRPr="00D57C1A" w:rsidRDefault="00AF3D2D" w:rsidP="00230BB8">
            <w:pPr>
              <w:jc w:val="center"/>
              <w:rPr>
                <w:rFonts w:ascii="Arial" w:hAnsi="Arial" w:cs="Arial"/>
                <w:sz w:val="16"/>
                <w:szCs w:val="16"/>
                <w:highlight w:val="yellow"/>
                <w:lang w:val="en-GB"/>
              </w:rPr>
            </w:pPr>
            <w:r>
              <w:rPr>
                <w:rFonts w:ascii="Arial" w:hAnsi="Arial" w:cs="Arial"/>
                <w:sz w:val="16"/>
                <w:szCs w:val="16"/>
                <w:lang w:val="en-GB"/>
              </w:rPr>
              <w:t>0.002</w:t>
            </w:r>
          </w:p>
        </w:tc>
      </w:tr>
      <w:tr w:rsidR="00AF3D2D" w:rsidRPr="00D57C1A" w14:paraId="6B6BC53D" w14:textId="77777777" w:rsidTr="00AF3D2D">
        <w:trPr>
          <w:trHeight w:val="290"/>
        </w:trPr>
        <w:tc>
          <w:tcPr>
            <w:tcW w:w="1478" w:type="dxa"/>
            <w:tcBorders>
              <w:top w:val="nil"/>
              <w:left w:val="nil"/>
              <w:bottom w:val="single" w:sz="4" w:space="0" w:color="auto"/>
              <w:right w:val="nil"/>
            </w:tcBorders>
            <w:noWrap/>
            <w:vAlign w:val="center"/>
          </w:tcPr>
          <w:p w14:paraId="79A6B1DE" w14:textId="77777777" w:rsidR="00AF3D2D" w:rsidRPr="00AF3D2D" w:rsidRDefault="00AF3D2D" w:rsidP="00AF3D2D">
            <w:pPr>
              <w:rPr>
                <w:rFonts w:ascii="Arial" w:hAnsi="Arial" w:cs="Arial"/>
                <w:sz w:val="16"/>
                <w:szCs w:val="16"/>
                <w:lang w:val="en-GB"/>
              </w:rPr>
            </w:pPr>
            <w:r w:rsidRPr="00AF3D2D">
              <w:rPr>
                <w:rFonts w:ascii="Arial" w:hAnsi="Arial" w:cs="Arial"/>
                <w:sz w:val="16"/>
                <w:szCs w:val="16"/>
                <w:lang w:val="en-GB"/>
              </w:rPr>
              <w:t>Median</w:t>
            </w:r>
          </w:p>
          <w:p w14:paraId="4CBFF96F" w14:textId="50B0ED70" w:rsidR="00AF3D2D" w:rsidRPr="00D57C1A" w:rsidRDefault="00AF3D2D" w:rsidP="00AF3D2D">
            <w:pPr>
              <w:rPr>
                <w:rFonts w:ascii="Arial" w:hAnsi="Arial" w:cs="Arial"/>
                <w:sz w:val="16"/>
                <w:szCs w:val="16"/>
                <w:lang w:val="en-GB"/>
              </w:rPr>
            </w:pPr>
            <w:r w:rsidRPr="00AF3D2D">
              <w:rPr>
                <w:rFonts w:ascii="Arial" w:hAnsi="Arial" w:cs="Arial"/>
                <w:sz w:val="16"/>
                <w:szCs w:val="16"/>
                <w:lang w:val="en-GB"/>
              </w:rPr>
              <w:t>Q1-Q3</w:t>
            </w:r>
          </w:p>
        </w:tc>
        <w:tc>
          <w:tcPr>
            <w:tcW w:w="1207" w:type="dxa"/>
            <w:gridSpan w:val="2"/>
            <w:tcBorders>
              <w:top w:val="nil"/>
              <w:left w:val="nil"/>
              <w:bottom w:val="single" w:sz="4" w:space="0" w:color="auto"/>
              <w:right w:val="nil"/>
            </w:tcBorders>
            <w:noWrap/>
            <w:vAlign w:val="center"/>
          </w:tcPr>
          <w:p w14:paraId="06FFFD6B"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 xml:space="preserve">0.97 </w:t>
            </w:r>
          </w:p>
          <w:p w14:paraId="1D2A829E" w14:textId="130D79A2"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0.93-0.99</w:t>
            </w:r>
          </w:p>
        </w:tc>
        <w:tc>
          <w:tcPr>
            <w:tcW w:w="1284" w:type="dxa"/>
            <w:gridSpan w:val="2"/>
            <w:tcBorders>
              <w:top w:val="nil"/>
              <w:left w:val="nil"/>
              <w:bottom w:val="single" w:sz="4" w:space="0" w:color="auto"/>
              <w:right w:val="nil"/>
            </w:tcBorders>
            <w:noWrap/>
            <w:vAlign w:val="center"/>
          </w:tcPr>
          <w:p w14:paraId="66F4B294"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 xml:space="preserve">0.96 </w:t>
            </w:r>
          </w:p>
          <w:p w14:paraId="25EDBECE" w14:textId="54B60BEF"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0.91-0.99</w:t>
            </w:r>
          </w:p>
        </w:tc>
        <w:tc>
          <w:tcPr>
            <w:tcW w:w="1276" w:type="dxa"/>
            <w:gridSpan w:val="2"/>
            <w:tcBorders>
              <w:top w:val="nil"/>
              <w:left w:val="nil"/>
              <w:bottom w:val="single" w:sz="4" w:space="0" w:color="auto"/>
              <w:right w:val="nil"/>
            </w:tcBorders>
            <w:noWrap/>
            <w:vAlign w:val="center"/>
          </w:tcPr>
          <w:p w14:paraId="3B004209" w14:textId="011708F3" w:rsidR="00AF3D2D" w:rsidRDefault="00AF3D2D" w:rsidP="00230BB8">
            <w:pPr>
              <w:jc w:val="center"/>
              <w:rPr>
                <w:rFonts w:ascii="Arial" w:hAnsi="Arial" w:cs="Arial"/>
                <w:sz w:val="16"/>
                <w:szCs w:val="16"/>
                <w:lang w:val="en-GB"/>
              </w:rPr>
            </w:pPr>
            <w:r>
              <w:rPr>
                <w:rFonts w:ascii="Arial" w:hAnsi="Arial" w:cs="Arial"/>
                <w:sz w:val="16"/>
                <w:szCs w:val="16"/>
                <w:lang w:val="en-GB"/>
              </w:rPr>
              <w:t>0.96</w:t>
            </w:r>
            <w:r w:rsidR="0078180F">
              <w:rPr>
                <w:rFonts w:ascii="Arial" w:hAnsi="Arial" w:cs="Arial"/>
                <w:sz w:val="16"/>
                <w:szCs w:val="16"/>
                <w:lang w:val="en-GB"/>
              </w:rPr>
              <w:t>*</w:t>
            </w:r>
            <w:r>
              <w:rPr>
                <w:rFonts w:ascii="Arial" w:hAnsi="Arial" w:cs="Arial"/>
                <w:sz w:val="16"/>
                <w:szCs w:val="16"/>
                <w:lang w:val="en-GB"/>
              </w:rPr>
              <w:t xml:space="preserve"> </w:t>
            </w:r>
          </w:p>
          <w:p w14:paraId="037A3BDC" w14:textId="7AAF87F9"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0.89-0.99</w:t>
            </w:r>
          </w:p>
        </w:tc>
        <w:tc>
          <w:tcPr>
            <w:tcW w:w="1276" w:type="dxa"/>
            <w:gridSpan w:val="2"/>
            <w:tcBorders>
              <w:top w:val="nil"/>
              <w:left w:val="nil"/>
              <w:bottom w:val="single" w:sz="4" w:space="0" w:color="auto"/>
              <w:right w:val="nil"/>
            </w:tcBorders>
            <w:noWrap/>
            <w:vAlign w:val="center"/>
          </w:tcPr>
          <w:p w14:paraId="08991027" w14:textId="27CAE1DF" w:rsidR="00AF3D2D" w:rsidRDefault="00AF3D2D" w:rsidP="00230BB8">
            <w:pPr>
              <w:jc w:val="center"/>
              <w:rPr>
                <w:rFonts w:ascii="Arial" w:hAnsi="Arial" w:cs="Arial"/>
                <w:sz w:val="16"/>
                <w:szCs w:val="16"/>
                <w:lang w:val="en-GB"/>
              </w:rPr>
            </w:pPr>
            <w:r>
              <w:rPr>
                <w:rFonts w:ascii="Arial" w:hAnsi="Arial" w:cs="Arial"/>
                <w:sz w:val="16"/>
                <w:szCs w:val="16"/>
                <w:lang w:val="en-GB"/>
              </w:rPr>
              <w:t>0.95</w:t>
            </w:r>
            <w:r w:rsidR="0078180F">
              <w:rPr>
                <w:rFonts w:ascii="Arial" w:hAnsi="Arial" w:cs="Arial"/>
                <w:sz w:val="16"/>
                <w:szCs w:val="16"/>
                <w:lang w:val="en-GB"/>
              </w:rPr>
              <w:t>*</w:t>
            </w:r>
          </w:p>
          <w:p w14:paraId="3D5AC6B9" w14:textId="6E63E019"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0.87-0.99</w:t>
            </w:r>
          </w:p>
        </w:tc>
        <w:tc>
          <w:tcPr>
            <w:tcW w:w="1276" w:type="dxa"/>
            <w:gridSpan w:val="2"/>
            <w:tcBorders>
              <w:top w:val="nil"/>
              <w:left w:val="nil"/>
              <w:bottom w:val="single" w:sz="4" w:space="0" w:color="auto"/>
              <w:right w:val="nil"/>
            </w:tcBorders>
            <w:noWrap/>
            <w:vAlign w:val="center"/>
          </w:tcPr>
          <w:p w14:paraId="0C088A6C" w14:textId="0BB1EC5D" w:rsidR="00AF3D2D" w:rsidRDefault="00AF3D2D" w:rsidP="00230BB8">
            <w:pPr>
              <w:jc w:val="center"/>
              <w:rPr>
                <w:rFonts w:ascii="Arial" w:hAnsi="Arial" w:cs="Arial"/>
                <w:sz w:val="16"/>
                <w:szCs w:val="16"/>
                <w:lang w:val="en-GB"/>
              </w:rPr>
            </w:pPr>
            <w:r>
              <w:rPr>
                <w:rFonts w:ascii="Arial" w:hAnsi="Arial" w:cs="Arial"/>
                <w:sz w:val="16"/>
                <w:szCs w:val="16"/>
                <w:lang w:val="en-GB"/>
              </w:rPr>
              <w:t>0.96</w:t>
            </w:r>
            <w:r w:rsidR="0078180F">
              <w:rPr>
                <w:rFonts w:ascii="Arial" w:hAnsi="Arial" w:cs="Arial"/>
                <w:sz w:val="16"/>
                <w:szCs w:val="16"/>
                <w:lang w:val="en-GB"/>
              </w:rPr>
              <w:t>*</w:t>
            </w:r>
          </w:p>
          <w:p w14:paraId="66A776D6" w14:textId="45ED3916"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0.89-0.99</w:t>
            </w:r>
          </w:p>
        </w:tc>
        <w:tc>
          <w:tcPr>
            <w:tcW w:w="668" w:type="dxa"/>
            <w:vMerge/>
            <w:tcBorders>
              <w:left w:val="nil"/>
              <w:bottom w:val="single" w:sz="4" w:space="0" w:color="auto"/>
              <w:right w:val="nil"/>
            </w:tcBorders>
            <w:vAlign w:val="center"/>
          </w:tcPr>
          <w:p w14:paraId="4186CCCE" w14:textId="77777777" w:rsidR="00AF3D2D" w:rsidRDefault="00AF3D2D" w:rsidP="00230BB8">
            <w:pPr>
              <w:jc w:val="center"/>
              <w:rPr>
                <w:rFonts w:ascii="Arial" w:hAnsi="Arial" w:cs="Arial"/>
                <w:sz w:val="16"/>
                <w:szCs w:val="16"/>
                <w:lang w:val="en-GB"/>
              </w:rPr>
            </w:pPr>
          </w:p>
        </w:tc>
      </w:tr>
      <w:tr w:rsidR="00AF3D2D" w:rsidRPr="00D57C1A" w14:paraId="29C76916" w14:textId="77777777" w:rsidTr="00AF3D2D">
        <w:trPr>
          <w:trHeight w:val="290"/>
        </w:trPr>
        <w:tc>
          <w:tcPr>
            <w:tcW w:w="1478" w:type="dxa"/>
            <w:tcBorders>
              <w:top w:val="single" w:sz="4" w:space="0" w:color="auto"/>
              <w:left w:val="nil"/>
              <w:bottom w:val="nil"/>
              <w:right w:val="nil"/>
            </w:tcBorders>
            <w:noWrap/>
            <w:vAlign w:val="center"/>
          </w:tcPr>
          <w:p w14:paraId="7AF591CA" w14:textId="77777777" w:rsidR="00AF3D2D" w:rsidRPr="00D57C1A" w:rsidRDefault="00AF3D2D" w:rsidP="00230BB8">
            <w:pPr>
              <w:rPr>
                <w:rFonts w:ascii="Arial" w:hAnsi="Arial" w:cs="Arial"/>
                <w:sz w:val="16"/>
                <w:szCs w:val="16"/>
                <w:lang w:val="en-GB"/>
              </w:rPr>
            </w:pPr>
            <w:r w:rsidRPr="00D57C1A">
              <w:rPr>
                <w:rFonts w:ascii="Arial" w:hAnsi="Arial" w:cs="Arial"/>
                <w:sz w:val="16"/>
                <w:szCs w:val="16"/>
                <w:lang w:val="en-GB"/>
              </w:rPr>
              <w:t>PANDiet (0-100)</w:t>
            </w:r>
          </w:p>
        </w:tc>
        <w:tc>
          <w:tcPr>
            <w:tcW w:w="679" w:type="dxa"/>
            <w:tcBorders>
              <w:top w:val="single" w:sz="4" w:space="0" w:color="auto"/>
              <w:left w:val="nil"/>
              <w:bottom w:val="nil"/>
              <w:right w:val="nil"/>
            </w:tcBorders>
            <w:noWrap/>
            <w:vAlign w:val="center"/>
          </w:tcPr>
          <w:p w14:paraId="39E6F908" w14:textId="43F71377"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64.96</w:t>
            </w:r>
          </w:p>
        </w:tc>
        <w:tc>
          <w:tcPr>
            <w:tcW w:w="528" w:type="dxa"/>
            <w:tcBorders>
              <w:top w:val="single" w:sz="4" w:space="0" w:color="auto"/>
              <w:left w:val="nil"/>
              <w:bottom w:val="nil"/>
              <w:right w:val="nil"/>
            </w:tcBorders>
            <w:vAlign w:val="center"/>
          </w:tcPr>
          <w:p w14:paraId="68CB7925" w14:textId="5F64412C"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4.83</w:t>
            </w:r>
          </w:p>
        </w:tc>
        <w:tc>
          <w:tcPr>
            <w:tcW w:w="634" w:type="dxa"/>
            <w:tcBorders>
              <w:top w:val="single" w:sz="4" w:space="0" w:color="auto"/>
              <w:left w:val="nil"/>
              <w:bottom w:val="nil"/>
              <w:right w:val="nil"/>
            </w:tcBorders>
            <w:noWrap/>
            <w:vAlign w:val="center"/>
          </w:tcPr>
          <w:p w14:paraId="6CEC6B1D" w14:textId="6EEB7B82"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64.6</w:t>
            </w:r>
            <w:r>
              <w:rPr>
                <w:rFonts w:ascii="Arial" w:hAnsi="Arial" w:cs="Arial"/>
                <w:sz w:val="16"/>
                <w:szCs w:val="16"/>
                <w:lang w:val="en-GB"/>
              </w:rPr>
              <w:t>0</w:t>
            </w:r>
          </w:p>
        </w:tc>
        <w:tc>
          <w:tcPr>
            <w:tcW w:w="650" w:type="dxa"/>
            <w:tcBorders>
              <w:top w:val="single" w:sz="4" w:space="0" w:color="auto"/>
              <w:left w:val="nil"/>
              <w:bottom w:val="nil"/>
              <w:right w:val="nil"/>
            </w:tcBorders>
            <w:vAlign w:val="center"/>
          </w:tcPr>
          <w:p w14:paraId="1EAFA55E" w14:textId="24360D63"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5.85</w:t>
            </w:r>
          </w:p>
        </w:tc>
        <w:tc>
          <w:tcPr>
            <w:tcW w:w="617" w:type="dxa"/>
            <w:tcBorders>
              <w:top w:val="single" w:sz="4" w:space="0" w:color="auto"/>
              <w:left w:val="nil"/>
              <w:bottom w:val="nil"/>
              <w:right w:val="nil"/>
            </w:tcBorders>
            <w:noWrap/>
            <w:vAlign w:val="center"/>
          </w:tcPr>
          <w:p w14:paraId="44D6351D" w14:textId="57366335"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64.08</w:t>
            </w:r>
          </w:p>
        </w:tc>
        <w:tc>
          <w:tcPr>
            <w:tcW w:w="659" w:type="dxa"/>
            <w:tcBorders>
              <w:top w:val="single" w:sz="4" w:space="0" w:color="auto"/>
              <w:left w:val="nil"/>
              <w:bottom w:val="nil"/>
              <w:right w:val="nil"/>
            </w:tcBorders>
            <w:vAlign w:val="center"/>
          </w:tcPr>
          <w:p w14:paraId="28678F98" w14:textId="5C88D666"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6.00</w:t>
            </w:r>
          </w:p>
        </w:tc>
        <w:tc>
          <w:tcPr>
            <w:tcW w:w="617" w:type="dxa"/>
            <w:tcBorders>
              <w:top w:val="single" w:sz="4" w:space="0" w:color="auto"/>
              <w:left w:val="nil"/>
              <w:bottom w:val="nil"/>
              <w:right w:val="nil"/>
            </w:tcBorders>
            <w:noWrap/>
            <w:vAlign w:val="center"/>
          </w:tcPr>
          <w:p w14:paraId="68C083DB" w14:textId="3C79B694"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64.05</w:t>
            </w:r>
          </w:p>
        </w:tc>
        <w:tc>
          <w:tcPr>
            <w:tcW w:w="659" w:type="dxa"/>
            <w:tcBorders>
              <w:top w:val="single" w:sz="4" w:space="0" w:color="auto"/>
              <w:left w:val="nil"/>
              <w:bottom w:val="nil"/>
              <w:right w:val="nil"/>
            </w:tcBorders>
            <w:vAlign w:val="center"/>
          </w:tcPr>
          <w:p w14:paraId="62AAF5D2" w14:textId="245E19D8"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7.33</w:t>
            </w:r>
          </w:p>
        </w:tc>
        <w:tc>
          <w:tcPr>
            <w:tcW w:w="617" w:type="dxa"/>
            <w:tcBorders>
              <w:top w:val="single" w:sz="4" w:space="0" w:color="auto"/>
              <w:left w:val="nil"/>
              <w:bottom w:val="nil"/>
              <w:right w:val="nil"/>
            </w:tcBorders>
            <w:noWrap/>
            <w:vAlign w:val="center"/>
          </w:tcPr>
          <w:p w14:paraId="3C8F5F18" w14:textId="73A3171C" w:rsidR="00AF3D2D" w:rsidRPr="00D57C1A" w:rsidRDefault="00AF3D2D" w:rsidP="00230BB8">
            <w:pPr>
              <w:jc w:val="center"/>
              <w:rPr>
                <w:rFonts w:ascii="Arial" w:hAnsi="Arial" w:cs="Arial"/>
                <w:sz w:val="16"/>
                <w:szCs w:val="16"/>
                <w:lang w:val="en-GB"/>
              </w:rPr>
            </w:pPr>
            <w:r w:rsidRPr="00D57C1A">
              <w:rPr>
                <w:rFonts w:ascii="Arial" w:hAnsi="Arial" w:cs="Arial"/>
                <w:sz w:val="16"/>
                <w:szCs w:val="16"/>
                <w:lang w:val="en-GB"/>
              </w:rPr>
              <w:t>63.63</w:t>
            </w:r>
          </w:p>
        </w:tc>
        <w:tc>
          <w:tcPr>
            <w:tcW w:w="659" w:type="dxa"/>
            <w:tcBorders>
              <w:top w:val="single" w:sz="4" w:space="0" w:color="auto"/>
              <w:left w:val="nil"/>
              <w:bottom w:val="nil"/>
              <w:right w:val="nil"/>
            </w:tcBorders>
            <w:vAlign w:val="center"/>
          </w:tcPr>
          <w:p w14:paraId="23804952" w14:textId="407094F7" w:rsidR="00AF3D2D" w:rsidRPr="00D57C1A" w:rsidRDefault="00AF3D2D" w:rsidP="00230BB8">
            <w:pPr>
              <w:jc w:val="center"/>
              <w:rPr>
                <w:rFonts w:ascii="Arial" w:hAnsi="Arial" w:cs="Arial"/>
                <w:sz w:val="16"/>
                <w:szCs w:val="16"/>
                <w:highlight w:val="yellow"/>
                <w:lang w:val="en-GB"/>
              </w:rPr>
            </w:pPr>
            <w:r w:rsidRPr="00D57C1A">
              <w:rPr>
                <w:rFonts w:ascii="Arial" w:hAnsi="Arial" w:cs="Arial"/>
                <w:sz w:val="16"/>
                <w:szCs w:val="16"/>
                <w:lang w:val="en-GB"/>
              </w:rPr>
              <w:t>5.41</w:t>
            </w:r>
          </w:p>
        </w:tc>
        <w:tc>
          <w:tcPr>
            <w:tcW w:w="668" w:type="dxa"/>
            <w:vMerge w:val="restart"/>
            <w:tcBorders>
              <w:top w:val="single" w:sz="4" w:space="0" w:color="auto"/>
              <w:left w:val="nil"/>
              <w:right w:val="nil"/>
            </w:tcBorders>
            <w:vAlign w:val="center"/>
          </w:tcPr>
          <w:p w14:paraId="63400331" w14:textId="70B7A2F7" w:rsidR="00AF3D2D" w:rsidRPr="00D57C1A" w:rsidRDefault="00AF3D2D" w:rsidP="00230BB8">
            <w:pPr>
              <w:jc w:val="center"/>
              <w:rPr>
                <w:rFonts w:ascii="Arial" w:hAnsi="Arial" w:cs="Arial"/>
                <w:sz w:val="16"/>
                <w:szCs w:val="16"/>
                <w:lang w:val="en-GB"/>
              </w:rPr>
            </w:pPr>
            <w:r>
              <w:rPr>
                <w:rFonts w:ascii="Arial" w:hAnsi="Arial" w:cs="Arial"/>
                <w:sz w:val="16"/>
                <w:szCs w:val="16"/>
                <w:lang w:val="en-GB"/>
              </w:rPr>
              <w:t>0.058</w:t>
            </w:r>
          </w:p>
        </w:tc>
      </w:tr>
      <w:tr w:rsidR="00AF3D2D" w:rsidRPr="00D57C1A" w14:paraId="5333566F" w14:textId="77777777" w:rsidTr="00AF3D2D">
        <w:trPr>
          <w:trHeight w:val="290"/>
        </w:trPr>
        <w:tc>
          <w:tcPr>
            <w:tcW w:w="1478" w:type="dxa"/>
            <w:tcBorders>
              <w:top w:val="nil"/>
              <w:left w:val="nil"/>
              <w:bottom w:val="single" w:sz="4" w:space="0" w:color="auto"/>
              <w:right w:val="nil"/>
            </w:tcBorders>
            <w:noWrap/>
            <w:vAlign w:val="center"/>
          </w:tcPr>
          <w:p w14:paraId="5D3240C7" w14:textId="77777777" w:rsidR="00AF3D2D" w:rsidRPr="00AF3D2D" w:rsidRDefault="00AF3D2D" w:rsidP="00AF3D2D">
            <w:pPr>
              <w:rPr>
                <w:rFonts w:ascii="Arial" w:hAnsi="Arial" w:cs="Arial"/>
                <w:sz w:val="16"/>
                <w:szCs w:val="16"/>
                <w:lang w:val="en-GB"/>
              </w:rPr>
            </w:pPr>
            <w:r w:rsidRPr="00AF3D2D">
              <w:rPr>
                <w:rFonts w:ascii="Arial" w:hAnsi="Arial" w:cs="Arial"/>
                <w:sz w:val="16"/>
                <w:szCs w:val="16"/>
                <w:lang w:val="en-GB"/>
              </w:rPr>
              <w:t>Median</w:t>
            </w:r>
          </w:p>
          <w:p w14:paraId="701618FE" w14:textId="6BEBE7B5" w:rsidR="00AF3D2D" w:rsidRPr="00D57C1A" w:rsidRDefault="00AF3D2D" w:rsidP="00AF3D2D">
            <w:pPr>
              <w:rPr>
                <w:rFonts w:ascii="Arial" w:hAnsi="Arial" w:cs="Arial"/>
                <w:sz w:val="16"/>
                <w:szCs w:val="16"/>
                <w:lang w:val="en-GB"/>
              </w:rPr>
            </w:pPr>
            <w:r w:rsidRPr="00AF3D2D">
              <w:rPr>
                <w:rFonts w:ascii="Arial" w:hAnsi="Arial" w:cs="Arial"/>
                <w:sz w:val="16"/>
                <w:szCs w:val="16"/>
                <w:lang w:val="en-GB"/>
              </w:rPr>
              <w:t>Q1-Q3</w:t>
            </w:r>
          </w:p>
        </w:tc>
        <w:tc>
          <w:tcPr>
            <w:tcW w:w="1207" w:type="dxa"/>
            <w:gridSpan w:val="2"/>
            <w:tcBorders>
              <w:top w:val="nil"/>
              <w:left w:val="nil"/>
              <w:bottom w:val="single" w:sz="4" w:space="0" w:color="auto"/>
              <w:right w:val="nil"/>
            </w:tcBorders>
            <w:noWrap/>
            <w:vAlign w:val="center"/>
          </w:tcPr>
          <w:p w14:paraId="466C4E86"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65.09</w:t>
            </w:r>
          </w:p>
          <w:p w14:paraId="4864F5EE" w14:textId="1D4CE071" w:rsidR="00AF3D2D" w:rsidRPr="00D57C1A" w:rsidRDefault="00173EDD" w:rsidP="00230BB8">
            <w:pPr>
              <w:jc w:val="center"/>
              <w:rPr>
                <w:rFonts w:ascii="Arial" w:hAnsi="Arial" w:cs="Arial"/>
                <w:sz w:val="16"/>
                <w:szCs w:val="16"/>
                <w:lang w:val="en-GB"/>
              </w:rPr>
            </w:pPr>
            <w:r>
              <w:rPr>
                <w:rFonts w:ascii="Arial" w:hAnsi="Arial" w:cs="Arial"/>
                <w:sz w:val="16"/>
                <w:szCs w:val="16"/>
                <w:lang w:val="en-GB"/>
              </w:rPr>
              <w:t>61.70-68.17</w:t>
            </w:r>
          </w:p>
        </w:tc>
        <w:tc>
          <w:tcPr>
            <w:tcW w:w="1284" w:type="dxa"/>
            <w:gridSpan w:val="2"/>
            <w:tcBorders>
              <w:top w:val="nil"/>
              <w:left w:val="nil"/>
              <w:bottom w:val="single" w:sz="4" w:space="0" w:color="auto"/>
              <w:right w:val="nil"/>
            </w:tcBorders>
            <w:noWrap/>
            <w:vAlign w:val="center"/>
          </w:tcPr>
          <w:p w14:paraId="24A11C94"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64.45</w:t>
            </w:r>
          </w:p>
          <w:p w14:paraId="593C5ABD" w14:textId="65B3649E" w:rsidR="00AF3D2D" w:rsidRPr="00D57C1A" w:rsidRDefault="00173EDD" w:rsidP="00230BB8">
            <w:pPr>
              <w:jc w:val="center"/>
              <w:rPr>
                <w:rFonts w:ascii="Arial" w:hAnsi="Arial" w:cs="Arial"/>
                <w:sz w:val="16"/>
                <w:szCs w:val="16"/>
                <w:lang w:val="en-GB"/>
              </w:rPr>
            </w:pPr>
            <w:r>
              <w:rPr>
                <w:rFonts w:ascii="Arial" w:hAnsi="Arial" w:cs="Arial"/>
                <w:sz w:val="16"/>
                <w:szCs w:val="16"/>
                <w:lang w:val="en-GB"/>
              </w:rPr>
              <w:t>60.95-68.71</w:t>
            </w:r>
          </w:p>
        </w:tc>
        <w:tc>
          <w:tcPr>
            <w:tcW w:w="1276" w:type="dxa"/>
            <w:gridSpan w:val="2"/>
            <w:tcBorders>
              <w:top w:val="nil"/>
              <w:left w:val="nil"/>
              <w:bottom w:val="single" w:sz="4" w:space="0" w:color="auto"/>
              <w:right w:val="nil"/>
            </w:tcBorders>
            <w:noWrap/>
            <w:vAlign w:val="center"/>
          </w:tcPr>
          <w:p w14:paraId="0AE2450D"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64.81</w:t>
            </w:r>
          </w:p>
          <w:p w14:paraId="5E73D800" w14:textId="3BAC57AC" w:rsidR="00AF3D2D" w:rsidRPr="00D57C1A" w:rsidRDefault="00173EDD" w:rsidP="00230BB8">
            <w:pPr>
              <w:jc w:val="center"/>
              <w:rPr>
                <w:rFonts w:ascii="Arial" w:hAnsi="Arial" w:cs="Arial"/>
                <w:sz w:val="16"/>
                <w:szCs w:val="16"/>
                <w:lang w:val="en-GB"/>
              </w:rPr>
            </w:pPr>
            <w:r>
              <w:rPr>
                <w:rFonts w:ascii="Arial" w:hAnsi="Arial" w:cs="Arial"/>
                <w:sz w:val="16"/>
                <w:szCs w:val="16"/>
                <w:lang w:val="en-GB"/>
              </w:rPr>
              <w:t>59.96-68.27</w:t>
            </w:r>
          </w:p>
        </w:tc>
        <w:tc>
          <w:tcPr>
            <w:tcW w:w="1276" w:type="dxa"/>
            <w:gridSpan w:val="2"/>
            <w:tcBorders>
              <w:top w:val="nil"/>
              <w:left w:val="nil"/>
              <w:bottom w:val="single" w:sz="4" w:space="0" w:color="auto"/>
              <w:right w:val="nil"/>
            </w:tcBorders>
            <w:noWrap/>
            <w:vAlign w:val="center"/>
          </w:tcPr>
          <w:p w14:paraId="6356D124"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64.14</w:t>
            </w:r>
          </w:p>
          <w:p w14:paraId="32294C5C" w14:textId="1D5AA1E8" w:rsidR="00AF3D2D" w:rsidRPr="00D57C1A" w:rsidRDefault="00173EDD" w:rsidP="00230BB8">
            <w:pPr>
              <w:jc w:val="center"/>
              <w:rPr>
                <w:rFonts w:ascii="Arial" w:hAnsi="Arial" w:cs="Arial"/>
                <w:sz w:val="16"/>
                <w:szCs w:val="16"/>
                <w:lang w:val="en-GB"/>
              </w:rPr>
            </w:pPr>
            <w:r>
              <w:rPr>
                <w:rFonts w:ascii="Arial" w:hAnsi="Arial" w:cs="Arial"/>
                <w:sz w:val="16"/>
                <w:szCs w:val="16"/>
                <w:lang w:val="en-GB"/>
              </w:rPr>
              <w:t>59.60-68.72</w:t>
            </w:r>
          </w:p>
        </w:tc>
        <w:tc>
          <w:tcPr>
            <w:tcW w:w="1276" w:type="dxa"/>
            <w:gridSpan w:val="2"/>
            <w:tcBorders>
              <w:top w:val="nil"/>
              <w:left w:val="nil"/>
              <w:bottom w:val="single" w:sz="4" w:space="0" w:color="auto"/>
              <w:right w:val="nil"/>
            </w:tcBorders>
            <w:noWrap/>
            <w:vAlign w:val="center"/>
          </w:tcPr>
          <w:p w14:paraId="26457DC6" w14:textId="77777777" w:rsidR="00AF3D2D" w:rsidRDefault="00AF3D2D" w:rsidP="00230BB8">
            <w:pPr>
              <w:jc w:val="center"/>
              <w:rPr>
                <w:rFonts w:ascii="Arial" w:hAnsi="Arial" w:cs="Arial"/>
                <w:sz w:val="16"/>
                <w:szCs w:val="16"/>
                <w:lang w:val="en-GB"/>
              </w:rPr>
            </w:pPr>
            <w:r>
              <w:rPr>
                <w:rFonts w:ascii="Arial" w:hAnsi="Arial" w:cs="Arial"/>
                <w:sz w:val="16"/>
                <w:szCs w:val="16"/>
                <w:lang w:val="en-GB"/>
              </w:rPr>
              <w:t>63.90</w:t>
            </w:r>
          </w:p>
          <w:p w14:paraId="7A148F4E" w14:textId="0849773C" w:rsidR="00AF3D2D" w:rsidRPr="00D57C1A" w:rsidRDefault="00173EDD" w:rsidP="00230BB8">
            <w:pPr>
              <w:jc w:val="center"/>
              <w:rPr>
                <w:rFonts w:ascii="Arial" w:hAnsi="Arial" w:cs="Arial"/>
                <w:sz w:val="16"/>
                <w:szCs w:val="16"/>
                <w:lang w:val="en-GB"/>
              </w:rPr>
            </w:pPr>
            <w:r>
              <w:rPr>
                <w:rFonts w:ascii="Arial" w:hAnsi="Arial" w:cs="Arial"/>
                <w:sz w:val="16"/>
                <w:szCs w:val="16"/>
                <w:lang w:val="en-GB"/>
              </w:rPr>
              <w:t>58.58-66.78</w:t>
            </w:r>
          </w:p>
        </w:tc>
        <w:tc>
          <w:tcPr>
            <w:tcW w:w="668" w:type="dxa"/>
            <w:vMerge/>
            <w:tcBorders>
              <w:left w:val="nil"/>
              <w:bottom w:val="single" w:sz="4" w:space="0" w:color="auto"/>
              <w:right w:val="nil"/>
            </w:tcBorders>
            <w:vAlign w:val="center"/>
          </w:tcPr>
          <w:p w14:paraId="01CA9143" w14:textId="77777777" w:rsidR="00AF3D2D" w:rsidRDefault="00AF3D2D" w:rsidP="00230BB8">
            <w:pPr>
              <w:jc w:val="center"/>
              <w:rPr>
                <w:rFonts w:ascii="Arial" w:hAnsi="Arial" w:cs="Arial"/>
                <w:sz w:val="16"/>
                <w:szCs w:val="16"/>
                <w:lang w:val="en-GB"/>
              </w:rPr>
            </w:pPr>
          </w:p>
        </w:tc>
      </w:tr>
      <w:tr w:rsidR="00230BB8" w:rsidRPr="00D57C1A" w14:paraId="6348C432" w14:textId="77777777" w:rsidTr="00AF3D2D">
        <w:trPr>
          <w:trHeight w:val="290"/>
        </w:trPr>
        <w:tc>
          <w:tcPr>
            <w:tcW w:w="8465" w:type="dxa"/>
            <w:gridSpan w:val="12"/>
            <w:tcBorders>
              <w:top w:val="single" w:sz="4" w:space="0" w:color="auto"/>
              <w:left w:val="nil"/>
              <w:bottom w:val="nil"/>
              <w:right w:val="nil"/>
            </w:tcBorders>
            <w:noWrap/>
            <w:vAlign w:val="center"/>
          </w:tcPr>
          <w:p w14:paraId="72BD4D3B" w14:textId="003A3AF8" w:rsidR="00230BB8" w:rsidRPr="00D57C1A" w:rsidRDefault="00230BB8" w:rsidP="00230BB8">
            <w:pPr>
              <w:rPr>
                <w:rFonts w:ascii="Arial" w:hAnsi="Arial" w:cs="Arial"/>
                <w:sz w:val="16"/>
                <w:szCs w:val="16"/>
                <w:highlight w:val="yellow"/>
                <w:lang w:val="en-GB"/>
              </w:rPr>
            </w:pPr>
            <w:r w:rsidRPr="00D57C1A">
              <w:rPr>
                <w:rFonts w:ascii="Arial" w:hAnsi="Arial" w:cs="Arial"/>
                <w:sz w:val="16"/>
                <w:szCs w:val="16"/>
                <w:lang w:val="en-GB"/>
              </w:rPr>
              <w:t>Probabilities of adequacy for SecDiet (0-1)</w:t>
            </w:r>
          </w:p>
        </w:tc>
      </w:tr>
      <w:tr w:rsidR="00230BB8" w:rsidRPr="00D57C1A" w14:paraId="548D4DC3" w14:textId="77777777" w:rsidTr="00AF3D2D">
        <w:trPr>
          <w:trHeight w:val="290"/>
        </w:trPr>
        <w:tc>
          <w:tcPr>
            <w:tcW w:w="1478" w:type="dxa"/>
            <w:tcBorders>
              <w:top w:val="nil"/>
              <w:left w:val="nil"/>
              <w:bottom w:val="nil"/>
              <w:right w:val="nil"/>
            </w:tcBorders>
            <w:noWrap/>
            <w:vAlign w:val="center"/>
            <w:hideMark/>
          </w:tcPr>
          <w:p w14:paraId="7B116E99"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Vitamin A</w:t>
            </w:r>
          </w:p>
        </w:tc>
        <w:tc>
          <w:tcPr>
            <w:tcW w:w="679" w:type="dxa"/>
            <w:tcBorders>
              <w:top w:val="nil"/>
              <w:left w:val="nil"/>
              <w:bottom w:val="nil"/>
              <w:right w:val="nil"/>
            </w:tcBorders>
            <w:noWrap/>
            <w:vAlign w:val="center"/>
          </w:tcPr>
          <w:p w14:paraId="66CCDF5D" w14:textId="3A95596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0.92</w:t>
            </w:r>
          </w:p>
        </w:tc>
        <w:tc>
          <w:tcPr>
            <w:tcW w:w="528" w:type="dxa"/>
            <w:tcBorders>
              <w:top w:val="nil"/>
              <w:left w:val="nil"/>
              <w:bottom w:val="nil"/>
              <w:right w:val="nil"/>
            </w:tcBorders>
            <w:vAlign w:val="center"/>
          </w:tcPr>
          <w:p w14:paraId="750334FF" w14:textId="0E946366"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0.14</w:t>
            </w:r>
          </w:p>
        </w:tc>
        <w:tc>
          <w:tcPr>
            <w:tcW w:w="634" w:type="dxa"/>
            <w:tcBorders>
              <w:top w:val="nil"/>
              <w:left w:val="nil"/>
              <w:bottom w:val="nil"/>
              <w:right w:val="nil"/>
            </w:tcBorders>
            <w:noWrap/>
            <w:vAlign w:val="center"/>
          </w:tcPr>
          <w:p w14:paraId="5CA1CF52" w14:textId="60A2372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0.91</w:t>
            </w:r>
          </w:p>
        </w:tc>
        <w:tc>
          <w:tcPr>
            <w:tcW w:w="650" w:type="dxa"/>
            <w:tcBorders>
              <w:top w:val="nil"/>
              <w:left w:val="nil"/>
              <w:bottom w:val="nil"/>
              <w:right w:val="nil"/>
            </w:tcBorders>
            <w:vAlign w:val="center"/>
          </w:tcPr>
          <w:p w14:paraId="4FC822C4" w14:textId="4A29BE23"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0.15</w:t>
            </w:r>
          </w:p>
        </w:tc>
        <w:tc>
          <w:tcPr>
            <w:tcW w:w="617" w:type="dxa"/>
            <w:tcBorders>
              <w:top w:val="nil"/>
              <w:left w:val="nil"/>
              <w:bottom w:val="nil"/>
              <w:right w:val="nil"/>
            </w:tcBorders>
            <w:noWrap/>
            <w:vAlign w:val="center"/>
          </w:tcPr>
          <w:p w14:paraId="469B6324" w14:textId="32482326"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w:t>
            </w:r>
            <w:r>
              <w:rPr>
                <w:rFonts w:ascii="Arial" w:hAnsi="Arial" w:cs="Arial"/>
                <w:sz w:val="16"/>
                <w:szCs w:val="16"/>
                <w:lang w:val="en-GB"/>
              </w:rPr>
              <w:t>0</w:t>
            </w:r>
          </w:p>
        </w:tc>
        <w:tc>
          <w:tcPr>
            <w:tcW w:w="659" w:type="dxa"/>
            <w:tcBorders>
              <w:top w:val="nil"/>
              <w:left w:val="nil"/>
              <w:bottom w:val="nil"/>
              <w:right w:val="nil"/>
            </w:tcBorders>
            <w:vAlign w:val="center"/>
          </w:tcPr>
          <w:p w14:paraId="1D3F325A" w14:textId="11A903A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0.19</w:t>
            </w:r>
          </w:p>
        </w:tc>
        <w:tc>
          <w:tcPr>
            <w:tcW w:w="617" w:type="dxa"/>
            <w:tcBorders>
              <w:top w:val="nil"/>
              <w:left w:val="nil"/>
              <w:bottom w:val="nil"/>
              <w:right w:val="nil"/>
            </w:tcBorders>
            <w:noWrap/>
            <w:vAlign w:val="center"/>
          </w:tcPr>
          <w:p w14:paraId="52373A90" w14:textId="1E49452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0.84</w:t>
            </w:r>
          </w:p>
        </w:tc>
        <w:tc>
          <w:tcPr>
            <w:tcW w:w="659" w:type="dxa"/>
            <w:tcBorders>
              <w:top w:val="nil"/>
              <w:left w:val="nil"/>
              <w:bottom w:val="nil"/>
              <w:right w:val="nil"/>
            </w:tcBorders>
            <w:vAlign w:val="center"/>
          </w:tcPr>
          <w:p w14:paraId="0CA31A6D" w14:textId="7BEE673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0.27</w:t>
            </w:r>
          </w:p>
        </w:tc>
        <w:tc>
          <w:tcPr>
            <w:tcW w:w="617" w:type="dxa"/>
            <w:tcBorders>
              <w:top w:val="nil"/>
              <w:left w:val="nil"/>
              <w:bottom w:val="nil"/>
              <w:right w:val="nil"/>
            </w:tcBorders>
            <w:noWrap/>
            <w:vAlign w:val="center"/>
            <w:hideMark/>
          </w:tcPr>
          <w:p w14:paraId="2BCE8207" w14:textId="33A6F3C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0.91</w:t>
            </w:r>
          </w:p>
        </w:tc>
        <w:tc>
          <w:tcPr>
            <w:tcW w:w="659" w:type="dxa"/>
            <w:tcBorders>
              <w:top w:val="nil"/>
              <w:left w:val="nil"/>
              <w:bottom w:val="nil"/>
              <w:right w:val="nil"/>
            </w:tcBorders>
            <w:vAlign w:val="center"/>
          </w:tcPr>
          <w:p w14:paraId="356E3B57" w14:textId="43AD3E6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0.15</w:t>
            </w:r>
          </w:p>
        </w:tc>
        <w:tc>
          <w:tcPr>
            <w:tcW w:w="668" w:type="dxa"/>
            <w:tcBorders>
              <w:top w:val="nil"/>
              <w:left w:val="nil"/>
              <w:bottom w:val="nil"/>
              <w:right w:val="nil"/>
            </w:tcBorders>
            <w:vAlign w:val="center"/>
          </w:tcPr>
          <w:p w14:paraId="2C5F069C" w14:textId="0B8982D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242690FD" w14:textId="77777777" w:rsidTr="00AF3D2D">
        <w:trPr>
          <w:trHeight w:val="290"/>
        </w:trPr>
        <w:tc>
          <w:tcPr>
            <w:tcW w:w="1478" w:type="dxa"/>
            <w:tcBorders>
              <w:top w:val="nil"/>
              <w:left w:val="nil"/>
              <w:bottom w:val="nil"/>
              <w:right w:val="nil"/>
            </w:tcBorders>
            <w:noWrap/>
            <w:vAlign w:val="center"/>
            <w:hideMark/>
          </w:tcPr>
          <w:p w14:paraId="4BED096E"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w:t>
            </w:r>
            <w:proofErr w:type="spellStart"/>
            <w:r w:rsidRPr="00D57C1A">
              <w:rPr>
                <w:rFonts w:ascii="Arial" w:hAnsi="Arial" w:cs="Arial"/>
                <w:sz w:val="16"/>
                <w:szCs w:val="16"/>
                <w:lang w:val="en-GB"/>
              </w:rPr>
              <w:t>Thiamin</w:t>
            </w:r>
            <w:proofErr w:type="spellEnd"/>
          </w:p>
        </w:tc>
        <w:tc>
          <w:tcPr>
            <w:tcW w:w="679" w:type="dxa"/>
            <w:tcBorders>
              <w:top w:val="nil"/>
              <w:left w:val="nil"/>
              <w:bottom w:val="nil"/>
              <w:right w:val="nil"/>
            </w:tcBorders>
            <w:noWrap/>
            <w:vAlign w:val="center"/>
          </w:tcPr>
          <w:p w14:paraId="5F8FA7C3" w14:textId="6DB5E76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528" w:type="dxa"/>
            <w:tcBorders>
              <w:top w:val="nil"/>
              <w:left w:val="nil"/>
              <w:bottom w:val="nil"/>
              <w:right w:val="nil"/>
            </w:tcBorders>
            <w:vAlign w:val="center"/>
          </w:tcPr>
          <w:p w14:paraId="1C0A6604" w14:textId="767ACF0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0.01</w:t>
            </w:r>
          </w:p>
        </w:tc>
        <w:tc>
          <w:tcPr>
            <w:tcW w:w="634" w:type="dxa"/>
            <w:tcBorders>
              <w:top w:val="nil"/>
              <w:left w:val="nil"/>
              <w:bottom w:val="nil"/>
              <w:right w:val="nil"/>
            </w:tcBorders>
            <w:noWrap/>
            <w:vAlign w:val="center"/>
          </w:tcPr>
          <w:p w14:paraId="2523C5C6" w14:textId="3E7013B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0" w:type="dxa"/>
            <w:tcBorders>
              <w:top w:val="nil"/>
              <w:left w:val="nil"/>
              <w:bottom w:val="nil"/>
              <w:right w:val="nil"/>
            </w:tcBorders>
            <w:vAlign w:val="center"/>
          </w:tcPr>
          <w:p w14:paraId="042E5B1B" w14:textId="6CB0320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0.01</w:t>
            </w:r>
          </w:p>
        </w:tc>
        <w:tc>
          <w:tcPr>
            <w:tcW w:w="617" w:type="dxa"/>
            <w:tcBorders>
              <w:top w:val="nil"/>
              <w:left w:val="nil"/>
              <w:bottom w:val="nil"/>
              <w:right w:val="nil"/>
            </w:tcBorders>
            <w:noWrap/>
            <w:vAlign w:val="center"/>
          </w:tcPr>
          <w:p w14:paraId="6866FFEA" w14:textId="1BFCE45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9" w:type="dxa"/>
            <w:tcBorders>
              <w:top w:val="nil"/>
              <w:left w:val="nil"/>
              <w:bottom w:val="nil"/>
              <w:right w:val="nil"/>
            </w:tcBorders>
            <w:vAlign w:val="center"/>
          </w:tcPr>
          <w:p w14:paraId="44C60A11" w14:textId="4FD1E2C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0.01</w:t>
            </w:r>
          </w:p>
        </w:tc>
        <w:tc>
          <w:tcPr>
            <w:tcW w:w="617" w:type="dxa"/>
            <w:tcBorders>
              <w:top w:val="nil"/>
              <w:left w:val="nil"/>
              <w:bottom w:val="nil"/>
              <w:right w:val="nil"/>
            </w:tcBorders>
            <w:noWrap/>
            <w:vAlign w:val="center"/>
          </w:tcPr>
          <w:p w14:paraId="52749CAF" w14:textId="03FAB3D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9" w:type="dxa"/>
            <w:tcBorders>
              <w:top w:val="nil"/>
              <w:left w:val="nil"/>
              <w:bottom w:val="nil"/>
              <w:right w:val="nil"/>
            </w:tcBorders>
            <w:vAlign w:val="center"/>
          </w:tcPr>
          <w:p w14:paraId="7FBD7EDF" w14:textId="43D16F7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0.01</w:t>
            </w:r>
          </w:p>
        </w:tc>
        <w:tc>
          <w:tcPr>
            <w:tcW w:w="617" w:type="dxa"/>
            <w:tcBorders>
              <w:top w:val="nil"/>
              <w:left w:val="nil"/>
              <w:bottom w:val="nil"/>
              <w:right w:val="nil"/>
            </w:tcBorders>
            <w:noWrap/>
            <w:vAlign w:val="center"/>
            <w:hideMark/>
          </w:tcPr>
          <w:p w14:paraId="5EABB5E5" w14:textId="3CDDB14B"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9" w:type="dxa"/>
            <w:tcBorders>
              <w:top w:val="nil"/>
              <w:left w:val="nil"/>
              <w:bottom w:val="nil"/>
              <w:right w:val="nil"/>
            </w:tcBorders>
            <w:vAlign w:val="center"/>
          </w:tcPr>
          <w:p w14:paraId="2610688D" w14:textId="431BF5E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0.00</w:t>
            </w:r>
          </w:p>
        </w:tc>
        <w:tc>
          <w:tcPr>
            <w:tcW w:w="668" w:type="dxa"/>
            <w:tcBorders>
              <w:top w:val="nil"/>
              <w:left w:val="nil"/>
              <w:bottom w:val="nil"/>
              <w:right w:val="nil"/>
            </w:tcBorders>
            <w:vAlign w:val="center"/>
          </w:tcPr>
          <w:p w14:paraId="7C6E079A" w14:textId="60E75763"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59292331" w14:textId="77777777" w:rsidTr="00AF3D2D">
        <w:trPr>
          <w:trHeight w:val="290"/>
        </w:trPr>
        <w:tc>
          <w:tcPr>
            <w:tcW w:w="1478" w:type="dxa"/>
            <w:tcBorders>
              <w:top w:val="nil"/>
              <w:left w:val="nil"/>
              <w:bottom w:val="nil"/>
              <w:right w:val="nil"/>
            </w:tcBorders>
            <w:noWrap/>
            <w:vAlign w:val="center"/>
            <w:hideMark/>
          </w:tcPr>
          <w:p w14:paraId="7694FF11"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Riboflavin</w:t>
            </w:r>
          </w:p>
        </w:tc>
        <w:tc>
          <w:tcPr>
            <w:tcW w:w="679" w:type="dxa"/>
            <w:tcBorders>
              <w:top w:val="nil"/>
              <w:left w:val="nil"/>
              <w:bottom w:val="nil"/>
              <w:right w:val="nil"/>
            </w:tcBorders>
            <w:noWrap/>
            <w:vAlign w:val="center"/>
          </w:tcPr>
          <w:p w14:paraId="4D0A221E" w14:textId="6065285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0.96</w:t>
            </w:r>
          </w:p>
        </w:tc>
        <w:tc>
          <w:tcPr>
            <w:tcW w:w="528" w:type="dxa"/>
            <w:tcBorders>
              <w:top w:val="nil"/>
              <w:left w:val="nil"/>
              <w:bottom w:val="nil"/>
              <w:right w:val="nil"/>
            </w:tcBorders>
            <w:vAlign w:val="center"/>
          </w:tcPr>
          <w:p w14:paraId="34DC0197" w14:textId="23CA7C7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0.10</w:t>
            </w:r>
          </w:p>
        </w:tc>
        <w:tc>
          <w:tcPr>
            <w:tcW w:w="634" w:type="dxa"/>
            <w:tcBorders>
              <w:top w:val="nil"/>
              <w:left w:val="nil"/>
              <w:bottom w:val="nil"/>
              <w:right w:val="nil"/>
            </w:tcBorders>
            <w:noWrap/>
            <w:vAlign w:val="center"/>
          </w:tcPr>
          <w:p w14:paraId="18CBA4F4" w14:textId="3E7B663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0.95</w:t>
            </w:r>
          </w:p>
        </w:tc>
        <w:tc>
          <w:tcPr>
            <w:tcW w:w="650" w:type="dxa"/>
            <w:tcBorders>
              <w:top w:val="nil"/>
              <w:left w:val="nil"/>
              <w:bottom w:val="nil"/>
              <w:right w:val="nil"/>
            </w:tcBorders>
            <w:vAlign w:val="center"/>
          </w:tcPr>
          <w:p w14:paraId="55ADDA93" w14:textId="1F0D56F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0.12</w:t>
            </w:r>
          </w:p>
        </w:tc>
        <w:tc>
          <w:tcPr>
            <w:tcW w:w="617" w:type="dxa"/>
            <w:tcBorders>
              <w:top w:val="nil"/>
              <w:left w:val="nil"/>
              <w:bottom w:val="nil"/>
              <w:right w:val="nil"/>
            </w:tcBorders>
            <w:noWrap/>
            <w:vAlign w:val="center"/>
          </w:tcPr>
          <w:p w14:paraId="5783E620" w14:textId="41F5FD6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0.93</w:t>
            </w:r>
          </w:p>
        </w:tc>
        <w:tc>
          <w:tcPr>
            <w:tcW w:w="659" w:type="dxa"/>
            <w:tcBorders>
              <w:top w:val="nil"/>
              <w:left w:val="nil"/>
              <w:bottom w:val="nil"/>
              <w:right w:val="nil"/>
            </w:tcBorders>
            <w:vAlign w:val="center"/>
          </w:tcPr>
          <w:p w14:paraId="65D6FA09" w14:textId="1508389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0.16</w:t>
            </w:r>
          </w:p>
        </w:tc>
        <w:tc>
          <w:tcPr>
            <w:tcW w:w="617" w:type="dxa"/>
            <w:tcBorders>
              <w:top w:val="nil"/>
              <w:left w:val="nil"/>
              <w:bottom w:val="nil"/>
              <w:right w:val="nil"/>
            </w:tcBorders>
            <w:noWrap/>
            <w:vAlign w:val="center"/>
          </w:tcPr>
          <w:p w14:paraId="7A205062" w14:textId="54ADB21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0.93</w:t>
            </w:r>
          </w:p>
        </w:tc>
        <w:tc>
          <w:tcPr>
            <w:tcW w:w="659" w:type="dxa"/>
            <w:tcBorders>
              <w:top w:val="nil"/>
              <w:left w:val="nil"/>
              <w:bottom w:val="nil"/>
              <w:right w:val="nil"/>
            </w:tcBorders>
            <w:vAlign w:val="center"/>
          </w:tcPr>
          <w:p w14:paraId="14E3A2A9" w14:textId="2697283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0.14</w:t>
            </w:r>
          </w:p>
        </w:tc>
        <w:tc>
          <w:tcPr>
            <w:tcW w:w="617" w:type="dxa"/>
            <w:tcBorders>
              <w:top w:val="nil"/>
              <w:left w:val="nil"/>
              <w:bottom w:val="nil"/>
              <w:right w:val="nil"/>
            </w:tcBorders>
            <w:noWrap/>
            <w:vAlign w:val="center"/>
            <w:hideMark/>
          </w:tcPr>
          <w:p w14:paraId="44B8BBFC" w14:textId="65DCA106"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0.94</w:t>
            </w:r>
          </w:p>
        </w:tc>
        <w:tc>
          <w:tcPr>
            <w:tcW w:w="659" w:type="dxa"/>
            <w:tcBorders>
              <w:top w:val="nil"/>
              <w:left w:val="nil"/>
              <w:bottom w:val="nil"/>
              <w:right w:val="nil"/>
            </w:tcBorders>
            <w:vAlign w:val="center"/>
          </w:tcPr>
          <w:p w14:paraId="18BD9536" w14:textId="079B519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0.08</w:t>
            </w:r>
          </w:p>
        </w:tc>
        <w:tc>
          <w:tcPr>
            <w:tcW w:w="668" w:type="dxa"/>
            <w:tcBorders>
              <w:top w:val="nil"/>
              <w:left w:val="nil"/>
              <w:bottom w:val="nil"/>
              <w:right w:val="nil"/>
            </w:tcBorders>
            <w:vAlign w:val="center"/>
          </w:tcPr>
          <w:p w14:paraId="7E107A1A" w14:textId="5E87BF2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5C52D61A" w14:textId="77777777" w:rsidTr="00AF3D2D">
        <w:trPr>
          <w:trHeight w:val="290"/>
        </w:trPr>
        <w:tc>
          <w:tcPr>
            <w:tcW w:w="1478" w:type="dxa"/>
            <w:tcBorders>
              <w:top w:val="nil"/>
              <w:left w:val="nil"/>
              <w:bottom w:val="nil"/>
              <w:right w:val="nil"/>
            </w:tcBorders>
            <w:noWrap/>
            <w:vAlign w:val="center"/>
            <w:hideMark/>
          </w:tcPr>
          <w:p w14:paraId="1A37F06F"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Niacin</w:t>
            </w:r>
          </w:p>
        </w:tc>
        <w:tc>
          <w:tcPr>
            <w:tcW w:w="679" w:type="dxa"/>
            <w:tcBorders>
              <w:top w:val="nil"/>
              <w:left w:val="nil"/>
              <w:bottom w:val="nil"/>
              <w:right w:val="nil"/>
            </w:tcBorders>
            <w:noWrap/>
            <w:vAlign w:val="center"/>
          </w:tcPr>
          <w:p w14:paraId="6F0F9FCC" w14:textId="2A166ED3"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528" w:type="dxa"/>
            <w:tcBorders>
              <w:top w:val="nil"/>
              <w:left w:val="nil"/>
              <w:bottom w:val="nil"/>
              <w:right w:val="nil"/>
            </w:tcBorders>
            <w:vAlign w:val="center"/>
          </w:tcPr>
          <w:p w14:paraId="652555EA" w14:textId="39A65CF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0.01</w:t>
            </w:r>
          </w:p>
        </w:tc>
        <w:tc>
          <w:tcPr>
            <w:tcW w:w="634" w:type="dxa"/>
            <w:tcBorders>
              <w:top w:val="nil"/>
              <w:left w:val="nil"/>
              <w:bottom w:val="nil"/>
              <w:right w:val="nil"/>
            </w:tcBorders>
            <w:noWrap/>
            <w:vAlign w:val="center"/>
          </w:tcPr>
          <w:p w14:paraId="45724E45" w14:textId="5DCE661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0" w:type="dxa"/>
            <w:tcBorders>
              <w:top w:val="nil"/>
              <w:left w:val="nil"/>
              <w:bottom w:val="nil"/>
              <w:right w:val="nil"/>
            </w:tcBorders>
            <w:vAlign w:val="center"/>
          </w:tcPr>
          <w:p w14:paraId="6BD614EC" w14:textId="5230A10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0.01</w:t>
            </w:r>
          </w:p>
        </w:tc>
        <w:tc>
          <w:tcPr>
            <w:tcW w:w="617" w:type="dxa"/>
            <w:tcBorders>
              <w:top w:val="nil"/>
              <w:left w:val="nil"/>
              <w:bottom w:val="nil"/>
              <w:right w:val="nil"/>
            </w:tcBorders>
            <w:noWrap/>
            <w:vAlign w:val="center"/>
          </w:tcPr>
          <w:p w14:paraId="4D317BF7" w14:textId="776F7AE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9" w:type="dxa"/>
            <w:tcBorders>
              <w:top w:val="nil"/>
              <w:left w:val="nil"/>
              <w:bottom w:val="nil"/>
              <w:right w:val="nil"/>
            </w:tcBorders>
            <w:vAlign w:val="center"/>
          </w:tcPr>
          <w:p w14:paraId="3E024B04" w14:textId="0AC9DFE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0.00</w:t>
            </w:r>
          </w:p>
        </w:tc>
        <w:tc>
          <w:tcPr>
            <w:tcW w:w="617" w:type="dxa"/>
            <w:tcBorders>
              <w:top w:val="nil"/>
              <w:left w:val="nil"/>
              <w:bottom w:val="nil"/>
              <w:right w:val="nil"/>
            </w:tcBorders>
            <w:noWrap/>
            <w:vAlign w:val="center"/>
          </w:tcPr>
          <w:p w14:paraId="7E6D96D5" w14:textId="0FEE1DA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9" w:type="dxa"/>
            <w:tcBorders>
              <w:top w:val="nil"/>
              <w:left w:val="nil"/>
              <w:bottom w:val="nil"/>
              <w:right w:val="nil"/>
            </w:tcBorders>
            <w:vAlign w:val="center"/>
          </w:tcPr>
          <w:p w14:paraId="727E226D" w14:textId="3CF50D9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0.02</w:t>
            </w:r>
          </w:p>
        </w:tc>
        <w:tc>
          <w:tcPr>
            <w:tcW w:w="617" w:type="dxa"/>
            <w:tcBorders>
              <w:top w:val="nil"/>
              <w:left w:val="nil"/>
              <w:bottom w:val="nil"/>
              <w:right w:val="nil"/>
            </w:tcBorders>
            <w:noWrap/>
            <w:vAlign w:val="center"/>
            <w:hideMark/>
          </w:tcPr>
          <w:p w14:paraId="4D405CFE" w14:textId="248641F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1.00</w:t>
            </w:r>
          </w:p>
        </w:tc>
        <w:tc>
          <w:tcPr>
            <w:tcW w:w="659" w:type="dxa"/>
            <w:tcBorders>
              <w:top w:val="nil"/>
              <w:left w:val="nil"/>
              <w:bottom w:val="nil"/>
              <w:right w:val="nil"/>
            </w:tcBorders>
            <w:vAlign w:val="center"/>
          </w:tcPr>
          <w:p w14:paraId="19E8405F" w14:textId="59E1CD8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0.00</w:t>
            </w:r>
          </w:p>
        </w:tc>
        <w:tc>
          <w:tcPr>
            <w:tcW w:w="668" w:type="dxa"/>
            <w:tcBorders>
              <w:top w:val="nil"/>
              <w:left w:val="nil"/>
              <w:bottom w:val="nil"/>
              <w:right w:val="nil"/>
            </w:tcBorders>
            <w:vAlign w:val="center"/>
          </w:tcPr>
          <w:p w14:paraId="393C609A" w14:textId="3C12021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4DE86B65" w14:textId="77777777" w:rsidTr="00AF3D2D">
        <w:trPr>
          <w:trHeight w:val="290"/>
        </w:trPr>
        <w:tc>
          <w:tcPr>
            <w:tcW w:w="1478" w:type="dxa"/>
            <w:tcBorders>
              <w:top w:val="nil"/>
              <w:left w:val="nil"/>
              <w:bottom w:val="nil"/>
              <w:right w:val="nil"/>
            </w:tcBorders>
            <w:noWrap/>
            <w:vAlign w:val="center"/>
            <w:hideMark/>
          </w:tcPr>
          <w:p w14:paraId="70EC7B55"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Folate</w:t>
            </w:r>
          </w:p>
        </w:tc>
        <w:tc>
          <w:tcPr>
            <w:tcW w:w="679" w:type="dxa"/>
            <w:tcBorders>
              <w:top w:val="nil"/>
              <w:left w:val="nil"/>
              <w:bottom w:val="nil"/>
              <w:right w:val="nil"/>
            </w:tcBorders>
            <w:noWrap/>
            <w:vAlign w:val="center"/>
          </w:tcPr>
          <w:p w14:paraId="3B446E8E" w14:textId="3E4907B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0.96</w:t>
            </w:r>
          </w:p>
        </w:tc>
        <w:tc>
          <w:tcPr>
            <w:tcW w:w="528" w:type="dxa"/>
            <w:tcBorders>
              <w:top w:val="nil"/>
              <w:left w:val="nil"/>
              <w:bottom w:val="nil"/>
              <w:right w:val="nil"/>
            </w:tcBorders>
            <w:vAlign w:val="center"/>
          </w:tcPr>
          <w:p w14:paraId="01952524" w14:textId="12B9896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0.10</w:t>
            </w:r>
          </w:p>
        </w:tc>
        <w:tc>
          <w:tcPr>
            <w:tcW w:w="634" w:type="dxa"/>
            <w:tcBorders>
              <w:top w:val="nil"/>
              <w:left w:val="nil"/>
              <w:bottom w:val="nil"/>
              <w:right w:val="nil"/>
            </w:tcBorders>
            <w:noWrap/>
            <w:vAlign w:val="center"/>
          </w:tcPr>
          <w:p w14:paraId="4B520F08" w14:textId="2E9E8DB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0.95</w:t>
            </w:r>
          </w:p>
        </w:tc>
        <w:tc>
          <w:tcPr>
            <w:tcW w:w="650" w:type="dxa"/>
            <w:tcBorders>
              <w:top w:val="nil"/>
              <w:left w:val="nil"/>
              <w:bottom w:val="nil"/>
              <w:right w:val="nil"/>
            </w:tcBorders>
            <w:vAlign w:val="center"/>
          </w:tcPr>
          <w:p w14:paraId="49FAAD82" w14:textId="13AF8F3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0.10</w:t>
            </w:r>
          </w:p>
        </w:tc>
        <w:tc>
          <w:tcPr>
            <w:tcW w:w="617" w:type="dxa"/>
            <w:tcBorders>
              <w:top w:val="nil"/>
              <w:left w:val="nil"/>
              <w:bottom w:val="nil"/>
              <w:right w:val="nil"/>
            </w:tcBorders>
            <w:noWrap/>
            <w:vAlign w:val="center"/>
          </w:tcPr>
          <w:p w14:paraId="261790C2" w14:textId="7D9F9CE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0.92</w:t>
            </w:r>
          </w:p>
        </w:tc>
        <w:tc>
          <w:tcPr>
            <w:tcW w:w="659" w:type="dxa"/>
            <w:tcBorders>
              <w:top w:val="nil"/>
              <w:left w:val="nil"/>
              <w:bottom w:val="nil"/>
              <w:right w:val="nil"/>
            </w:tcBorders>
            <w:vAlign w:val="center"/>
          </w:tcPr>
          <w:p w14:paraId="43361B8F" w14:textId="6F53FB2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0.17</w:t>
            </w:r>
          </w:p>
        </w:tc>
        <w:tc>
          <w:tcPr>
            <w:tcW w:w="617" w:type="dxa"/>
            <w:tcBorders>
              <w:top w:val="nil"/>
              <w:left w:val="nil"/>
              <w:bottom w:val="nil"/>
              <w:right w:val="nil"/>
            </w:tcBorders>
            <w:noWrap/>
            <w:vAlign w:val="center"/>
          </w:tcPr>
          <w:p w14:paraId="711916B3" w14:textId="201796A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0.94</w:t>
            </w:r>
          </w:p>
        </w:tc>
        <w:tc>
          <w:tcPr>
            <w:tcW w:w="659" w:type="dxa"/>
            <w:tcBorders>
              <w:top w:val="nil"/>
              <w:left w:val="nil"/>
              <w:bottom w:val="nil"/>
              <w:right w:val="nil"/>
            </w:tcBorders>
            <w:vAlign w:val="center"/>
          </w:tcPr>
          <w:p w14:paraId="32A25110" w14:textId="43FC3A7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0.13</w:t>
            </w:r>
          </w:p>
        </w:tc>
        <w:tc>
          <w:tcPr>
            <w:tcW w:w="617" w:type="dxa"/>
            <w:tcBorders>
              <w:top w:val="nil"/>
              <w:left w:val="nil"/>
              <w:bottom w:val="nil"/>
              <w:right w:val="nil"/>
            </w:tcBorders>
            <w:noWrap/>
            <w:vAlign w:val="center"/>
            <w:hideMark/>
          </w:tcPr>
          <w:p w14:paraId="6A88C204" w14:textId="5B636E3B"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0.92</w:t>
            </w:r>
          </w:p>
        </w:tc>
        <w:tc>
          <w:tcPr>
            <w:tcW w:w="659" w:type="dxa"/>
            <w:tcBorders>
              <w:top w:val="nil"/>
              <w:left w:val="nil"/>
              <w:bottom w:val="nil"/>
              <w:right w:val="nil"/>
            </w:tcBorders>
            <w:vAlign w:val="center"/>
          </w:tcPr>
          <w:p w14:paraId="0465B3B0" w14:textId="500C0B6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0.14</w:t>
            </w:r>
          </w:p>
        </w:tc>
        <w:tc>
          <w:tcPr>
            <w:tcW w:w="668" w:type="dxa"/>
            <w:tcBorders>
              <w:top w:val="nil"/>
              <w:left w:val="nil"/>
              <w:bottom w:val="nil"/>
              <w:right w:val="nil"/>
            </w:tcBorders>
            <w:vAlign w:val="center"/>
          </w:tcPr>
          <w:p w14:paraId="1B88105C" w14:textId="7DFA3F9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3FAC88DD" w14:textId="77777777" w:rsidTr="00AF3D2D">
        <w:trPr>
          <w:trHeight w:val="290"/>
        </w:trPr>
        <w:tc>
          <w:tcPr>
            <w:tcW w:w="1478" w:type="dxa"/>
            <w:tcBorders>
              <w:top w:val="nil"/>
              <w:left w:val="nil"/>
              <w:bottom w:val="nil"/>
              <w:right w:val="nil"/>
            </w:tcBorders>
            <w:noWrap/>
            <w:vAlign w:val="center"/>
            <w:hideMark/>
          </w:tcPr>
          <w:p w14:paraId="686CD097"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Vitamin B12</w:t>
            </w:r>
          </w:p>
        </w:tc>
        <w:tc>
          <w:tcPr>
            <w:tcW w:w="679" w:type="dxa"/>
            <w:tcBorders>
              <w:top w:val="nil"/>
              <w:left w:val="nil"/>
              <w:bottom w:val="nil"/>
              <w:right w:val="nil"/>
            </w:tcBorders>
            <w:noWrap/>
            <w:vAlign w:val="center"/>
          </w:tcPr>
          <w:p w14:paraId="318B14F6" w14:textId="72D8849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0.98</w:t>
            </w:r>
          </w:p>
        </w:tc>
        <w:tc>
          <w:tcPr>
            <w:tcW w:w="528" w:type="dxa"/>
            <w:tcBorders>
              <w:top w:val="nil"/>
              <w:left w:val="nil"/>
              <w:bottom w:val="nil"/>
              <w:right w:val="nil"/>
            </w:tcBorders>
            <w:vAlign w:val="center"/>
          </w:tcPr>
          <w:p w14:paraId="149BEAAD" w14:textId="7764593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0.04</w:t>
            </w:r>
          </w:p>
        </w:tc>
        <w:tc>
          <w:tcPr>
            <w:tcW w:w="634" w:type="dxa"/>
            <w:tcBorders>
              <w:top w:val="nil"/>
              <w:left w:val="nil"/>
              <w:bottom w:val="nil"/>
              <w:right w:val="nil"/>
            </w:tcBorders>
            <w:noWrap/>
            <w:vAlign w:val="center"/>
          </w:tcPr>
          <w:p w14:paraId="3FAFEE9E" w14:textId="5115A30B"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0" w:type="dxa"/>
            <w:tcBorders>
              <w:top w:val="nil"/>
              <w:left w:val="nil"/>
              <w:bottom w:val="nil"/>
              <w:right w:val="nil"/>
            </w:tcBorders>
            <w:vAlign w:val="center"/>
          </w:tcPr>
          <w:p w14:paraId="7D337121" w14:textId="461CBF1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0.06</w:t>
            </w:r>
          </w:p>
        </w:tc>
        <w:tc>
          <w:tcPr>
            <w:tcW w:w="617" w:type="dxa"/>
            <w:tcBorders>
              <w:top w:val="nil"/>
              <w:left w:val="nil"/>
              <w:bottom w:val="nil"/>
              <w:right w:val="nil"/>
            </w:tcBorders>
            <w:noWrap/>
            <w:vAlign w:val="center"/>
          </w:tcPr>
          <w:p w14:paraId="5B6207A7" w14:textId="03D7C77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6BFFF91E" w14:textId="080CCDA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0.06</w:t>
            </w:r>
          </w:p>
        </w:tc>
        <w:tc>
          <w:tcPr>
            <w:tcW w:w="617" w:type="dxa"/>
            <w:tcBorders>
              <w:top w:val="nil"/>
              <w:left w:val="nil"/>
              <w:bottom w:val="nil"/>
              <w:right w:val="nil"/>
            </w:tcBorders>
            <w:noWrap/>
            <w:vAlign w:val="center"/>
          </w:tcPr>
          <w:p w14:paraId="5ACC6CDB" w14:textId="3E5CF733"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39B58F6D" w14:textId="0F8429E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0.06</w:t>
            </w:r>
          </w:p>
        </w:tc>
        <w:tc>
          <w:tcPr>
            <w:tcW w:w="617" w:type="dxa"/>
            <w:tcBorders>
              <w:top w:val="nil"/>
              <w:left w:val="nil"/>
              <w:bottom w:val="nil"/>
              <w:right w:val="nil"/>
            </w:tcBorders>
            <w:noWrap/>
            <w:vAlign w:val="center"/>
            <w:hideMark/>
          </w:tcPr>
          <w:p w14:paraId="6F78E991" w14:textId="16482E2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591BBD75" w14:textId="107F3BD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0.04</w:t>
            </w:r>
          </w:p>
        </w:tc>
        <w:tc>
          <w:tcPr>
            <w:tcW w:w="668" w:type="dxa"/>
            <w:tcBorders>
              <w:top w:val="nil"/>
              <w:left w:val="nil"/>
              <w:bottom w:val="nil"/>
              <w:right w:val="nil"/>
            </w:tcBorders>
            <w:vAlign w:val="center"/>
          </w:tcPr>
          <w:p w14:paraId="0CA561FB" w14:textId="4CAB0CE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309E00A6" w14:textId="77777777" w:rsidTr="00AF3D2D">
        <w:trPr>
          <w:trHeight w:val="290"/>
        </w:trPr>
        <w:tc>
          <w:tcPr>
            <w:tcW w:w="1478" w:type="dxa"/>
            <w:tcBorders>
              <w:top w:val="nil"/>
              <w:left w:val="nil"/>
              <w:bottom w:val="nil"/>
              <w:right w:val="nil"/>
            </w:tcBorders>
            <w:noWrap/>
            <w:vAlign w:val="center"/>
            <w:hideMark/>
          </w:tcPr>
          <w:p w14:paraId="590B6658"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Vitamin C</w:t>
            </w:r>
          </w:p>
        </w:tc>
        <w:tc>
          <w:tcPr>
            <w:tcW w:w="679" w:type="dxa"/>
            <w:tcBorders>
              <w:top w:val="nil"/>
              <w:left w:val="nil"/>
              <w:bottom w:val="nil"/>
              <w:right w:val="nil"/>
            </w:tcBorders>
            <w:noWrap/>
            <w:vAlign w:val="center"/>
          </w:tcPr>
          <w:p w14:paraId="25621291" w14:textId="5FBF9F9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0.98</w:t>
            </w:r>
          </w:p>
        </w:tc>
        <w:tc>
          <w:tcPr>
            <w:tcW w:w="528" w:type="dxa"/>
            <w:tcBorders>
              <w:top w:val="nil"/>
              <w:left w:val="nil"/>
              <w:bottom w:val="nil"/>
              <w:right w:val="nil"/>
            </w:tcBorders>
            <w:vAlign w:val="center"/>
          </w:tcPr>
          <w:p w14:paraId="17809420" w14:textId="555B6E5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0.05</w:t>
            </w:r>
          </w:p>
        </w:tc>
        <w:tc>
          <w:tcPr>
            <w:tcW w:w="634" w:type="dxa"/>
            <w:tcBorders>
              <w:top w:val="nil"/>
              <w:left w:val="nil"/>
              <w:bottom w:val="nil"/>
              <w:right w:val="nil"/>
            </w:tcBorders>
            <w:noWrap/>
            <w:vAlign w:val="center"/>
          </w:tcPr>
          <w:p w14:paraId="3E6EFAED" w14:textId="57DB333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0" w:type="dxa"/>
            <w:tcBorders>
              <w:top w:val="nil"/>
              <w:left w:val="nil"/>
              <w:bottom w:val="nil"/>
              <w:right w:val="nil"/>
            </w:tcBorders>
            <w:vAlign w:val="center"/>
          </w:tcPr>
          <w:p w14:paraId="2FCBFE57" w14:textId="0F4798E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0.05</w:t>
            </w:r>
          </w:p>
        </w:tc>
        <w:tc>
          <w:tcPr>
            <w:tcW w:w="617" w:type="dxa"/>
            <w:tcBorders>
              <w:top w:val="nil"/>
              <w:left w:val="nil"/>
              <w:bottom w:val="nil"/>
              <w:right w:val="nil"/>
            </w:tcBorders>
            <w:noWrap/>
            <w:vAlign w:val="center"/>
          </w:tcPr>
          <w:p w14:paraId="429D1D0E" w14:textId="6E3AE8F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15D9296C" w14:textId="65094A3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0.05</w:t>
            </w:r>
          </w:p>
        </w:tc>
        <w:tc>
          <w:tcPr>
            <w:tcW w:w="617" w:type="dxa"/>
            <w:tcBorders>
              <w:top w:val="nil"/>
              <w:left w:val="nil"/>
              <w:bottom w:val="nil"/>
              <w:right w:val="nil"/>
            </w:tcBorders>
            <w:noWrap/>
            <w:vAlign w:val="center"/>
          </w:tcPr>
          <w:p w14:paraId="20707C74" w14:textId="5C497776"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5447FA91" w14:textId="0978C83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0.06</w:t>
            </w:r>
          </w:p>
        </w:tc>
        <w:tc>
          <w:tcPr>
            <w:tcW w:w="617" w:type="dxa"/>
            <w:tcBorders>
              <w:top w:val="nil"/>
              <w:left w:val="nil"/>
              <w:bottom w:val="nil"/>
              <w:right w:val="nil"/>
            </w:tcBorders>
            <w:noWrap/>
            <w:vAlign w:val="center"/>
            <w:hideMark/>
          </w:tcPr>
          <w:p w14:paraId="166323DE" w14:textId="4F52EBF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6DDD2B2C" w14:textId="18CACA1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0.05</w:t>
            </w:r>
          </w:p>
        </w:tc>
        <w:tc>
          <w:tcPr>
            <w:tcW w:w="668" w:type="dxa"/>
            <w:tcBorders>
              <w:top w:val="nil"/>
              <w:left w:val="nil"/>
              <w:bottom w:val="nil"/>
              <w:right w:val="nil"/>
            </w:tcBorders>
            <w:vAlign w:val="center"/>
          </w:tcPr>
          <w:p w14:paraId="7463B830" w14:textId="184017C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6F1929BF" w14:textId="77777777" w:rsidTr="00AF3D2D">
        <w:trPr>
          <w:trHeight w:val="290"/>
        </w:trPr>
        <w:tc>
          <w:tcPr>
            <w:tcW w:w="1478" w:type="dxa"/>
            <w:tcBorders>
              <w:top w:val="nil"/>
              <w:left w:val="nil"/>
              <w:bottom w:val="nil"/>
              <w:right w:val="nil"/>
            </w:tcBorders>
            <w:noWrap/>
            <w:vAlign w:val="center"/>
            <w:hideMark/>
          </w:tcPr>
          <w:p w14:paraId="388BB9D8"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Iodine</w:t>
            </w:r>
          </w:p>
        </w:tc>
        <w:tc>
          <w:tcPr>
            <w:tcW w:w="679" w:type="dxa"/>
            <w:tcBorders>
              <w:top w:val="nil"/>
              <w:left w:val="nil"/>
              <w:bottom w:val="nil"/>
              <w:right w:val="nil"/>
            </w:tcBorders>
            <w:noWrap/>
            <w:vAlign w:val="center"/>
          </w:tcPr>
          <w:p w14:paraId="63656FA1" w14:textId="2FA5598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0.91</w:t>
            </w:r>
          </w:p>
        </w:tc>
        <w:tc>
          <w:tcPr>
            <w:tcW w:w="528" w:type="dxa"/>
            <w:tcBorders>
              <w:top w:val="nil"/>
              <w:left w:val="nil"/>
              <w:bottom w:val="nil"/>
              <w:right w:val="nil"/>
            </w:tcBorders>
            <w:vAlign w:val="center"/>
          </w:tcPr>
          <w:p w14:paraId="568C6D78" w14:textId="75673F1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0.15</w:t>
            </w:r>
          </w:p>
        </w:tc>
        <w:tc>
          <w:tcPr>
            <w:tcW w:w="634" w:type="dxa"/>
            <w:tcBorders>
              <w:top w:val="nil"/>
              <w:left w:val="nil"/>
              <w:bottom w:val="nil"/>
              <w:right w:val="nil"/>
            </w:tcBorders>
            <w:noWrap/>
            <w:vAlign w:val="center"/>
          </w:tcPr>
          <w:p w14:paraId="45785D5D" w14:textId="48C0741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0.90</w:t>
            </w:r>
          </w:p>
        </w:tc>
        <w:tc>
          <w:tcPr>
            <w:tcW w:w="650" w:type="dxa"/>
            <w:tcBorders>
              <w:top w:val="nil"/>
              <w:left w:val="nil"/>
              <w:bottom w:val="nil"/>
              <w:right w:val="nil"/>
            </w:tcBorders>
            <w:vAlign w:val="center"/>
          </w:tcPr>
          <w:p w14:paraId="6F4C678F" w14:textId="1A32380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0.15</w:t>
            </w:r>
          </w:p>
        </w:tc>
        <w:tc>
          <w:tcPr>
            <w:tcW w:w="617" w:type="dxa"/>
            <w:tcBorders>
              <w:top w:val="nil"/>
              <w:left w:val="nil"/>
              <w:bottom w:val="nil"/>
              <w:right w:val="nil"/>
            </w:tcBorders>
            <w:noWrap/>
            <w:vAlign w:val="center"/>
          </w:tcPr>
          <w:p w14:paraId="35A28583" w14:textId="3071EAA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0.90</w:t>
            </w:r>
          </w:p>
        </w:tc>
        <w:tc>
          <w:tcPr>
            <w:tcW w:w="659" w:type="dxa"/>
            <w:tcBorders>
              <w:top w:val="nil"/>
              <w:left w:val="nil"/>
              <w:bottom w:val="nil"/>
              <w:right w:val="nil"/>
            </w:tcBorders>
            <w:vAlign w:val="center"/>
          </w:tcPr>
          <w:p w14:paraId="4FE443B2" w14:textId="1D435F4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0.16</w:t>
            </w:r>
          </w:p>
        </w:tc>
        <w:tc>
          <w:tcPr>
            <w:tcW w:w="617" w:type="dxa"/>
            <w:tcBorders>
              <w:top w:val="nil"/>
              <w:left w:val="nil"/>
              <w:bottom w:val="nil"/>
              <w:right w:val="nil"/>
            </w:tcBorders>
            <w:noWrap/>
            <w:vAlign w:val="center"/>
          </w:tcPr>
          <w:p w14:paraId="36E8CC6E" w14:textId="79A540A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0.89</w:t>
            </w:r>
          </w:p>
        </w:tc>
        <w:tc>
          <w:tcPr>
            <w:tcW w:w="659" w:type="dxa"/>
            <w:tcBorders>
              <w:top w:val="nil"/>
              <w:left w:val="nil"/>
              <w:bottom w:val="nil"/>
              <w:right w:val="nil"/>
            </w:tcBorders>
            <w:vAlign w:val="center"/>
          </w:tcPr>
          <w:p w14:paraId="6F925E0D" w14:textId="53AEA86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0.18</w:t>
            </w:r>
          </w:p>
        </w:tc>
        <w:tc>
          <w:tcPr>
            <w:tcW w:w="617" w:type="dxa"/>
            <w:tcBorders>
              <w:top w:val="nil"/>
              <w:left w:val="nil"/>
              <w:bottom w:val="nil"/>
              <w:right w:val="nil"/>
            </w:tcBorders>
            <w:noWrap/>
            <w:vAlign w:val="center"/>
            <w:hideMark/>
          </w:tcPr>
          <w:p w14:paraId="1BF769A3" w14:textId="67E38D7B"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0.92</w:t>
            </w:r>
          </w:p>
        </w:tc>
        <w:tc>
          <w:tcPr>
            <w:tcW w:w="659" w:type="dxa"/>
            <w:tcBorders>
              <w:top w:val="nil"/>
              <w:left w:val="nil"/>
              <w:bottom w:val="nil"/>
              <w:right w:val="nil"/>
            </w:tcBorders>
            <w:vAlign w:val="center"/>
          </w:tcPr>
          <w:p w14:paraId="754E360D" w14:textId="1A03616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0.11</w:t>
            </w:r>
          </w:p>
        </w:tc>
        <w:tc>
          <w:tcPr>
            <w:tcW w:w="668" w:type="dxa"/>
            <w:tcBorders>
              <w:top w:val="nil"/>
              <w:left w:val="nil"/>
              <w:bottom w:val="nil"/>
              <w:right w:val="nil"/>
            </w:tcBorders>
            <w:vAlign w:val="center"/>
          </w:tcPr>
          <w:p w14:paraId="7D9C453D" w14:textId="58CE16D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1D166968" w14:textId="77777777" w:rsidTr="00AF3D2D">
        <w:trPr>
          <w:trHeight w:val="290"/>
        </w:trPr>
        <w:tc>
          <w:tcPr>
            <w:tcW w:w="1478" w:type="dxa"/>
            <w:tcBorders>
              <w:top w:val="nil"/>
              <w:left w:val="nil"/>
              <w:bottom w:val="nil"/>
              <w:right w:val="nil"/>
            </w:tcBorders>
            <w:noWrap/>
            <w:vAlign w:val="center"/>
            <w:hideMark/>
          </w:tcPr>
          <w:p w14:paraId="33637681"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Selenium</w:t>
            </w:r>
          </w:p>
        </w:tc>
        <w:tc>
          <w:tcPr>
            <w:tcW w:w="679" w:type="dxa"/>
            <w:tcBorders>
              <w:top w:val="nil"/>
              <w:left w:val="nil"/>
              <w:bottom w:val="nil"/>
              <w:right w:val="nil"/>
            </w:tcBorders>
            <w:noWrap/>
            <w:vAlign w:val="center"/>
          </w:tcPr>
          <w:p w14:paraId="09C5FEEB" w14:textId="14EB588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528" w:type="dxa"/>
            <w:tcBorders>
              <w:top w:val="nil"/>
              <w:left w:val="nil"/>
              <w:bottom w:val="nil"/>
              <w:right w:val="nil"/>
            </w:tcBorders>
            <w:vAlign w:val="center"/>
          </w:tcPr>
          <w:p w14:paraId="7F416C1E" w14:textId="23AFF58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0.02</w:t>
            </w:r>
          </w:p>
        </w:tc>
        <w:tc>
          <w:tcPr>
            <w:tcW w:w="634" w:type="dxa"/>
            <w:tcBorders>
              <w:top w:val="nil"/>
              <w:left w:val="nil"/>
              <w:bottom w:val="nil"/>
              <w:right w:val="nil"/>
            </w:tcBorders>
            <w:noWrap/>
            <w:vAlign w:val="center"/>
          </w:tcPr>
          <w:p w14:paraId="0BD13EDD" w14:textId="139B20D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650" w:type="dxa"/>
            <w:tcBorders>
              <w:top w:val="nil"/>
              <w:left w:val="nil"/>
              <w:bottom w:val="nil"/>
              <w:right w:val="nil"/>
            </w:tcBorders>
            <w:vAlign w:val="center"/>
          </w:tcPr>
          <w:p w14:paraId="328111ED" w14:textId="4147542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0.02</w:t>
            </w:r>
          </w:p>
        </w:tc>
        <w:tc>
          <w:tcPr>
            <w:tcW w:w="617" w:type="dxa"/>
            <w:tcBorders>
              <w:top w:val="nil"/>
              <w:left w:val="nil"/>
              <w:bottom w:val="nil"/>
              <w:right w:val="nil"/>
            </w:tcBorders>
            <w:noWrap/>
            <w:vAlign w:val="center"/>
          </w:tcPr>
          <w:p w14:paraId="75654E51" w14:textId="3CAC295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659" w:type="dxa"/>
            <w:tcBorders>
              <w:top w:val="nil"/>
              <w:left w:val="nil"/>
              <w:bottom w:val="nil"/>
              <w:right w:val="nil"/>
            </w:tcBorders>
            <w:vAlign w:val="center"/>
          </w:tcPr>
          <w:p w14:paraId="119120BD" w14:textId="33BB186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0.03</w:t>
            </w:r>
          </w:p>
        </w:tc>
        <w:tc>
          <w:tcPr>
            <w:tcW w:w="617" w:type="dxa"/>
            <w:tcBorders>
              <w:top w:val="nil"/>
              <w:left w:val="nil"/>
              <w:bottom w:val="nil"/>
              <w:right w:val="nil"/>
            </w:tcBorders>
            <w:noWrap/>
            <w:vAlign w:val="center"/>
          </w:tcPr>
          <w:p w14:paraId="4A7A75CE" w14:textId="6E80426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659" w:type="dxa"/>
            <w:tcBorders>
              <w:top w:val="nil"/>
              <w:left w:val="nil"/>
              <w:bottom w:val="nil"/>
              <w:right w:val="nil"/>
            </w:tcBorders>
            <w:vAlign w:val="center"/>
          </w:tcPr>
          <w:p w14:paraId="73158B41" w14:textId="497F427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0.03</w:t>
            </w:r>
          </w:p>
        </w:tc>
        <w:tc>
          <w:tcPr>
            <w:tcW w:w="617" w:type="dxa"/>
            <w:tcBorders>
              <w:top w:val="nil"/>
              <w:left w:val="nil"/>
              <w:bottom w:val="nil"/>
              <w:right w:val="nil"/>
            </w:tcBorders>
            <w:noWrap/>
            <w:vAlign w:val="center"/>
            <w:hideMark/>
          </w:tcPr>
          <w:p w14:paraId="57064DC1" w14:textId="11558DD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659" w:type="dxa"/>
            <w:tcBorders>
              <w:top w:val="nil"/>
              <w:left w:val="nil"/>
              <w:bottom w:val="nil"/>
              <w:right w:val="nil"/>
            </w:tcBorders>
            <w:vAlign w:val="center"/>
          </w:tcPr>
          <w:p w14:paraId="4760E1FC" w14:textId="2CD0175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0.03</w:t>
            </w:r>
          </w:p>
        </w:tc>
        <w:tc>
          <w:tcPr>
            <w:tcW w:w="668" w:type="dxa"/>
            <w:tcBorders>
              <w:top w:val="nil"/>
              <w:left w:val="nil"/>
              <w:bottom w:val="nil"/>
              <w:right w:val="nil"/>
            </w:tcBorders>
            <w:vAlign w:val="center"/>
          </w:tcPr>
          <w:p w14:paraId="27E1D0DD" w14:textId="547C80A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396DFA92" w14:textId="77777777" w:rsidTr="00AF3D2D">
        <w:trPr>
          <w:trHeight w:val="290"/>
        </w:trPr>
        <w:tc>
          <w:tcPr>
            <w:tcW w:w="1478" w:type="dxa"/>
            <w:tcBorders>
              <w:top w:val="nil"/>
              <w:left w:val="nil"/>
              <w:bottom w:val="nil"/>
              <w:right w:val="nil"/>
            </w:tcBorders>
            <w:noWrap/>
            <w:vAlign w:val="center"/>
            <w:hideMark/>
          </w:tcPr>
          <w:p w14:paraId="7FD67A51"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Iron</w:t>
            </w:r>
          </w:p>
        </w:tc>
        <w:tc>
          <w:tcPr>
            <w:tcW w:w="679" w:type="dxa"/>
            <w:tcBorders>
              <w:top w:val="nil"/>
              <w:left w:val="nil"/>
              <w:bottom w:val="nil"/>
              <w:right w:val="nil"/>
            </w:tcBorders>
            <w:noWrap/>
            <w:vAlign w:val="center"/>
          </w:tcPr>
          <w:p w14:paraId="621F76D3" w14:textId="306A342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528" w:type="dxa"/>
            <w:tcBorders>
              <w:top w:val="nil"/>
              <w:left w:val="nil"/>
              <w:bottom w:val="nil"/>
              <w:right w:val="nil"/>
            </w:tcBorders>
            <w:vAlign w:val="center"/>
          </w:tcPr>
          <w:p w14:paraId="555F7A9B" w14:textId="755E766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0.05</w:t>
            </w:r>
          </w:p>
        </w:tc>
        <w:tc>
          <w:tcPr>
            <w:tcW w:w="634" w:type="dxa"/>
            <w:tcBorders>
              <w:top w:val="nil"/>
              <w:left w:val="nil"/>
              <w:bottom w:val="nil"/>
              <w:right w:val="nil"/>
            </w:tcBorders>
            <w:noWrap/>
            <w:vAlign w:val="center"/>
          </w:tcPr>
          <w:p w14:paraId="6C1E712A" w14:textId="6873848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0.96</w:t>
            </w:r>
          </w:p>
        </w:tc>
        <w:tc>
          <w:tcPr>
            <w:tcW w:w="650" w:type="dxa"/>
            <w:tcBorders>
              <w:top w:val="nil"/>
              <w:left w:val="nil"/>
              <w:bottom w:val="nil"/>
              <w:right w:val="nil"/>
            </w:tcBorders>
            <w:vAlign w:val="center"/>
          </w:tcPr>
          <w:p w14:paraId="461E3145" w14:textId="32AF0EC6"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0.08</w:t>
            </w:r>
          </w:p>
        </w:tc>
        <w:tc>
          <w:tcPr>
            <w:tcW w:w="617" w:type="dxa"/>
            <w:tcBorders>
              <w:top w:val="nil"/>
              <w:left w:val="nil"/>
              <w:bottom w:val="nil"/>
              <w:right w:val="nil"/>
            </w:tcBorders>
            <w:noWrap/>
            <w:vAlign w:val="center"/>
          </w:tcPr>
          <w:p w14:paraId="66E84367" w14:textId="2BA3A51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0.96</w:t>
            </w:r>
          </w:p>
        </w:tc>
        <w:tc>
          <w:tcPr>
            <w:tcW w:w="659" w:type="dxa"/>
            <w:tcBorders>
              <w:top w:val="nil"/>
              <w:left w:val="nil"/>
              <w:bottom w:val="nil"/>
              <w:right w:val="nil"/>
            </w:tcBorders>
            <w:vAlign w:val="center"/>
          </w:tcPr>
          <w:p w14:paraId="6104C327" w14:textId="400171B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0.07</w:t>
            </w:r>
          </w:p>
        </w:tc>
        <w:tc>
          <w:tcPr>
            <w:tcW w:w="617" w:type="dxa"/>
            <w:tcBorders>
              <w:top w:val="nil"/>
              <w:left w:val="nil"/>
              <w:bottom w:val="nil"/>
              <w:right w:val="nil"/>
            </w:tcBorders>
            <w:noWrap/>
            <w:vAlign w:val="center"/>
          </w:tcPr>
          <w:p w14:paraId="776EBD07" w14:textId="322627D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0.96</w:t>
            </w:r>
          </w:p>
        </w:tc>
        <w:tc>
          <w:tcPr>
            <w:tcW w:w="659" w:type="dxa"/>
            <w:tcBorders>
              <w:top w:val="nil"/>
              <w:left w:val="nil"/>
              <w:bottom w:val="nil"/>
              <w:right w:val="nil"/>
            </w:tcBorders>
            <w:vAlign w:val="center"/>
          </w:tcPr>
          <w:p w14:paraId="4B258E53" w14:textId="7CD38E63"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0.08</w:t>
            </w:r>
          </w:p>
        </w:tc>
        <w:tc>
          <w:tcPr>
            <w:tcW w:w="617" w:type="dxa"/>
            <w:tcBorders>
              <w:top w:val="nil"/>
              <w:left w:val="nil"/>
              <w:bottom w:val="nil"/>
              <w:right w:val="nil"/>
            </w:tcBorders>
            <w:noWrap/>
            <w:vAlign w:val="center"/>
            <w:hideMark/>
          </w:tcPr>
          <w:p w14:paraId="6E56A3FC" w14:textId="08903A5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0.97</w:t>
            </w:r>
          </w:p>
        </w:tc>
        <w:tc>
          <w:tcPr>
            <w:tcW w:w="659" w:type="dxa"/>
            <w:tcBorders>
              <w:top w:val="nil"/>
              <w:left w:val="nil"/>
              <w:bottom w:val="nil"/>
              <w:right w:val="nil"/>
            </w:tcBorders>
            <w:vAlign w:val="center"/>
          </w:tcPr>
          <w:p w14:paraId="6E091002" w14:textId="2FBB747B"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0.04</w:t>
            </w:r>
          </w:p>
        </w:tc>
        <w:tc>
          <w:tcPr>
            <w:tcW w:w="668" w:type="dxa"/>
            <w:tcBorders>
              <w:top w:val="nil"/>
              <w:left w:val="nil"/>
              <w:bottom w:val="nil"/>
              <w:right w:val="nil"/>
            </w:tcBorders>
            <w:vAlign w:val="center"/>
          </w:tcPr>
          <w:p w14:paraId="0CDDF0DD" w14:textId="6ACA4D6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74AB3B77" w14:textId="77777777" w:rsidTr="00AF3D2D">
        <w:trPr>
          <w:trHeight w:val="290"/>
        </w:trPr>
        <w:tc>
          <w:tcPr>
            <w:tcW w:w="1478" w:type="dxa"/>
            <w:tcBorders>
              <w:top w:val="nil"/>
              <w:left w:val="nil"/>
              <w:bottom w:val="nil"/>
              <w:right w:val="nil"/>
            </w:tcBorders>
            <w:noWrap/>
            <w:vAlign w:val="center"/>
            <w:hideMark/>
          </w:tcPr>
          <w:p w14:paraId="4B3273ED"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Zinc</w:t>
            </w:r>
          </w:p>
        </w:tc>
        <w:tc>
          <w:tcPr>
            <w:tcW w:w="679" w:type="dxa"/>
            <w:tcBorders>
              <w:top w:val="nil"/>
              <w:left w:val="nil"/>
              <w:bottom w:val="nil"/>
              <w:right w:val="nil"/>
            </w:tcBorders>
            <w:noWrap/>
            <w:vAlign w:val="center"/>
          </w:tcPr>
          <w:p w14:paraId="69963079" w14:textId="43F24CC0"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528" w:type="dxa"/>
            <w:tcBorders>
              <w:top w:val="nil"/>
              <w:left w:val="nil"/>
              <w:bottom w:val="nil"/>
              <w:right w:val="nil"/>
            </w:tcBorders>
            <w:vAlign w:val="center"/>
          </w:tcPr>
          <w:p w14:paraId="5FA41527" w14:textId="41774614"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0.04</w:t>
            </w:r>
          </w:p>
        </w:tc>
        <w:tc>
          <w:tcPr>
            <w:tcW w:w="634" w:type="dxa"/>
            <w:tcBorders>
              <w:top w:val="nil"/>
              <w:left w:val="nil"/>
              <w:bottom w:val="nil"/>
              <w:right w:val="nil"/>
            </w:tcBorders>
            <w:noWrap/>
            <w:vAlign w:val="center"/>
          </w:tcPr>
          <w:p w14:paraId="41CE88F2" w14:textId="00D6877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650" w:type="dxa"/>
            <w:tcBorders>
              <w:top w:val="nil"/>
              <w:left w:val="nil"/>
              <w:bottom w:val="nil"/>
              <w:right w:val="nil"/>
            </w:tcBorders>
            <w:vAlign w:val="center"/>
          </w:tcPr>
          <w:p w14:paraId="49FF6611" w14:textId="4117A94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0.06</w:t>
            </w:r>
          </w:p>
        </w:tc>
        <w:tc>
          <w:tcPr>
            <w:tcW w:w="617" w:type="dxa"/>
            <w:tcBorders>
              <w:top w:val="nil"/>
              <w:left w:val="nil"/>
              <w:bottom w:val="nil"/>
              <w:right w:val="nil"/>
            </w:tcBorders>
            <w:noWrap/>
            <w:vAlign w:val="center"/>
          </w:tcPr>
          <w:p w14:paraId="2B68707A" w14:textId="12747E2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0.98</w:t>
            </w:r>
          </w:p>
        </w:tc>
        <w:tc>
          <w:tcPr>
            <w:tcW w:w="659" w:type="dxa"/>
            <w:tcBorders>
              <w:top w:val="nil"/>
              <w:left w:val="nil"/>
              <w:bottom w:val="nil"/>
              <w:right w:val="nil"/>
            </w:tcBorders>
            <w:vAlign w:val="center"/>
          </w:tcPr>
          <w:p w14:paraId="6872FB4E" w14:textId="1A19787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0.05</w:t>
            </w:r>
          </w:p>
        </w:tc>
        <w:tc>
          <w:tcPr>
            <w:tcW w:w="617" w:type="dxa"/>
            <w:tcBorders>
              <w:top w:val="nil"/>
              <w:left w:val="nil"/>
              <w:bottom w:val="nil"/>
              <w:right w:val="nil"/>
            </w:tcBorders>
            <w:noWrap/>
            <w:vAlign w:val="center"/>
          </w:tcPr>
          <w:p w14:paraId="60AFB383" w14:textId="5B0A7502"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0.98</w:t>
            </w:r>
          </w:p>
        </w:tc>
        <w:tc>
          <w:tcPr>
            <w:tcW w:w="659" w:type="dxa"/>
            <w:tcBorders>
              <w:top w:val="nil"/>
              <w:left w:val="nil"/>
              <w:bottom w:val="nil"/>
              <w:right w:val="nil"/>
            </w:tcBorders>
            <w:vAlign w:val="center"/>
          </w:tcPr>
          <w:p w14:paraId="6184F9B1" w14:textId="3B37B01C"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0.06</w:t>
            </w:r>
          </w:p>
        </w:tc>
        <w:tc>
          <w:tcPr>
            <w:tcW w:w="617" w:type="dxa"/>
            <w:tcBorders>
              <w:top w:val="nil"/>
              <w:left w:val="nil"/>
              <w:bottom w:val="nil"/>
              <w:right w:val="nil"/>
            </w:tcBorders>
            <w:noWrap/>
            <w:vAlign w:val="center"/>
            <w:hideMark/>
          </w:tcPr>
          <w:p w14:paraId="4F869576" w14:textId="3FF74DB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0.99</w:t>
            </w:r>
          </w:p>
        </w:tc>
        <w:tc>
          <w:tcPr>
            <w:tcW w:w="659" w:type="dxa"/>
            <w:tcBorders>
              <w:top w:val="nil"/>
              <w:left w:val="nil"/>
              <w:bottom w:val="nil"/>
              <w:right w:val="nil"/>
            </w:tcBorders>
            <w:vAlign w:val="center"/>
          </w:tcPr>
          <w:p w14:paraId="6BC80466" w14:textId="440C623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0.04</w:t>
            </w:r>
          </w:p>
        </w:tc>
        <w:tc>
          <w:tcPr>
            <w:tcW w:w="668" w:type="dxa"/>
            <w:tcBorders>
              <w:top w:val="nil"/>
              <w:left w:val="nil"/>
              <w:bottom w:val="nil"/>
              <w:right w:val="nil"/>
            </w:tcBorders>
            <w:vAlign w:val="center"/>
          </w:tcPr>
          <w:p w14:paraId="7920A6C8" w14:textId="6CB80C98"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6703F097" w14:textId="77777777" w:rsidTr="00AF3D2D">
        <w:trPr>
          <w:trHeight w:val="290"/>
        </w:trPr>
        <w:tc>
          <w:tcPr>
            <w:tcW w:w="1478" w:type="dxa"/>
            <w:tcBorders>
              <w:top w:val="nil"/>
              <w:left w:val="nil"/>
              <w:bottom w:val="single" w:sz="4" w:space="0" w:color="auto"/>
              <w:right w:val="nil"/>
            </w:tcBorders>
            <w:noWrap/>
            <w:vAlign w:val="center"/>
            <w:hideMark/>
          </w:tcPr>
          <w:p w14:paraId="68154B53" w14:textId="77777777" w:rsidR="00230BB8" w:rsidRPr="00D57C1A" w:rsidRDefault="00230BB8" w:rsidP="00230BB8">
            <w:pPr>
              <w:rPr>
                <w:rFonts w:ascii="Arial" w:hAnsi="Arial" w:cs="Arial"/>
                <w:sz w:val="16"/>
                <w:szCs w:val="16"/>
                <w:lang w:val="en-GB"/>
              </w:rPr>
            </w:pPr>
            <w:r w:rsidRPr="00D57C1A">
              <w:rPr>
                <w:rFonts w:ascii="Arial" w:hAnsi="Arial" w:cs="Arial"/>
                <w:sz w:val="16"/>
                <w:szCs w:val="16"/>
                <w:lang w:val="en-GB"/>
              </w:rPr>
              <w:t xml:space="preserve">     Calcium</w:t>
            </w:r>
          </w:p>
        </w:tc>
        <w:tc>
          <w:tcPr>
            <w:tcW w:w="679" w:type="dxa"/>
            <w:tcBorders>
              <w:top w:val="nil"/>
              <w:left w:val="nil"/>
              <w:bottom w:val="single" w:sz="4" w:space="0" w:color="auto"/>
              <w:right w:val="nil"/>
            </w:tcBorders>
            <w:noWrap/>
            <w:vAlign w:val="center"/>
          </w:tcPr>
          <w:p w14:paraId="13F79C2D" w14:textId="17C84F6D"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0.96</w:t>
            </w:r>
          </w:p>
        </w:tc>
        <w:tc>
          <w:tcPr>
            <w:tcW w:w="528" w:type="dxa"/>
            <w:tcBorders>
              <w:top w:val="nil"/>
              <w:left w:val="nil"/>
              <w:bottom w:val="single" w:sz="4" w:space="0" w:color="auto"/>
              <w:right w:val="nil"/>
            </w:tcBorders>
            <w:vAlign w:val="center"/>
          </w:tcPr>
          <w:p w14:paraId="204286C0" w14:textId="7A9BBA1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0.09</w:t>
            </w:r>
          </w:p>
        </w:tc>
        <w:tc>
          <w:tcPr>
            <w:tcW w:w="634" w:type="dxa"/>
            <w:tcBorders>
              <w:top w:val="nil"/>
              <w:left w:val="nil"/>
              <w:bottom w:val="single" w:sz="4" w:space="0" w:color="auto"/>
              <w:right w:val="nil"/>
            </w:tcBorders>
            <w:noWrap/>
            <w:vAlign w:val="center"/>
          </w:tcPr>
          <w:p w14:paraId="1D2F28D7" w14:textId="43C6332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0.95</w:t>
            </w:r>
          </w:p>
        </w:tc>
        <w:tc>
          <w:tcPr>
            <w:tcW w:w="650" w:type="dxa"/>
            <w:tcBorders>
              <w:top w:val="nil"/>
              <w:left w:val="nil"/>
              <w:bottom w:val="single" w:sz="4" w:space="0" w:color="auto"/>
              <w:right w:val="nil"/>
            </w:tcBorders>
            <w:vAlign w:val="center"/>
          </w:tcPr>
          <w:p w14:paraId="7A0635FA" w14:textId="25A652F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0.12</w:t>
            </w:r>
          </w:p>
        </w:tc>
        <w:tc>
          <w:tcPr>
            <w:tcW w:w="617" w:type="dxa"/>
            <w:tcBorders>
              <w:top w:val="nil"/>
              <w:left w:val="nil"/>
              <w:bottom w:val="single" w:sz="4" w:space="0" w:color="auto"/>
              <w:right w:val="nil"/>
            </w:tcBorders>
            <w:noWrap/>
            <w:vAlign w:val="center"/>
          </w:tcPr>
          <w:p w14:paraId="353E8650" w14:textId="5E301BB7"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0.94</w:t>
            </w:r>
          </w:p>
        </w:tc>
        <w:tc>
          <w:tcPr>
            <w:tcW w:w="659" w:type="dxa"/>
            <w:tcBorders>
              <w:top w:val="nil"/>
              <w:left w:val="nil"/>
              <w:bottom w:val="single" w:sz="4" w:space="0" w:color="auto"/>
              <w:right w:val="nil"/>
            </w:tcBorders>
            <w:vAlign w:val="center"/>
          </w:tcPr>
          <w:p w14:paraId="4603977F" w14:textId="76A4202E"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0.15</w:t>
            </w:r>
          </w:p>
        </w:tc>
        <w:tc>
          <w:tcPr>
            <w:tcW w:w="617" w:type="dxa"/>
            <w:tcBorders>
              <w:top w:val="nil"/>
              <w:left w:val="nil"/>
              <w:bottom w:val="single" w:sz="4" w:space="0" w:color="auto"/>
              <w:right w:val="nil"/>
            </w:tcBorders>
            <w:noWrap/>
            <w:vAlign w:val="center"/>
          </w:tcPr>
          <w:p w14:paraId="3AB38C78" w14:textId="626BE89A"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w:t>
            </w:r>
          </w:p>
        </w:tc>
        <w:tc>
          <w:tcPr>
            <w:tcW w:w="659" w:type="dxa"/>
            <w:tcBorders>
              <w:top w:val="nil"/>
              <w:left w:val="nil"/>
              <w:bottom w:val="single" w:sz="4" w:space="0" w:color="auto"/>
              <w:right w:val="nil"/>
            </w:tcBorders>
            <w:vAlign w:val="center"/>
          </w:tcPr>
          <w:p w14:paraId="58912D12" w14:textId="60C75241"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0.21</w:t>
            </w:r>
          </w:p>
        </w:tc>
        <w:tc>
          <w:tcPr>
            <w:tcW w:w="617" w:type="dxa"/>
            <w:tcBorders>
              <w:top w:val="nil"/>
              <w:left w:val="nil"/>
              <w:bottom w:val="single" w:sz="4" w:space="0" w:color="auto"/>
              <w:right w:val="nil"/>
            </w:tcBorders>
            <w:noWrap/>
            <w:vAlign w:val="center"/>
            <w:hideMark/>
          </w:tcPr>
          <w:p w14:paraId="1520B688" w14:textId="01A558D9"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0.92</w:t>
            </w:r>
          </w:p>
        </w:tc>
        <w:tc>
          <w:tcPr>
            <w:tcW w:w="659" w:type="dxa"/>
            <w:tcBorders>
              <w:top w:val="nil"/>
              <w:left w:val="nil"/>
              <w:bottom w:val="single" w:sz="4" w:space="0" w:color="auto"/>
              <w:right w:val="nil"/>
            </w:tcBorders>
            <w:vAlign w:val="center"/>
          </w:tcPr>
          <w:p w14:paraId="6BD6B9E1" w14:textId="425B73FF"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0.13</w:t>
            </w:r>
          </w:p>
        </w:tc>
        <w:tc>
          <w:tcPr>
            <w:tcW w:w="668" w:type="dxa"/>
            <w:tcBorders>
              <w:top w:val="nil"/>
              <w:left w:val="nil"/>
              <w:bottom w:val="single" w:sz="4" w:space="0" w:color="auto"/>
              <w:right w:val="nil"/>
            </w:tcBorders>
            <w:vAlign w:val="center"/>
          </w:tcPr>
          <w:p w14:paraId="23073834" w14:textId="735DAD85" w:rsidR="00230BB8" w:rsidRPr="00D57C1A" w:rsidRDefault="00230BB8" w:rsidP="00230BB8">
            <w:pPr>
              <w:jc w:val="center"/>
              <w:rPr>
                <w:rFonts w:ascii="Arial" w:hAnsi="Arial" w:cs="Arial"/>
                <w:sz w:val="16"/>
                <w:szCs w:val="16"/>
                <w:lang w:val="en-GB"/>
              </w:rPr>
            </w:pPr>
            <w:r w:rsidRPr="00D57C1A">
              <w:rPr>
                <w:rFonts w:ascii="Arial" w:hAnsi="Arial" w:cs="Arial"/>
                <w:sz w:val="16"/>
                <w:szCs w:val="16"/>
                <w:lang w:val="en-GB"/>
              </w:rPr>
              <w:t>-</w:t>
            </w:r>
          </w:p>
        </w:tc>
      </w:tr>
      <w:tr w:rsidR="00230BB8" w:rsidRPr="00D57C1A" w14:paraId="10D98DF5" w14:textId="77777777" w:rsidTr="00AF3D2D">
        <w:trPr>
          <w:trHeight w:val="290"/>
        </w:trPr>
        <w:tc>
          <w:tcPr>
            <w:tcW w:w="8465" w:type="dxa"/>
            <w:gridSpan w:val="12"/>
            <w:tcBorders>
              <w:top w:val="single" w:sz="4" w:space="0" w:color="auto"/>
              <w:left w:val="nil"/>
              <w:bottom w:val="nil"/>
              <w:right w:val="nil"/>
            </w:tcBorders>
            <w:noWrap/>
            <w:vAlign w:val="center"/>
          </w:tcPr>
          <w:p w14:paraId="7765EBCD" w14:textId="1261C0E5" w:rsidR="00230BB8" w:rsidRPr="00D57C1A" w:rsidRDefault="00230BB8" w:rsidP="00230BB8">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r w:rsidR="00B91762">
              <w:rPr>
                <w:rFonts w:ascii="Arial" w:hAnsi="Arial" w:cs="Arial"/>
                <w:sz w:val="14"/>
                <w:szCs w:val="16"/>
                <w:lang w:val="en-GB"/>
              </w:rPr>
              <w:t>from</w:t>
            </w:r>
            <w:r w:rsidRPr="00D57C1A">
              <w:rPr>
                <w:rFonts w:ascii="Arial" w:hAnsi="Arial" w:cs="Arial"/>
                <w:sz w:val="14"/>
                <w:szCs w:val="16"/>
                <w:lang w:val="en-GB"/>
              </w:rPr>
              <w:t xml:space="preserve"> </w:t>
            </w:r>
            <w:r>
              <w:rPr>
                <w:rFonts w:ascii="Arial" w:hAnsi="Arial" w:cs="Arial"/>
                <w:sz w:val="14"/>
                <w:szCs w:val="16"/>
                <w:lang w:val="en-GB"/>
              </w:rPr>
              <w:t>the reference (“&gt;1850</w:t>
            </w:r>
            <w:r w:rsidRPr="00D57C1A">
              <w:rPr>
                <w:rFonts w:ascii="Arial" w:hAnsi="Arial" w:cs="Arial"/>
                <w:sz w:val="14"/>
                <w:szCs w:val="16"/>
                <w:lang w:val="en-GB"/>
              </w:rPr>
              <w:t xml:space="preserve"> €”)</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w:t>
            </w:r>
            <w:r w:rsidR="008A3D7D">
              <w:rPr>
                <w:rFonts w:ascii="Arial" w:hAnsi="Arial" w:cs="Arial"/>
                <w:sz w:val="14"/>
                <w:szCs w:val="16"/>
                <w:lang w:val="en-GB"/>
              </w:rPr>
              <w:t xml:space="preserve">(DSCF) </w:t>
            </w:r>
            <w:r>
              <w:rPr>
                <w:rFonts w:ascii="Arial" w:hAnsi="Arial" w:cs="Arial"/>
                <w:sz w:val="14"/>
                <w:szCs w:val="16"/>
                <w:lang w:val="en-GB"/>
              </w:rPr>
              <w:t>test for pairwise multiple comparisons</w:t>
            </w:r>
            <w:r w:rsidRPr="00D57C1A">
              <w:rPr>
                <w:rFonts w:ascii="Arial" w:hAnsi="Arial" w:cs="Arial"/>
                <w:sz w:val="14"/>
                <w:szCs w:val="16"/>
                <w:lang w:val="en-GB"/>
              </w:rPr>
              <w:t>; significant at P&lt;0.05.</w:t>
            </w:r>
          </w:p>
          <w:p w14:paraId="02EB1D8E" w14:textId="04073F66" w:rsidR="00230BB8" w:rsidRPr="00D57C1A" w:rsidRDefault="00230BB8" w:rsidP="00230BB8">
            <w:pPr>
              <w:rPr>
                <w:rFonts w:ascii="Arial" w:hAnsi="Arial" w:cs="Arial"/>
                <w:sz w:val="14"/>
                <w:szCs w:val="16"/>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w:t>
            </w:r>
            <w:r w:rsidR="00BF1D7F">
              <w:rPr>
                <w:rFonts w:ascii="Arial" w:hAnsi="Arial" w:cs="Arial"/>
                <w:sz w:val="14"/>
                <w:szCs w:val="16"/>
                <w:lang w:val="en-GB"/>
              </w:rPr>
              <w:t>rus</w:t>
            </w:r>
            <w:r>
              <w:rPr>
                <w:rFonts w:ascii="Arial" w:hAnsi="Arial" w:cs="Arial"/>
                <w:sz w:val="14"/>
                <w:szCs w:val="16"/>
                <w:lang w:val="en-GB"/>
              </w:rPr>
              <w:t>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tc>
      </w:tr>
    </w:tbl>
    <w:p w14:paraId="1B214E36" w14:textId="22E4C983" w:rsidR="00720822" w:rsidRPr="00D57C1A" w:rsidRDefault="00C45348">
      <w:pPr>
        <w:rPr>
          <w:rFonts w:ascii="Arial" w:hAnsi="Arial" w:cs="Arial"/>
          <w:lang w:val="en-GB"/>
        </w:rPr>
      </w:pPr>
      <w:r w:rsidRPr="00D57C1A">
        <w:rPr>
          <w:rFonts w:ascii="Arial" w:hAnsi="Arial" w:cs="Arial"/>
          <w:lang w:val="en-GB"/>
        </w:rPr>
        <w:br w:type="page"/>
      </w:r>
    </w:p>
    <w:p w14:paraId="5999B31D" w14:textId="524BB5FB" w:rsidR="00680145" w:rsidRPr="0078180F" w:rsidRDefault="00B374F0" w:rsidP="008A57AD">
      <w:pPr>
        <w:rPr>
          <w:rFonts w:ascii="Arial" w:hAnsi="Arial" w:cs="Arial"/>
          <w:lang w:val="en-GB"/>
        </w:rPr>
      </w:pPr>
      <w:r w:rsidRPr="00D57C1A">
        <w:rPr>
          <w:rFonts w:ascii="Arial" w:hAnsi="Arial" w:cs="Arial"/>
          <w:b/>
          <w:lang w:val="en-GB"/>
        </w:rPr>
        <w:lastRenderedPageBreak/>
        <w:t xml:space="preserve">Supplemental Table </w:t>
      </w:r>
      <w:r>
        <w:rPr>
          <w:rFonts w:ascii="Arial" w:hAnsi="Arial" w:cs="Arial"/>
          <w:b/>
          <w:lang w:val="en-GB"/>
        </w:rPr>
        <w:t>3</w:t>
      </w:r>
      <w:r w:rsidRPr="00D57C1A">
        <w:rPr>
          <w:rFonts w:ascii="Arial" w:hAnsi="Arial" w:cs="Arial"/>
          <w:b/>
          <w:lang w:val="en-GB"/>
        </w:rPr>
        <w:t>:</w:t>
      </w:r>
      <w:r w:rsidRPr="00D57C1A">
        <w:rPr>
          <w:rFonts w:ascii="Arial" w:hAnsi="Arial" w:cs="Arial"/>
          <w:lang w:val="en-GB"/>
        </w:rPr>
        <w:t xml:space="preserve"> </w:t>
      </w:r>
      <w:r>
        <w:rPr>
          <w:rFonts w:ascii="Arial" w:hAnsi="Arial" w:cs="Arial"/>
          <w:lang w:val="en-GB"/>
        </w:rPr>
        <w:t xml:space="preserve">The </w:t>
      </w:r>
      <w:r w:rsidRPr="00D57C1A">
        <w:rPr>
          <w:rFonts w:ascii="Arial" w:hAnsi="Arial" w:cs="Arial"/>
          <w:lang w:val="en-GB"/>
        </w:rPr>
        <w:t xml:space="preserve">SecDiet </w:t>
      </w:r>
      <w:r>
        <w:rPr>
          <w:rFonts w:ascii="Arial" w:hAnsi="Arial" w:cs="Arial"/>
          <w:lang w:val="en-GB"/>
        </w:rPr>
        <w:t xml:space="preserve">score </w:t>
      </w:r>
      <w:r w:rsidRPr="00D57C1A">
        <w:rPr>
          <w:rFonts w:ascii="Arial" w:hAnsi="Arial" w:cs="Arial"/>
          <w:lang w:val="en-GB"/>
        </w:rPr>
        <w:t>and its probabilities of adequacy according to monthly income per household unit in the French adult population from the N</w:t>
      </w:r>
      <w:r w:rsidR="0078180F">
        <w:rPr>
          <w:rFonts w:ascii="Arial" w:hAnsi="Arial" w:cs="Arial"/>
          <w:lang w:val="en-GB"/>
        </w:rPr>
        <w:t>utriNet-Santé study, n=104,382.</w:t>
      </w:r>
    </w:p>
    <w:tbl>
      <w:tblPr>
        <w:tblStyle w:val="Grilledutableau"/>
        <w:tblW w:w="1108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567"/>
        <w:gridCol w:w="567"/>
        <w:gridCol w:w="621"/>
        <w:gridCol w:w="510"/>
        <w:gridCol w:w="624"/>
        <w:gridCol w:w="510"/>
        <w:gridCol w:w="624"/>
        <w:gridCol w:w="510"/>
        <w:gridCol w:w="624"/>
        <w:gridCol w:w="510"/>
        <w:gridCol w:w="624"/>
        <w:gridCol w:w="510"/>
        <w:gridCol w:w="624"/>
        <w:gridCol w:w="510"/>
        <w:gridCol w:w="624"/>
        <w:gridCol w:w="510"/>
        <w:gridCol w:w="737"/>
      </w:tblGrid>
      <w:tr w:rsidR="00680145" w:rsidRPr="00D57C1A" w14:paraId="7D1A2304" w14:textId="77777777" w:rsidTr="00680145">
        <w:trPr>
          <w:trHeight w:val="227"/>
        </w:trPr>
        <w:tc>
          <w:tcPr>
            <w:tcW w:w="1277" w:type="dxa"/>
            <w:tcBorders>
              <w:top w:val="single" w:sz="4" w:space="0" w:color="auto"/>
            </w:tcBorders>
            <w:vAlign w:val="center"/>
          </w:tcPr>
          <w:p w14:paraId="5EBA5539" w14:textId="77777777" w:rsidR="00680145" w:rsidRPr="00D57C1A" w:rsidRDefault="00680145" w:rsidP="00680145">
            <w:pPr>
              <w:rPr>
                <w:rFonts w:ascii="Arial" w:hAnsi="Arial" w:cs="Arial"/>
                <w:sz w:val="14"/>
                <w:szCs w:val="16"/>
                <w:lang w:val="en-GB"/>
              </w:rPr>
            </w:pPr>
          </w:p>
        </w:tc>
        <w:tc>
          <w:tcPr>
            <w:tcW w:w="9806" w:type="dxa"/>
            <w:gridSpan w:val="17"/>
            <w:tcBorders>
              <w:top w:val="single" w:sz="4" w:space="0" w:color="auto"/>
              <w:bottom w:val="single" w:sz="4" w:space="0" w:color="auto"/>
            </w:tcBorders>
            <w:vAlign w:val="center"/>
          </w:tcPr>
          <w:p w14:paraId="2D6454E8"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Monthly income per household unit (€)</w:t>
            </w:r>
          </w:p>
        </w:tc>
      </w:tr>
      <w:tr w:rsidR="00680145" w:rsidRPr="00D57C1A" w14:paraId="26D6EDB3" w14:textId="77777777" w:rsidTr="00680145">
        <w:trPr>
          <w:trHeight w:val="227"/>
        </w:trPr>
        <w:tc>
          <w:tcPr>
            <w:tcW w:w="1277" w:type="dxa"/>
            <w:vAlign w:val="center"/>
          </w:tcPr>
          <w:p w14:paraId="6EBE4F61" w14:textId="77777777" w:rsidR="00680145" w:rsidRPr="00D57C1A" w:rsidRDefault="00680145" w:rsidP="00680145">
            <w:pPr>
              <w:rPr>
                <w:rFonts w:ascii="Arial" w:hAnsi="Arial" w:cs="Arial"/>
                <w:sz w:val="14"/>
                <w:szCs w:val="16"/>
                <w:lang w:val="en-GB"/>
              </w:rPr>
            </w:pPr>
          </w:p>
        </w:tc>
        <w:tc>
          <w:tcPr>
            <w:tcW w:w="1134" w:type="dxa"/>
            <w:gridSpan w:val="2"/>
            <w:tcBorders>
              <w:top w:val="single" w:sz="4" w:space="0" w:color="auto"/>
              <w:bottom w:val="single" w:sz="4" w:space="0" w:color="auto"/>
            </w:tcBorders>
            <w:vAlign w:val="center"/>
          </w:tcPr>
          <w:p w14:paraId="15F8310E"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&gt;3700 € (n=9938)</w:t>
            </w:r>
          </w:p>
        </w:tc>
        <w:tc>
          <w:tcPr>
            <w:tcW w:w="1131" w:type="dxa"/>
            <w:gridSpan w:val="2"/>
            <w:tcBorders>
              <w:top w:val="single" w:sz="4" w:space="0" w:color="auto"/>
              <w:bottom w:val="single" w:sz="4" w:space="0" w:color="auto"/>
            </w:tcBorders>
            <w:vAlign w:val="center"/>
          </w:tcPr>
          <w:p w14:paraId="6D7EA074"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2700 - 3700 € (n=14 382)</w:t>
            </w:r>
          </w:p>
        </w:tc>
        <w:tc>
          <w:tcPr>
            <w:tcW w:w="1134" w:type="dxa"/>
            <w:gridSpan w:val="2"/>
            <w:tcBorders>
              <w:top w:val="single" w:sz="4" w:space="0" w:color="auto"/>
              <w:bottom w:val="single" w:sz="4" w:space="0" w:color="auto"/>
            </w:tcBorders>
            <w:vAlign w:val="center"/>
          </w:tcPr>
          <w:p w14:paraId="2DDE6F16"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2300 - 2700 € (n=9129)</w:t>
            </w:r>
          </w:p>
        </w:tc>
        <w:tc>
          <w:tcPr>
            <w:tcW w:w="1134" w:type="dxa"/>
            <w:gridSpan w:val="2"/>
            <w:tcBorders>
              <w:top w:val="single" w:sz="4" w:space="0" w:color="auto"/>
              <w:bottom w:val="single" w:sz="4" w:space="0" w:color="auto"/>
            </w:tcBorders>
            <w:vAlign w:val="center"/>
          </w:tcPr>
          <w:p w14:paraId="49587D07"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1800 - 2300 € (n=14 986)</w:t>
            </w:r>
          </w:p>
        </w:tc>
        <w:tc>
          <w:tcPr>
            <w:tcW w:w="1134" w:type="dxa"/>
            <w:gridSpan w:val="2"/>
            <w:tcBorders>
              <w:top w:val="single" w:sz="4" w:space="0" w:color="auto"/>
              <w:bottom w:val="single" w:sz="4" w:space="0" w:color="auto"/>
            </w:tcBorders>
            <w:vAlign w:val="center"/>
          </w:tcPr>
          <w:p w14:paraId="62C14DCF"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1200 - 1800 € (n=25 632)</w:t>
            </w:r>
          </w:p>
        </w:tc>
        <w:tc>
          <w:tcPr>
            <w:tcW w:w="1134" w:type="dxa"/>
            <w:gridSpan w:val="2"/>
            <w:tcBorders>
              <w:top w:val="single" w:sz="4" w:space="0" w:color="auto"/>
              <w:bottom w:val="single" w:sz="4" w:space="0" w:color="auto"/>
            </w:tcBorders>
            <w:vAlign w:val="center"/>
          </w:tcPr>
          <w:p w14:paraId="2CD2D6FE"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900 - 1200 € (n=6740)</w:t>
            </w:r>
          </w:p>
        </w:tc>
        <w:tc>
          <w:tcPr>
            <w:tcW w:w="1134" w:type="dxa"/>
            <w:gridSpan w:val="2"/>
            <w:tcBorders>
              <w:top w:val="single" w:sz="4" w:space="0" w:color="auto"/>
              <w:bottom w:val="single" w:sz="4" w:space="0" w:color="auto"/>
            </w:tcBorders>
            <w:vAlign w:val="center"/>
          </w:tcPr>
          <w:p w14:paraId="2F8E8B1E"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&lt;900 € (n=11277)</w:t>
            </w:r>
          </w:p>
        </w:tc>
        <w:tc>
          <w:tcPr>
            <w:tcW w:w="1134" w:type="dxa"/>
            <w:gridSpan w:val="2"/>
            <w:tcBorders>
              <w:top w:val="single" w:sz="4" w:space="0" w:color="auto"/>
              <w:bottom w:val="single" w:sz="4" w:space="0" w:color="auto"/>
            </w:tcBorders>
            <w:vAlign w:val="center"/>
          </w:tcPr>
          <w:p w14:paraId="0A7BC442"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Not available (n=12297)</w:t>
            </w:r>
          </w:p>
        </w:tc>
        <w:tc>
          <w:tcPr>
            <w:tcW w:w="737" w:type="dxa"/>
            <w:tcBorders>
              <w:top w:val="single" w:sz="4" w:space="0" w:color="auto"/>
              <w:bottom w:val="single" w:sz="4" w:space="0" w:color="auto"/>
            </w:tcBorders>
            <w:vAlign w:val="center"/>
          </w:tcPr>
          <w:p w14:paraId="4924E0F5" w14:textId="77777777" w:rsidR="00680145" w:rsidRPr="00D57C1A" w:rsidRDefault="00680145" w:rsidP="00680145">
            <w:pPr>
              <w:jc w:val="center"/>
              <w:rPr>
                <w:rFonts w:ascii="Arial" w:hAnsi="Arial" w:cs="Arial"/>
                <w:sz w:val="14"/>
                <w:szCs w:val="16"/>
                <w:lang w:val="en-GB"/>
              </w:rPr>
            </w:pPr>
          </w:p>
        </w:tc>
      </w:tr>
      <w:tr w:rsidR="00680145" w:rsidRPr="00D57C1A" w14:paraId="37AEF5C7" w14:textId="77777777" w:rsidTr="00680145">
        <w:trPr>
          <w:trHeight w:val="227"/>
        </w:trPr>
        <w:tc>
          <w:tcPr>
            <w:tcW w:w="1277" w:type="dxa"/>
            <w:tcBorders>
              <w:bottom w:val="single" w:sz="4" w:space="0" w:color="auto"/>
            </w:tcBorders>
            <w:vAlign w:val="center"/>
          </w:tcPr>
          <w:p w14:paraId="1E69A593" w14:textId="77777777" w:rsidR="00680145" w:rsidRPr="00D57C1A" w:rsidRDefault="00680145" w:rsidP="00680145">
            <w:pPr>
              <w:rPr>
                <w:rFonts w:ascii="Arial" w:hAnsi="Arial" w:cs="Arial"/>
                <w:sz w:val="14"/>
                <w:szCs w:val="16"/>
                <w:lang w:val="en-GB"/>
              </w:rPr>
            </w:pPr>
          </w:p>
        </w:tc>
        <w:tc>
          <w:tcPr>
            <w:tcW w:w="567" w:type="dxa"/>
            <w:tcBorders>
              <w:top w:val="single" w:sz="4" w:space="0" w:color="auto"/>
              <w:bottom w:val="single" w:sz="4" w:space="0" w:color="auto"/>
            </w:tcBorders>
            <w:vAlign w:val="center"/>
          </w:tcPr>
          <w:p w14:paraId="5601BF0F"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67" w:type="dxa"/>
            <w:tcBorders>
              <w:top w:val="single" w:sz="4" w:space="0" w:color="auto"/>
              <w:bottom w:val="single" w:sz="4" w:space="0" w:color="auto"/>
            </w:tcBorders>
            <w:vAlign w:val="center"/>
          </w:tcPr>
          <w:p w14:paraId="1C0B874E"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1" w:type="dxa"/>
            <w:tcBorders>
              <w:top w:val="single" w:sz="4" w:space="0" w:color="auto"/>
              <w:bottom w:val="single" w:sz="4" w:space="0" w:color="auto"/>
            </w:tcBorders>
            <w:vAlign w:val="center"/>
          </w:tcPr>
          <w:p w14:paraId="0152818C"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554092E7"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4" w:type="dxa"/>
            <w:tcBorders>
              <w:top w:val="single" w:sz="4" w:space="0" w:color="auto"/>
              <w:bottom w:val="single" w:sz="4" w:space="0" w:color="auto"/>
            </w:tcBorders>
            <w:vAlign w:val="center"/>
          </w:tcPr>
          <w:p w14:paraId="295086DB"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115243D2"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4" w:type="dxa"/>
            <w:tcBorders>
              <w:top w:val="single" w:sz="4" w:space="0" w:color="auto"/>
              <w:bottom w:val="single" w:sz="4" w:space="0" w:color="auto"/>
            </w:tcBorders>
            <w:vAlign w:val="center"/>
          </w:tcPr>
          <w:p w14:paraId="1C0094FA"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5D5FEB73"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4" w:type="dxa"/>
            <w:tcBorders>
              <w:top w:val="single" w:sz="4" w:space="0" w:color="auto"/>
              <w:bottom w:val="single" w:sz="4" w:space="0" w:color="auto"/>
            </w:tcBorders>
            <w:vAlign w:val="center"/>
          </w:tcPr>
          <w:p w14:paraId="43D87032"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61550AB3"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4" w:type="dxa"/>
            <w:tcBorders>
              <w:top w:val="single" w:sz="4" w:space="0" w:color="auto"/>
              <w:bottom w:val="single" w:sz="4" w:space="0" w:color="auto"/>
            </w:tcBorders>
            <w:vAlign w:val="center"/>
          </w:tcPr>
          <w:p w14:paraId="16885B62"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082676BA"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4" w:type="dxa"/>
            <w:tcBorders>
              <w:top w:val="single" w:sz="4" w:space="0" w:color="auto"/>
              <w:bottom w:val="single" w:sz="4" w:space="0" w:color="auto"/>
            </w:tcBorders>
            <w:vAlign w:val="center"/>
          </w:tcPr>
          <w:p w14:paraId="46A572EB"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543687CC"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624" w:type="dxa"/>
            <w:tcBorders>
              <w:top w:val="single" w:sz="4" w:space="0" w:color="auto"/>
              <w:bottom w:val="single" w:sz="4" w:space="0" w:color="auto"/>
            </w:tcBorders>
            <w:vAlign w:val="center"/>
          </w:tcPr>
          <w:p w14:paraId="4B048290"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Mean</w:t>
            </w:r>
          </w:p>
        </w:tc>
        <w:tc>
          <w:tcPr>
            <w:tcW w:w="510" w:type="dxa"/>
            <w:tcBorders>
              <w:top w:val="single" w:sz="4" w:space="0" w:color="auto"/>
              <w:bottom w:val="single" w:sz="4" w:space="0" w:color="auto"/>
            </w:tcBorders>
            <w:vAlign w:val="center"/>
          </w:tcPr>
          <w:p w14:paraId="0711A5E8" w14:textId="77777777" w:rsidR="00680145" w:rsidRPr="00D57C1A" w:rsidRDefault="00680145" w:rsidP="00680145">
            <w:pPr>
              <w:jc w:val="center"/>
              <w:rPr>
                <w:rFonts w:ascii="Arial" w:hAnsi="Arial" w:cs="Arial"/>
                <w:sz w:val="14"/>
                <w:szCs w:val="16"/>
                <w:lang w:val="en-GB"/>
              </w:rPr>
            </w:pPr>
            <w:r w:rsidRPr="00D57C1A">
              <w:rPr>
                <w:rFonts w:ascii="Arial" w:hAnsi="Arial" w:cs="Arial"/>
                <w:sz w:val="14"/>
                <w:szCs w:val="16"/>
                <w:lang w:val="en-GB"/>
              </w:rPr>
              <w:t>SD</w:t>
            </w:r>
          </w:p>
        </w:tc>
        <w:tc>
          <w:tcPr>
            <w:tcW w:w="737" w:type="dxa"/>
            <w:tcBorders>
              <w:top w:val="single" w:sz="4" w:space="0" w:color="auto"/>
              <w:bottom w:val="single" w:sz="4" w:space="0" w:color="auto"/>
            </w:tcBorders>
            <w:vAlign w:val="center"/>
          </w:tcPr>
          <w:p w14:paraId="4B1675B8" w14:textId="77777777" w:rsidR="00680145" w:rsidRPr="00D57C1A" w:rsidRDefault="00680145" w:rsidP="00680145">
            <w:pPr>
              <w:jc w:val="center"/>
              <w:rPr>
                <w:rFonts w:ascii="Arial" w:hAnsi="Arial" w:cs="Arial"/>
                <w:sz w:val="14"/>
                <w:szCs w:val="16"/>
                <w:lang w:val="en-GB"/>
              </w:rPr>
            </w:pPr>
            <w:r w:rsidRPr="00D57C1A">
              <w:rPr>
                <w:rFonts w:ascii="Arial" w:hAnsi="Arial" w:cs="Arial"/>
                <w:i/>
                <w:sz w:val="14"/>
                <w:szCs w:val="16"/>
                <w:lang w:val="en-GB"/>
              </w:rPr>
              <w:t>P</w:t>
            </w:r>
            <w:r w:rsidRPr="00D57C1A">
              <w:rPr>
                <w:rFonts w:ascii="Arial" w:hAnsi="Arial" w:cs="Arial"/>
                <w:sz w:val="14"/>
                <w:szCs w:val="16"/>
                <w:vertAlign w:val="superscript"/>
                <w:lang w:val="en-GB"/>
              </w:rPr>
              <w:t>†</w:t>
            </w:r>
          </w:p>
        </w:tc>
      </w:tr>
      <w:tr w:rsidR="00D768FE" w:rsidRPr="00D57C1A" w14:paraId="374190FF" w14:textId="77777777" w:rsidTr="00680145">
        <w:trPr>
          <w:trHeight w:val="227"/>
        </w:trPr>
        <w:tc>
          <w:tcPr>
            <w:tcW w:w="1277" w:type="dxa"/>
            <w:tcBorders>
              <w:top w:val="single" w:sz="4" w:space="0" w:color="auto"/>
            </w:tcBorders>
            <w:vAlign w:val="center"/>
            <w:hideMark/>
          </w:tcPr>
          <w:p w14:paraId="4E179647" w14:textId="77777777" w:rsidR="00D768FE" w:rsidRPr="00D57C1A" w:rsidRDefault="00D768FE" w:rsidP="00680145">
            <w:pPr>
              <w:rPr>
                <w:rFonts w:ascii="Arial" w:hAnsi="Arial" w:cs="Arial"/>
                <w:sz w:val="14"/>
                <w:szCs w:val="16"/>
                <w:lang w:val="en-GB"/>
              </w:rPr>
            </w:pPr>
            <w:r w:rsidRPr="00D57C1A">
              <w:rPr>
                <w:rFonts w:ascii="Arial" w:hAnsi="Arial" w:cs="Arial"/>
                <w:sz w:val="14"/>
                <w:szCs w:val="16"/>
                <w:lang w:val="en-GB"/>
              </w:rPr>
              <w:t>SecDiet (0-1)</w:t>
            </w:r>
          </w:p>
        </w:tc>
        <w:tc>
          <w:tcPr>
            <w:tcW w:w="567" w:type="dxa"/>
            <w:tcBorders>
              <w:top w:val="single" w:sz="4" w:space="0" w:color="auto"/>
            </w:tcBorders>
            <w:vAlign w:val="center"/>
          </w:tcPr>
          <w:p w14:paraId="79ED0A77" w14:textId="77777777" w:rsidR="00D768FE" w:rsidRPr="006E7F88" w:rsidRDefault="00D768FE" w:rsidP="00680145">
            <w:pPr>
              <w:jc w:val="center"/>
              <w:rPr>
                <w:rFonts w:ascii="Arial" w:hAnsi="Arial" w:cs="Arial"/>
                <w:sz w:val="14"/>
                <w:szCs w:val="16"/>
                <w:vertAlign w:val="superscript"/>
                <w:lang w:val="en-GB"/>
              </w:rPr>
            </w:pPr>
            <w:r w:rsidRPr="006E7F88">
              <w:rPr>
                <w:rFonts w:ascii="Arial" w:hAnsi="Arial" w:cs="Arial"/>
                <w:sz w:val="14"/>
                <w:szCs w:val="16"/>
                <w:lang w:val="en-GB"/>
              </w:rPr>
              <w:t>0.97</w:t>
            </w:r>
          </w:p>
        </w:tc>
        <w:tc>
          <w:tcPr>
            <w:tcW w:w="567" w:type="dxa"/>
            <w:tcBorders>
              <w:top w:val="single" w:sz="4" w:space="0" w:color="auto"/>
            </w:tcBorders>
            <w:vAlign w:val="center"/>
          </w:tcPr>
          <w:p w14:paraId="15B76DEB"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0.05</w:t>
            </w:r>
          </w:p>
        </w:tc>
        <w:tc>
          <w:tcPr>
            <w:tcW w:w="621" w:type="dxa"/>
            <w:tcBorders>
              <w:top w:val="single" w:sz="4" w:space="0" w:color="auto"/>
            </w:tcBorders>
            <w:vAlign w:val="center"/>
          </w:tcPr>
          <w:p w14:paraId="39009F6C"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0.97</w:t>
            </w:r>
          </w:p>
        </w:tc>
        <w:tc>
          <w:tcPr>
            <w:tcW w:w="510" w:type="dxa"/>
            <w:tcBorders>
              <w:top w:val="single" w:sz="4" w:space="0" w:color="auto"/>
            </w:tcBorders>
            <w:vAlign w:val="center"/>
          </w:tcPr>
          <w:p w14:paraId="67F0BDE9"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0.05</w:t>
            </w:r>
          </w:p>
        </w:tc>
        <w:tc>
          <w:tcPr>
            <w:tcW w:w="624" w:type="dxa"/>
            <w:tcBorders>
              <w:top w:val="single" w:sz="4" w:space="0" w:color="auto"/>
            </w:tcBorders>
            <w:vAlign w:val="center"/>
          </w:tcPr>
          <w:p w14:paraId="19B27F05" w14:textId="091A69C2" w:rsidR="00D768FE" w:rsidRPr="006E7F88" w:rsidRDefault="0044346F" w:rsidP="00680145">
            <w:pPr>
              <w:jc w:val="center"/>
              <w:rPr>
                <w:rFonts w:ascii="Arial" w:hAnsi="Arial" w:cs="Arial"/>
                <w:sz w:val="14"/>
                <w:szCs w:val="16"/>
                <w:lang w:val="en-GB"/>
              </w:rPr>
            </w:pPr>
            <w:r>
              <w:rPr>
                <w:rFonts w:ascii="Arial" w:hAnsi="Arial" w:cs="Arial"/>
                <w:sz w:val="14"/>
                <w:szCs w:val="16"/>
                <w:lang w:val="en-GB"/>
              </w:rPr>
              <w:t>0.97</w:t>
            </w:r>
          </w:p>
        </w:tc>
        <w:tc>
          <w:tcPr>
            <w:tcW w:w="510" w:type="dxa"/>
            <w:tcBorders>
              <w:top w:val="single" w:sz="4" w:space="0" w:color="auto"/>
            </w:tcBorders>
            <w:vAlign w:val="center"/>
          </w:tcPr>
          <w:p w14:paraId="6FBFA174"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0.05</w:t>
            </w:r>
          </w:p>
        </w:tc>
        <w:tc>
          <w:tcPr>
            <w:tcW w:w="624" w:type="dxa"/>
            <w:tcBorders>
              <w:top w:val="single" w:sz="4" w:space="0" w:color="auto"/>
            </w:tcBorders>
            <w:vAlign w:val="center"/>
          </w:tcPr>
          <w:p w14:paraId="25A1D9A6" w14:textId="2B0A2AF0" w:rsidR="00D768FE" w:rsidRPr="006E7F88" w:rsidRDefault="0044346F" w:rsidP="00680145">
            <w:pPr>
              <w:jc w:val="center"/>
              <w:rPr>
                <w:rFonts w:ascii="Arial" w:hAnsi="Arial" w:cs="Arial"/>
                <w:sz w:val="14"/>
                <w:szCs w:val="16"/>
                <w:lang w:val="en-GB"/>
              </w:rPr>
            </w:pPr>
            <w:r>
              <w:rPr>
                <w:rFonts w:ascii="Arial" w:hAnsi="Arial" w:cs="Arial"/>
                <w:sz w:val="14"/>
                <w:szCs w:val="16"/>
                <w:lang w:val="en-GB"/>
              </w:rPr>
              <w:t>0.96</w:t>
            </w:r>
          </w:p>
        </w:tc>
        <w:tc>
          <w:tcPr>
            <w:tcW w:w="510" w:type="dxa"/>
            <w:tcBorders>
              <w:top w:val="single" w:sz="4" w:space="0" w:color="auto"/>
            </w:tcBorders>
            <w:vAlign w:val="center"/>
          </w:tcPr>
          <w:p w14:paraId="4D278E8B"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0.06</w:t>
            </w:r>
          </w:p>
        </w:tc>
        <w:tc>
          <w:tcPr>
            <w:tcW w:w="624" w:type="dxa"/>
            <w:tcBorders>
              <w:top w:val="single" w:sz="4" w:space="0" w:color="auto"/>
            </w:tcBorders>
            <w:vAlign w:val="center"/>
          </w:tcPr>
          <w:p w14:paraId="01945127" w14:textId="7AF70EB3" w:rsidR="00D768FE" w:rsidRPr="006E7F88" w:rsidRDefault="0044346F" w:rsidP="00680145">
            <w:pPr>
              <w:jc w:val="center"/>
              <w:rPr>
                <w:rFonts w:ascii="Arial" w:hAnsi="Arial" w:cs="Arial"/>
                <w:sz w:val="14"/>
                <w:szCs w:val="16"/>
                <w:lang w:val="en-GB"/>
              </w:rPr>
            </w:pPr>
            <w:r>
              <w:rPr>
                <w:rFonts w:ascii="Arial" w:hAnsi="Arial" w:cs="Arial"/>
                <w:sz w:val="14"/>
                <w:szCs w:val="16"/>
                <w:lang w:val="en-GB"/>
              </w:rPr>
              <w:t>0.96</w:t>
            </w:r>
          </w:p>
        </w:tc>
        <w:tc>
          <w:tcPr>
            <w:tcW w:w="510" w:type="dxa"/>
            <w:tcBorders>
              <w:top w:val="single" w:sz="4" w:space="0" w:color="auto"/>
            </w:tcBorders>
            <w:vAlign w:val="center"/>
          </w:tcPr>
          <w:p w14:paraId="31F9F2CD"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0.06</w:t>
            </w:r>
          </w:p>
        </w:tc>
        <w:tc>
          <w:tcPr>
            <w:tcW w:w="624" w:type="dxa"/>
            <w:tcBorders>
              <w:top w:val="single" w:sz="4" w:space="0" w:color="auto"/>
            </w:tcBorders>
            <w:vAlign w:val="center"/>
          </w:tcPr>
          <w:p w14:paraId="5CE46DB3" w14:textId="524155DD" w:rsidR="00D768FE" w:rsidRPr="006E7F88" w:rsidRDefault="0044346F" w:rsidP="00680145">
            <w:pPr>
              <w:jc w:val="center"/>
              <w:rPr>
                <w:rFonts w:ascii="Arial" w:hAnsi="Arial" w:cs="Arial"/>
                <w:sz w:val="14"/>
                <w:szCs w:val="16"/>
                <w:lang w:val="en-GB"/>
              </w:rPr>
            </w:pPr>
            <w:r>
              <w:rPr>
                <w:rFonts w:ascii="Arial" w:hAnsi="Arial" w:cs="Arial"/>
                <w:sz w:val="14"/>
                <w:szCs w:val="16"/>
                <w:lang w:val="en-GB"/>
              </w:rPr>
              <w:t>0.95</w:t>
            </w:r>
          </w:p>
        </w:tc>
        <w:tc>
          <w:tcPr>
            <w:tcW w:w="510" w:type="dxa"/>
            <w:tcBorders>
              <w:top w:val="single" w:sz="4" w:space="0" w:color="auto"/>
            </w:tcBorders>
            <w:vAlign w:val="center"/>
          </w:tcPr>
          <w:p w14:paraId="42515F74"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0.07</w:t>
            </w:r>
          </w:p>
        </w:tc>
        <w:tc>
          <w:tcPr>
            <w:tcW w:w="624" w:type="dxa"/>
            <w:tcBorders>
              <w:top w:val="single" w:sz="4" w:space="0" w:color="auto"/>
            </w:tcBorders>
            <w:vAlign w:val="center"/>
          </w:tcPr>
          <w:p w14:paraId="46C7CB31" w14:textId="42AC7E30" w:rsidR="00D768FE" w:rsidRPr="006E7F88" w:rsidRDefault="0044346F" w:rsidP="00680145">
            <w:pPr>
              <w:jc w:val="center"/>
              <w:rPr>
                <w:rFonts w:ascii="Arial" w:hAnsi="Arial" w:cs="Arial"/>
                <w:sz w:val="14"/>
                <w:szCs w:val="16"/>
                <w:lang w:val="en-GB"/>
              </w:rPr>
            </w:pPr>
            <w:r>
              <w:rPr>
                <w:rFonts w:ascii="Arial" w:hAnsi="Arial" w:cs="Arial"/>
                <w:sz w:val="14"/>
                <w:szCs w:val="16"/>
                <w:lang w:val="en-GB"/>
              </w:rPr>
              <w:t>0.94</w:t>
            </w:r>
          </w:p>
        </w:tc>
        <w:tc>
          <w:tcPr>
            <w:tcW w:w="510" w:type="dxa"/>
            <w:tcBorders>
              <w:top w:val="single" w:sz="4" w:space="0" w:color="auto"/>
            </w:tcBorders>
            <w:vAlign w:val="center"/>
          </w:tcPr>
          <w:p w14:paraId="79CAFFC6"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0.08</w:t>
            </w:r>
          </w:p>
        </w:tc>
        <w:tc>
          <w:tcPr>
            <w:tcW w:w="624" w:type="dxa"/>
            <w:tcBorders>
              <w:top w:val="single" w:sz="4" w:space="0" w:color="auto"/>
            </w:tcBorders>
            <w:vAlign w:val="center"/>
            <w:hideMark/>
          </w:tcPr>
          <w:p w14:paraId="7BC33B1F" w14:textId="1C63A56C" w:rsidR="00D768FE" w:rsidRPr="006E7F88" w:rsidRDefault="0044346F" w:rsidP="00680145">
            <w:pPr>
              <w:jc w:val="center"/>
              <w:rPr>
                <w:rFonts w:ascii="Arial" w:hAnsi="Arial" w:cs="Arial"/>
                <w:sz w:val="14"/>
                <w:szCs w:val="16"/>
                <w:lang w:val="en-GB"/>
              </w:rPr>
            </w:pPr>
            <w:r>
              <w:rPr>
                <w:rFonts w:ascii="Arial" w:hAnsi="Arial" w:cs="Arial"/>
                <w:sz w:val="14"/>
                <w:szCs w:val="16"/>
                <w:lang w:val="en-GB"/>
              </w:rPr>
              <w:t>0.95</w:t>
            </w:r>
          </w:p>
        </w:tc>
        <w:tc>
          <w:tcPr>
            <w:tcW w:w="510" w:type="dxa"/>
            <w:tcBorders>
              <w:top w:val="single" w:sz="4" w:space="0" w:color="auto"/>
            </w:tcBorders>
            <w:vAlign w:val="center"/>
          </w:tcPr>
          <w:p w14:paraId="0BC01F8F"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0.07</w:t>
            </w:r>
          </w:p>
        </w:tc>
        <w:tc>
          <w:tcPr>
            <w:tcW w:w="737" w:type="dxa"/>
            <w:vMerge w:val="restart"/>
            <w:tcBorders>
              <w:top w:val="single" w:sz="4" w:space="0" w:color="auto"/>
            </w:tcBorders>
            <w:vAlign w:val="center"/>
          </w:tcPr>
          <w:p w14:paraId="648757D6"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&lt;0.001</w:t>
            </w:r>
          </w:p>
        </w:tc>
      </w:tr>
      <w:tr w:rsidR="00D768FE" w:rsidRPr="00D57C1A" w14:paraId="5C2B7CD3" w14:textId="77777777" w:rsidTr="00FE4FCF">
        <w:trPr>
          <w:trHeight w:val="227"/>
        </w:trPr>
        <w:tc>
          <w:tcPr>
            <w:tcW w:w="1277" w:type="dxa"/>
            <w:tcBorders>
              <w:bottom w:val="single" w:sz="4" w:space="0" w:color="auto"/>
            </w:tcBorders>
            <w:vAlign w:val="center"/>
          </w:tcPr>
          <w:p w14:paraId="225BF2A8" w14:textId="77777777" w:rsidR="00D768FE" w:rsidRPr="0078180F" w:rsidRDefault="00D768FE" w:rsidP="0078180F">
            <w:pPr>
              <w:rPr>
                <w:rFonts w:ascii="Arial" w:hAnsi="Arial" w:cs="Arial"/>
                <w:sz w:val="14"/>
                <w:szCs w:val="16"/>
                <w:lang w:val="en-GB"/>
              </w:rPr>
            </w:pPr>
            <w:r w:rsidRPr="0078180F">
              <w:rPr>
                <w:rFonts w:ascii="Arial" w:hAnsi="Arial" w:cs="Arial"/>
                <w:sz w:val="14"/>
                <w:szCs w:val="16"/>
                <w:lang w:val="en-GB"/>
              </w:rPr>
              <w:t>Median</w:t>
            </w:r>
          </w:p>
          <w:p w14:paraId="3E613228" w14:textId="3C78D24D" w:rsidR="00D768FE" w:rsidRPr="00D57C1A" w:rsidRDefault="00D768FE" w:rsidP="0078180F">
            <w:pPr>
              <w:rPr>
                <w:rFonts w:ascii="Arial" w:hAnsi="Arial" w:cs="Arial"/>
                <w:sz w:val="14"/>
                <w:szCs w:val="16"/>
                <w:lang w:val="en-GB"/>
              </w:rPr>
            </w:pPr>
            <w:r w:rsidRPr="0078180F">
              <w:rPr>
                <w:rFonts w:ascii="Arial" w:hAnsi="Arial" w:cs="Arial"/>
                <w:sz w:val="14"/>
                <w:szCs w:val="16"/>
                <w:lang w:val="en-GB"/>
              </w:rPr>
              <w:t>Q1-Q3</w:t>
            </w:r>
          </w:p>
        </w:tc>
        <w:tc>
          <w:tcPr>
            <w:tcW w:w="1134" w:type="dxa"/>
            <w:gridSpan w:val="2"/>
            <w:tcBorders>
              <w:bottom w:val="single" w:sz="4" w:space="0" w:color="auto"/>
            </w:tcBorders>
            <w:vAlign w:val="center"/>
          </w:tcPr>
          <w:p w14:paraId="141DC8C2"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0.99</w:t>
            </w:r>
          </w:p>
          <w:p w14:paraId="4588DBD7" w14:textId="11A7C6BA"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0.97-1.00</w:t>
            </w:r>
          </w:p>
        </w:tc>
        <w:tc>
          <w:tcPr>
            <w:tcW w:w="1131" w:type="dxa"/>
            <w:gridSpan w:val="2"/>
            <w:tcBorders>
              <w:bottom w:val="single" w:sz="4" w:space="0" w:color="auto"/>
            </w:tcBorders>
            <w:vAlign w:val="center"/>
          </w:tcPr>
          <w:p w14:paraId="45105523"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0.99</w:t>
            </w:r>
          </w:p>
          <w:p w14:paraId="340AE0A3" w14:textId="5066F89C"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0.96-1.00</w:t>
            </w:r>
          </w:p>
        </w:tc>
        <w:tc>
          <w:tcPr>
            <w:tcW w:w="1134" w:type="dxa"/>
            <w:gridSpan w:val="2"/>
            <w:tcBorders>
              <w:bottom w:val="single" w:sz="4" w:space="0" w:color="auto"/>
            </w:tcBorders>
            <w:vAlign w:val="center"/>
          </w:tcPr>
          <w:p w14:paraId="479749AB"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0.98*</w:t>
            </w:r>
          </w:p>
          <w:p w14:paraId="01AC312E" w14:textId="435C5606"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0.96-1.00</w:t>
            </w:r>
          </w:p>
        </w:tc>
        <w:tc>
          <w:tcPr>
            <w:tcW w:w="1134" w:type="dxa"/>
            <w:gridSpan w:val="2"/>
            <w:tcBorders>
              <w:bottom w:val="single" w:sz="4" w:space="0" w:color="auto"/>
            </w:tcBorders>
            <w:vAlign w:val="center"/>
          </w:tcPr>
          <w:p w14:paraId="71686392"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0.98*</w:t>
            </w:r>
          </w:p>
          <w:p w14:paraId="57C303E3" w14:textId="57B1DCBE"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0.96-1.00</w:t>
            </w:r>
          </w:p>
        </w:tc>
        <w:tc>
          <w:tcPr>
            <w:tcW w:w="1134" w:type="dxa"/>
            <w:gridSpan w:val="2"/>
            <w:tcBorders>
              <w:bottom w:val="single" w:sz="4" w:space="0" w:color="auto"/>
            </w:tcBorders>
            <w:vAlign w:val="center"/>
          </w:tcPr>
          <w:p w14:paraId="013AD40D"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0.98*</w:t>
            </w:r>
          </w:p>
          <w:p w14:paraId="1263F51A" w14:textId="3250A1B3"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0.95-0.99</w:t>
            </w:r>
          </w:p>
        </w:tc>
        <w:tc>
          <w:tcPr>
            <w:tcW w:w="1134" w:type="dxa"/>
            <w:gridSpan w:val="2"/>
            <w:tcBorders>
              <w:bottom w:val="single" w:sz="4" w:space="0" w:color="auto"/>
            </w:tcBorders>
            <w:vAlign w:val="center"/>
          </w:tcPr>
          <w:p w14:paraId="434A5FC9"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0.98*</w:t>
            </w:r>
          </w:p>
          <w:p w14:paraId="6D4F0DF9" w14:textId="09F84034"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0.94-0.99</w:t>
            </w:r>
          </w:p>
        </w:tc>
        <w:tc>
          <w:tcPr>
            <w:tcW w:w="1134" w:type="dxa"/>
            <w:gridSpan w:val="2"/>
            <w:tcBorders>
              <w:bottom w:val="single" w:sz="4" w:space="0" w:color="auto"/>
            </w:tcBorders>
            <w:vAlign w:val="center"/>
          </w:tcPr>
          <w:p w14:paraId="68E92A5E"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0.97*</w:t>
            </w:r>
          </w:p>
          <w:p w14:paraId="569B6E47" w14:textId="61EF1B7E"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0.91-0.99</w:t>
            </w:r>
          </w:p>
        </w:tc>
        <w:tc>
          <w:tcPr>
            <w:tcW w:w="1134" w:type="dxa"/>
            <w:gridSpan w:val="2"/>
            <w:tcBorders>
              <w:bottom w:val="single" w:sz="4" w:space="0" w:color="auto"/>
            </w:tcBorders>
            <w:vAlign w:val="center"/>
          </w:tcPr>
          <w:p w14:paraId="38CDE4FA" w14:textId="77777777" w:rsidR="00D768FE" w:rsidRDefault="0044346F" w:rsidP="00680145">
            <w:pPr>
              <w:jc w:val="center"/>
              <w:rPr>
                <w:rFonts w:ascii="Arial" w:hAnsi="Arial" w:cs="Arial"/>
                <w:sz w:val="14"/>
                <w:szCs w:val="16"/>
                <w:lang w:val="en-GB"/>
              </w:rPr>
            </w:pPr>
            <w:r>
              <w:rPr>
                <w:rFonts w:ascii="Arial" w:hAnsi="Arial" w:cs="Arial"/>
                <w:sz w:val="14"/>
                <w:szCs w:val="16"/>
                <w:lang w:val="en-GB"/>
              </w:rPr>
              <w:t>0.98*</w:t>
            </w:r>
          </w:p>
          <w:p w14:paraId="44F8D74E" w14:textId="0F91F5D6" w:rsidR="0044346F" w:rsidRPr="006E7F88" w:rsidRDefault="0044346F" w:rsidP="00680145">
            <w:pPr>
              <w:jc w:val="center"/>
              <w:rPr>
                <w:rFonts w:ascii="Arial" w:hAnsi="Arial" w:cs="Arial"/>
                <w:sz w:val="14"/>
                <w:szCs w:val="16"/>
                <w:lang w:val="en-GB"/>
              </w:rPr>
            </w:pPr>
            <w:r>
              <w:rPr>
                <w:rFonts w:ascii="Arial" w:hAnsi="Arial" w:cs="Arial"/>
                <w:sz w:val="14"/>
                <w:szCs w:val="16"/>
                <w:lang w:val="en-GB"/>
              </w:rPr>
              <w:t>0.94-0.99</w:t>
            </w:r>
          </w:p>
        </w:tc>
        <w:tc>
          <w:tcPr>
            <w:tcW w:w="737" w:type="dxa"/>
            <w:vMerge/>
            <w:tcBorders>
              <w:bottom w:val="single" w:sz="4" w:space="0" w:color="auto"/>
            </w:tcBorders>
            <w:vAlign w:val="center"/>
          </w:tcPr>
          <w:p w14:paraId="19689511" w14:textId="77777777" w:rsidR="00D768FE" w:rsidRPr="006E7F88" w:rsidRDefault="00D768FE" w:rsidP="00680145">
            <w:pPr>
              <w:jc w:val="center"/>
              <w:rPr>
                <w:rFonts w:ascii="Arial" w:hAnsi="Arial" w:cs="Arial"/>
                <w:sz w:val="14"/>
                <w:szCs w:val="16"/>
                <w:lang w:val="en-GB"/>
              </w:rPr>
            </w:pPr>
          </w:p>
        </w:tc>
      </w:tr>
      <w:tr w:rsidR="00D768FE" w:rsidRPr="00D57C1A" w14:paraId="0D3FC5B1" w14:textId="77777777" w:rsidTr="0078180F">
        <w:trPr>
          <w:trHeight w:val="227"/>
        </w:trPr>
        <w:tc>
          <w:tcPr>
            <w:tcW w:w="1277" w:type="dxa"/>
            <w:tcBorders>
              <w:top w:val="single" w:sz="4" w:space="0" w:color="auto"/>
            </w:tcBorders>
            <w:vAlign w:val="center"/>
            <w:hideMark/>
          </w:tcPr>
          <w:p w14:paraId="696461D2" w14:textId="77777777" w:rsidR="00D768FE" w:rsidRPr="00D57C1A" w:rsidRDefault="00D768FE" w:rsidP="00680145">
            <w:pPr>
              <w:rPr>
                <w:rFonts w:ascii="Arial" w:hAnsi="Arial" w:cs="Arial"/>
                <w:sz w:val="14"/>
                <w:szCs w:val="16"/>
                <w:lang w:val="en-GB"/>
              </w:rPr>
            </w:pPr>
            <w:r w:rsidRPr="00D57C1A">
              <w:rPr>
                <w:rFonts w:ascii="Arial" w:hAnsi="Arial" w:cs="Arial"/>
                <w:sz w:val="14"/>
                <w:szCs w:val="16"/>
                <w:lang w:val="en-GB"/>
              </w:rPr>
              <w:t>PANDiet (0-100)</w:t>
            </w:r>
          </w:p>
        </w:tc>
        <w:tc>
          <w:tcPr>
            <w:tcW w:w="567" w:type="dxa"/>
            <w:tcBorders>
              <w:top w:val="single" w:sz="4" w:space="0" w:color="auto"/>
            </w:tcBorders>
            <w:vAlign w:val="center"/>
          </w:tcPr>
          <w:p w14:paraId="4B09B7AA"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62.50</w:t>
            </w:r>
          </w:p>
        </w:tc>
        <w:tc>
          <w:tcPr>
            <w:tcW w:w="567" w:type="dxa"/>
            <w:tcBorders>
              <w:top w:val="single" w:sz="4" w:space="0" w:color="auto"/>
            </w:tcBorders>
            <w:vAlign w:val="center"/>
          </w:tcPr>
          <w:p w14:paraId="4ED7D0B2"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6.96</w:t>
            </w:r>
          </w:p>
        </w:tc>
        <w:tc>
          <w:tcPr>
            <w:tcW w:w="621" w:type="dxa"/>
            <w:tcBorders>
              <w:top w:val="single" w:sz="4" w:space="0" w:color="auto"/>
            </w:tcBorders>
            <w:vAlign w:val="center"/>
          </w:tcPr>
          <w:p w14:paraId="486E11A2" w14:textId="26878219"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61.99</w:t>
            </w:r>
          </w:p>
        </w:tc>
        <w:tc>
          <w:tcPr>
            <w:tcW w:w="510" w:type="dxa"/>
            <w:tcBorders>
              <w:top w:val="single" w:sz="4" w:space="0" w:color="auto"/>
            </w:tcBorders>
            <w:vAlign w:val="center"/>
          </w:tcPr>
          <w:p w14:paraId="41A74CF1"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7.00</w:t>
            </w:r>
          </w:p>
        </w:tc>
        <w:tc>
          <w:tcPr>
            <w:tcW w:w="624" w:type="dxa"/>
            <w:tcBorders>
              <w:top w:val="single" w:sz="4" w:space="0" w:color="auto"/>
            </w:tcBorders>
            <w:vAlign w:val="center"/>
          </w:tcPr>
          <w:p w14:paraId="4A3F9244" w14:textId="77D51CEA"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61.52</w:t>
            </w:r>
          </w:p>
        </w:tc>
        <w:tc>
          <w:tcPr>
            <w:tcW w:w="510" w:type="dxa"/>
            <w:tcBorders>
              <w:top w:val="single" w:sz="4" w:space="0" w:color="auto"/>
            </w:tcBorders>
            <w:vAlign w:val="center"/>
          </w:tcPr>
          <w:p w14:paraId="03DB16F2"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7.03</w:t>
            </w:r>
          </w:p>
        </w:tc>
        <w:tc>
          <w:tcPr>
            <w:tcW w:w="624" w:type="dxa"/>
            <w:tcBorders>
              <w:top w:val="single" w:sz="4" w:space="0" w:color="auto"/>
            </w:tcBorders>
            <w:vAlign w:val="center"/>
          </w:tcPr>
          <w:p w14:paraId="070BE609" w14:textId="52BFF035"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61.26</w:t>
            </w:r>
          </w:p>
        </w:tc>
        <w:tc>
          <w:tcPr>
            <w:tcW w:w="510" w:type="dxa"/>
            <w:tcBorders>
              <w:top w:val="single" w:sz="4" w:space="0" w:color="auto"/>
            </w:tcBorders>
            <w:vAlign w:val="center"/>
          </w:tcPr>
          <w:p w14:paraId="6E848982"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7.24</w:t>
            </w:r>
          </w:p>
        </w:tc>
        <w:tc>
          <w:tcPr>
            <w:tcW w:w="624" w:type="dxa"/>
            <w:tcBorders>
              <w:top w:val="single" w:sz="4" w:space="0" w:color="auto"/>
            </w:tcBorders>
            <w:vAlign w:val="center"/>
          </w:tcPr>
          <w:p w14:paraId="6D9C40CD" w14:textId="2660C9C9"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60.31</w:t>
            </w:r>
          </w:p>
        </w:tc>
        <w:tc>
          <w:tcPr>
            <w:tcW w:w="510" w:type="dxa"/>
            <w:tcBorders>
              <w:top w:val="single" w:sz="4" w:space="0" w:color="auto"/>
            </w:tcBorders>
            <w:vAlign w:val="center"/>
          </w:tcPr>
          <w:p w14:paraId="1E6EECFD"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7.14</w:t>
            </w:r>
          </w:p>
        </w:tc>
        <w:tc>
          <w:tcPr>
            <w:tcW w:w="624" w:type="dxa"/>
            <w:tcBorders>
              <w:top w:val="single" w:sz="4" w:space="0" w:color="auto"/>
            </w:tcBorders>
            <w:vAlign w:val="center"/>
          </w:tcPr>
          <w:p w14:paraId="20866AC6" w14:textId="1911E8C2"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59.47</w:t>
            </w:r>
          </w:p>
        </w:tc>
        <w:tc>
          <w:tcPr>
            <w:tcW w:w="510" w:type="dxa"/>
            <w:tcBorders>
              <w:top w:val="single" w:sz="4" w:space="0" w:color="auto"/>
            </w:tcBorders>
            <w:vAlign w:val="center"/>
          </w:tcPr>
          <w:p w14:paraId="5FBADEA2"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7.14</w:t>
            </w:r>
          </w:p>
        </w:tc>
        <w:tc>
          <w:tcPr>
            <w:tcW w:w="624" w:type="dxa"/>
            <w:tcBorders>
              <w:top w:val="single" w:sz="4" w:space="0" w:color="auto"/>
            </w:tcBorders>
            <w:vAlign w:val="center"/>
          </w:tcPr>
          <w:p w14:paraId="1EFBC93E" w14:textId="3318DDD8"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59.31</w:t>
            </w:r>
          </w:p>
        </w:tc>
        <w:tc>
          <w:tcPr>
            <w:tcW w:w="510" w:type="dxa"/>
            <w:tcBorders>
              <w:top w:val="single" w:sz="4" w:space="0" w:color="auto"/>
            </w:tcBorders>
            <w:vAlign w:val="center"/>
          </w:tcPr>
          <w:p w14:paraId="3C640193"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7.55</w:t>
            </w:r>
          </w:p>
        </w:tc>
        <w:tc>
          <w:tcPr>
            <w:tcW w:w="624" w:type="dxa"/>
            <w:tcBorders>
              <w:top w:val="single" w:sz="4" w:space="0" w:color="auto"/>
            </w:tcBorders>
            <w:vAlign w:val="center"/>
            <w:hideMark/>
          </w:tcPr>
          <w:p w14:paraId="639D4B21" w14:textId="5089FBF3"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60.94</w:t>
            </w:r>
          </w:p>
        </w:tc>
        <w:tc>
          <w:tcPr>
            <w:tcW w:w="510" w:type="dxa"/>
            <w:tcBorders>
              <w:top w:val="single" w:sz="4" w:space="0" w:color="auto"/>
            </w:tcBorders>
            <w:vAlign w:val="center"/>
          </w:tcPr>
          <w:p w14:paraId="24580BF4"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7.49</w:t>
            </w:r>
          </w:p>
        </w:tc>
        <w:tc>
          <w:tcPr>
            <w:tcW w:w="737" w:type="dxa"/>
            <w:vMerge w:val="restart"/>
            <w:tcBorders>
              <w:top w:val="single" w:sz="4" w:space="0" w:color="auto"/>
            </w:tcBorders>
            <w:vAlign w:val="center"/>
          </w:tcPr>
          <w:p w14:paraId="60CF56BF" w14:textId="77777777" w:rsidR="00D768FE" w:rsidRPr="006E7F88" w:rsidRDefault="00D768FE" w:rsidP="00680145">
            <w:pPr>
              <w:jc w:val="center"/>
              <w:rPr>
                <w:rFonts w:ascii="Arial" w:hAnsi="Arial" w:cs="Arial"/>
                <w:sz w:val="14"/>
                <w:szCs w:val="16"/>
                <w:lang w:val="en-GB"/>
              </w:rPr>
            </w:pPr>
            <w:r w:rsidRPr="006E7F88">
              <w:rPr>
                <w:rFonts w:ascii="Arial" w:hAnsi="Arial" w:cs="Arial"/>
                <w:sz w:val="14"/>
                <w:szCs w:val="16"/>
                <w:lang w:val="en-GB"/>
              </w:rPr>
              <w:t>&lt;0.001</w:t>
            </w:r>
          </w:p>
        </w:tc>
      </w:tr>
      <w:tr w:rsidR="00D768FE" w:rsidRPr="00D57C1A" w14:paraId="2E637937" w14:textId="77777777" w:rsidTr="00FE4FCF">
        <w:trPr>
          <w:trHeight w:val="227"/>
        </w:trPr>
        <w:tc>
          <w:tcPr>
            <w:tcW w:w="1277" w:type="dxa"/>
            <w:tcBorders>
              <w:bottom w:val="single" w:sz="4" w:space="0" w:color="auto"/>
            </w:tcBorders>
            <w:vAlign w:val="center"/>
          </w:tcPr>
          <w:p w14:paraId="4D966C2C" w14:textId="77777777" w:rsidR="00D768FE" w:rsidRPr="0078180F" w:rsidRDefault="00D768FE" w:rsidP="0078180F">
            <w:pPr>
              <w:rPr>
                <w:rFonts w:ascii="Arial" w:hAnsi="Arial" w:cs="Arial"/>
                <w:sz w:val="14"/>
                <w:szCs w:val="16"/>
                <w:lang w:val="en-GB"/>
              </w:rPr>
            </w:pPr>
            <w:r w:rsidRPr="0078180F">
              <w:rPr>
                <w:rFonts w:ascii="Arial" w:hAnsi="Arial" w:cs="Arial"/>
                <w:sz w:val="14"/>
                <w:szCs w:val="16"/>
                <w:lang w:val="en-GB"/>
              </w:rPr>
              <w:t>Median</w:t>
            </w:r>
          </w:p>
          <w:p w14:paraId="789EEF49" w14:textId="1EC0B0E6" w:rsidR="00D768FE" w:rsidRPr="00D57C1A" w:rsidRDefault="00D768FE" w:rsidP="0078180F">
            <w:pPr>
              <w:rPr>
                <w:rFonts w:ascii="Arial" w:hAnsi="Arial" w:cs="Arial"/>
                <w:sz w:val="14"/>
                <w:szCs w:val="16"/>
                <w:lang w:val="en-GB"/>
              </w:rPr>
            </w:pPr>
            <w:r w:rsidRPr="0078180F">
              <w:rPr>
                <w:rFonts w:ascii="Arial" w:hAnsi="Arial" w:cs="Arial"/>
                <w:sz w:val="14"/>
                <w:szCs w:val="16"/>
                <w:lang w:val="en-GB"/>
              </w:rPr>
              <w:t>Q1-Q3</w:t>
            </w:r>
          </w:p>
        </w:tc>
        <w:tc>
          <w:tcPr>
            <w:tcW w:w="1134" w:type="dxa"/>
            <w:gridSpan w:val="2"/>
            <w:tcBorders>
              <w:bottom w:val="single" w:sz="4" w:space="0" w:color="auto"/>
            </w:tcBorders>
            <w:vAlign w:val="center"/>
          </w:tcPr>
          <w:p w14:paraId="3C388D6D"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61.99</w:t>
            </w:r>
          </w:p>
          <w:p w14:paraId="5D9A77CF" w14:textId="74422D5D"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57.54-67.02</w:t>
            </w:r>
          </w:p>
        </w:tc>
        <w:tc>
          <w:tcPr>
            <w:tcW w:w="1131" w:type="dxa"/>
            <w:gridSpan w:val="2"/>
            <w:tcBorders>
              <w:bottom w:val="single" w:sz="4" w:space="0" w:color="auto"/>
            </w:tcBorders>
            <w:vAlign w:val="center"/>
          </w:tcPr>
          <w:p w14:paraId="21738387"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61.36*</w:t>
            </w:r>
          </w:p>
          <w:p w14:paraId="53342A03" w14:textId="1D7ABB53"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57.04-66.47</w:t>
            </w:r>
          </w:p>
        </w:tc>
        <w:tc>
          <w:tcPr>
            <w:tcW w:w="1134" w:type="dxa"/>
            <w:gridSpan w:val="2"/>
            <w:tcBorders>
              <w:bottom w:val="single" w:sz="4" w:space="0" w:color="auto"/>
            </w:tcBorders>
            <w:vAlign w:val="center"/>
          </w:tcPr>
          <w:p w14:paraId="504F82E9"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60.86*</w:t>
            </w:r>
          </w:p>
          <w:p w14:paraId="179157A0" w14:textId="185631A4"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56.64-65.97</w:t>
            </w:r>
          </w:p>
        </w:tc>
        <w:tc>
          <w:tcPr>
            <w:tcW w:w="1134" w:type="dxa"/>
            <w:gridSpan w:val="2"/>
            <w:tcBorders>
              <w:bottom w:val="single" w:sz="4" w:space="0" w:color="auto"/>
            </w:tcBorders>
            <w:vAlign w:val="center"/>
          </w:tcPr>
          <w:p w14:paraId="7439BB4E"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60.60*</w:t>
            </w:r>
          </w:p>
          <w:p w14:paraId="204C2FD1" w14:textId="3BAD2899"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56.25-65.83</w:t>
            </w:r>
          </w:p>
        </w:tc>
        <w:tc>
          <w:tcPr>
            <w:tcW w:w="1134" w:type="dxa"/>
            <w:gridSpan w:val="2"/>
            <w:tcBorders>
              <w:bottom w:val="single" w:sz="4" w:space="0" w:color="auto"/>
            </w:tcBorders>
            <w:vAlign w:val="center"/>
          </w:tcPr>
          <w:p w14:paraId="6123B04D"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59.73*</w:t>
            </w:r>
          </w:p>
          <w:p w14:paraId="330AA329" w14:textId="3EA9FD35"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55.36-64.76</w:t>
            </w:r>
          </w:p>
        </w:tc>
        <w:tc>
          <w:tcPr>
            <w:tcW w:w="1134" w:type="dxa"/>
            <w:gridSpan w:val="2"/>
            <w:tcBorders>
              <w:bottom w:val="single" w:sz="4" w:space="0" w:color="auto"/>
            </w:tcBorders>
            <w:vAlign w:val="center"/>
          </w:tcPr>
          <w:p w14:paraId="3ED71AD0"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58.82*</w:t>
            </w:r>
          </w:p>
          <w:p w14:paraId="4E90D22A" w14:textId="56470B36"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54.41-63.83</w:t>
            </w:r>
          </w:p>
        </w:tc>
        <w:tc>
          <w:tcPr>
            <w:tcW w:w="1134" w:type="dxa"/>
            <w:gridSpan w:val="2"/>
            <w:tcBorders>
              <w:bottom w:val="single" w:sz="4" w:space="0" w:color="auto"/>
            </w:tcBorders>
            <w:vAlign w:val="center"/>
          </w:tcPr>
          <w:p w14:paraId="188DAF48"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58.64*</w:t>
            </w:r>
          </w:p>
          <w:p w14:paraId="134A2C59" w14:textId="25D47D78"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53.99-63.99</w:t>
            </w:r>
          </w:p>
        </w:tc>
        <w:tc>
          <w:tcPr>
            <w:tcW w:w="1134" w:type="dxa"/>
            <w:gridSpan w:val="2"/>
            <w:tcBorders>
              <w:bottom w:val="single" w:sz="4" w:space="0" w:color="auto"/>
            </w:tcBorders>
            <w:vAlign w:val="center"/>
          </w:tcPr>
          <w:p w14:paraId="0431A7FF" w14:textId="77777777" w:rsidR="00D768FE" w:rsidRDefault="00D768FE" w:rsidP="00680145">
            <w:pPr>
              <w:jc w:val="center"/>
              <w:rPr>
                <w:rFonts w:ascii="Arial" w:hAnsi="Arial" w:cs="Arial"/>
                <w:sz w:val="14"/>
                <w:szCs w:val="16"/>
                <w:lang w:val="en-GB"/>
              </w:rPr>
            </w:pPr>
            <w:r>
              <w:rPr>
                <w:rFonts w:ascii="Arial" w:hAnsi="Arial" w:cs="Arial"/>
                <w:sz w:val="14"/>
                <w:szCs w:val="16"/>
                <w:lang w:val="en-GB"/>
              </w:rPr>
              <w:t>60.39*</w:t>
            </w:r>
          </w:p>
          <w:p w14:paraId="0FD1A3CB" w14:textId="45520F7E" w:rsidR="00D768FE" w:rsidRPr="006E7F88" w:rsidRDefault="00D768FE" w:rsidP="00680145">
            <w:pPr>
              <w:jc w:val="center"/>
              <w:rPr>
                <w:rFonts w:ascii="Arial" w:hAnsi="Arial" w:cs="Arial"/>
                <w:sz w:val="14"/>
                <w:szCs w:val="16"/>
                <w:lang w:val="en-GB"/>
              </w:rPr>
            </w:pPr>
            <w:r>
              <w:rPr>
                <w:rFonts w:ascii="Arial" w:hAnsi="Arial" w:cs="Arial"/>
                <w:sz w:val="14"/>
                <w:szCs w:val="16"/>
                <w:lang w:val="en-GB"/>
              </w:rPr>
              <w:t>55.75-65.71</w:t>
            </w:r>
          </w:p>
        </w:tc>
        <w:tc>
          <w:tcPr>
            <w:tcW w:w="737" w:type="dxa"/>
            <w:vMerge/>
            <w:tcBorders>
              <w:bottom w:val="single" w:sz="4" w:space="0" w:color="auto"/>
            </w:tcBorders>
            <w:vAlign w:val="center"/>
          </w:tcPr>
          <w:p w14:paraId="788556E5" w14:textId="77777777" w:rsidR="00D768FE" w:rsidRPr="006E7F88" w:rsidRDefault="00D768FE" w:rsidP="00680145">
            <w:pPr>
              <w:jc w:val="center"/>
              <w:rPr>
                <w:rFonts w:ascii="Arial" w:hAnsi="Arial" w:cs="Arial"/>
                <w:sz w:val="14"/>
                <w:szCs w:val="16"/>
                <w:lang w:val="en-GB"/>
              </w:rPr>
            </w:pPr>
          </w:p>
        </w:tc>
      </w:tr>
      <w:tr w:rsidR="00680145" w:rsidRPr="00D57C1A" w14:paraId="407D1050" w14:textId="77777777" w:rsidTr="0078180F">
        <w:trPr>
          <w:trHeight w:val="227"/>
        </w:trPr>
        <w:tc>
          <w:tcPr>
            <w:tcW w:w="11083" w:type="dxa"/>
            <w:gridSpan w:val="18"/>
            <w:tcBorders>
              <w:top w:val="single" w:sz="4" w:space="0" w:color="auto"/>
            </w:tcBorders>
            <w:vAlign w:val="center"/>
          </w:tcPr>
          <w:p w14:paraId="628FC4C8"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Probabilities of adequacy for SecDiet (0-1)</w:t>
            </w:r>
          </w:p>
        </w:tc>
      </w:tr>
      <w:tr w:rsidR="00680145" w:rsidRPr="00D57C1A" w14:paraId="38F80FBC" w14:textId="77777777" w:rsidTr="00680145">
        <w:trPr>
          <w:trHeight w:val="227"/>
        </w:trPr>
        <w:tc>
          <w:tcPr>
            <w:tcW w:w="1277" w:type="dxa"/>
            <w:vAlign w:val="center"/>
          </w:tcPr>
          <w:p w14:paraId="18E796DF"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Vitamin A</w:t>
            </w:r>
          </w:p>
        </w:tc>
        <w:tc>
          <w:tcPr>
            <w:tcW w:w="567" w:type="dxa"/>
            <w:vAlign w:val="center"/>
          </w:tcPr>
          <w:p w14:paraId="0793994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67" w:type="dxa"/>
            <w:vAlign w:val="center"/>
          </w:tcPr>
          <w:p w14:paraId="446B9EA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621" w:type="dxa"/>
            <w:vAlign w:val="center"/>
          </w:tcPr>
          <w:p w14:paraId="6FB1EAB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1786795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624" w:type="dxa"/>
            <w:vAlign w:val="center"/>
          </w:tcPr>
          <w:p w14:paraId="1CE92EF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38BB439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624" w:type="dxa"/>
            <w:vAlign w:val="center"/>
          </w:tcPr>
          <w:p w14:paraId="031E03B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3180DB2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624" w:type="dxa"/>
            <w:vAlign w:val="center"/>
          </w:tcPr>
          <w:p w14:paraId="3764E51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34B5F72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0.06</w:t>
            </w:r>
          </w:p>
        </w:tc>
        <w:tc>
          <w:tcPr>
            <w:tcW w:w="624" w:type="dxa"/>
            <w:vAlign w:val="center"/>
          </w:tcPr>
          <w:p w14:paraId="43D8664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5FD9292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0.06</w:t>
            </w:r>
          </w:p>
        </w:tc>
        <w:tc>
          <w:tcPr>
            <w:tcW w:w="624" w:type="dxa"/>
            <w:vAlign w:val="center"/>
          </w:tcPr>
          <w:p w14:paraId="290BC7A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43F83F3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624" w:type="dxa"/>
            <w:vAlign w:val="center"/>
          </w:tcPr>
          <w:p w14:paraId="259F0FF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6234DD9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0.07</w:t>
            </w:r>
          </w:p>
        </w:tc>
        <w:tc>
          <w:tcPr>
            <w:tcW w:w="737" w:type="dxa"/>
            <w:vAlign w:val="center"/>
          </w:tcPr>
          <w:p w14:paraId="21258F5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306A9634" w14:textId="77777777" w:rsidTr="00680145">
        <w:trPr>
          <w:trHeight w:val="227"/>
        </w:trPr>
        <w:tc>
          <w:tcPr>
            <w:tcW w:w="1277" w:type="dxa"/>
            <w:vAlign w:val="center"/>
          </w:tcPr>
          <w:p w14:paraId="1F807C0F"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w:t>
            </w:r>
            <w:proofErr w:type="spellStart"/>
            <w:r w:rsidRPr="00D57C1A">
              <w:rPr>
                <w:rFonts w:ascii="Arial" w:hAnsi="Arial" w:cs="Arial"/>
                <w:sz w:val="14"/>
                <w:szCs w:val="16"/>
                <w:lang w:val="en-GB"/>
              </w:rPr>
              <w:t>Thiamin</w:t>
            </w:r>
            <w:proofErr w:type="spellEnd"/>
          </w:p>
        </w:tc>
        <w:tc>
          <w:tcPr>
            <w:tcW w:w="567" w:type="dxa"/>
            <w:vAlign w:val="center"/>
          </w:tcPr>
          <w:p w14:paraId="1F24205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67" w:type="dxa"/>
            <w:vAlign w:val="center"/>
          </w:tcPr>
          <w:p w14:paraId="47F9A21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1" w:type="dxa"/>
            <w:vAlign w:val="center"/>
          </w:tcPr>
          <w:p w14:paraId="4ECC293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095518A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4" w:type="dxa"/>
            <w:vAlign w:val="center"/>
          </w:tcPr>
          <w:p w14:paraId="209FFFC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352392B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4" w:type="dxa"/>
            <w:vAlign w:val="center"/>
          </w:tcPr>
          <w:p w14:paraId="30BF424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345E7D8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4" w:type="dxa"/>
            <w:vAlign w:val="center"/>
          </w:tcPr>
          <w:p w14:paraId="2803694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25EBC26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4" w:type="dxa"/>
            <w:vAlign w:val="center"/>
          </w:tcPr>
          <w:p w14:paraId="608EE1C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64789E1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4" w:type="dxa"/>
            <w:vAlign w:val="center"/>
          </w:tcPr>
          <w:p w14:paraId="0256539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4D1A34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624" w:type="dxa"/>
            <w:vAlign w:val="center"/>
          </w:tcPr>
          <w:p w14:paraId="397158A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C61B25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0.00</w:t>
            </w:r>
          </w:p>
        </w:tc>
        <w:tc>
          <w:tcPr>
            <w:tcW w:w="737" w:type="dxa"/>
            <w:vAlign w:val="center"/>
          </w:tcPr>
          <w:p w14:paraId="5B0380A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7EA3ABCA" w14:textId="77777777" w:rsidTr="00680145">
        <w:trPr>
          <w:trHeight w:val="227"/>
        </w:trPr>
        <w:tc>
          <w:tcPr>
            <w:tcW w:w="1277" w:type="dxa"/>
            <w:vAlign w:val="center"/>
          </w:tcPr>
          <w:p w14:paraId="04110A15"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Riboflavin</w:t>
            </w:r>
          </w:p>
        </w:tc>
        <w:tc>
          <w:tcPr>
            <w:tcW w:w="567" w:type="dxa"/>
            <w:vAlign w:val="center"/>
          </w:tcPr>
          <w:p w14:paraId="1CBC7C2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67" w:type="dxa"/>
            <w:vAlign w:val="center"/>
          </w:tcPr>
          <w:p w14:paraId="05F3CAA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621" w:type="dxa"/>
            <w:vAlign w:val="center"/>
          </w:tcPr>
          <w:p w14:paraId="74B2EE8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0F761DF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0.10</w:t>
            </w:r>
          </w:p>
        </w:tc>
        <w:tc>
          <w:tcPr>
            <w:tcW w:w="624" w:type="dxa"/>
            <w:vAlign w:val="center"/>
          </w:tcPr>
          <w:p w14:paraId="4168740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5F39296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0.10</w:t>
            </w:r>
          </w:p>
        </w:tc>
        <w:tc>
          <w:tcPr>
            <w:tcW w:w="624" w:type="dxa"/>
            <w:vAlign w:val="center"/>
          </w:tcPr>
          <w:p w14:paraId="2EF753D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6157B0F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0.11</w:t>
            </w:r>
          </w:p>
        </w:tc>
        <w:tc>
          <w:tcPr>
            <w:tcW w:w="624" w:type="dxa"/>
            <w:vAlign w:val="center"/>
          </w:tcPr>
          <w:p w14:paraId="7C2C384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0.96</w:t>
            </w:r>
          </w:p>
        </w:tc>
        <w:tc>
          <w:tcPr>
            <w:tcW w:w="510" w:type="dxa"/>
            <w:vAlign w:val="center"/>
          </w:tcPr>
          <w:p w14:paraId="47792D5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0.12</w:t>
            </w:r>
          </w:p>
        </w:tc>
        <w:tc>
          <w:tcPr>
            <w:tcW w:w="624" w:type="dxa"/>
            <w:vAlign w:val="center"/>
          </w:tcPr>
          <w:p w14:paraId="0ECCC87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0.95</w:t>
            </w:r>
          </w:p>
        </w:tc>
        <w:tc>
          <w:tcPr>
            <w:tcW w:w="510" w:type="dxa"/>
            <w:vAlign w:val="center"/>
          </w:tcPr>
          <w:p w14:paraId="6132FB4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0.14</w:t>
            </w:r>
          </w:p>
        </w:tc>
        <w:tc>
          <w:tcPr>
            <w:tcW w:w="624" w:type="dxa"/>
            <w:vAlign w:val="center"/>
          </w:tcPr>
          <w:p w14:paraId="7BDEDDA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0.93</w:t>
            </w:r>
          </w:p>
        </w:tc>
        <w:tc>
          <w:tcPr>
            <w:tcW w:w="510" w:type="dxa"/>
            <w:vAlign w:val="center"/>
          </w:tcPr>
          <w:p w14:paraId="2FE97FF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0.17</w:t>
            </w:r>
          </w:p>
        </w:tc>
        <w:tc>
          <w:tcPr>
            <w:tcW w:w="624" w:type="dxa"/>
            <w:vAlign w:val="center"/>
          </w:tcPr>
          <w:p w14:paraId="2BDE369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0.95</w:t>
            </w:r>
          </w:p>
        </w:tc>
        <w:tc>
          <w:tcPr>
            <w:tcW w:w="510" w:type="dxa"/>
            <w:vAlign w:val="center"/>
          </w:tcPr>
          <w:p w14:paraId="06E00F6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0.15</w:t>
            </w:r>
          </w:p>
        </w:tc>
        <w:tc>
          <w:tcPr>
            <w:tcW w:w="737" w:type="dxa"/>
            <w:vAlign w:val="center"/>
          </w:tcPr>
          <w:p w14:paraId="5CBAA04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756C8EA1" w14:textId="77777777" w:rsidTr="00680145">
        <w:trPr>
          <w:trHeight w:val="227"/>
        </w:trPr>
        <w:tc>
          <w:tcPr>
            <w:tcW w:w="1277" w:type="dxa"/>
            <w:vAlign w:val="center"/>
          </w:tcPr>
          <w:p w14:paraId="68026914"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Niacin</w:t>
            </w:r>
          </w:p>
        </w:tc>
        <w:tc>
          <w:tcPr>
            <w:tcW w:w="567" w:type="dxa"/>
            <w:vAlign w:val="center"/>
          </w:tcPr>
          <w:p w14:paraId="3F86187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67" w:type="dxa"/>
            <w:vAlign w:val="center"/>
          </w:tcPr>
          <w:p w14:paraId="1665F5F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1" w:type="dxa"/>
            <w:vAlign w:val="center"/>
          </w:tcPr>
          <w:p w14:paraId="6099989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7F7F917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5BFDC1A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30FA072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0.01</w:t>
            </w:r>
          </w:p>
        </w:tc>
        <w:tc>
          <w:tcPr>
            <w:tcW w:w="624" w:type="dxa"/>
            <w:vAlign w:val="center"/>
          </w:tcPr>
          <w:p w14:paraId="02F0DF2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6DAC897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0.01</w:t>
            </w:r>
          </w:p>
        </w:tc>
        <w:tc>
          <w:tcPr>
            <w:tcW w:w="624" w:type="dxa"/>
            <w:vAlign w:val="center"/>
          </w:tcPr>
          <w:p w14:paraId="0F21A47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18AE85A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7A4A222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090CD46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4C3D9A6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725A697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118BFB1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22BFED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737" w:type="dxa"/>
            <w:vAlign w:val="center"/>
          </w:tcPr>
          <w:p w14:paraId="2CDB558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54F52CF2" w14:textId="77777777" w:rsidTr="00680145">
        <w:trPr>
          <w:trHeight w:val="227"/>
        </w:trPr>
        <w:tc>
          <w:tcPr>
            <w:tcW w:w="1277" w:type="dxa"/>
            <w:vAlign w:val="center"/>
          </w:tcPr>
          <w:p w14:paraId="60A8A2FC"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Folate</w:t>
            </w:r>
          </w:p>
        </w:tc>
        <w:tc>
          <w:tcPr>
            <w:tcW w:w="567" w:type="dxa"/>
            <w:vAlign w:val="center"/>
          </w:tcPr>
          <w:p w14:paraId="408177F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67" w:type="dxa"/>
            <w:vAlign w:val="center"/>
          </w:tcPr>
          <w:p w14:paraId="41E4E19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0.07</w:t>
            </w:r>
          </w:p>
        </w:tc>
        <w:tc>
          <w:tcPr>
            <w:tcW w:w="621" w:type="dxa"/>
            <w:vAlign w:val="center"/>
          </w:tcPr>
          <w:p w14:paraId="04AFAFB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62F56A2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0.07</w:t>
            </w:r>
          </w:p>
        </w:tc>
        <w:tc>
          <w:tcPr>
            <w:tcW w:w="624" w:type="dxa"/>
            <w:vAlign w:val="center"/>
          </w:tcPr>
          <w:p w14:paraId="7BF6567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346046E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0.08</w:t>
            </w:r>
          </w:p>
        </w:tc>
        <w:tc>
          <w:tcPr>
            <w:tcW w:w="624" w:type="dxa"/>
            <w:vAlign w:val="center"/>
          </w:tcPr>
          <w:p w14:paraId="6C8D224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7D69ACA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624" w:type="dxa"/>
            <w:vAlign w:val="center"/>
          </w:tcPr>
          <w:p w14:paraId="5A11640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68362C0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0.11</w:t>
            </w:r>
          </w:p>
        </w:tc>
        <w:tc>
          <w:tcPr>
            <w:tcW w:w="624" w:type="dxa"/>
            <w:vAlign w:val="center"/>
          </w:tcPr>
          <w:p w14:paraId="014465E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0.95</w:t>
            </w:r>
          </w:p>
        </w:tc>
        <w:tc>
          <w:tcPr>
            <w:tcW w:w="510" w:type="dxa"/>
            <w:vAlign w:val="center"/>
          </w:tcPr>
          <w:p w14:paraId="3805584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0.13</w:t>
            </w:r>
          </w:p>
        </w:tc>
        <w:tc>
          <w:tcPr>
            <w:tcW w:w="624" w:type="dxa"/>
            <w:vAlign w:val="center"/>
          </w:tcPr>
          <w:p w14:paraId="401993E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0.94</w:t>
            </w:r>
          </w:p>
        </w:tc>
        <w:tc>
          <w:tcPr>
            <w:tcW w:w="510" w:type="dxa"/>
            <w:vAlign w:val="center"/>
          </w:tcPr>
          <w:p w14:paraId="304D16D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0.15</w:t>
            </w:r>
          </w:p>
        </w:tc>
        <w:tc>
          <w:tcPr>
            <w:tcW w:w="624" w:type="dxa"/>
            <w:vAlign w:val="center"/>
          </w:tcPr>
          <w:p w14:paraId="1871CF8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0.96</w:t>
            </w:r>
          </w:p>
        </w:tc>
        <w:tc>
          <w:tcPr>
            <w:tcW w:w="510" w:type="dxa"/>
            <w:vAlign w:val="center"/>
          </w:tcPr>
          <w:p w14:paraId="613277C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0.12</w:t>
            </w:r>
          </w:p>
        </w:tc>
        <w:tc>
          <w:tcPr>
            <w:tcW w:w="737" w:type="dxa"/>
            <w:vAlign w:val="center"/>
          </w:tcPr>
          <w:p w14:paraId="682B01E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40AAD4B3" w14:textId="77777777" w:rsidTr="00680145">
        <w:trPr>
          <w:trHeight w:val="227"/>
        </w:trPr>
        <w:tc>
          <w:tcPr>
            <w:tcW w:w="1277" w:type="dxa"/>
            <w:vAlign w:val="center"/>
          </w:tcPr>
          <w:p w14:paraId="5CCA2FEE"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Vitamin B12</w:t>
            </w:r>
          </w:p>
        </w:tc>
        <w:tc>
          <w:tcPr>
            <w:tcW w:w="567" w:type="dxa"/>
            <w:vAlign w:val="center"/>
          </w:tcPr>
          <w:p w14:paraId="539DAC8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67" w:type="dxa"/>
            <w:vAlign w:val="center"/>
          </w:tcPr>
          <w:p w14:paraId="62EFB20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0.06</w:t>
            </w:r>
          </w:p>
        </w:tc>
        <w:tc>
          <w:tcPr>
            <w:tcW w:w="621" w:type="dxa"/>
            <w:vAlign w:val="center"/>
          </w:tcPr>
          <w:p w14:paraId="208E406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0C49017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0.06</w:t>
            </w:r>
          </w:p>
        </w:tc>
        <w:tc>
          <w:tcPr>
            <w:tcW w:w="624" w:type="dxa"/>
            <w:vAlign w:val="center"/>
          </w:tcPr>
          <w:p w14:paraId="67CAE4F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6DBF89C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0.06</w:t>
            </w:r>
          </w:p>
        </w:tc>
        <w:tc>
          <w:tcPr>
            <w:tcW w:w="624" w:type="dxa"/>
            <w:vAlign w:val="center"/>
          </w:tcPr>
          <w:p w14:paraId="6816CA7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4D6282F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0.07</w:t>
            </w:r>
          </w:p>
        </w:tc>
        <w:tc>
          <w:tcPr>
            <w:tcW w:w="624" w:type="dxa"/>
            <w:vAlign w:val="center"/>
          </w:tcPr>
          <w:p w14:paraId="5746ECA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56F0F7D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0.07</w:t>
            </w:r>
          </w:p>
        </w:tc>
        <w:tc>
          <w:tcPr>
            <w:tcW w:w="624" w:type="dxa"/>
            <w:vAlign w:val="center"/>
          </w:tcPr>
          <w:p w14:paraId="755FD52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78813D4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0.07</w:t>
            </w:r>
          </w:p>
        </w:tc>
        <w:tc>
          <w:tcPr>
            <w:tcW w:w="624" w:type="dxa"/>
            <w:vAlign w:val="center"/>
          </w:tcPr>
          <w:p w14:paraId="11183C8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69D71DB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0.11</w:t>
            </w:r>
          </w:p>
        </w:tc>
        <w:tc>
          <w:tcPr>
            <w:tcW w:w="624" w:type="dxa"/>
            <w:vAlign w:val="center"/>
          </w:tcPr>
          <w:p w14:paraId="7C9C26C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vAlign w:val="center"/>
          </w:tcPr>
          <w:p w14:paraId="0D87D78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737" w:type="dxa"/>
            <w:vAlign w:val="center"/>
          </w:tcPr>
          <w:p w14:paraId="2F6494B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05559E2A" w14:textId="77777777" w:rsidTr="00680145">
        <w:trPr>
          <w:trHeight w:val="227"/>
        </w:trPr>
        <w:tc>
          <w:tcPr>
            <w:tcW w:w="1277" w:type="dxa"/>
            <w:vAlign w:val="center"/>
          </w:tcPr>
          <w:p w14:paraId="74AEC026"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Vitamin C</w:t>
            </w:r>
          </w:p>
        </w:tc>
        <w:tc>
          <w:tcPr>
            <w:tcW w:w="567" w:type="dxa"/>
            <w:vAlign w:val="center"/>
          </w:tcPr>
          <w:p w14:paraId="6F0E6BE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67" w:type="dxa"/>
            <w:vAlign w:val="center"/>
          </w:tcPr>
          <w:p w14:paraId="174FB30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1" w:type="dxa"/>
            <w:vAlign w:val="center"/>
          </w:tcPr>
          <w:p w14:paraId="6793C91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2B9758D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683915B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7103CC5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39C45B1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3CE8321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32D66BE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66F75F8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3B19991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6013AEC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0.04</w:t>
            </w:r>
          </w:p>
        </w:tc>
        <w:tc>
          <w:tcPr>
            <w:tcW w:w="624" w:type="dxa"/>
            <w:vAlign w:val="center"/>
          </w:tcPr>
          <w:p w14:paraId="6E25A9F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35F64B1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624" w:type="dxa"/>
            <w:vAlign w:val="center"/>
          </w:tcPr>
          <w:p w14:paraId="44AC5E0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23A0A2E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0.04</w:t>
            </w:r>
          </w:p>
        </w:tc>
        <w:tc>
          <w:tcPr>
            <w:tcW w:w="737" w:type="dxa"/>
            <w:vAlign w:val="center"/>
          </w:tcPr>
          <w:p w14:paraId="6496B97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6ADC066B" w14:textId="77777777" w:rsidTr="00680145">
        <w:trPr>
          <w:trHeight w:val="227"/>
        </w:trPr>
        <w:tc>
          <w:tcPr>
            <w:tcW w:w="1277" w:type="dxa"/>
            <w:vAlign w:val="center"/>
          </w:tcPr>
          <w:p w14:paraId="40A170DF"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Iodine</w:t>
            </w:r>
          </w:p>
        </w:tc>
        <w:tc>
          <w:tcPr>
            <w:tcW w:w="567" w:type="dxa"/>
            <w:vAlign w:val="center"/>
          </w:tcPr>
          <w:p w14:paraId="0C73FD0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0.90</w:t>
            </w:r>
          </w:p>
        </w:tc>
        <w:tc>
          <w:tcPr>
            <w:tcW w:w="567" w:type="dxa"/>
            <w:vAlign w:val="center"/>
          </w:tcPr>
          <w:p w14:paraId="58BE72C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0.16</w:t>
            </w:r>
          </w:p>
        </w:tc>
        <w:tc>
          <w:tcPr>
            <w:tcW w:w="621" w:type="dxa"/>
            <w:vAlign w:val="center"/>
          </w:tcPr>
          <w:p w14:paraId="1D45D41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0.89</w:t>
            </w:r>
          </w:p>
        </w:tc>
        <w:tc>
          <w:tcPr>
            <w:tcW w:w="510" w:type="dxa"/>
            <w:vAlign w:val="center"/>
          </w:tcPr>
          <w:p w14:paraId="1AE779F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0.17</w:t>
            </w:r>
          </w:p>
        </w:tc>
        <w:tc>
          <w:tcPr>
            <w:tcW w:w="624" w:type="dxa"/>
            <w:vAlign w:val="center"/>
          </w:tcPr>
          <w:p w14:paraId="3D3E9DE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0.88</w:t>
            </w:r>
          </w:p>
        </w:tc>
        <w:tc>
          <w:tcPr>
            <w:tcW w:w="510" w:type="dxa"/>
            <w:vAlign w:val="center"/>
          </w:tcPr>
          <w:p w14:paraId="263C37A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0.18</w:t>
            </w:r>
          </w:p>
        </w:tc>
        <w:tc>
          <w:tcPr>
            <w:tcW w:w="624" w:type="dxa"/>
            <w:vAlign w:val="center"/>
          </w:tcPr>
          <w:p w14:paraId="6F2EE25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0.88</w:t>
            </w:r>
          </w:p>
        </w:tc>
        <w:tc>
          <w:tcPr>
            <w:tcW w:w="510" w:type="dxa"/>
            <w:vAlign w:val="center"/>
          </w:tcPr>
          <w:p w14:paraId="74AF29E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0.19</w:t>
            </w:r>
          </w:p>
        </w:tc>
        <w:tc>
          <w:tcPr>
            <w:tcW w:w="624" w:type="dxa"/>
            <w:vAlign w:val="center"/>
          </w:tcPr>
          <w:p w14:paraId="7EE7899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0.86</w:t>
            </w:r>
          </w:p>
        </w:tc>
        <w:tc>
          <w:tcPr>
            <w:tcW w:w="510" w:type="dxa"/>
            <w:vAlign w:val="center"/>
          </w:tcPr>
          <w:p w14:paraId="139542E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0.20</w:t>
            </w:r>
          </w:p>
        </w:tc>
        <w:tc>
          <w:tcPr>
            <w:tcW w:w="624" w:type="dxa"/>
            <w:vAlign w:val="center"/>
          </w:tcPr>
          <w:p w14:paraId="6033D5C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0.84</w:t>
            </w:r>
          </w:p>
        </w:tc>
        <w:tc>
          <w:tcPr>
            <w:tcW w:w="510" w:type="dxa"/>
            <w:vAlign w:val="center"/>
          </w:tcPr>
          <w:p w14:paraId="3F9C3E6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0.22</w:t>
            </w:r>
          </w:p>
        </w:tc>
        <w:tc>
          <w:tcPr>
            <w:tcW w:w="624" w:type="dxa"/>
            <w:vAlign w:val="center"/>
          </w:tcPr>
          <w:p w14:paraId="6812E7D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0.81</w:t>
            </w:r>
          </w:p>
        </w:tc>
        <w:tc>
          <w:tcPr>
            <w:tcW w:w="510" w:type="dxa"/>
            <w:vAlign w:val="center"/>
          </w:tcPr>
          <w:p w14:paraId="3854BE3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0.25</w:t>
            </w:r>
          </w:p>
        </w:tc>
        <w:tc>
          <w:tcPr>
            <w:tcW w:w="624" w:type="dxa"/>
            <w:vAlign w:val="center"/>
          </w:tcPr>
          <w:p w14:paraId="2612ADD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0.84</w:t>
            </w:r>
          </w:p>
        </w:tc>
        <w:tc>
          <w:tcPr>
            <w:tcW w:w="510" w:type="dxa"/>
            <w:vAlign w:val="center"/>
          </w:tcPr>
          <w:p w14:paraId="35A39A6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0.22</w:t>
            </w:r>
          </w:p>
        </w:tc>
        <w:tc>
          <w:tcPr>
            <w:tcW w:w="737" w:type="dxa"/>
            <w:vAlign w:val="center"/>
          </w:tcPr>
          <w:p w14:paraId="6067029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51501888" w14:textId="77777777" w:rsidTr="00680145">
        <w:trPr>
          <w:trHeight w:val="227"/>
        </w:trPr>
        <w:tc>
          <w:tcPr>
            <w:tcW w:w="1277" w:type="dxa"/>
            <w:vAlign w:val="center"/>
          </w:tcPr>
          <w:p w14:paraId="15EF185B"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Selenium</w:t>
            </w:r>
          </w:p>
        </w:tc>
        <w:tc>
          <w:tcPr>
            <w:tcW w:w="567" w:type="dxa"/>
            <w:vAlign w:val="center"/>
          </w:tcPr>
          <w:p w14:paraId="10861AA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67" w:type="dxa"/>
            <w:vAlign w:val="center"/>
          </w:tcPr>
          <w:p w14:paraId="03BA1A7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1" w:type="dxa"/>
            <w:vAlign w:val="center"/>
          </w:tcPr>
          <w:p w14:paraId="15971DB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615C4D1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2D07955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16F85CA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0.01</w:t>
            </w:r>
          </w:p>
        </w:tc>
        <w:tc>
          <w:tcPr>
            <w:tcW w:w="624" w:type="dxa"/>
            <w:vAlign w:val="center"/>
          </w:tcPr>
          <w:p w14:paraId="51085CA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8D7133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7E07EBD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10EF2A9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42419F0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6A7E7D8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11A351E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18AEAC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095DD3E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6F96DED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737" w:type="dxa"/>
            <w:vAlign w:val="center"/>
          </w:tcPr>
          <w:p w14:paraId="09EFD87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1F8E0A68" w14:textId="77777777" w:rsidTr="00680145">
        <w:trPr>
          <w:trHeight w:val="227"/>
        </w:trPr>
        <w:tc>
          <w:tcPr>
            <w:tcW w:w="1277" w:type="dxa"/>
            <w:vAlign w:val="center"/>
          </w:tcPr>
          <w:p w14:paraId="08CA084E"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Iron</w:t>
            </w:r>
          </w:p>
        </w:tc>
        <w:tc>
          <w:tcPr>
            <w:tcW w:w="567" w:type="dxa"/>
            <w:vAlign w:val="center"/>
          </w:tcPr>
          <w:p w14:paraId="49AD453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67" w:type="dxa"/>
            <w:vAlign w:val="center"/>
          </w:tcPr>
          <w:p w14:paraId="1745479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1" w:type="dxa"/>
            <w:vAlign w:val="center"/>
          </w:tcPr>
          <w:p w14:paraId="57D93CC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43FEA4D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1B05DB0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4AB0E4C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0.04</w:t>
            </w:r>
          </w:p>
        </w:tc>
        <w:tc>
          <w:tcPr>
            <w:tcW w:w="624" w:type="dxa"/>
            <w:vAlign w:val="center"/>
          </w:tcPr>
          <w:p w14:paraId="7F4661F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4A29243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0.04</w:t>
            </w:r>
          </w:p>
        </w:tc>
        <w:tc>
          <w:tcPr>
            <w:tcW w:w="624" w:type="dxa"/>
            <w:vAlign w:val="center"/>
          </w:tcPr>
          <w:p w14:paraId="275FF40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27218F6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0.04</w:t>
            </w:r>
          </w:p>
        </w:tc>
        <w:tc>
          <w:tcPr>
            <w:tcW w:w="624" w:type="dxa"/>
            <w:vAlign w:val="center"/>
          </w:tcPr>
          <w:p w14:paraId="4D873A9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57E0447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624" w:type="dxa"/>
            <w:vAlign w:val="center"/>
          </w:tcPr>
          <w:p w14:paraId="51B07D1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vAlign w:val="center"/>
          </w:tcPr>
          <w:p w14:paraId="7ABC146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0.06</w:t>
            </w:r>
          </w:p>
        </w:tc>
        <w:tc>
          <w:tcPr>
            <w:tcW w:w="624" w:type="dxa"/>
            <w:vAlign w:val="center"/>
          </w:tcPr>
          <w:p w14:paraId="1C688C77"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71E1763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0.05</w:t>
            </w:r>
          </w:p>
        </w:tc>
        <w:tc>
          <w:tcPr>
            <w:tcW w:w="737" w:type="dxa"/>
            <w:vAlign w:val="center"/>
          </w:tcPr>
          <w:p w14:paraId="7181E72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762A5EA1" w14:textId="77777777" w:rsidTr="00680145">
        <w:trPr>
          <w:trHeight w:val="227"/>
        </w:trPr>
        <w:tc>
          <w:tcPr>
            <w:tcW w:w="1277" w:type="dxa"/>
            <w:vAlign w:val="center"/>
          </w:tcPr>
          <w:p w14:paraId="2731EAA9"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Zinc</w:t>
            </w:r>
          </w:p>
        </w:tc>
        <w:tc>
          <w:tcPr>
            <w:tcW w:w="567" w:type="dxa"/>
            <w:vAlign w:val="center"/>
          </w:tcPr>
          <w:p w14:paraId="410415A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67" w:type="dxa"/>
            <w:vAlign w:val="center"/>
          </w:tcPr>
          <w:p w14:paraId="54C0AE9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1" w:type="dxa"/>
            <w:vAlign w:val="center"/>
          </w:tcPr>
          <w:p w14:paraId="7EF5E24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39F632A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350121E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077F805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416ADA5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3B468AC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0.02</w:t>
            </w:r>
          </w:p>
        </w:tc>
        <w:tc>
          <w:tcPr>
            <w:tcW w:w="624" w:type="dxa"/>
            <w:vAlign w:val="center"/>
          </w:tcPr>
          <w:p w14:paraId="1C45D77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3E67E9C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337FCF8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94876C2"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7C00C3B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0.99</w:t>
            </w:r>
          </w:p>
        </w:tc>
        <w:tc>
          <w:tcPr>
            <w:tcW w:w="510" w:type="dxa"/>
            <w:vAlign w:val="center"/>
          </w:tcPr>
          <w:p w14:paraId="4461627A"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624" w:type="dxa"/>
            <w:vAlign w:val="center"/>
          </w:tcPr>
          <w:p w14:paraId="670BCD3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1.00</w:t>
            </w:r>
          </w:p>
        </w:tc>
        <w:tc>
          <w:tcPr>
            <w:tcW w:w="510" w:type="dxa"/>
            <w:vAlign w:val="center"/>
          </w:tcPr>
          <w:p w14:paraId="4ACDA51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0.03</w:t>
            </w:r>
          </w:p>
        </w:tc>
        <w:tc>
          <w:tcPr>
            <w:tcW w:w="737" w:type="dxa"/>
            <w:vAlign w:val="center"/>
          </w:tcPr>
          <w:p w14:paraId="4E42DD2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72435559" w14:textId="77777777" w:rsidTr="00680145">
        <w:trPr>
          <w:trHeight w:val="227"/>
        </w:trPr>
        <w:tc>
          <w:tcPr>
            <w:tcW w:w="1277" w:type="dxa"/>
            <w:tcBorders>
              <w:bottom w:val="single" w:sz="4" w:space="0" w:color="auto"/>
            </w:tcBorders>
            <w:vAlign w:val="center"/>
          </w:tcPr>
          <w:p w14:paraId="527D3B4D" w14:textId="77777777" w:rsidR="00680145" w:rsidRPr="00D57C1A" w:rsidRDefault="00680145" w:rsidP="00680145">
            <w:pPr>
              <w:rPr>
                <w:rFonts w:ascii="Arial" w:hAnsi="Arial" w:cs="Arial"/>
                <w:sz w:val="14"/>
                <w:szCs w:val="16"/>
                <w:lang w:val="en-GB"/>
              </w:rPr>
            </w:pPr>
            <w:r w:rsidRPr="00D57C1A">
              <w:rPr>
                <w:rFonts w:ascii="Arial" w:hAnsi="Arial" w:cs="Arial"/>
                <w:sz w:val="14"/>
                <w:szCs w:val="16"/>
                <w:lang w:val="en-GB"/>
              </w:rPr>
              <w:t xml:space="preserve">     Calcium</w:t>
            </w:r>
          </w:p>
        </w:tc>
        <w:tc>
          <w:tcPr>
            <w:tcW w:w="567" w:type="dxa"/>
            <w:tcBorders>
              <w:bottom w:val="single" w:sz="4" w:space="0" w:color="auto"/>
            </w:tcBorders>
            <w:vAlign w:val="center"/>
          </w:tcPr>
          <w:p w14:paraId="2958D9B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67" w:type="dxa"/>
            <w:tcBorders>
              <w:bottom w:val="single" w:sz="4" w:space="0" w:color="auto"/>
            </w:tcBorders>
            <w:vAlign w:val="center"/>
          </w:tcPr>
          <w:p w14:paraId="50A4BB56"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0.08</w:t>
            </w:r>
          </w:p>
        </w:tc>
        <w:tc>
          <w:tcPr>
            <w:tcW w:w="621" w:type="dxa"/>
            <w:tcBorders>
              <w:bottom w:val="single" w:sz="4" w:space="0" w:color="auto"/>
            </w:tcBorders>
            <w:vAlign w:val="center"/>
          </w:tcPr>
          <w:p w14:paraId="5AB3B02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tcBorders>
              <w:bottom w:val="single" w:sz="4" w:space="0" w:color="auto"/>
            </w:tcBorders>
            <w:vAlign w:val="center"/>
          </w:tcPr>
          <w:p w14:paraId="3A78AC51"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624" w:type="dxa"/>
            <w:tcBorders>
              <w:bottom w:val="single" w:sz="4" w:space="0" w:color="auto"/>
            </w:tcBorders>
            <w:vAlign w:val="center"/>
          </w:tcPr>
          <w:p w14:paraId="4277807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0.98</w:t>
            </w:r>
          </w:p>
        </w:tc>
        <w:tc>
          <w:tcPr>
            <w:tcW w:w="510" w:type="dxa"/>
            <w:tcBorders>
              <w:bottom w:val="single" w:sz="4" w:space="0" w:color="auto"/>
            </w:tcBorders>
            <w:vAlign w:val="center"/>
          </w:tcPr>
          <w:p w14:paraId="7D87EAF5"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624" w:type="dxa"/>
            <w:tcBorders>
              <w:bottom w:val="single" w:sz="4" w:space="0" w:color="auto"/>
            </w:tcBorders>
            <w:vAlign w:val="center"/>
          </w:tcPr>
          <w:p w14:paraId="624DACC4"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tcBorders>
              <w:bottom w:val="single" w:sz="4" w:space="0" w:color="auto"/>
            </w:tcBorders>
            <w:vAlign w:val="center"/>
          </w:tcPr>
          <w:p w14:paraId="58E9CD7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0.09</w:t>
            </w:r>
          </w:p>
        </w:tc>
        <w:tc>
          <w:tcPr>
            <w:tcW w:w="624" w:type="dxa"/>
            <w:tcBorders>
              <w:bottom w:val="single" w:sz="4" w:space="0" w:color="auto"/>
            </w:tcBorders>
            <w:vAlign w:val="center"/>
          </w:tcPr>
          <w:p w14:paraId="1C7C4E83"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0.97</w:t>
            </w:r>
          </w:p>
        </w:tc>
        <w:tc>
          <w:tcPr>
            <w:tcW w:w="510" w:type="dxa"/>
            <w:tcBorders>
              <w:bottom w:val="single" w:sz="4" w:space="0" w:color="auto"/>
            </w:tcBorders>
            <w:vAlign w:val="center"/>
          </w:tcPr>
          <w:p w14:paraId="67DCA9DD"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0.11</w:t>
            </w:r>
          </w:p>
        </w:tc>
        <w:tc>
          <w:tcPr>
            <w:tcW w:w="624" w:type="dxa"/>
            <w:tcBorders>
              <w:bottom w:val="single" w:sz="4" w:space="0" w:color="auto"/>
            </w:tcBorders>
            <w:vAlign w:val="center"/>
          </w:tcPr>
          <w:p w14:paraId="176D7EEB"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0.96</w:t>
            </w:r>
          </w:p>
        </w:tc>
        <w:tc>
          <w:tcPr>
            <w:tcW w:w="510" w:type="dxa"/>
            <w:tcBorders>
              <w:bottom w:val="single" w:sz="4" w:space="0" w:color="auto"/>
            </w:tcBorders>
            <w:vAlign w:val="center"/>
          </w:tcPr>
          <w:p w14:paraId="5EAACBF8"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0.12</w:t>
            </w:r>
          </w:p>
        </w:tc>
        <w:tc>
          <w:tcPr>
            <w:tcW w:w="624" w:type="dxa"/>
            <w:tcBorders>
              <w:bottom w:val="single" w:sz="4" w:space="0" w:color="auto"/>
            </w:tcBorders>
            <w:vAlign w:val="center"/>
          </w:tcPr>
          <w:p w14:paraId="595FD7B0"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0.94</w:t>
            </w:r>
          </w:p>
        </w:tc>
        <w:tc>
          <w:tcPr>
            <w:tcW w:w="510" w:type="dxa"/>
            <w:tcBorders>
              <w:bottom w:val="single" w:sz="4" w:space="0" w:color="auto"/>
            </w:tcBorders>
            <w:vAlign w:val="center"/>
          </w:tcPr>
          <w:p w14:paraId="4CE258AC"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0.14</w:t>
            </w:r>
          </w:p>
        </w:tc>
        <w:tc>
          <w:tcPr>
            <w:tcW w:w="624" w:type="dxa"/>
            <w:tcBorders>
              <w:bottom w:val="single" w:sz="4" w:space="0" w:color="auto"/>
            </w:tcBorders>
            <w:vAlign w:val="center"/>
          </w:tcPr>
          <w:p w14:paraId="2270A13E"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0.96</w:t>
            </w:r>
          </w:p>
        </w:tc>
        <w:tc>
          <w:tcPr>
            <w:tcW w:w="510" w:type="dxa"/>
            <w:tcBorders>
              <w:bottom w:val="single" w:sz="4" w:space="0" w:color="auto"/>
            </w:tcBorders>
            <w:vAlign w:val="center"/>
          </w:tcPr>
          <w:p w14:paraId="55E68A6F"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0.12</w:t>
            </w:r>
          </w:p>
        </w:tc>
        <w:tc>
          <w:tcPr>
            <w:tcW w:w="737" w:type="dxa"/>
            <w:tcBorders>
              <w:bottom w:val="single" w:sz="4" w:space="0" w:color="auto"/>
            </w:tcBorders>
            <w:vAlign w:val="center"/>
          </w:tcPr>
          <w:p w14:paraId="0859A609" w14:textId="77777777" w:rsidR="00680145" w:rsidRPr="00D57C1A" w:rsidRDefault="00680145" w:rsidP="00680145">
            <w:pPr>
              <w:jc w:val="center"/>
              <w:rPr>
                <w:rFonts w:ascii="Arial" w:hAnsi="Arial" w:cs="Arial"/>
                <w:sz w:val="14"/>
                <w:szCs w:val="14"/>
                <w:lang w:val="en-GB"/>
              </w:rPr>
            </w:pPr>
            <w:r w:rsidRPr="00D57C1A">
              <w:rPr>
                <w:rFonts w:ascii="Arial" w:hAnsi="Arial" w:cs="Arial"/>
                <w:sz w:val="14"/>
                <w:szCs w:val="14"/>
                <w:lang w:val="en-GB"/>
              </w:rPr>
              <w:t>-</w:t>
            </w:r>
          </w:p>
        </w:tc>
      </w:tr>
      <w:tr w:rsidR="00680145" w:rsidRPr="00D57C1A" w14:paraId="21847ED9" w14:textId="77777777" w:rsidTr="00680145">
        <w:trPr>
          <w:trHeight w:val="227"/>
        </w:trPr>
        <w:tc>
          <w:tcPr>
            <w:tcW w:w="11083" w:type="dxa"/>
            <w:gridSpan w:val="18"/>
            <w:tcBorders>
              <w:top w:val="single" w:sz="4" w:space="0" w:color="auto"/>
            </w:tcBorders>
            <w:vAlign w:val="center"/>
          </w:tcPr>
          <w:p w14:paraId="1C2E2C5F" w14:textId="26D78C50" w:rsidR="00680145" w:rsidRPr="00D57C1A" w:rsidRDefault="00680145" w:rsidP="00680145">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r>
              <w:rPr>
                <w:rFonts w:ascii="Arial" w:hAnsi="Arial" w:cs="Arial"/>
                <w:sz w:val="14"/>
                <w:szCs w:val="16"/>
                <w:lang w:val="en-GB"/>
              </w:rPr>
              <w:t>from</w:t>
            </w:r>
            <w:r w:rsidRPr="00D57C1A">
              <w:rPr>
                <w:rFonts w:ascii="Arial" w:hAnsi="Arial" w:cs="Arial"/>
                <w:sz w:val="14"/>
                <w:szCs w:val="16"/>
                <w:lang w:val="en-GB"/>
              </w:rPr>
              <w:t xml:space="preserve"> </w:t>
            </w:r>
            <w:r>
              <w:rPr>
                <w:rFonts w:ascii="Arial" w:hAnsi="Arial" w:cs="Arial"/>
                <w:sz w:val="14"/>
                <w:szCs w:val="16"/>
                <w:lang w:val="en-GB"/>
              </w:rPr>
              <w:t>the reference (“&gt;3700€</w:t>
            </w:r>
            <w:r w:rsidRPr="00D57C1A">
              <w:rPr>
                <w:rFonts w:ascii="Arial" w:hAnsi="Arial" w:cs="Arial"/>
                <w:sz w:val="14"/>
                <w:szCs w:val="16"/>
                <w:lang w:val="en-GB"/>
              </w:rPr>
              <w:t>”)</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(DSCF) test for pairwise multiple comparisons</w:t>
            </w:r>
            <w:r w:rsidRPr="00D57C1A">
              <w:rPr>
                <w:rFonts w:ascii="Arial" w:hAnsi="Arial" w:cs="Arial"/>
                <w:sz w:val="14"/>
                <w:szCs w:val="16"/>
                <w:lang w:val="en-GB"/>
              </w:rPr>
              <w:t>; significant at P&lt;0.05.</w:t>
            </w:r>
          </w:p>
          <w:p w14:paraId="326907DD" w14:textId="77777777" w:rsidR="00680145" w:rsidRDefault="00680145" w:rsidP="00680145">
            <w:pPr>
              <w:rPr>
                <w:rFonts w:ascii="Arial" w:hAnsi="Arial" w:cs="Arial"/>
                <w:sz w:val="14"/>
                <w:szCs w:val="16"/>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Kruskal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p w14:paraId="025F6A7A" w14:textId="77777777" w:rsidR="00680145" w:rsidRPr="00D57C1A" w:rsidRDefault="00680145" w:rsidP="00680145">
            <w:pPr>
              <w:rPr>
                <w:rFonts w:ascii="Arial" w:hAnsi="Arial" w:cs="Arial"/>
                <w:sz w:val="14"/>
                <w:szCs w:val="14"/>
                <w:lang w:val="en-GB"/>
              </w:rPr>
            </w:pPr>
          </w:p>
        </w:tc>
      </w:tr>
    </w:tbl>
    <w:p w14:paraId="2FEEBE95" w14:textId="2AB76B3C" w:rsidR="00C27556" w:rsidRPr="00B374F0" w:rsidRDefault="00B374F0" w:rsidP="008A57AD">
      <w:pPr>
        <w:rPr>
          <w:rFonts w:ascii="Arial" w:hAnsi="Arial" w:cs="Arial"/>
          <w:b/>
          <w:lang w:val="en-GB"/>
        </w:rPr>
      </w:pPr>
      <w:r w:rsidRPr="00D57C1A">
        <w:rPr>
          <w:rFonts w:ascii="Arial" w:hAnsi="Arial" w:cs="Arial"/>
          <w:b/>
          <w:lang w:val="en-GB"/>
        </w:rPr>
        <w:br w:type="page"/>
      </w:r>
      <w:r w:rsidR="008A57AD" w:rsidRPr="00D57C1A">
        <w:rPr>
          <w:rFonts w:ascii="Arial" w:hAnsi="Arial" w:cs="Arial"/>
          <w:b/>
          <w:lang w:val="en-GB"/>
        </w:rPr>
        <w:lastRenderedPageBreak/>
        <w:t>Supplemental Table 4</w:t>
      </w:r>
      <w:r w:rsidR="00930424" w:rsidRPr="00D57C1A">
        <w:rPr>
          <w:rFonts w:ascii="Arial" w:hAnsi="Arial" w:cs="Arial"/>
          <w:b/>
          <w:lang w:val="en-GB"/>
        </w:rPr>
        <w:t>:</w:t>
      </w:r>
      <w:r w:rsidR="00930424" w:rsidRPr="00D57C1A">
        <w:rPr>
          <w:rFonts w:ascii="Arial" w:hAnsi="Arial" w:cs="Arial"/>
          <w:lang w:val="en-GB"/>
        </w:rPr>
        <w:t xml:space="preserve"> </w:t>
      </w:r>
      <w:r w:rsidR="00E07C36">
        <w:rPr>
          <w:rFonts w:ascii="Arial" w:hAnsi="Arial" w:cs="Arial"/>
          <w:lang w:val="en-GB"/>
        </w:rPr>
        <w:t xml:space="preserve">The </w:t>
      </w:r>
      <w:r w:rsidR="00E07C36" w:rsidRPr="00D57C1A">
        <w:rPr>
          <w:rFonts w:ascii="Arial" w:hAnsi="Arial" w:cs="Arial"/>
          <w:lang w:val="en-GB"/>
        </w:rPr>
        <w:t xml:space="preserve">SecDiet </w:t>
      </w:r>
      <w:r w:rsidR="00E07C36">
        <w:rPr>
          <w:rFonts w:ascii="Arial" w:hAnsi="Arial" w:cs="Arial"/>
          <w:lang w:val="en-GB"/>
        </w:rPr>
        <w:t xml:space="preserve">score </w:t>
      </w:r>
      <w:r w:rsidR="00930424" w:rsidRPr="00D57C1A">
        <w:rPr>
          <w:rFonts w:ascii="Arial" w:hAnsi="Arial" w:cs="Arial"/>
          <w:lang w:val="en-GB"/>
        </w:rPr>
        <w:t xml:space="preserve">and its probabilities of adequacy according to </w:t>
      </w:r>
      <w:r w:rsidR="003A7DF6" w:rsidRPr="00D57C1A">
        <w:rPr>
          <w:rFonts w:ascii="Arial" w:hAnsi="Arial" w:cs="Arial"/>
          <w:lang w:val="en-GB"/>
        </w:rPr>
        <w:t>professional</w:t>
      </w:r>
      <w:r w:rsidR="008A57AD" w:rsidRPr="00D57C1A">
        <w:rPr>
          <w:rFonts w:ascii="Arial" w:hAnsi="Arial" w:cs="Arial"/>
          <w:lang w:val="en-GB"/>
        </w:rPr>
        <w:t xml:space="preserve"> situation</w:t>
      </w:r>
      <w:r w:rsidR="00930424" w:rsidRPr="00D57C1A">
        <w:rPr>
          <w:rFonts w:ascii="Arial" w:hAnsi="Arial" w:cs="Arial"/>
          <w:lang w:val="en-GB"/>
        </w:rPr>
        <w:t xml:space="preserve"> </w:t>
      </w:r>
      <w:r w:rsidR="000111AF" w:rsidRPr="00D57C1A">
        <w:rPr>
          <w:rFonts w:ascii="Arial" w:hAnsi="Arial" w:cs="Arial"/>
          <w:lang w:val="en-GB"/>
        </w:rPr>
        <w:t>in the French adult population from the INCA3 survey, n=1</w:t>
      </w:r>
      <w:r w:rsidR="00870EB1" w:rsidRPr="00D57C1A">
        <w:rPr>
          <w:rFonts w:ascii="Arial" w:hAnsi="Arial" w:cs="Arial"/>
          <w:lang w:val="en-GB"/>
        </w:rPr>
        <w:t>,</w:t>
      </w:r>
      <w:r w:rsidR="000111AF" w:rsidRPr="00D57C1A">
        <w:rPr>
          <w:rFonts w:ascii="Arial" w:hAnsi="Arial" w:cs="Arial"/>
          <w:lang w:val="en-GB"/>
        </w:rPr>
        <w:t>774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24"/>
        <w:gridCol w:w="528"/>
        <w:gridCol w:w="679"/>
        <w:gridCol w:w="528"/>
        <w:gridCol w:w="679"/>
        <w:gridCol w:w="528"/>
        <w:gridCol w:w="799"/>
      </w:tblGrid>
      <w:tr w:rsidR="00365ECA" w:rsidRPr="00D57C1A" w14:paraId="0C19ADC7" w14:textId="77777777" w:rsidTr="00365ECA">
        <w:trPr>
          <w:trHeight w:val="290"/>
        </w:trPr>
        <w:tc>
          <w:tcPr>
            <w:tcW w:w="1644" w:type="dxa"/>
            <w:tcBorders>
              <w:top w:val="single" w:sz="4" w:space="0" w:color="auto"/>
            </w:tcBorders>
            <w:noWrap/>
            <w:vAlign w:val="center"/>
          </w:tcPr>
          <w:p w14:paraId="6C9B6441" w14:textId="77777777" w:rsidR="00365ECA" w:rsidRPr="00D57C1A" w:rsidRDefault="00365ECA" w:rsidP="006565F9">
            <w:pPr>
              <w:rPr>
                <w:rFonts w:ascii="Arial" w:hAnsi="Arial" w:cs="Arial"/>
                <w:sz w:val="16"/>
                <w:szCs w:val="16"/>
                <w:lang w:val="en-GB"/>
              </w:rPr>
            </w:pPr>
          </w:p>
        </w:tc>
        <w:tc>
          <w:tcPr>
            <w:tcW w:w="4365" w:type="dxa"/>
            <w:gridSpan w:val="7"/>
            <w:tcBorders>
              <w:top w:val="single" w:sz="4" w:space="0" w:color="auto"/>
            </w:tcBorders>
            <w:noWrap/>
            <w:vAlign w:val="center"/>
          </w:tcPr>
          <w:p w14:paraId="5D6F2635" w14:textId="4DD120A2" w:rsidR="00365ECA" w:rsidRPr="00D57C1A" w:rsidRDefault="00365ECA" w:rsidP="00365ECA">
            <w:pPr>
              <w:jc w:val="center"/>
              <w:rPr>
                <w:rFonts w:ascii="Arial" w:hAnsi="Arial" w:cs="Arial"/>
                <w:sz w:val="16"/>
                <w:szCs w:val="16"/>
                <w:highlight w:val="yellow"/>
                <w:lang w:val="en-GB"/>
              </w:rPr>
            </w:pPr>
            <w:r w:rsidRPr="00D57C1A">
              <w:rPr>
                <w:rFonts w:ascii="Arial" w:hAnsi="Arial" w:cs="Arial"/>
                <w:sz w:val="16"/>
                <w:szCs w:val="16"/>
                <w:lang w:val="en-GB"/>
              </w:rPr>
              <w:t>Professional situation</w:t>
            </w:r>
          </w:p>
        </w:tc>
      </w:tr>
      <w:tr w:rsidR="00365ECA" w:rsidRPr="00D57C1A" w14:paraId="275B71A1" w14:textId="77777777" w:rsidTr="00365ECA">
        <w:trPr>
          <w:trHeight w:val="290"/>
        </w:trPr>
        <w:tc>
          <w:tcPr>
            <w:tcW w:w="1644" w:type="dxa"/>
            <w:noWrap/>
            <w:vAlign w:val="center"/>
          </w:tcPr>
          <w:p w14:paraId="439A14AC" w14:textId="77777777" w:rsidR="00365ECA" w:rsidRPr="00D57C1A" w:rsidRDefault="00365ECA" w:rsidP="006565F9">
            <w:pPr>
              <w:rPr>
                <w:rFonts w:ascii="Arial" w:hAnsi="Arial" w:cs="Arial"/>
                <w:sz w:val="16"/>
                <w:szCs w:val="16"/>
                <w:lang w:val="en-GB"/>
              </w:rPr>
            </w:pPr>
          </w:p>
        </w:tc>
        <w:tc>
          <w:tcPr>
            <w:tcW w:w="1152" w:type="dxa"/>
            <w:gridSpan w:val="2"/>
            <w:tcBorders>
              <w:top w:val="single" w:sz="4" w:space="0" w:color="auto"/>
            </w:tcBorders>
            <w:noWrap/>
            <w:vAlign w:val="center"/>
          </w:tcPr>
          <w:p w14:paraId="76820018" w14:textId="2CC078E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Other occupations (n=1600)</w:t>
            </w:r>
          </w:p>
        </w:tc>
        <w:tc>
          <w:tcPr>
            <w:tcW w:w="1207" w:type="dxa"/>
            <w:gridSpan w:val="2"/>
            <w:tcBorders>
              <w:top w:val="single" w:sz="4" w:space="0" w:color="auto"/>
            </w:tcBorders>
            <w:noWrap/>
            <w:vAlign w:val="center"/>
          </w:tcPr>
          <w:p w14:paraId="6C832B5C" w14:textId="66F40FA0"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Unemployed people (n=112)</w:t>
            </w:r>
          </w:p>
        </w:tc>
        <w:tc>
          <w:tcPr>
            <w:tcW w:w="1207" w:type="dxa"/>
            <w:gridSpan w:val="2"/>
            <w:tcBorders>
              <w:top w:val="single" w:sz="4" w:space="0" w:color="auto"/>
            </w:tcBorders>
            <w:noWrap/>
            <w:vAlign w:val="center"/>
          </w:tcPr>
          <w:p w14:paraId="08F67BF7" w14:textId="4C332835" w:rsidR="00365ECA" w:rsidRPr="00D57C1A" w:rsidRDefault="00365ECA" w:rsidP="00365ECA">
            <w:pPr>
              <w:jc w:val="center"/>
              <w:rPr>
                <w:rFonts w:ascii="Arial" w:hAnsi="Arial" w:cs="Arial"/>
                <w:sz w:val="16"/>
                <w:szCs w:val="16"/>
                <w:highlight w:val="yellow"/>
                <w:lang w:val="en-GB"/>
              </w:rPr>
            </w:pPr>
            <w:r w:rsidRPr="00D57C1A">
              <w:rPr>
                <w:rFonts w:ascii="Arial" w:hAnsi="Arial" w:cs="Arial"/>
                <w:sz w:val="16"/>
                <w:szCs w:val="16"/>
                <w:lang w:val="en-GB"/>
              </w:rPr>
              <w:t>Students (n=62)</w:t>
            </w:r>
          </w:p>
        </w:tc>
        <w:tc>
          <w:tcPr>
            <w:tcW w:w="799" w:type="dxa"/>
            <w:tcBorders>
              <w:top w:val="single" w:sz="4" w:space="0" w:color="auto"/>
            </w:tcBorders>
            <w:vAlign w:val="center"/>
          </w:tcPr>
          <w:p w14:paraId="72FE7856" w14:textId="77777777" w:rsidR="00365ECA" w:rsidRPr="00D57C1A" w:rsidRDefault="00365ECA" w:rsidP="00365ECA">
            <w:pPr>
              <w:jc w:val="center"/>
              <w:rPr>
                <w:rFonts w:ascii="Arial" w:hAnsi="Arial" w:cs="Arial"/>
                <w:sz w:val="16"/>
                <w:szCs w:val="16"/>
                <w:highlight w:val="yellow"/>
                <w:lang w:val="en-GB"/>
              </w:rPr>
            </w:pPr>
          </w:p>
        </w:tc>
      </w:tr>
      <w:tr w:rsidR="00365ECA" w:rsidRPr="00D57C1A" w14:paraId="1E5552E6" w14:textId="77777777" w:rsidTr="00365ECA">
        <w:trPr>
          <w:trHeight w:val="290"/>
        </w:trPr>
        <w:tc>
          <w:tcPr>
            <w:tcW w:w="1644" w:type="dxa"/>
            <w:noWrap/>
            <w:vAlign w:val="center"/>
          </w:tcPr>
          <w:p w14:paraId="69921C89" w14:textId="77777777" w:rsidR="00365ECA" w:rsidRPr="00D57C1A" w:rsidRDefault="00365ECA" w:rsidP="00365ECA">
            <w:pPr>
              <w:rPr>
                <w:rFonts w:ascii="Arial" w:hAnsi="Arial" w:cs="Arial"/>
                <w:sz w:val="16"/>
                <w:szCs w:val="16"/>
                <w:lang w:val="en-GB"/>
              </w:rPr>
            </w:pPr>
          </w:p>
        </w:tc>
        <w:tc>
          <w:tcPr>
            <w:tcW w:w="624" w:type="dxa"/>
            <w:tcBorders>
              <w:top w:val="single" w:sz="4" w:space="0" w:color="auto"/>
            </w:tcBorders>
            <w:noWrap/>
            <w:vAlign w:val="center"/>
          </w:tcPr>
          <w:p w14:paraId="255D93C1" w14:textId="2DB5476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11FA20BE" w14:textId="1E814EE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43C6D365" w14:textId="1F096A71"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3DA89046" w14:textId="4745463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06B3AB52" w14:textId="33BF1F83"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35C00CC1" w14:textId="4628A614" w:rsidR="00365ECA" w:rsidRPr="00D57C1A" w:rsidRDefault="00365ECA" w:rsidP="00365ECA">
            <w:pPr>
              <w:jc w:val="center"/>
              <w:rPr>
                <w:rFonts w:ascii="Arial" w:hAnsi="Arial" w:cs="Arial"/>
                <w:sz w:val="16"/>
                <w:szCs w:val="16"/>
                <w:highlight w:val="yellow"/>
                <w:lang w:val="en-GB"/>
              </w:rPr>
            </w:pPr>
            <w:r w:rsidRPr="00D57C1A">
              <w:rPr>
                <w:rFonts w:ascii="Arial" w:hAnsi="Arial" w:cs="Arial"/>
                <w:sz w:val="16"/>
                <w:szCs w:val="16"/>
                <w:lang w:val="en-GB"/>
              </w:rPr>
              <w:t>SD</w:t>
            </w:r>
          </w:p>
        </w:tc>
        <w:tc>
          <w:tcPr>
            <w:tcW w:w="799" w:type="dxa"/>
            <w:tcBorders>
              <w:top w:val="single" w:sz="4" w:space="0" w:color="auto"/>
            </w:tcBorders>
            <w:vAlign w:val="center"/>
          </w:tcPr>
          <w:p w14:paraId="23B62926" w14:textId="576DCE82" w:rsidR="00365ECA" w:rsidRPr="00D57C1A" w:rsidRDefault="00365ECA" w:rsidP="00365ECA">
            <w:pPr>
              <w:jc w:val="center"/>
              <w:rPr>
                <w:rFonts w:ascii="Arial" w:hAnsi="Arial" w:cs="Arial"/>
                <w:sz w:val="16"/>
                <w:szCs w:val="16"/>
                <w:highlight w:val="yellow"/>
                <w:lang w:val="en-GB"/>
              </w:rPr>
            </w:pPr>
            <w:r w:rsidRPr="00D57C1A">
              <w:rPr>
                <w:rFonts w:ascii="Arial" w:hAnsi="Arial" w:cs="Arial"/>
                <w:i/>
                <w:sz w:val="16"/>
                <w:szCs w:val="16"/>
                <w:lang w:val="en-GB"/>
              </w:rPr>
              <w:t>P</w:t>
            </w:r>
            <w:r w:rsidRPr="00D57C1A">
              <w:rPr>
                <w:rFonts w:ascii="Arial" w:hAnsi="Arial" w:cs="Arial"/>
                <w:sz w:val="16"/>
                <w:szCs w:val="16"/>
                <w:vertAlign w:val="superscript"/>
                <w:lang w:val="en-GB"/>
              </w:rPr>
              <w:t>†</w:t>
            </w:r>
          </w:p>
        </w:tc>
      </w:tr>
      <w:tr w:rsidR="00BF3FF7" w:rsidRPr="00D57C1A" w14:paraId="4569B858" w14:textId="77777777" w:rsidTr="008D4122">
        <w:trPr>
          <w:trHeight w:val="290"/>
        </w:trPr>
        <w:tc>
          <w:tcPr>
            <w:tcW w:w="1644" w:type="dxa"/>
            <w:tcBorders>
              <w:top w:val="single" w:sz="4" w:space="0" w:color="auto"/>
            </w:tcBorders>
            <w:noWrap/>
            <w:vAlign w:val="center"/>
          </w:tcPr>
          <w:p w14:paraId="30881672" w14:textId="77777777" w:rsidR="00BF3FF7" w:rsidRPr="00D57C1A" w:rsidRDefault="00BF3FF7" w:rsidP="00365ECA">
            <w:pPr>
              <w:rPr>
                <w:rFonts w:ascii="Arial" w:hAnsi="Arial" w:cs="Arial"/>
                <w:sz w:val="16"/>
                <w:szCs w:val="16"/>
                <w:lang w:val="en-GB"/>
              </w:rPr>
            </w:pPr>
            <w:r w:rsidRPr="00D57C1A">
              <w:rPr>
                <w:rFonts w:ascii="Arial" w:hAnsi="Arial" w:cs="Arial"/>
                <w:sz w:val="16"/>
                <w:szCs w:val="16"/>
                <w:lang w:val="en-GB"/>
              </w:rPr>
              <w:t>SecDiet (0-1)</w:t>
            </w:r>
          </w:p>
        </w:tc>
        <w:tc>
          <w:tcPr>
            <w:tcW w:w="624" w:type="dxa"/>
            <w:tcBorders>
              <w:top w:val="single" w:sz="4" w:space="0" w:color="auto"/>
            </w:tcBorders>
            <w:noWrap/>
            <w:vAlign w:val="center"/>
          </w:tcPr>
          <w:p w14:paraId="6FD1DDBE" w14:textId="1BBA3031" w:rsidR="00BF3FF7" w:rsidRPr="00D57C1A" w:rsidRDefault="00BF3FF7" w:rsidP="00365ECA">
            <w:pPr>
              <w:jc w:val="center"/>
              <w:rPr>
                <w:rFonts w:ascii="Arial" w:hAnsi="Arial" w:cs="Arial"/>
                <w:sz w:val="16"/>
                <w:szCs w:val="16"/>
                <w:vertAlign w:val="superscript"/>
                <w:lang w:val="en-GB"/>
              </w:rPr>
            </w:pPr>
            <w:r w:rsidRPr="00D57C1A">
              <w:rPr>
                <w:rFonts w:ascii="Arial" w:hAnsi="Arial" w:cs="Arial"/>
                <w:sz w:val="16"/>
                <w:szCs w:val="16"/>
                <w:lang w:val="en-GB"/>
              </w:rPr>
              <w:t>0.93</w:t>
            </w:r>
          </w:p>
        </w:tc>
        <w:tc>
          <w:tcPr>
            <w:tcW w:w="528" w:type="dxa"/>
            <w:tcBorders>
              <w:top w:val="single" w:sz="4" w:space="0" w:color="auto"/>
            </w:tcBorders>
            <w:vAlign w:val="center"/>
          </w:tcPr>
          <w:p w14:paraId="21D9CA85" w14:textId="64D0E048"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0.09</w:t>
            </w:r>
          </w:p>
        </w:tc>
        <w:tc>
          <w:tcPr>
            <w:tcW w:w="679" w:type="dxa"/>
            <w:tcBorders>
              <w:top w:val="single" w:sz="4" w:space="0" w:color="auto"/>
            </w:tcBorders>
            <w:noWrap/>
            <w:vAlign w:val="center"/>
          </w:tcPr>
          <w:p w14:paraId="6134AE8E" w14:textId="59D97D82" w:rsidR="00BF3FF7" w:rsidRPr="00D57C1A" w:rsidRDefault="00DF034E" w:rsidP="00365ECA">
            <w:pPr>
              <w:jc w:val="center"/>
              <w:rPr>
                <w:rFonts w:ascii="Arial" w:hAnsi="Arial" w:cs="Arial"/>
                <w:sz w:val="16"/>
                <w:szCs w:val="16"/>
                <w:lang w:val="en-GB"/>
              </w:rPr>
            </w:pPr>
            <w:r>
              <w:rPr>
                <w:rFonts w:ascii="Arial" w:hAnsi="Arial" w:cs="Arial"/>
                <w:sz w:val="16"/>
                <w:szCs w:val="16"/>
                <w:lang w:val="en-GB"/>
              </w:rPr>
              <w:t>0.91</w:t>
            </w:r>
          </w:p>
        </w:tc>
        <w:tc>
          <w:tcPr>
            <w:tcW w:w="528" w:type="dxa"/>
            <w:tcBorders>
              <w:top w:val="single" w:sz="4" w:space="0" w:color="auto"/>
            </w:tcBorders>
            <w:vAlign w:val="center"/>
          </w:tcPr>
          <w:p w14:paraId="3BD47D7A" w14:textId="53B1E82F"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0.09</w:t>
            </w:r>
          </w:p>
        </w:tc>
        <w:tc>
          <w:tcPr>
            <w:tcW w:w="679" w:type="dxa"/>
            <w:tcBorders>
              <w:top w:val="single" w:sz="4" w:space="0" w:color="auto"/>
            </w:tcBorders>
            <w:noWrap/>
            <w:vAlign w:val="center"/>
          </w:tcPr>
          <w:p w14:paraId="3D196ECE" w14:textId="59F0CBCC"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0.92</w:t>
            </w:r>
          </w:p>
        </w:tc>
        <w:tc>
          <w:tcPr>
            <w:tcW w:w="528" w:type="dxa"/>
            <w:tcBorders>
              <w:top w:val="single" w:sz="4" w:space="0" w:color="auto"/>
            </w:tcBorders>
            <w:vAlign w:val="center"/>
          </w:tcPr>
          <w:p w14:paraId="2140C85D" w14:textId="6A6144B9" w:rsidR="00BF3FF7" w:rsidRPr="00D57C1A" w:rsidRDefault="00BF3FF7" w:rsidP="00365ECA">
            <w:pPr>
              <w:jc w:val="center"/>
              <w:rPr>
                <w:rFonts w:ascii="Arial" w:hAnsi="Arial" w:cs="Arial"/>
                <w:sz w:val="16"/>
                <w:szCs w:val="16"/>
                <w:highlight w:val="yellow"/>
                <w:lang w:val="en-GB"/>
              </w:rPr>
            </w:pPr>
            <w:r w:rsidRPr="00D57C1A">
              <w:rPr>
                <w:rFonts w:ascii="Arial" w:hAnsi="Arial" w:cs="Arial"/>
                <w:sz w:val="16"/>
                <w:szCs w:val="16"/>
                <w:lang w:val="en-GB"/>
              </w:rPr>
              <w:t>0.11</w:t>
            </w:r>
          </w:p>
        </w:tc>
        <w:tc>
          <w:tcPr>
            <w:tcW w:w="799" w:type="dxa"/>
            <w:vMerge w:val="restart"/>
            <w:tcBorders>
              <w:top w:val="single" w:sz="4" w:space="0" w:color="auto"/>
            </w:tcBorders>
            <w:vAlign w:val="center"/>
          </w:tcPr>
          <w:p w14:paraId="13BC99EC" w14:textId="711F75E5" w:rsidR="00BF3FF7" w:rsidRPr="00D57C1A" w:rsidRDefault="00BF3FF7" w:rsidP="00365ECA">
            <w:pPr>
              <w:jc w:val="center"/>
              <w:rPr>
                <w:rFonts w:ascii="Arial" w:hAnsi="Arial" w:cs="Arial"/>
                <w:sz w:val="16"/>
                <w:szCs w:val="16"/>
                <w:highlight w:val="yellow"/>
                <w:lang w:val="en-GB"/>
              </w:rPr>
            </w:pPr>
            <w:r>
              <w:rPr>
                <w:rFonts w:ascii="Arial" w:hAnsi="Arial" w:cs="Arial"/>
                <w:sz w:val="16"/>
                <w:szCs w:val="16"/>
                <w:lang w:val="en-GB"/>
              </w:rPr>
              <w:t>&lt;</w:t>
            </w:r>
            <w:r w:rsidRPr="00D57C1A">
              <w:rPr>
                <w:rFonts w:ascii="Arial" w:hAnsi="Arial" w:cs="Arial"/>
                <w:sz w:val="16"/>
                <w:szCs w:val="16"/>
                <w:lang w:val="en-GB"/>
              </w:rPr>
              <w:t>0.00</w:t>
            </w:r>
            <w:r>
              <w:rPr>
                <w:rFonts w:ascii="Arial" w:hAnsi="Arial" w:cs="Arial"/>
                <w:sz w:val="16"/>
                <w:szCs w:val="16"/>
                <w:lang w:val="en-GB"/>
              </w:rPr>
              <w:t>1</w:t>
            </w:r>
          </w:p>
        </w:tc>
      </w:tr>
      <w:tr w:rsidR="00BF3FF7" w:rsidRPr="00D57C1A" w14:paraId="264715B6" w14:textId="77777777" w:rsidTr="00FE4FCF">
        <w:trPr>
          <w:trHeight w:val="290"/>
        </w:trPr>
        <w:tc>
          <w:tcPr>
            <w:tcW w:w="1644" w:type="dxa"/>
            <w:tcBorders>
              <w:bottom w:val="single" w:sz="4" w:space="0" w:color="auto"/>
            </w:tcBorders>
            <w:noWrap/>
            <w:vAlign w:val="center"/>
          </w:tcPr>
          <w:p w14:paraId="5AFF6BF1" w14:textId="77777777" w:rsidR="00BF3FF7" w:rsidRPr="00AF3D2D" w:rsidRDefault="00BF3FF7" w:rsidP="008D4122">
            <w:pPr>
              <w:rPr>
                <w:rFonts w:ascii="Arial" w:hAnsi="Arial" w:cs="Arial"/>
                <w:sz w:val="16"/>
                <w:szCs w:val="16"/>
                <w:lang w:val="en-GB"/>
              </w:rPr>
            </w:pPr>
            <w:r w:rsidRPr="00AF3D2D">
              <w:rPr>
                <w:rFonts w:ascii="Arial" w:hAnsi="Arial" w:cs="Arial"/>
                <w:sz w:val="16"/>
                <w:szCs w:val="16"/>
                <w:lang w:val="en-GB"/>
              </w:rPr>
              <w:t>Median</w:t>
            </w:r>
          </w:p>
          <w:p w14:paraId="350434D1" w14:textId="13DCE8E6" w:rsidR="00BF3FF7" w:rsidRPr="00D57C1A" w:rsidRDefault="00BF3FF7" w:rsidP="008D4122">
            <w:pPr>
              <w:rPr>
                <w:rFonts w:ascii="Arial" w:hAnsi="Arial" w:cs="Arial"/>
                <w:sz w:val="16"/>
                <w:szCs w:val="16"/>
                <w:lang w:val="en-GB"/>
              </w:rPr>
            </w:pPr>
            <w:r w:rsidRPr="00AF3D2D">
              <w:rPr>
                <w:rFonts w:ascii="Arial" w:hAnsi="Arial" w:cs="Arial"/>
                <w:sz w:val="16"/>
                <w:szCs w:val="16"/>
                <w:lang w:val="en-GB"/>
              </w:rPr>
              <w:t>Q1-Q3</w:t>
            </w:r>
          </w:p>
        </w:tc>
        <w:tc>
          <w:tcPr>
            <w:tcW w:w="1152" w:type="dxa"/>
            <w:gridSpan w:val="2"/>
            <w:tcBorders>
              <w:bottom w:val="single" w:sz="4" w:space="0" w:color="auto"/>
            </w:tcBorders>
            <w:noWrap/>
            <w:vAlign w:val="center"/>
          </w:tcPr>
          <w:p w14:paraId="64D09625" w14:textId="77777777" w:rsidR="00BF3FF7" w:rsidRDefault="00BF3FF7" w:rsidP="00365ECA">
            <w:pPr>
              <w:jc w:val="center"/>
              <w:rPr>
                <w:rFonts w:ascii="Arial" w:hAnsi="Arial" w:cs="Arial"/>
                <w:sz w:val="16"/>
                <w:szCs w:val="16"/>
                <w:lang w:val="en-GB"/>
              </w:rPr>
            </w:pPr>
            <w:r>
              <w:rPr>
                <w:rFonts w:ascii="Arial" w:hAnsi="Arial" w:cs="Arial"/>
                <w:sz w:val="16"/>
                <w:szCs w:val="16"/>
                <w:lang w:val="en-GB"/>
              </w:rPr>
              <w:t>0.97</w:t>
            </w:r>
          </w:p>
          <w:p w14:paraId="0C7A0436" w14:textId="57DA11DB"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0.91-0.99</w:t>
            </w:r>
          </w:p>
        </w:tc>
        <w:tc>
          <w:tcPr>
            <w:tcW w:w="1207" w:type="dxa"/>
            <w:gridSpan w:val="2"/>
            <w:tcBorders>
              <w:bottom w:val="single" w:sz="4" w:space="0" w:color="auto"/>
            </w:tcBorders>
            <w:noWrap/>
            <w:vAlign w:val="center"/>
          </w:tcPr>
          <w:p w14:paraId="5606417C" w14:textId="77777777" w:rsidR="00BF3FF7" w:rsidRDefault="00BF3FF7" w:rsidP="00365ECA">
            <w:pPr>
              <w:jc w:val="center"/>
              <w:rPr>
                <w:rFonts w:ascii="Arial" w:hAnsi="Arial" w:cs="Arial"/>
                <w:sz w:val="16"/>
                <w:szCs w:val="16"/>
                <w:lang w:val="en-GB"/>
              </w:rPr>
            </w:pPr>
            <w:r>
              <w:rPr>
                <w:rFonts w:ascii="Arial" w:hAnsi="Arial" w:cs="Arial"/>
                <w:sz w:val="16"/>
                <w:szCs w:val="16"/>
                <w:lang w:val="en-GB"/>
              </w:rPr>
              <w:t>0.93*</w:t>
            </w:r>
          </w:p>
          <w:p w14:paraId="639B57BC" w14:textId="7A1EB457"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0.86-0.98</w:t>
            </w:r>
          </w:p>
        </w:tc>
        <w:tc>
          <w:tcPr>
            <w:tcW w:w="1207" w:type="dxa"/>
            <w:gridSpan w:val="2"/>
            <w:tcBorders>
              <w:bottom w:val="single" w:sz="4" w:space="0" w:color="auto"/>
            </w:tcBorders>
            <w:noWrap/>
            <w:vAlign w:val="center"/>
          </w:tcPr>
          <w:p w14:paraId="1F4E0FBD" w14:textId="77777777" w:rsidR="00BF3FF7" w:rsidRDefault="00BF3FF7" w:rsidP="00365ECA">
            <w:pPr>
              <w:jc w:val="center"/>
              <w:rPr>
                <w:rFonts w:ascii="Arial" w:hAnsi="Arial" w:cs="Arial"/>
                <w:sz w:val="16"/>
                <w:szCs w:val="16"/>
                <w:lang w:val="en-GB"/>
              </w:rPr>
            </w:pPr>
            <w:r>
              <w:rPr>
                <w:rFonts w:ascii="Arial" w:hAnsi="Arial" w:cs="Arial"/>
                <w:sz w:val="16"/>
                <w:szCs w:val="16"/>
                <w:lang w:val="en-GB"/>
              </w:rPr>
              <w:t>0.95</w:t>
            </w:r>
          </w:p>
          <w:p w14:paraId="606826D9" w14:textId="62CF3B59"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0.88-0.99</w:t>
            </w:r>
          </w:p>
        </w:tc>
        <w:tc>
          <w:tcPr>
            <w:tcW w:w="799" w:type="dxa"/>
            <w:vMerge/>
            <w:tcBorders>
              <w:bottom w:val="single" w:sz="4" w:space="0" w:color="auto"/>
            </w:tcBorders>
            <w:vAlign w:val="center"/>
          </w:tcPr>
          <w:p w14:paraId="16A72BC6" w14:textId="77777777" w:rsidR="00BF3FF7" w:rsidRDefault="00BF3FF7" w:rsidP="00365ECA">
            <w:pPr>
              <w:jc w:val="center"/>
              <w:rPr>
                <w:rFonts w:ascii="Arial" w:hAnsi="Arial" w:cs="Arial"/>
                <w:sz w:val="16"/>
                <w:szCs w:val="16"/>
                <w:lang w:val="en-GB"/>
              </w:rPr>
            </w:pPr>
          </w:p>
        </w:tc>
      </w:tr>
      <w:tr w:rsidR="00BF3FF7" w:rsidRPr="00D57C1A" w14:paraId="05DBC8E7" w14:textId="77777777" w:rsidTr="008D4122">
        <w:trPr>
          <w:trHeight w:val="290"/>
        </w:trPr>
        <w:tc>
          <w:tcPr>
            <w:tcW w:w="1644" w:type="dxa"/>
            <w:tcBorders>
              <w:top w:val="single" w:sz="4" w:space="0" w:color="auto"/>
            </w:tcBorders>
            <w:noWrap/>
            <w:vAlign w:val="center"/>
          </w:tcPr>
          <w:p w14:paraId="03D1D7FF" w14:textId="77777777" w:rsidR="00BF3FF7" w:rsidRPr="00D57C1A" w:rsidRDefault="00BF3FF7" w:rsidP="00365ECA">
            <w:pPr>
              <w:rPr>
                <w:rFonts w:ascii="Arial" w:hAnsi="Arial" w:cs="Arial"/>
                <w:sz w:val="16"/>
                <w:szCs w:val="16"/>
                <w:lang w:val="en-GB"/>
              </w:rPr>
            </w:pPr>
            <w:r w:rsidRPr="00D57C1A">
              <w:rPr>
                <w:rFonts w:ascii="Arial" w:hAnsi="Arial" w:cs="Arial"/>
                <w:sz w:val="16"/>
                <w:szCs w:val="16"/>
                <w:lang w:val="en-GB"/>
              </w:rPr>
              <w:t>PANDiet (0-100)</w:t>
            </w:r>
          </w:p>
        </w:tc>
        <w:tc>
          <w:tcPr>
            <w:tcW w:w="624" w:type="dxa"/>
            <w:tcBorders>
              <w:top w:val="single" w:sz="4" w:space="0" w:color="auto"/>
            </w:tcBorders>
            <w:noWrap/>
            <w:vAlign w:val="center"/>
          </w:tcPr>
          <w:p w14:paraId="245804D1" w14:textId="1CE0CA90"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64.66</w:t>
            </w:r>
          </w:p>
        </w:tc>
        <w:tc>
          <w:tcPr>
            <w:tcW w:w="528" w:type="dxa"/>
            <w:tcBorders>
              <w:top w:val="single" w:sz="4" w:space="0" w:color="auto"/>
            </w:tcBorders>
            <w:vAlign w:val="center"/>
          </w:tcPr>
          <w:p w14:paraId="662F24D3" w14:textId="7530624D"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5.63</w:t>
            </w:r>
          </w:p>
        </w:tc>
        <w:tc>
          <w:tcPr>
            <w:tcW w:w="679" w:type="dxa"/>
            <w:tcBorders>
              <w:top w:val="single" w:sz="4" w:space="0" w:color="auto"/>
            </w:tcBorders>
            <w:noWrap/>
            <w:vAlign w:val="center"/>
          </w:tcPr>
          <w:p w14:paraId="5FBD7BB9" w14:textId="2B4CEF3E"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62.72</w:t>
            </w:r>
          </w:p>
        </w:tc>
        <w:tc>
          <w:tcPr>
            <w:tcW w:w="528" w:type="dxa"/>
            <w:tcBorders>
              <w:top w:val="single" w:sz="4" w:space="0" w:color="auto"/>
            </w:tcBorders>
            <w:vAlign w:val="center"/>
          </w:tcPr>
          <w:p w14:paraId="2F7C8D5D" w14:textId="2395E174"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7.24</w:t>
            </w:r>
          </w:p>
        </w:tc>
        <w:tc>
          <w:tcPr>
            <w:tcW w:w="679" w:type="dxa"/>
            <w:tcBorders>
              <w:top w:val="single" w:sz="4" w:space="0" w:color="auto"/>
            </w:tcBorders>
            <w:noWrap/>
            <w:vAlign w:val="center"/>
          </w:tcPr>
          <w:p w14:paraId="03405216" w14:textId="0DF873E5"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63.11</w:t>
            </w:r>
          </w:p>
        </w:tc>
        <w:tc>
          <w:tcPr>
            <w:tcW w:w="528" w:type="dxa"/>
            <w:tcBorders>
              <w:top w:val="single" w:sz="4" w:space="0" w:color="auto"/>
            </w:tcBorders>
            <w:vAlign w:val="center"/>
          </w:tcPr>
          <w:p w14:paraId="1454E325" w14:textId="54DCB9BA" w:rsidR="00BF3FF7" w:rsidRPr="00D57C1A" w:rsidRDefault="00BF3FF7" w:rsidP="00365ECA">
            <w:pPr>
              <w:jc w:val="center"/>
              <w:rPr>
                <w:rFonts w:ascii="Arial" w:hAnsi="Arial" w:cs="Arial"/>
                <w:sz w:val="16"/>
                <w:szCs w:val="16"/>
                <w:lang w:val="en-GB"/>
              </w:rPr>
            </w:pPr>
            <w:r w:rsidRPr="00D57C1A">
              <w:rPr>
                <w:rFonts w:ascii="Arial" w:hAnsi="Arial" w:cs="Arial"/>
                <w:sz w:val="16"/>
                <w:szCs w:val="16"/>
                <w:lang w:val="en-GB"/>
              </w:rPr>
              <w:t>6.49</w:t>
            </w:r>
          </w:p>
        </w:tc>
        <w:tc>
          <w:tcPr>
            <w:tcW w:w="799" w:type="dxa"/>
            <w:vMerge w:val="restart"/>
            <w:tcBorders>
              <w:top w:val="single" w:sz="4" w:space="0" w:color="auto"/>
            </w:tcBorders>
            <w:vAlign w:val="center"/>
          </w:tcPr>
          <w:p w14:paraId="5599BC5B" w14:textId="3A9B9A77" w:rsidR="00BF3FF7" w:rsidRPr="00D57C1A" w:rsidRDefault="00BF3FF7" w:rsidP="00365ECA">
            <w:pPr>
              <w:jc w:val="center"/>
              <w:rPr>
                <w:rFonts w:ascii="Arial" w:hAnsi="Arial" w:cs="Arial"/>
                <w:sz w:val="16"/>
                <w:szCs w:val="16"/>
                <w:highlight w:val="yellow"/>
                <w:lang w:val="en-GB"/>
              </w:rPr>
            </w:pPr>
            <w:r w:rsidRPr="00D57C1A">
              <w:rPr>
                <w:rFonts w:ascii="Arial" w:hAnsi="Arial" w:cs="Arial"/>
                <w:sz w:val="16"/>
                <w:szCs w:val="16"/>
                <w:lang w:val="en-GB"/>
              </w:rPr>
              <w:t>&lt;0.001</w:t>
            </w:r>
          </w:p>
        </w:tc>
      </w:tr>
      <w:tr w:rsidR="00BF3FF7" w:rsidRPr="00D57C1A" w14:paraId="4C79B770" w14:textId="77777777" w:rsidTr="00FE4FCF">
        <w:trPr>
          <w:trHeight w:val="290"/>
        </w:trPr>
        <w:tc>
          <w:tcPr>
            <w:tcW w:w="1644" w:type="dxa"/>
            <w:tcBorders>
              <w:bottom w:val="single" w:sz="4" w:space="0" w:color="auto"/>
            </w:tcBorders>
            <w:noWrap/>
            <w:vAlign w:val="center"/>
          </w:tcPr>
          <w:p w14:paraId="409E7413" w14:textId="77777777" w:rsidR="00BF3FF7" w:rsidRPr="00AF3D2D" w:rsidRDefault="00BF3FF7" w:rsidP="008D4122">
            <w:pPr>
              <w:rPr>
                <w:rFonts w:ascii="Arial" w:hAnsi="Arial" w:cs="Arial"/>
                <w:sz w:val="16"/>
                <w:szCs w:val="16"/>
                <w:lang w:val="en-GB"/>
              </w:rPr>
            </w:pPr>
            <w:r w:rsidRPr="00AF3D2D">
              <w:rPr>
                <w:rFonts w:ascii="Arial" w:hAnsi="Arial" w:cs="Arial"/>
                <w:sz w:val="16"/>
                <w:szCs w:val="16"/>
                <w:lang w:val="en-GB"/>
              </w:rPr>
              <w:t>Median</w:t>
            </w:r>
          </w:p>
          <w:p w14:paraId="16537162" w14:textId="19D7E3A2" w:rsidR="00BF3FF7" w:rsidRPr="00D57C1A" w:rsidRDefault="00BF3FF7" w:rsidP="008D4122">
            <w:pPr>
              <w:rPr>
                <w:rFonts w:ascii="Arial" w:hAnsi="Arial" w:cs="Arial"/>
                <w:sz w:val="16"/>
                <w:szCs w:val="16"/>
                <w:lang w:val="en-GB"/>
              </w:rPr>
            </w:pPr>
            <w:r w:rsidRPr="00AF3D2D">
              <w:rPr>
                <w:rFonts w:ascii="Arial" w:hAnsi="Arial" w:cs="Arial"/>
                <w:sz w:val="16"/>
                <w:szCs w:val="16"/>
                <w:lang w:val="en-GB"/>
              </w:rPr>
              <w:t>Q1-Q3</w:t>
            </w:r>
          </w:p>
        </w:tc>
        <w:tc>
          <w:tcPr>
            <w:tcW w:w="1152" w:type="dxa"/>
            <w:gridSpan w:val="2"/>
            <w:tcBorders>
              <w:bottom w:val="single" w:sz="4" w:space="0" w:color="auto"/>
            </w:tcBorders>
            <w:noWrap/>
            <w:vAlign w:val="center"/>
          </w:tcPr>
          <w:p w14:paraId="054957E0" w14:textId="77777777" w:rsidR="00BF3FF7" w:rsidRDefault="00BF3FF7" w:rsidP="00365ECA">
            <w:pPr>
              <w:jc w:val="center"/>
              <w:rPr>
                <w:rFonts w:ascii="Arial" w:hAnsi="Arial" w:cs="Arial"/>
                <w:sz w:val="16"/>
                <w:szCs w:val="16"/>
                <w:lang w:val="en-GB"/>
              </w:rPr>
            </w:pPr>
            <w:r>
              <w:rPr>
                <w:rFonts w:ascii="Arial" w:hAnsi="Arial" w:cs="Arial"/>
                <w:sz w:val="16"/>
                <w:szCs w:val="16"/>
                <w:lang w:val="en-GB"/>
              </w:rPr>
              <w:t>64.92</w:t>
            </w:r>
          </w:p>
          <w:p w14:paraId="7943174B" w14:textId="6CF4C2BD"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60.89-68.74</w:t>
            </w:r>
          </w:p>
        </w:tc>
        <w:tc>
          <w:tcPr>
            <w:tcW w:w="1207" w:type="dxa"/>
            <w:gridSpan w:val="2"/>
            <w:tcBorders>
              <w:bottom w:val="single" w:sz="4" w:space="0" w:color="auto"/>
            </w:tcBorders>
            <w:noWrap/>
            <w:vAlign w:val="center"/>
          </w:tcPr>
          <w:p w14:paraId="0BCF9C30" w14:textId="02687F62" w:rsidR="00BF3FF7" w:rsidRDefault="00BF3FF7" w:rsidP="00365ECA">
            <w:pPr>
              <w:jc w:val="center"/>
              <w:rPr>
                <w:rFonts w:ascii="Arial" w:hAnsi="Arial" w:cs="Arial"/>
                <w:sz w:val="16"/>
                <w:szCs w:val="16"/>
                <w:lang w:val="en-GB"/>
              </w:rPr>
            </w:pPr>
            <w:r>
              <w:rPr>
                <w:rFonts w:ascii="Arial" w:hAnsi="Arial" w:cs="Arial"/>
                <w:sz w:val="16"/>
                <w:szCs w:val="16"/>
                <w:lang w:val="en-GB"/>
              </w:rPr>
              <w:t>61.06*</w:t>
            </w:r>
          </w:p>
          <w:p w14:paraId="6F2CED5B" w14:textId="5F421C94"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59.06-66.92</w:t>
            </w:r>
          </w:p>
        </w:tc>
        <w:tc>
          <w:tcPr>
            <w:tcW w:w="1207" w:type="dxa"/>
            <w:gridSpan w:val="2"/>
            <w:tcBorders>
              <w:bottom w:val="single" w:sz="4" w:space="0" w:color="auto"/>
            </w:tcBorders>
            <w:noWrap/>
            <w:vAlign w:val="center"/>
          </w:tcPr>
          <w:p w14:paraId="141BAF30" w14:textId="77777777" w:rsidR="00BF3FF7" w:rsidRDefault="00BF3FF7" w:rsidP="00365ECA">
            <w:pPr>
              <w:jc w:val="center"/>
              <w:rPr>
                <w:rFonts w:ascii="Arial" w:hAnsi="Arial" w:cs="Arial"/>
                <w:sz w:val="16"/>
                <w:szCs w:val="16"/>
                <w:lang w:val="en-GB"/>
              </w:rPr>
            </w:pPr>
            <w:r>
              <w:rPr>
                <w:rFonts w:ascii="Arial" w:hAnsi="Arial" w:cs="Arial"/>
                <w:sz w:val="16"/>
                <w:szCs w:val="16"/>
                <w:lang w:val="en-GB"/>
              </w:rPr>
              <w:t>64.36*</w:t>
            </w:r>
          </w:p>
          <w:p w14:paraId="2BEDF970" w14:textId="62392B57" w:rsidR="00BF3FF7" w:rsidRPr="00D57C1A" w:rsidRDefault="00BF3FF7" w:rsidP="00365ECA">
            <w:pPr>
              <w:jc w:val="center"/>
              <w:rPr>
                <w:rFonts w:ascii="Arial" w:hAnsi="Arial" w:cs="Arial"/>
                <w:sz w:val="16"/>
                <w:szCs w:val="16"/>
                <w:lang w:val="en-GB"/>
              </w:rPr>
            </w:pPr>
            <w:r>
              <w:rPr>
                <w:rFonts w:ascii="Arial" w:hAnsi="Arial" w:cs="Arial"/>
                <w:sz w:val="16"/>
                <w:szCs w:val="16"/>
                <w:lang w:val="en-GB"/>
              </w:rPr>
              <w:t>59.43-67.72</w:t>
            </w:r>
          </w:p>
        </w:tc>
        <w:tc>
          <w:tcPr>
            <w:tcW w:w="799" w:type="dxa"/>
            <w:vMerge/>
            <w:tcBorders>
              <w:bottom w:val="single" w:sz="4" w:space="0" w:color="auto"/>
            </w:tcBorders>
            <w:vAlign w:val="center"/>
          </w:tcPr>
          <w:p w14:paraId="6386FBE0" w14:textId="77777777" w:rsidR="00BF3FF7" w:rsidRPr="00D57C1A" w:rsidRDefault="00BF3FF7" w:rsidP="00365ECA">
            <w:pPr>
              <w:jc w:val="center"/>
              <w:rPr>
                <w:rFonts w:ascii="Arial" w:hAnsi="Arial" w:cs="Arial"/>
                <w:sz w:val="16"/>
                <w:szCs w:val="16"/>
                <w:lang w:val="en-GB"/>
              </w:rPr>
            </w:pPr>
          </w:p>
        </w:tc>
      </w:tr>
      <w:tr w:rsidR="00951C14" w:rsidRPr="00D57C1A" w14:paraId="14E9D183" w14:textId="77777777" w:rsidTr="008D4122">
        <w:trPr>
          <w:trHeight w:val="290"/>
        </w:trPr>
        <w:tc>
          <w:tcPr>
            <w:tcW w:w="6009" w:type="dxa"/>
            <w:gridSpan w:val="8"/>
            <w:tcBorders>
              <w:top w:val="single" w:sz="4" w:space="0" w:color="auto"/>
            </w:tcBorders>
            <w:noWrap/>
            <w:vAlign w:val="center"/>
          </w:tcPr>
          <w:p w14:paraId="0CF4583D" w14:textId="746E346D" w:rsidR="00951C14" w:rsidRPr="00D57C1A" w:rsidRDefault="00951C14" w:rsidP="00951C14">
            <w:pPr>
              <w:rPr>
                <w:rFonts w:ascii="Arial" w:hAnsi="Arial" w:cs="Arial"/>
                <w:sz w:val="16"/>
                <w:szCs w:val="16"/>
                <w:lang w:val="en-GB"/>
              </w:rPr>
            </w:pPr>
            <w:r w:rsidRPr="00D57C1A">
              <w:rPr>
                <w:rFonts w:ascii="Arial" w:hAnsi="Arial" w:cs="Arial"/>
                <w:sz w:val="16"/>
                <w:szCs w:val="16"/>
                <w:lang w:val="en-GB"/>
              </w:rPr>
              <w:t>Probabilities of adequacy for SecDiet (0-1)</w:t>
            </w:r>
          </w:p>
        </w:tc>
      </w:tr>
      <w:tr w:rsidR="00365ECA" w:rsidRPr="00D57C1A" w14:paraId="32CEF65B" w14:textId="77777777" w:rsidTr="00365ECA">
        <w:trPr>
          <w:trHeight w:val="290"/>
        </w:trPr>
        <w:tc>
          <w:tcPr>
            <w:tcW w:w="1644" w:type="dxa"/>
            <w:noWrap/>
            <w:vAlign w:val="center"/>
            <w:hideMark/>
          </w:tcPr>
          <w:p w14:paraId="446ED487"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Vitamin A</w:t>
            </w:r>
          </w:p>
        </w:tc>
        <w:tc>
          <w:tcPr>
            <w:tcW w:w="624" w:type="dxa"/>
            <w:noWrap/>
            <w:vAlign w:val="center"/>
            <w:hideMark/>
          </w:tcPr>
          <w:p w14:paraId="6ADC0AB8" w14:textId="1781B64B"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7B4F312E" w14:textId="7E5F528F"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0.17</w:t>
            </w:r>
          </w:p>
        </w:tc>
        <w:tc>
          <w:tcPr>
            <w:tcW w:w="679" w:type="dxa"/>
            <w:noWrap/>
            <w:vAlign w:val="center"/>
            <w:hideMark/>
          </w:tcPr>
          <w:p w14:paraId="16942038" w14:textId="703A761B"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0.87</w:t>
            </w:r>
          </w:p>
        </w:tc>
        <w:tc>
          <w:tcPr>
            <w:tcW w:w="528" w:type="dxa"/>
            <w:vAlign w:val="center"/>
          </w:tcPr>
          <w:p w14:paraId="5C2F5617" w14:textId="313B51A6"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0.19</w:t>
            </w:r>
          </w:p>
        </w:tc>
        <w:tc>
          <w:tcPr>
            <w:tcW w:w="679" w:type="dxa"/>
            <w:noWrap/>
            <w:vAlign w:val="center"/>
            <w:hideMark/>
          </w:tcPr>
          <w:p w14:paraId="4BA4C30F" w14:textId="45CB8F16"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0.83</w:t>
            </w:r>
          </w:p>
        </w:tc>
        <w:tc>
          <w:tcPr>
            <w:tcW w:w="528" w:type="dxa"/>
            <w:vAlign w:val="center"/>
          </w:tcPr>
          <w:p w14:paraId="289A6381" w14:textId="13DFA5D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0.31</w:t>
            </w:r>
          </w:p>
        </w:tc>
        <w:tc>
          <w:tcPr>
            <w:tcW w:w="799" w:type="dxa"/>
            <w:vAlign w:val="center"/>
          </w:tcPr>
          <w:p w14:paraId="0ADBF191" w14:textId="179ACC40"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182C352C" w14:textId="77777777" w:rsidTr="00365ECA">
        <w:trPr>
          <w:trHeight w:val="290"/>
        </w:trPr>
        <w:tc>
          <w:tcPr>
            <w:tcW w:w="1644" w:type="dxa"/>
            <w:noWrap/>
            <w:vAlign w:val="center"/>
            <w:hideMark/>
          </w:tcPr>
          <w:p w14:paraId="48CDE11E"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w:t>
            </w:r>
            <w:proofErr w:type="spellStart"/>
            <w:r w:rsidRPr="00D57C1A">
              <w:rPr>
                <w:rFonts w:ascii="Arial" w:hAnsi="Arial" w:cs="Arial"/>
                <w:sz w:val="16"/>
                <w:szCs w:val="16"/>
                <w:lang w:val="en-GB"/>
              </w:rPr>
              <w:t>Thiamin</w:t>
            </w:r>
            <w:proofErr w:type="spellEnd"/>
          </w:p>
        </w:tc>
        <w:tc>
          <w:tcPr>
            <w:tcW w:w="624" w:type="dxa"/>
            <w:noWrap/>
            <w:vAlign w:val="center"/>
            <w:hideMark/>
          </w:tcPr>
          <w:p w14:paraId="1D42107F" w14:textId="446EB9DB"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3BC1B995" w14:textId="7001E59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0A7F8E63" w14:textId="0C9F627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5BF2CF2D" w14:textId="2B86F1F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5A8632EC" w14:textId="22A613F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5D8BD9D" w14:textId="06B6775F"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0.01</w:t>
            </w:r>
          </w:p>
        </w:tc>
        <w:tc>
          <w:tcPr>
            <w:tcW w:w="799" w:type="dxa"/>
            <w:vAlign w:val="center"/>
          </w:tcPr>
          <w:p w14:paraId="695C6218" w14:textId="45E824C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54210005" w14:textId="77777777" w:rsidTr="00365ECA">
        <w:trPr>
          <w:trHeight w:val="290"/>
        </w:trPr>
        <w:tc>
          <w:tcPr>
            <w:tcW w:w="1644" w:type="dxa"/>
            <w:noWrap/>
            <w:vAlign w:val="center"/>
            <w:hideMark/>
          </w:tcPr>
          <w:p w14:paraId="73009586"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Riboflavin</w:t>
            </w:r>
          </w:p>
        </w:tc>
        <w:tc>
          <w:tcPr>
            <w:tcW w:w="624" w:type="dxa"/>
            <w:noWrap/>
            <w:vAlign w:val="center"/>
            <w:hideMark/>
          </w:tcPr>
          <w:p w14:paraId="78752CE3" w14:textId="7EC338E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29421FA7" w14:textId="33E7AD1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0.12</w:t>
            </w:r>
          </w:p>
        </w:tc>
        <w:tc>
          <w:tcPr>
            <w:tcW w:w="679" w:type="dxa"/>
            <w:noWrap/>
            <w:vAlign w:val="center"/>
            <w:hideMark/>
          </w:tcPr>
          <w:p w14:paraId="4248005E" w14:textId="2AD1FEBA"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405EF4EB" w14:textId="72F25DF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0.10</w:t>
            </w:r>
          </w:p>
        </w:tc>
        <w:tc>
          <w:tcPr>
            <w:tcW w:w="679" w:type="dxa"/>
            <w:noWrap/>
            <w:vAlign w:val="center"/>
            <w:hideMark/>
          </w:tcPr>
          <w:p w14:paraId="5F42F262" w14:textId="6A85BA5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6CF2D5C1" w14:textId="26B1E93A"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0.14</w:t>
            </w:r>
          </w:p>
        </w:tc>
        <w:tc>
          <w:tcPr>
            <w:tcW w:w="799" w:type="dxa"/>
            <w:vAlign w:val="center"/>
          </w:tcPr>
          <w:p w14:paraId="26598A72" w14:textId="16EF148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6F32E411" w14:textId="77777777" w:rsidTr="00365ECA">
        <w:trPr>
          <w:trHeight w:val="290"/>
        </w:trPr>
        <w:tc>
          <w:tcPr>
            <w:tcW w:w="1644" w:type="dxa"/>
            <w:noWrap/>
            <w:vAlign w:val="center"/>
            <w:hideMark/>
          </w:tcPr>
          <w:p w14:paraId="110A9A09"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Niacin</w:t>
            </w:r>
          </w:p>
        </w:tc>
        <w:tc>
          <w:tcPr>
            <w:tcW w:w="624" w:type="dxa"/>
            <w:noWrap/>
            <w:vAlign w:val="center"/>
            <w:hideMark/>
          </w:tcPr>
          <w:p w14:paraId="5EC3F30E" w14:textId="5B443CF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6BBF7D1D" w14:textId="018BA3F1"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1E504B3C" w14:textId="611297C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4EF0A838" w14:textId="64C84F18"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09630CE6" w14:textId="5273D10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6ECA53A8" w14:textId="656A8F6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0.00</w:t>
            </w:r>
          </w:p>
        </w:tc>
        <w:tc>
          <w:tcPr>
            <w:tcW w:w="799" w:type="dxa"/>
            <w:vAlign w:val="center"/>
          </w:tcPr>
          <w:p w14:paraId="37F28DB3" w14:textId="3AFF4A18"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3A3585F5" w14:textId="77777777" w:rsidTr="00365ECA">
        <w:trPr>
          <w:trHeight w:val="290"/>
        </w:trPr>
        <w:tc>
          <w:tcPr>
            <w:tcW w:w="1644" w:type="dxa"/>
            <w:noWrap/>
            <w:vAlign w:val="center"/>
            <w:hideMark/>
          </w:tcPr>
          <w:p w14:paraId="0E644A6D"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Folate</w:t>
            </w:r>
          </w:p>
        </w:tc>
        <w:tc>
          <w:tcPr>
            <w:tcW w:w="624" w:type="dxa"/>
            <w:noWrap/>
            <w:vAlign w:val="center"/>
            <w:hideMark/>
          </w:tcPr>
          <w:p w14:paraId="388800F4" w14:textId="0D2C4848"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3EC965C0" w14:textId="510FF72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0.12</w:t>
            </w:r>
          </w:p>
        </w:tc>
        <w:tc>
          <w:tcPr>
            <w:tcW w:w="679" w:type="dxa"/>
            <w:noWrap/>
            <w:vAlign w:val="center"/>
            <w:hideMark/>
          </w:tcPr>
          <w:p w14:paraId="549963CF" w14:textId="2C2D8DB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1987F8E7" w14:textId="05977F42"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0.18</w:t>
            </w:r>
          </w:p>
        </w:tc>
        <w:tc>
          <w:tcPr>
            <w:tcW w:w="679" w:type="dxa"/>
            <w:noWrap/>
            <w:vAlign w:val="center"/>
            <w:hideMark/>
          </w:tcPr>
          <w:p w14:paraId="1B96EDDE" w14:textId="225D7511"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69828D9C" w14:textId="29D6E0E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0.17</w:t>
            </w:r>
          </w:p>
        </w:tc>
        <w:tc>
          <w:tcPr>
            <w:tcW w:w="799" w:type="dxa"/>
            <w:vAlign w:val="center"/>
          </w:tcPr>
          <w:p w14:paraId="0830262F" w14:textId="62F8452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6F5F4492" w14:textId="77777777" w:rsidTr="00365ECA">
        <w:trPr>
          <w:trHeight w:val="290"/>
        </w:trPr>
        <w:tc>
          <w:tcPr>
            <w:tcW w:w="1644" w:type="dxa"/>
            <w:noWrap/>
            <w:vAlign w:val="center"/>
            <w:hideMark/>
          </w:tcPr>
          <w:p w14:paraId="3260DA47"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Vitamin B12</w:t>
            </w:r>
          </w:p>
        </w:tc>
        <w:tc>
          <w:tcPr>
            <w:tcW w:w="624" w:type="dxa"/>
            <w:noWrap/>
            <w:vAlign w:val="center"/>
            <w:hideMark/>
          </w:tcPr>
          <w:p w14:paraId="48A29A34" w14:textId="6E63CA8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7CF52961" w14:textId="1061E0D3"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21029083" w14:textId="4008C64B"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781D9A00" w14:textId="41A7B540"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0.04</w:t>
            </w:r>
          </w:p>
        </w:tc>
        <w:tc>
          <w:tcPr>
            <w:tcW w:w="679" w:type="dxa"/>
            <w:noWrap/>
            <w:vAlign w:val="center"/>
            <w:hideMark/>
          </w:tcPr>
          <w:p w14:paraId="7A6EC056" w14:textId="7C89E05A"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49EB9BCC" w14:textId="3E1E629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0.04</w:t>
            </w:r>
          </w:p>
        </w:tc>
        <w:tc>
          <w:tcPr>
            <w:tcW w:w="799" w:type="dxa"/>
            <w:vAlign w:val="center"/>
          </w:tcPr>
          <w:p w14:paraId="05D59FC7" w14:textId="507F97B3"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6254B971" w14:textId="77777777" w:rsidTr="00365ECA">
        <w:trPr>
          <w:trHeight w:val="290"/>
        </w:trPr>
        <w:tc>
          <w:tcPr>
            <w:tcW w:w="1644" w:type="dxa"/>
            <w:noWrap/>
            <w:vAlign w:val="center"/>
            <w:hideMark/>
          </w:tcPr>
          <w:p w14:paraId="34D6867B"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Vitamin C</w:t>
            </w:r>
          </w:p>
        </w:tc>
        <w:tc>
          <w:tcPr>
            <w:tcW w:w="624" w:type="dxa"/>
            <w:noWrap/>
            <w:vAlign w:val="center"/>
            <w:hideMark/>
          </w:tcPr>
          <w:p w14:paraId="24F1F6D3" w14:textId="6A74A78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3B622BCE" w14:textId="6FCACA0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7196C3D5" w14:textId="2B48728C"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68FC01EF" w14:textId="4A5B7FB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3FE3B1A6" w14:textId="504E9BE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0CDD2719" w14:textId="62CA3D81"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0.07</w:t>
            </w:r>
          </w:p>
        </w:tc>
        <w:tc>
          <w:tcPr>
            <w:tcW w:w="799" w:type="dxa"/>
            <w:vAlign w:val="center"/>
          </w:tcPr>
          <w:p w14:paraId="1D22FD1B" w14:textId="6EC4BEEB"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424FAABF" w14:textId="77777777" w:rsidTr="00365ECA">
        <w:trPr>
          <w:trHeight w:val="290"/>
        </w:trPr>
        <w:tc>
          <w:tcPr>
            <w:tcW w:w="1644" w:type="dxa"/>
            <w:noWrap/>
            <w:vAlign w:val="center"/>
            <w:hideMark/>
          </w:tcPr>
          <w:p w14:paraId="675B0C93"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Iodine</w:t>
            </w:r>
          </w:p>
        </w:tc>
        <w:tc>
          <w:tcPr>
            <w:tcW w:w="624" w:type="dxa"/>
            <w:noWrap/>
            <w:vAlign w:val="center"/>
            <w:hideMark/>
          </w:tcPr>
          <w:p w14:paraId="2AFE4C27" w14:textId="3D4AE8F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23489AC2" w14:textId="6F346DF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0.15</w:t>
            </w:r>
          </w:p>
        </w:tc>
        <w:tc>
          <w:tcPr>
            <w:tcW w:w="679" w:type="dxa"/>
            <w:noWrap/>
            <w:vAlign w:val="center"/>
            <w:hideMark/>
          </w:tcPr>
          <w:p w14:paraId="78BC4B75" w14:textId="7EF4979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0.88</w:t>
            </w:r>
          </w:p>
        </w:tc>
        <w:tc>
          <w:tcPr>
            <w:tcW w:w="528" w:type="dxa"/>
            <w:vAlign w:val="center"/>
          </w:tcPr>
          <w:p w14:paraId="6FC669A0" w14:textId="50FC93D3"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0.16</w:t>
            </w:r>
          </w:p>
        </w:tc>
        <w:tc>
          <w:tcPr>
            <w:tcW w:w="679" w:type="dxa"/>
            <w:noWrap/>
            <w:vAlign w:val="center"/>
            <w:hideMark/>
          </w:tcPr>
          <w:p w14:paraId="6AA7B8CB" w14:textId="593A6348"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5B2B34F6" w14:textId="15939883"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0.19</w:t>
            </w:r>
          </w:p>
        </w:tc>
        <w:tc>
          <w:tcPr>
            <w:tcW w:w="799" w:type="dxa"/>
            <w:vAlign w:val="center"/>
          </w:tcPr>
          <w:p w14:paraId="3F693629" w14:textId="1B31A8F3"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7AC6737C" w14:textId="77777777" w:rsidTr="00365ECA">
        <w:trPr>
          <w:trHeight w:val="290"/>
        </w:trPr>
        <w:tc>
          <w:tcPr>
            <w:tcW w:w="1644" w:type="dxa"/>
            <w:noWrap/>
            <w:vAlign w:val="center"/>
            <w:hideMark/>
          </w:tcPr>
          <w:p w14:paraId="055631CA"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Selenium</w:t>
            </w:r>
          </w:p>
        </w:tc>
        <w:tc>
          <w:tcPr>
            <w:tcW w:w="624" w:type="dxa"/>
            <w:noWrap/>
            <w:vAlign w:val="center"/>
            <w:hideMark/>
          </w:tcPr>
          <w:p w14:paraId="56C0C209" w14:textId="3FBE2E8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63BB95DE" w14:textId="23A69BB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hideMark/>
          </w:tcPr>
          <w:p w14:paraId="3BE0C131" w14:textId="7C7665AE"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063A3600" w14:textId="4E5E4C8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hideMark/>
          </w:tcPr>
          <w:p w14:paraId="38603A2F" w14:textId="561C3E2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2769A637" w14:textId="19F30F00"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0.02</w:t>
            </w:r>
          </w:p>
        </w:tc>
        <w:tc>
          <w:tcPr>
            <w:tcW w:w="799" w:type="dxa"/>
            <w:vAlign w:val="center"/>
          </w:tcPr>
          <w:p w14:paraId="5EA4FE8E" w14:textId="239BB48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638A6220" w14:textId="77777777" w:rsidTr="00365ECA">
        <w:trPr>
          <w:trHeight w:val="290"/>
        </w:trPr>
        <w:tc>
          <w:tcPr>
            <w:tcW w:w="1644" w:type="dxa"/>
            <w:noWrap/>
            <w:vAlign w:val="center"/>
            <w:hideMark/>
          </w:tcPr>
          <w:p w14:paraId="2A495D73"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Iron</w:t>
            </w:r>
          </w:p>
        </w:tc>
        <w:tc>
          <w:tcPr>
            <w:tcW w:w="624" w:type="dxa"/>
            <w:noWrap/>
            <w:vAlign w:val="center"/>
            <w:hideMark/>
          </w:tcPr>
          <w:p w14:paraId="5B92D2ED" w14:textId="6556F9BA"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4AE80136" w14:textId="00A6348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0.07</w:t>
            </w:r>
          </w:p>
        </w:tc>
        <w:tc>
          <w:tcPr>
            <w:tcW w:w="679" w:type="dxa"/>
            <w:noWrap/>
            <w:vAlign w:val="center"/>
            <w:hideMark/>
          </w:tcPr>
          <w:p w14:paraId="2AB2B93F" w14:textId="019383CD"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7642C51F" w14:textId="486B5557"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257975FD" w14:textId="7C7445E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5CE9902B" w14:textId="6A0DA52A"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0.04</w:t>
            </w:r>
          </w:p>
        </w:tc>
        <w:tc>
          <w:tcPr>
            <w:tcW w:w="799" w:type="dxa"/>
            <w:vAlign w:val="center"/>
          </w:tcPr>
          <w:p w14:paraId="3FB0250E" w14:textId="1B1A598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136F92D6" w14:textId="77777777" w:rsidTr="00365ECA">
        <w:trPr>
          <w:trHeight w:val="290"/>
        </w:trPr>
        <w:tc>
          <w:tcPr>
            <w:tcW w:w="1644" w:type="dxa"/>
            <w:noWrap/>
            <w:vAlign w:val="center"/>
            <w:hideMark/>
          </w:tcPr>
          <w:p w14:paraId="4EE34FDF"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Zinc</w:t>
            </w:r>
          </w:p>
        </w:tc>
        <w:tc>
          <w:tcPr>
            <w:tcW w:w="624" w:type="dxa"/>
            <w:noWrap/>
            <w:vAlign w:val="center"/>
            <w:hideMark/>
          </w:tcPr>
          <w:p w14:paraId="017C0D96" w14:textId="4C4FA14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634C285C" w14:textId="0AE59AFF"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0F21D25E" w14:textId="691265A4"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2FFD3AD1" w14:textId="3ECD45C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hideMark/>
          </w:tcPr>
          <w:p w14:paraId="1F900D55" w14:textId="697D6DC7"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246FE773" w14:textId="7E3FE051"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0.02</w:t>
            </w:r>
          </w:p>
        </w:tc>
        <w:tc>
          <w:tcPr>
            <w:tcW w:w="799" w:type="dxa"/>
            <w:vAlign w:val="center"/>
          </w:tcPr>
          <w:p w14:paraId="745C4929" w14:textId="074CB2B1"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3ADA4917" w14:textId="77777777" w:rsidTr="00365ECA">
        <w:trPr>
          <w:trHeight w:val="290"/>
        </w:trPr>
        <w:tc>
          <w:tcPr>
            <w:tcW w:w="1644" w:type="dxa"/>
            <w:tcBorders>
              <w:bottom w:val="single" w:sz="4" w:space="0" w:color="auto"/>
            </w:tcBorders>
            <w:noWrap/>
            <w:vAlign w:val="center"/>
            <w:hideMark/>
          </w:tcPr>
          <w:p w14:paraId="3A60CB06" w14:textId="77777777" w:rsidR="00365ECA" w:rsidRPr="00D57C1A" w:rsidRDefault="00365ECA" w:rsidP="00365ECA">
            <w:pPr>
              <w:rPr>
                <w:rFonts w:ascii="Arial" w:hAnsi="Arial" w:cs="Arial"/>
                <w:sz w:val="16"/>
                <w:szCs w:val="16"/>
                <w:lang w:val="en-GB"/>
              </w:rPr>
            </w:pPr>
            <w:r w:rsidRPr="00D57C1A">
              <w:rPr>
                <w:rFonts w:ascii="Arial" w:hAnsi="Arial" w:cs="Arial"/>
                <w:sz w:val="16"/>
                <w:szCs w:val="16"/>
                <w:lang w:val="en-GB"/>
              </w:rPr>
              <w:t xml:space="preserve">     Calcium</w:t>
            </w:r>
          </w:p>
        </w:tc>
        <w:tc>
          <w:tcPr>
            <w:tcW w:w="624" w:type="dxa"/>
            <w:tcBorders>
              <w:bottom w:val="single" w:sz="4" w:space="0" w:color="auto"/>
            </w:tcBorders>
            <w:noWrap/>
            <w:vAlign w:val="center"/>
            <w:hideMark/>
          </w:tcPr>
          <w:p w14:paraId="2E597042" w14:textId="7D45D452"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0.94</w:t>
            </w:r>
          </w:p>
        </w:tc>
        <w:tc>
          <w:tcPr>
            <w:tcW w:w="528" w:type="dxa"/>
            <w:tcBorders>
              <w:bottom w:val="single" w:sz="4" w:space="0" w:color="auto"/>
            </w:tcBorders>
            <w:vAlign w:val="center"/>
          </w:tcPr>
          <w:p w14:paraId="70B995F7" w14:textId="25A8439B"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0.12</w:t>
            </w:r>
          </w:p>
        </w:tc>
        <w:tc>
          <w:tcPr>
            <w:tcW w:w="679" w:type="dxa"/>
            <w:tcBorders>
              <w:bottom w:val="single" w:sz="4" w:space="0" w:color="auto"/>
            </w:tcBorders>
            <w:noWrap/>
            <w:vAlign w:val="center"/>
            <w:hideMark/>
          </w:tcPr>
          <w:p w14:paraId="38346DF7" w14:textId="391BA18A"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0.89</w:t>
            </w:r>
          </w:p>
        </w:tc>
        <w:tc>
          <w:tcPr>
            <w:tcW w:w="528" w:type="dxa"/>
            <w:tcBorders>
              <w:bottom w:val="single" w:sz="4" w:space="0" w:color="auto"/>
            </w:tcBorders>
            <w:vAlign w:val="center"/>
          </w:tcPr>
          <w:p w14:paraId="700E5BF1" w14:textId="7245AA99"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0.24</w:t>
            </w:r>
          </w:p>
        </w:tc>
        <w:tc>
          <w:tcPr>
            <w:tcW w:w="679" w:type="dxa"/>
            <w:tcBorders>
              <w:bottom w:val="single" w:sz="4" w:space="0" w:color="auto"/>
            </w:tcBorders>
            <w:noWrap/>
            <w:vAlign w:val="center"/>
            <w:hideMark/>
          </w:tcPr>
          <w:p w14:paraId="4E6B7C57" w14:textId="128FA947"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0.92</w:t>
            </w:r>
          </w:p>
        </w:tc>
        <w:tc>
          <w:tcPr>
            <w:tcW w:w="528" w:type="dxa"/>
            <w:tcBorders>
              <w:bottom w:val="single" w:sz="4" w:space="0" w:color="auto"/>
            </w:tcBorders>
            <w:vAlign w:val="center"/>
          </w:tcPr>
          <w:p w14:paraId="7CCB93C2" w14:textId="100A4B25"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0.20</w:t>
            </w:r>
          </w:p>
        </w:tc>
        <w:tc>
          <w:tcPr>
            <w:tcW w:w="799" w:type="dxa"/>
            <w:tcBorders>
              <w:bottom w:val="single" w:sz="4" w:space="0" w:color="auto"/>
            </w:tcBorders>
            <w:vAlign w:val="center"/>
          </w:tcPr>
          <w:p w14:paraId="0C8DE6C2" w14:textId="740EF4A0" w:rsidR="00365ECA" w:rsidRPr="00D57C1A" w:rsidRDefault="00365ECA" w:rsidP="00365ECA">
            <w:pPr>
              <w:jc w:val="center"/>
              <w:rPr>
                <w:rFonts w:ascii="Arial" w:hAnsi="Arial" w:cs="Arial"/>
                <w:sz w:val="16"/>
                <w:szCs w:val="16"/>
                <w:lang w:val="en-GB"/>
              </w:rPr>
            </w:pPr>
            <w:r w:rsidRPr="00D57C1A">
              <w:rPr>
                <w:rFonts w:ascii="Arial" w:hAnsi="Arial" w:cs="Arial"/>
                <w:sz w:val="16"/>
                <w:szCs w:val="16"/>
                <w:lang w:val="en-GB"/>
              </w:rPr>
              <w:t>-</w:t>
            </w:r>
          </w:p>
        </w:tc>
      </w:tr>
      <w:tr w:rsidR="00365ECA" w:rsidRPr="00D57C1A" w14:paraId="18236C14" w14:textId="77777777" w:rsidTr="00365ECA">
        <w:trPr>
          <w:trHeight w:val="290"/>
        </w:trPr>
        <w:tc>
          <w:tcPr>
            <w:tcW w:w="6009" w:type="dxa"/>
            <w:gridSpan w:val="8"/>
            <w:tcBorders>
              <w:top w:val="single" w:sz="4" w:space="0" w:color="auto"/>
            </w:tcBorders>
            <w:noWrap/>
            <w:vAlign w:val="center"/>
          </w:tcPr>
          <w:p w14:paraId="1BE02101" w14:textId="3F585664" w:rsidR="00BF1D7F" w:rsidRPr="00D57C1A" w:rsidRDefault="00BF1D7F" w:rsidP="00BF1D7F">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bookmarkStart w:id="0" w:name="_GoBack"/>
            <w:r w:rsidR="00E4325A">
              <w:rPr>
                <w:rFonts w:ascii="Arial" w:hAnsi="Arial" w:cs="Arial"/>
                <w:sz w:val="14"/>
                <w:szCs w:val="16"/>
                <w:lang w:val="en-GB"/>
              </w:rPr>
              <w:t>from the</w:t>
            </w:r>
            <w:bookmarkEnd w:id="0"/>
            <w:r>
              <w:rPr>
                <w:rFonts w:ascii="Arial" w:hAnsi="Arial" w:cs="Arial"/>
                <w:sz w:val="14"/>
                <w:szCs w:val="16"/>
                <w:lang w:val="en-GB"/>
              </w:rPr>
              <w:t xml:space="preserve"> reference (“</w:t>
            </w:r>
            <w:r w:rsidRPr="00D57C1A">
              <w:rPr>
                <w:rFonts w:ascii="Arial" w:hAnsi="Arial" w:cs="Arial"/>
                <w:sz w:val="14"/>
                <w:szCs w:val="16"/>
                <w:lang w:val="en-GB"/>
              </w:rPr>
              <w:t>Others occupations”)</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w:t>
            </w:r>
            <w:r w:rsidR="008A3D7D">
              <w:rPr>
                <w:rFonts w:ascii="Arial" w:hAnsi="Arial" w:cs="Arial"/>
                <w:sz w:val="14"/>
                <w:szCs w:val="16"/>
                <w:lang w:val="en-GB"/>
              </w:rPr>
              <w:t xml:space="preserve">(DSCF) </w:t>
            </w:r>
            <w:r>
              <w:rPr>
                <w:rFonts w:ascii="Arial" w:hAnsi="Arial" w:cs="Arial"/>
                <w:sz w:val="14"/>
                <w:szCs w:val="16"/>
                <w:lang w:val="en-GB"/>
              </w:rPr>
              <w:t>test for pairwise multiple comparisons</w:t>
            </w:r>
            <w:r w:rsidRPr="00D57C1A">
              <w:rPr>
                <w:rFonts w:ascii="Arial" w:hAnsi="Arial" w:cs="Arial"/>
                <w:sz w:val="14"/>
                <w:szCs w:val="16"/>
                <w:lang w:val="en-GB"/>
              </w:rPr>
              <w:t>; significant at P&lt;0.05.</w:t>
            </w:r>
          </w:p>
          <w:p w14:paraId="36C2202B" w14:textId="005ED7BE" w:rsidR="00BF1D7F" w:rsidRDefault="00BF1D7F" w:rsidP="00BF1D7F">
            <w:pPr>
              <w:rPr>
                <w:rFonts w:ascii="Arial" w:hAnsi="Arial" w:cs="Arial"/>
                <w:sz w:val="14"/>
                <w:szCs w:val="16"/>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Kruskal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p w14:paraId="7AAE9F55" w14:textId="0E950A1C" w:rsidR="00BF1D7F" w:rsidRPr="00D57C1A" w:rsidRDefault="00BF1D7F" w:rsidP="00365ECA">
            <w:pPr>
              <w:rPr>
                <w:rFonts w:ascii="Arial" w:hAnsi="Arial" w:cs="Arial"/>
                <w:sz w:val="16"/>
                <w:szCs w:val="16"/>
                <w:lang w:val="en-GB"/>
              </w:rPr>
            </w:pPr>
          </w:p>
        </w:tc>
      </w:tr>
    </w:tbl>
    <w:p w14:paraId="58561F89" w14:textId="77777777" w:rsidR="006565F9" w:rsidRPr="00D57C1A" w:rsidRDefault="006565F9" w:rsidP="003D4A7E">
      <w:pPr>
        <w:rPr>
          <w:rFonts w:ascii="Arial" w:hAnsi="Arial" w:cs="Arial"/>
          <w:b/>
          <w:lang w:val="en-GB"/>
        </w:rPr>
      </w:pPr>
    </w:p>
    <w:p w14:paraId="15BEF0B2" w14:textId="77777777" w:rsidR="006565F9" w:rsidRPr="00D57C1A" w:rsidRDefault="006565F9" w:rsidP="003D4A7E">
      <w:pPr>
        <w:rPr>
          <w:rFonts w:ascii="Arial" w:hAnsi="Arial" w:cs="Arial"/>
          <w:b/>
          <w:lang w:val="en-GB"/>
        </w:rPr>
      </w:pPr>
    </w:p>
    <w:p w14:paraId="60E4C8DA" w14:textId="16F56984" w:rsidR="005103F9" w:rsidRPr="00B374F0" w:rsidRDefault="001A4A38" w:rsidP="003D4A7E">
      <w:pPr>
        <w:rPr>
          <w:rFonts w:ascii="Arial" w:hAnsi="Arial" w:cs="Arial"/>
          <w:b/>
          <w:lang w:val="en-GB"/>
        </w:rPr>
      </w:pPr>
      <w:r w:rsidRPr="00D57C1A">
        <w:rPr>
          <w:rFonts w:ascii="Arial" w:hAnsi="Arial" w:cs="Arial"/>
          <w:b/>
          <w:lang w:val="en-GB"/>
        </w:rPr>
        <w:br w:type="page"/>
      </w:r>
      <w:r w:rsidR="003D4A7E" w:rsidRPr="00D57C1A">
        <w:rPr>
          <w:rFonts w:ascii="Arial" w:hAnsi="Arial" w:cs="Arial"/>
          <w:b/>
          <w:lang w:val="en-GB"/>
        </w:rPr>
        <w:lastRenderedPageBreak/>
        <w:t xml:space="preserve">Supplemental Table </w:t>
      </w:r>
      <w:r w:rsidR="00AD07DE">
        <w:rPr>
          <w:rFonts w:ascii="Arial" w:hAnsi="Arial" w:cs="Arial"/>
          <w:b/>
          <w:lang w:val="en-GB"/>
        </w:rPr>
        <w:t>5</w:t>
      </w:r>
      <w:r w:rsidR="003D4A7E" w:rsidRPr="00D57C1A">
        <w:rPr>
          <w:rFonts w:ascii="Arial" w:hAnsi="Arial" w:cs="Arial"/>
          <w:b/>
          <w:lang w:val="en-GB"/>
        </w:rPr>
        <w:t>:</w:t>
      </w:r>
      <w:r w:rsidR="003D4A7E" w:rsidRPr="00D57C1A">
        <w:rPr>
          <w:rFonts w:ascii="Arial" w:hAnsi="Arial" w:cs="Arial"/>
          <w:lang w:val="en-GB"/>
        </w:rPr>
        <w:t xml:space="preserve"> </w:t>
      </w:r>
      <w:r w:rsidR="00E07C36">
        <w:rPr>
          <w:rFonts w:ascii="Arial" w:hAnsi="Arial" w:cs="Arial"/>
          <w:lang w:val="en-GB"/>
        </w:rPr>
        <w:t xml:space="preserve">The </w:t>
      </w:r>
      <w:r w:rsidR="00E07C36" w:rsidRPr="00D57C1A">
        <w:rPr>
          <w:rFonts w:ascii="Arial" w:hAnsi="Arial" w:cs="Arial"/>
          <w:lang w:val="en-GB"/>
        </w:rPr>
        <w:t xml:space="preserve">SecDiet </w:t>
      </w:r>
      <w:r w:rsidR="00E07C36">
        <w:rPr>
          <w:rFonts w:ascii="Arial" w:hAnsi="Arial" w:cs="Arial"/>
          <w:lang w:val="en-GB"/>
        </w:rPr>
        <w:t xml:space="preserve">score </w:t>
      </w:r>
      <w:r w:rsidR="003D4A7E" w:rsidRPr="00D57C1A">
        <w:rPr>
          <w:rFonts w:ascii="Arial" w:hAnsi="Arial" w:cs="Arial"/>
          <w:lang w:val="en-GB"/>
        </w:rPr>
        <w:t xml:space="preserve">and its probabilities of adequacy according to professional situation in the French adult population from </w:t>
      </w:r>
      <w:r w:rsidR="00870EB1" w:rsidRPr="00D57C1A">
        <w:rPr>
          <w:rFonts w:ascii="Arial" w:hAnsi="Arial" w:cs="Arial"/>
          <w:lang w:val="en-GB"/>
        </w:rPr>
        <w:t>the NutriNet-Santé study, n=104,</w:t>
      </w:r>
      <w:r w:rsidR="003D4A7E" w:rsidRPr="00D57C1A">
        <w:rPr>
          <w:rFonts w:ascii="Arial" w:hAnsi="Arial" w:cs="Arial"/>
          <w:lang w:val="en-GB"/>
        </w:rPr>
        <w:t>382</w:t>
      </w:r>
      <w:r w:rsidR="00566C45" w:rsidRPr="00D57C1A">
        <w:rPr>
          <w:rFonts w:ascii="Arial" w:hAnsi="Arial" w:cs="Arial"/>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617"/>
        <w:gridCol w:w="528"/>
        <w:gridCol w:w="679"/>
        <w:gridCol w:w="528"/>
        <w:gridCol w:w="679"/>
        <w:gridCol w:w="528"/>
        <w:gridCol w:w="799"/>
      </w:tblGrid>
      <w:tr w:rsidR="00B461C9" w:rsidRPr="00D57C1A" w14:paraId="74B37A0A" w14:textId="77777777" w:rsidTr="00B461C9">
        <w:trPr>
          <w:trHeight w:val="290"/>
        </w:trPr>
        <w:tc>
          <w:tcPr>
            <w:tcW w:w="1644" w:type="dxa"/>
            <w:tcBorders>
              <w:top w:val="single" w:sz="4" w:space="0" w:color="auto"/>
            </w:tcBorders>
            <w:noWrap/>
            <w:vAlign w:val="center"/>
          </w:tcPr>
          <w:p w14:paraId="3FC12F0E" w14:textId="77777777" w:rsidR="00B461C9" w:rsidRPr="00D57C1A" w:rsidRDefault="00B461C9" w:rsidP="004B6514">
            <w:pPr>
              <w:rPr>
                <w:rFonts w:ascii="Arial" w:hAnsi="Arial" w:cs="Arial"/>
                <w:sz w:val="16"/>
                <w:szCs w:val="16"/>
                <w:lang w:val="en-GB"/>
              </w:rPr>
            </w:pPr>
          </w:p>
        </w:tc>
        <w:tc>
          <w:tcPr>
            <w:tcW w:w="4358" w:type="dxa"/>
            <w:gridSpan w:val="7"/>
            <w:tcBorders>
              <w:top w:val="single" w:sz="4" w:space="0" w:color="auto"/>
            </w:tcBorders>
            <w:noWrap/>
          </w:tcPr>
          <w:p w14:paraId="449DCC4D" w14:textId="5682AF73" w:rsidR="00B461C9" w:rsidRPr="00D57C1A" w:rsidRDefault="00B461C9" w:rsidP="004B6514">
            <w:pPr>
              <w:jc w:val="center"/>
              <w:rPr>
                <w:rFonts w:ascii="Arial" w:hAnsi="Arial" w:cs="Arial"/>
                <w:sz w:val="16"/>
                <w:szCs w:val="16"/>
                <w:lang w:val="en-GB"/>
              </w:rPr>
            </w:pPr>
            <w:r w:rsidRPr="00D57C1A">
              <w:rPr>
                <w:rFonts w:ascii="Arial" w:hAnsi="Arial" w:cs="Arial"/>
                <w:sz w:val="16"/>
                <w:szCs w:val="16"/>
                <w:lang w:val="en-GB"/>
              </w:rPr>
              <w:t>Professional situation</w:t>
            </w:r>
          </w:p>
        </w:tc>
      </w:tr>
      <w:tr w:rsidR="00B461C9" w:rsidRPr="00D57C1A" w14:paraId="6C6B4576" w14:textId="77777777" w:rsidTr="00B461C9">
        <w:trPr>
          <w:trHeight w:val="290"/>
        </w:trPr>
        <w:tc>
          <w:tcPr>
            <w:tcW w:w="1644" w:type="dxa"/>
            <w:noWrap/>
            <w:vAlign w:val="center"/>
          </w:tcPr>
          <w:p w14:paraId="7E337CE0" w14:textId="77777777" w:rsidR="00B461C9" w:rsidRPr="00D57C1A" w:rsidRDefault="00B461C9" w:rsidP="004B6514">
            <w:pPr>
              <w:rPr>
                <w:rFonts w:ascii="Arial" w:hAnsi="Arial" w:cs="Arial"/>
                <w:sz w:val="16"/>
                <w:szCs w:val="16"/>
                <w:lang w:val="en-GB"/>
              </w:rPr>
            </w:pPr>
          </w:p>
        </w:tc>
        <w:tc>
          <w:tcPr>
            <w:tcW w:w="1145" w:type="dxa"/>
            <w:gridSpan w:val="2"/>
            <w:tcBorders>
              <w:top w:val="single" w:sz="4" w:space="0" w:color="auto"/>
            </w:tcBorders>
            <w:noWrap/>
          </w:tcPr>
          <w:p w14:paraId="7F1964B4" w14:textId="60A538AB" w:rsidR="00B461C9" w:rsidRPr="00D57C1A" w:rsidRDefault="00B461C9" w:rsidP="004B6514">
            <w:pPr>
              <w:jc w:val="center"/>
              <w:rPr>
                <w:rFonts w:ascii="Arial" w:hAnsi="Arial" w:cs="Arial"/>
                <w:sz w:val="16"/>
                <w:szCs w:val="16"/>
                <w:lang w:val="en-GB"/>
              </w:rPr>
            </w:pPr>
            <w:r w:rsidRPr="00D57C1A">
              <w:rPr>
                <w:rFonts w:ascii="Arial" w:hAnsi="Arial" w:cs="Arial"/>
                <w:sz w:val="16"/>
                <w:lang w:val="en-GB"/>
              </w:rPr>
              <w:t>Other occupations (n=89 238)</w:t>
            </w:r>
          </w:p>
        </w:tc>
        <w:tc>
          <w:tcPr>
            <w:tcW w:w="1207" w:type="dxa"/>
            <w:gridSpan w:val="2"/>
            <w:tcBorders>
              <w:top w:val="single" w:sz="4" w:space="0" w:color="auto"/>
            </w:tcBorders>
            <w:noWrap/>
          </w:tcPr>
          <w:p w14:paraId="0B040D2F" w14:textId="452B10AF" w:rsidR="00B461C9" w:rsidRPr="00D57C1A" w:rsidRDefault="00B461C9" w:rsidP="004B6514">
            <w:pPr>
              <w:jc w:val="center"/>
              <w:rPr>
                <w:rFonts w:ascii="Arial" w:hAnsi="Arial" w:cs="Arial"/>
                <w:sz w:val="16"/>
                <w:szCs w:val="16"/>
                <w:lang w:val="en-GB"/>
              </w:rPr>
            </w:pPr>
            <w:r w:rsidRPr="00D57C1A">
              <w:rPr>
                <w:rFonts w:ascii="Arial" w:hAnsi="Arial" w:cs="Arial"/>
                <w:sz w:val="16"/>
                <w:lang w:val="en-GB"/>
              </w:rPr>
              <w:t>Unemployed people (n=6371)</w:t>
            </w:r>
          </w:p>
        </w:tc>
        <w:tc>
          <w:tcPr>
            <w:tcW w:w="1207" w:type="dxa"/>
            <w:gridSpan w:val="2"/>
            <w:tcBorders>
              <w:top w:val="single" w:sz="4" w:space="0" w:color="auto"/>
            </w:tcBorders>
            <w:noWrap/>
          </w:tcPr>
          <w:p w14:paraId="344C64C9" w14:textId="4BB7601E" w:rsidR="00B461C9" w:rsidRPr="00D57C1A" w:rsidRDefault="00B461C9" w:rsidP="004B6514">
            <w:pPr>
              <w:jc w:val="center"/>
              <w:rPr>
                <w:rFonts w:ascii="Arial" w:hAnsi="Arial" w:cs="Arial"/>
                <w:sz w:val="16"/>
                <w:szCs w:val="16"/>
                <w:lang w:val="en-GB"/>
              </w:rPr>
            </w:pPr>
            <w:r w:rsidRPr="00D57C1A">
              <w:rPr>
                <w:rFonts w:ascii="Arial" w:hAnsi="Arial" w:cs="Arial"/>
                <w:sz w:val="16"/>
                <w:lang w:val="en-GB"/>
              </w:rPr>
              <w:t>Students (n=8773)</w:t>
            </w:r>
          </w:p>
        </w:tc>
        <w:tc>
          <w:tcPr>
            <w:tcW w:w="799" w:type="dxa"/>
            <w:tcBorders>
              <w:top w:val="single" w:sz="4" w:space="0" w:color="auto"/>
            </w:tcBorders>
            <w:vAlign w:val="center"/>
          </w:tcPr>
          <w:p w14:paraId="71C34CEE" w14:textId="77777777" w:rsidR="00B461C9" w:rsidRPr="00D57C1A" w:rsidRDefault="00B461C9" w:rsidP="004B6514">
            <w:pPr>
              <w:jc w:val="center"/>
              <w:rPr>
                <w:rFonts w:ascii="Arial" w:hAnsi="Arial" w:cs="Arial"/>
                <w:sz w:val="16"/>
                <w:szCs w:val="16"/>
                <w:lang w:val="en-GB"/>
              </w:rPr>
            </w:pPr>
          </w:p>
        </w:tc>
      </w:tr>
      <w:tr w:rsidR="00B461C9" w:rsidRPr="00D57C1A" w14:paraId="6EF564BB" w14:textId="77777777" w:rsidTr="00B461C9">
        <w:trPr>
          <w:trHeight w:val="290"/>
        </w:trPr>
        <w:tc>
          <w:tcPr>
            <w:tcW w:w="1644" w:type="dxa"/>
            <w:tcBorders>
              <w:bottom w:val="single" w:sz="4" w:space="0" w:color="auto"/>
            </w:tcBorders>
            <w:noWrap/>
            <w:vAlign w:val="center"/>
          </w:tcPr>
          <w:p w14:paraId="03DC563B" w14:textId="77777777" w:rsidR="00B461C9" w:rsidRPr="00D57C1A" w:rsidRDefault="00B461C9" w:rsidP="00B461C9">
            <w:pPr>
              <w:rPr>
                <w:rFonts w:ascii="Arial" w:hAnsi="Arial" w:cs="Arial"/>
                <w:sz w:val="16"/>
                <w:szCs w:val="16"/>
                <w:lang w:val="en-GB"/>
              </w:rPr>
            </w:pPr>
          </w:p>
        </w:tc>
        <w:tc>
          <w:tcPr>
            <w:tcW w:w="617" w:type="dxa"/>
            <w:tcBorders>
              <w:top w:val="single" w:sz="4" w:space="0" w:color="auto"/>
            </w:tcBorders>
            <w:noWrap/>
            <w:vAlign w:val="center"/>
          </w:tcPr>
          <w:p w14:paraId="36E4C5D7" w14:textId="247DAF3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0186899F" w14:textId="04B8CCCC"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215A5B4D" w14:textId="7BCA95C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226D57D7" w14:textId="25E215B2"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57CFA14B" w14:textId="50AE1EF9"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536B95B2" w14:textId="42E7197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SD</w:t>
            </w:r>
          </w:p>
        </w:tc>
        <w:tc>
          <w:tcPr>
            <w:tcW w:w="799" w:type="dxa"/>
            <w:tcBorders>
              <w:top w:val="single" w:sz="4" w:space="0" w:color="auto"/>
            </w:tcBorders>
            <w:vAlign w:val="center"/>
          </w:tcPr>
          <w:p w14:paraId="615AAEEB" w14:textId="5D41C34A" w:rsidR="00B461C9" w:rsidRPr="00D57C1A" w:rsidRDefault="00B461C9" w:rsidP="00B461C9">
            <w:pPr>
              <w:jc w:val="center"/>
              <w:rPr>
                <w:rFonts w:ascii="Arial" w:hAnsi="Arial" w:cs="Arial"/>
                <w:sz w:val="16"/>
                <w:szCs w:val="16"/>
                <w:lang w:val="en-GB"/>
              </w:rPr>
            </w:pPr>
            <w:r w:rsidRPr="00D57C1A">
              <w:rPr>
                <w:rFonts w:ascii="Arial" w:hAnsi="Arial" w:cs="Arial"/>
                <w:i/>
                <w:sz w:val="16"/>
                <w:szCs w:val="16"/>
                <w:lang w:val="en-GB"/>
              </w:rPr>
              <w:t>P</w:t>
            </w:r>
            <w:r w:rsidRPr="00D57C1A">
              <w:rPr>
                <w:rFonts w:ascii="Arial" w:hAnsi="Arial" w:cs="Arial"/>
                <w:sz w:val="16"/>
                <w:szCs w:val="16"/>
                <w:vertAlign w:val="superscript"/>
                <w:lang w:val="en-GB"/>
              </w:rPr>
              <w:t>†</w:t>
            </w:r>
          </w:p>
        </w:tc>
      </w:tr>
      <w:tr w:rsidR="003F4F32" w:rsidRPr="00D57C1A" w14:paraId="3E7FDC4B" w14:textId="77777777" w:rsidTr="003F4F32">
        <w:trPr>
          <w:trHeight w:val="290"/>
        </w:trPr>
        <w:tc>
          <w:tcPr>
            <w:tcW w:w="1644" w:type="dxa"/>
            <w:tcBorders>
              <w:top w:val="single" w:sz="4" w:space="0" w:color="auto"/>
            </w:tcBorders>
            <w:noWrap/>
            <w:vAlign w:val="center"/>
          </w:tcPr>
          <w:p w14:paraId="3087A7C4" w14:textId="77777777" w:rsidR="003F4F32" w:rsidRPr="00D57C1A" w:rsidRDefault="003F4F32" w:rsidP="00B461C9">
            <w:pPr>
              <w:rPr>
                <w:rFonts w:ascii="Arial" w:hAnsi="Arial" w:cs="Arial"/>
                <w:sz w:val="16"/>
                <w:szCs w:val="16"/>
                <w:lang w:val="en-GB"/>
              </w:rPr>
            </w:pPr>
            <w:r w:rsidRPr="00D57C1A">
              <w:rPr>
                <w:rFonts w:ascii="Arial" w:hAnsi="Arial" w:cs="Arial"/>
                <w:sz w:val="16"/>
                <w:szCs w:val="16"/>
                <w:lang w:val="en-GB"/>
              </w:rPr>
              <w:t>SecDiet (0-1)</w:t>
            </w:r>
          </w:p>
        </w:tc>
        <w:tc>
          <w:tcPr>
            <w:tcW w:w="617" w:type="dxa"/>
            <w:tcBorders>
              <w:top w:val="single" w:sz="4" w:space="0" w:color="auto"/>
            </w:tcBorders>
            <w:noWrap/>
            <w:vAlign w:val="center"/>
          </w:tcPr>
          <w:p w14:paraId="5F3BDEDF" w14:textId="68E03BE8" w:rsidR="003F4F32" w:rsidRPr="008372DA" w:rsidRDefault="003F4F32" w:rsidP="00B461C9">
            <w:pPr>
              <w:jc w:val="center"/>
              <w:rPr>
                <w:rFonts w:ascii="Arial" w:hAnsi="Arial" w:cs="Arial"/>
                <w:sz w:val="16"/>
                <w:szCs w:val="16"/>
                <w:vertAlign w:val="superscript"/>
                <w:lang w:val="en-GB"/>
              </w:rPr>
            </w:pPr>
            <w:r w:rsidRPr="008372DA">
              <w:rPr>
                <w:rFonts w:ascii="Arial" w:hAnsi="Arial" w:cs="Arial"/>
                <w:sz w:val="16"/>
                <w:szCs w:val="16"/>
                <w:lang w:val="en-GB"/>
              </w:rPr>
              <w:t>0.96</w:t>
            </w:r>
          </w:p>
        </w:tc>
        <w:tc>
          <w:tcPr>
            <w:tcW w:w="528" w:type="dxa"/>
            <w:tcBorders>
              <w:top w:val="single" w:sz="4" w:space="0" w:color="auto"/>
            </w:tcBorders>
            <w:vAlign w:val="center"/>
          </w:tcPr>
          <w:p w14:paraId="446CD511" w14:textId="7D28A8BE"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0.06</w:t>
            </w:r>
          </w:p>
        </w:tc>
        <w:tc>
          <w:tcPr>
            <w:tcW w:w="679" w:type="dxa"/>
            <w:tcBorders>
              <w:top w:val="single" w:sz="4" w:space="0" w:color="auto"/>
            </w:tcBorders>
            <w:noWrap/>
            <w:vAlign w:val="center"/>
          </w:tcPr>
          <w:p w14:paraId="16E1F498" w14:textId="7B16E786"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0.94</w:t>
            </w:r>
          </w:p>
        </w:tc>
        <w:tc>
          <w:tcPr>
            <w:tcW w:w="528" w:type="dxa"/>
            <w:tcBorders>
              <w:top w:val="single" w:sz="4" w:space="0" w:color="auto"/>
            </w:tcBorders>
            <w:vAlign w:val="center"/>
          </w:tcPr>
          <w:p w14:paraId="38A65314" w14:textId="5F738708"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0.08</w:t>
            </w:r>
          </w:p>
        </w:tc>
        <w:tc>
          <w:tcPr>
            <w:tcW w:w="679" w:type="dxa"/>
            <w:tcBorders>
              <w:top w:val="single" w:sz="4" w:space="0" w:color="auto"/>
            </w:tcBorders>
            <w:noWrap/>
            <w:vAlign w:val="center"/>
          </w:tcPr>
          <w:p w14:paraId="75712E0D" w14:textId="2D7CAB0E"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0.93</w:t>
            </w:r>
          </w:p>
        </w:tc>
        <w:tc>
          <w:tcPr>
            <w:tcW w:w="528" w:type="dxa"/>
            <w:tcBorders>
              <w:top w:val="single" w:sz="4" w:space="0" w:color="auto"/>
            </w:tcBorders>
            <w:vAlign w:val="center"/>
          </w:tcPr>
          <w:p w14:paraId="74176504" w14:textId="5FCBEE27"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0.08</w:t>
            </w:r>
          </w:p>
        </w:tc>
        <w:tc>
          <w:tcPr>
            <w:tcW w:w="799" w:type="dxa"/>
            <w:vMerge w:val="restart"/>
            <w:tcBorders>
              <w:top w:val="single" w:sz="4" w:space="0" w:color="auto"/>
            </w:tcBorders>
            <w:vAlign w:val="center"/>
          </w:tcPr>
          <w:p w14:paraId="1200A9D4" w14:textId="73DFECFB"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&lt;0.001</w:t>
            </w:r>
          </w:p>
        </w:tc>
      </w:tr>
      <w:tr w:rsidR="003F4F32" w:rsidRPr="00D57C1A" w14:paraId="19321D30" w14:textId="77777777" w:rsidTr="00FE4FCF">
        <w:trPr>
          <w:trHeight w:val="290"/>
        </w:trPr>
        <w:tc>
          <w:tcPr>
            <w:tcW w:w="1644" w:type="dxa"/>
            <w:tcBorders>
              <w:bottom w:val="single" w:sz="4" w:space="0" w:color="auto"/>
            </w:tcBorders>
            <w:noWrap/>
            <w:vAlign w:val="center"/>
          </w:tcPr>
          <w:p w14:paraId="7DA1A25D" w14:textId="77777777" w:rsidR="003F4F32" w:rsidRPr="00AF3D2D" w:rsidRDefault="003F4F32" w:rsidP="003F4F32">
            <w:pPr>
              <w:rPr>
                <w:rFonts w:ascii="Arial" w:hAnsi="Arial" w:cs="Arial"/>
                <w:sz w:val="16"/>
                <w:szCs w:val="16"/>
                <w:lang w:val="en-GB"/>
              </w:rPr>
            </w:pPr>
            <w:r w:rsidRPr="00AF3D2D">
              <w:rPr>
                <w:rFonts w:ascii="Arial" w:hAnsi="Arial" w:cs="Arial"/>
                <w:sz w:val="16"/>
                <w:szCs w:val="16"/>
                <w:lang w:val="en-GB"/>
              </w:rPr>
              <w:t>Median</w:t>
            </w:r>
          </w:p>
          <w:p w14:paraId="244C73C7" w14:textId="3CDEBF6C" w:rsidR="003F4F32" w:rsidRPr="00D57C1A" w:rsidRDefault="003F4F32" w:rsidP="003F4F32">
            <w:pPr>
              <w:rPr>
                <w:rFonts w:ascii="Arial" w:hAnsi="Arial" w:cs="Arial"/>
                <w:sz w:val="16"/>
                <w:szCs w:val="16"/>
                <w:lang w:val="en-GB"/>
              </w:rPr>
            </w:pPr>
            <w:r w:rsidRPr="00AF3D2D">
              <w:rPr>
                <w:rFonts w:ascii="Arial" w:hAnsi="Arial" w:cs="Arial"/>
                <w:sz w:val="16"/>
                <w:szCs w:val="16"/>
                <w:lang w:val="en-GB"/>
              </w:rPr>
              <w:t>Q1-Q3</w:t>
            </w:r>
          </w:p>
        </w:tc>
        <w:tc>
          <w:tcPr>
            <w:tcW w:w="1145" w:type="dxa"/>
            <w:gridSpan w:val="2"/>
            <w:tcBorders>
              <w:bottom w:val="single" w:sz="4" w:space="0" w:color="auto"/>
            </w:tcBorders>
            <w:noWrap/>
            <w:vAlign w:val="center"/>
          </w:tcPr>
          <w:p w14:paraId="10852075" w14:textId="77777777" w:rsidR="003F4F32" w:rsidRDefault="006550A1" w:rsidP="00B461C9">
            <w:pPr>
              <w:jc w:val="center"/>
              <w:rPr>
                <w:rFonts w:ascii="Arial" w:hAnsi="Arial" w:cs="Arial"/>
                <w:sz w:val="16"/>
                <w:szCs w:val="16"/>
                <w:lang w:val="en-GB"/>
              </w:rPr>
            </w:pPr>
            <w:r>
              <w:rPr>
                <w:rFonts w:ascii="Arial" w:hAnsi="Arial" w:cs="Arial"/>
                <w:sz w:val="16"/>
                <w:szCs w:val="16"/>
                <w:lang w:val="en-GB"/>
              </w:rPr>
              <w:t>0.98</w:t>
            </w:r>
          </w:p>
          <w:p w14:paraId="085BE6D4" w14:textId="2B623A22" w:rsidR="006550A1" w:rsidRPr="008372DA" w:rsidRDefault="006550A1" w:rsidP="00B461C9">
            <w:pPr>
              <w:jc w:val="center"/>
              <w:rPr>
                <w:rFonts w:ascii="Arial" w:hAnsi="Arial" w:cs="Arial"/>
                <w:sz w:val="16"/>
                <w:szCs w:val="16"/>
                <w:lang w:val="en-GB"/>
              </w:rPr>
            </w:pPr>
            <w:r>
              <w:rPr>
                <w:rFonts w:ascii="Arial" w:hAnsi="Arial" w:cs="Arial"/>
                <w:sz w:val="16"/>
                <w:szCs w:val="16"/>
                <w:lang w:val="en-GB"/>
              </w:rPr>
              <w:t>0.95-0.99</w:t>
            </w:r>
          </w:p>
        </w:tc>
        <w:tc>
          <w:tcPr>
            <w:tcW w:w="1207" w:type="dxa"/>
            <w:gridSpan w:val="2"/>
            <w:tcBorders>
              <w:bottom w:val="single" w:sz="4" w:space="0" w:color="auto"/>
            </w:tcBorders>
            <w:noWrap/>
            <w:vAlign w:val="center"/>
          </w:tcPr>
          <w:p w14:paraId="599F4817" w14:textId="77777777" w:rsidR="006550A1" w:rsidRDefault="006550A1" w:rsidP="006550A1">
            <w:pPr>
              <w:jc w:val="center"/>
              <w:rPr>
                <w:rFonts w:ascii="Arial" w:hAnsi="Arial" w:cs="Arial"/>
                <w:sz w:val="16"/>
                <w:szCs w:val="16"/>
                <w:lang w:val="en-GB"/>
              </w:rPr>
            </w:pPr>
            <w:r>
              <w:rPr>
                <w:rFonts w:ascii="Arial" w:hAnsi="Arial" w:cs="Arial"/>
                <w:sz w:val="16"/>
                <w:szCs w:val="16"/>
                <w:lang w:val="en-GB"/>
              </w:rPr>
              <w:t>0.97*</w:t>
            </w:r>
          </w:p>
          <w:p w14:paraId="152FB6EB" w14:textId="617CF8DD" w:rsidR="006550A1" w:rsidRPr="008372DA" w:rsidRDefault="006550A1" w:rsidP="006550A1">
            <w:pPr>
              <w:jc w:val="center"/>
              <w:rPr>
                <w:rFonts w:ascii="Arial" w:hAnsi="Arial" w:cs="Arial"/>
                <w:sz w:val="16"/>
                <w:szCs w:val="16"/>
                <w:lang w:val="en-GB"/>
              </w:rPr>
            </w:pPr>
            <w:r>
              <w:rPr>
                <w:rFonts w:ascii="Arial" w:hAnsi="Arial" w:cs="Arial"/>
                <w:sz w:val="16"/>
                <w:szCs w:val="16"/>
                <w:lang w:val="en-GB"/>
              </w:rPr>
              <w:t>0.93-0.99</w:t>
            </w:r>
          </w:p>
        </w:tc>
        <w:tc>
          <w:tcPr>
            <w:tcW w:w="1207" w:type="dxa"/>
            <w:gridSpan w:val="2"/>
            <w:tcBorders>
              <w:bottom w:val="single" w:sz="4" w:space="0" w:color="auto"/>
            </w:tcBorders>
            <w:noWrap/>
            <w:vAlign w:val="center"/>
          </w:tcPr>
          <w:p w14:paraId="4EE973BA" w14:textId="77777777" w:rsidR="003F4F32" w:rsidRDefault="006550A1" w:rsidP="00B461C9">
            <w:pPr>
              <w:jc w:val="center"/>
              <w:rPr>
                <w:rFonts w:ascii="Arial" w:hAnsi="Arial" w:cs="Arial"/>
                <w:sz w:val="16"/>
                <w:szCs w:val="16"/>
                <w:lang w:val="en-GB"/>
              </w:rPr>
            </w:pPr>
            <w:r>
              <w:rPr>
                <w:rFonts w:ascii="Arial" w:hAnsi="Arial" w:cs="Arial"/>
                <w:sz w:val="16"/>
                <w:szCs w:val="16"/>
                <w:lang w:val="en-GB"/>
              </w:rPr>
              <w:t>0.97*</w:t>
            </w:r>
          </w:p>
          <w:p w14:paraId="3D1CCA67" w14:textId="5D51C1E3" w:rsidR="006550A1" w:rsidRPr="008372DA" w:rsidRDefault="006550A1" w:rsidP="00B461C9">
            <w:pPr>
              <w:jc w:val="center"/>
              <w:rPr>
                <w:rFonts w:ascii="Arial" w:hAnsi="Arial" w:cs="Arial"/>
                <w:sz w:val="16"/>
                <w:szCs w:val="16"/>
                <w:lang w:val="en-GB"/>
              </w:rPr>
            </w:pPr>
            <w:r>
              <w:rPr>
                <w:rFonts w:ascii="Arial" w:hAnsi="Arial" w:cs="Arial"/>
                <w:sz w:val="16"/>
                <w:szCs w:val="16"/>
                <w:lang w:val="en-GB"/>
              </w:rPr>
              <w:t>0.91-0.99</w:t>
            </w:r>
          </w:p>
        </w:tc>
        <w:tc>
          <w:tcPr>
            <w:tcW w:w="799" w:type="dxa"/>
            <w:vMerge/>
            <w:tcBorders>
              <w:bottom w:val="single" w:sz="4" w:space="0" w:color="auto"/>
            </w:tcBorders>
            <w:vAlign w:val="center"/>
          </w:tcPr>
          <w:p w14:paraId="148DA651" w14:textId="77777777" w:rsidR="003F4F32" w:rsidRPr="008372DA" w:rsidRDefault="003F4F32" w:rsidP="00B461C9">
            <w:pPr>
              <w:jc w:val="center"/>
              <w:rPr>
                <w:rFonts w:ascii="Arial" w:hAnsi="Arial" w:cs="Arial"/>
                <w:sz w:val="16"/>
                <w:szCs w:val="16"/>
                <w:lang w:val="en-GB"/>
              </w:rPr>
            </w:pPr>
          </w:p>
        </w:tc>
      </w:tr>
      <w:tr w:rsidR="003F4F32" w:rsidRPr="00D57C1A" w14:paraId="7370073A" w14:textId="77777777" w:rsidTr="003F4F32">
        <w:trPr>
          <w:trHeight w:val="290"/>
        </w:trPr>
        <w:tc>
          <w:tcPr>
            <w:tcW w:w="1644" w:type="dxa"/>
            <w:tcBorders>
              <w:top w:val="single" w:sz="4" w:space="0" w:color="auto"/>
            </w:tcBorders>
            <w:noWrap/>
            <w:vAlign w:val="center"/>
          </w:tcPr>
          <w:p w14:paraId="4A32FE84" w14:textId="77777777" w:rsidR="003F4F32" w:rsidRPr="00D57C1A" w:rsidRDefault="003F4F32" w:rsidP="00B461C9">
            <w:pPr>
              <w:rPr>
                <w:rFonts w:ascii="Arial" w:hAnsi="Arial" w:cs="Arial"/>
                <w:sz w:val="16"/>
                <w:szCs w:val="16"/>
                <w:lang w:val="en-GB"/>
              </w:rPr>
            </w:pPr>
            <w:r w:rsidRPr="00D57C1A">
              <w:rPr>
                <w:rFonts w:ascii="Arial" w:hAnsi="Arial" w:cs="Arial"/>
                <w:sz w:val="16"/>
                <w:szCs w:val="16"/>
                <w:lang w:val="en-GB"/>
              </w:rPr>
              <w:t>PANDiet (0-100)</w:t>
            </w:r>
          </w:p>
        </w:tc>
        <w:tc>
          <w:tcPr>
            <w:tcW w:w="617" w:type="dxa"/>
            <w:tcBorders>
              <w:top w:val="single" w:sz="4" w:space="0" w:color="auto"/>
            </w:tcBorders>
            <w:noWrap/>
            <w:vAlign w:val="center"/>
          </w:tcPr>
          <w:p w14:paraId="215ADC8E" w14:textId="1AF1449E"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61.18</w:t>
            </w:r>
          </w:p>
        </w:tc>
        <w:tc>
          <w:tcPr>
            <w:tcW w:w="528" w:type="dxa"/>
            <w:tcBorders>
              <w:top w:val="single" w:sz="4" w:space="0" w:color="auto"/>
            </w:tcBorders>
            <w:vAlign w:val="center"/>
          </w:tcPr>
          <w:p w14:paraId="35446439" w14:textId="65D8E599"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7.20</w:t>
            </w:r>
          </w:p>
        </w:tc>
        <w:tc>
          <w:tcPr>
            <w:tcW w:w="679" w:type="dxa"/>
            <w:tcBorders>
              <w:top w:val="single" w:sz="4" w:space="0" w:color="auto"/>
            </w:tcBorders>
            <w:noWrap/>
            <w:vAlign w:val="center"/>
          </w:tcPr>
          <w:p w14:paraId="35CBFBD1" w14:textId="03323FF7"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59.62</w:t>
            </w:r>
          </w:p>
        </w:tc>
        <w:tc>
          <w:tcPr>
            <w:tcW w:w="528" w:type="dxa"/>
            <w:tcBorders>
              <w:top w:val="single" w:sz="4" w:space="0" w:color="auto"/>
            </w:tcBorders>
            <w:vAlign w:val="center"/>
          </w:tcPr>
          <w:p w14:paraId="7BD2E9E4" w14:textId="6EA82086"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7.49</w:t>
            </w:r>
          </w:p>
        </w:tc>
        <w:tc>
          <w:tcPr>
            <w:tcW w:w="679" w:type="dxa"/>
            <w:tcBorders>
              <w:top w:val="single" w:sz="4" w:space="0" w:color="auto"/>
            </w:tcBorders>
            <w:noWrap/>
            <w:vAlign w:val="center"/>
          </w:tcPr>
          <w:p w14:paraId="6D885EA9" w14:textId="39AB0852"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59.05</w:t>
            </w:r>
          </w:p>
        </w:tc>
        <w:tc>
          <w:tcPr>
            <w:tcW w:w="528" w:type="dxa"/>
            <w:tcBorders>
              <w:top w:val="single" w:sz="4" w:space="0" w:color="auto"/>
            </w:tcBorders>
            <w:vAlign w:val="center"/>
          </w:tcPr>
          <w:p w14:paraId="3A010943" w14:textId="3220D4ED"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7.33</w:t>
            </w:r>
          </w:p>
        </w:tc>
        <w:tc>
          <w:tcPr>
            <w:tcW w:w="799" w:type="dxa"/>
            <w:vMerge w:val="restart"/>
            <w:tcBorders>
              <w:top w:val="single" w:sz="4" w:space="0" w:color="auto"/>
            </w:tcBorders>
            <w:vAlign w:val="center"/>
          </w:tcPr>
          <w:p w14:paraId="23A45C27" w14:textId="5FD38B95" w:rsidR="003F4F32" w:rsidRPr="008372DA" w:rsidRDefault="003F4F32" w:rsidP="00B461C9">
            <w:pPr>
              <w:jc w:val="center"/>
              <w:rPr>
                <w:rFonts w:ascii="Arial" w:hAnsi="Arial" w:cs="Arial"/>
                <w:sz w:val="16"/>
                <w:szCs w:val="16"/>
                <w:lang w:val="en-GB"/>
              </w:rPr>
            </w:pPr>
            <w:r w:rsidRPr="008372DA">
              <w:rPr>
                <w:rFonts w:ascii="Arial" w:hAnsi="Arial" w:cs="Arial"/>
                <w:sz w:val="16"/>
                <w:szCs w:val="16"/>
                <w:lang w:val="en-GB"/>
              </w:rPr>
              <w:t>&lt;0.001</w:t>
            </w:r>
          </w:p>
        </w:tc>
      </w:tr>
      <w:tr w:rsidR="003F4F32" w:rsidRPr="00D57C1A" w14:paraId="694B61A7" w14:textId="77777777" w:rsidTr="00FE4FCF">
        <w:trPr>
          <w:trHeight w:val="290"/>
        </w:trPr>
        <w:tc>
          <w:tcPr>
            <w:tcW w:w="1644" w:type="dxa"/>
            <w:tcBorders>
              <w:bottom w:val="single" w:sz="4" w:space="0" w:color="auto"/>
            </w:tcBorders>
            <w:noWrap/>
            <w:vAlign w:val="center"/>
          </w:tcPr>
          <w:p w14:paraId="1E3BA0A0" w14:textId="77777777" w:rsidR="003F4F32" w:rsidRPr="00AF3D2D" w:rsidRDefault="003F4F32" w:rsidP="003F4F32">
            <w:pPr>
              <w:rPr>
                <w:rFonts w:ascii="Arial" w:hAnsi="Arial" w:cs="Arial"/>
                <w:sz w:val="16"/>
                <w:szCs w:val="16"/>
                <w:lang w:val="en-GB"/>
              </w:rPr>
            </w:pPr>
            <w:r w:rsidRPr="00AF3D2D">
              <w:rPr>
                <w:rFonts w:ascii="Arial" w:hAnsi="Arial" w:cs="Arial"/>
                <w:sz w:val="16"/>
                <w:szCs w:val="16"/>
                <w:lang w:val="en-GB"/>
              </w:rPr>
              <w:t>Median</w:t>
            </w:r>
          </w:p>
          <w:p w14:paraId="257C502E" w14:textId="708DD996" w:rsidR="003F4F32" w:rsidRPr="00D57C1A" w:rsidRDefault="003F4F32" w:rsidP="003F4F32">
            <w:pPr>
              <w:rPr>
                <w:rFonts w:ascii="Arial" w:hAnsi="Arial" w:cs="Arial"/>
                <w:sz w:val="16"/>
                <w:szCs w:val="16"/>
                <w:lang w:val="en-GB"/>
              </w:rPr>
            </w:pPr>
            <w:r w:rsidRPr="00AF3D2D">
              <w:rPr>
                <w:rFonts w:ascii="Arial" w:hAnsi="Arial" w:cs="Arial"/>
                <w:sz w:val="16"/>
                <w:szCs w:val="16"/>
                <w:lang w:val="en-GB"/>
              </w:rPr>
              <w:t>Q1-Q3</w:t>
            </w:r>
          </w:p>
        </w:tc>
        <w:tc>
          <w:tcPr>
            <w:tcW w:w="1145" w:type="dxa"/>
            <w:gridSpan w:val="2"/>
            <w:tcBorders>
              <w:bottom w:val="single" w:sz="4" w:space="0" w:color="auto"/>
            </w:tcBorders>
            <w:noWrap/>
            <w:vAlign w:val="center"/>
          </w:tcPr>
          <w:p w14:paraId="04724073" w14:textId="77777777" w:rsidR="003F4F32" w:rsidRDefault="006550A1" w:rsidP="00B461C9">
            <w:pPr>
              <w:jc w:val="center"/>
              <w:rPr>
                <w:rFonts w:ascii="Arial" w:hAnsi="Arial" w:cs="Arial"/>
                <w:sz w:val="16"/>
                <w:szCs w:val="16"/>
                <w:lang w:val="en-GB"/>
              </w:rPr>
            </w:pPr>
            <w:r>
              <w:rPr>
                <w:rFonts w:ascii="Arial" w:hAnsi="Arial" w:cs="Arial"/>
                <w:sz w:val="16"/>
                <w:szCs w:val="16"/>
                <w:lang w:val="en-GB"/>
              </w:rPr>
              <w:t>60.58</w:t>
            </w:r>
          </w:p>
          <w:p w14:paraId="44AE4E96" w14:textId="709CA1BA" w:rsidR="006550A1" w:rsidRPr="008372DA" w:rsidRDefault="006550A1" w:rsidP="00B461C9">
            <w:pPr>
              <w:jc w:val="center"/>
              <w:rPr>
                <w:rFonts w:ascii="Arial" w:hAnsi="Arial" w:cs="Arial"/>
                <w:sz w:val="16"/>
                <w:szCs w:val="16"/>
                <w:lang w:val="en-GB"/>
              </w:rPr>
            </w:pPr>
            <w:r>
              <w:rPr>
                <w:rFonts w:ascii="Arial" w:hAnsi="Arial" w:cs="Arial"/>
                <w:sz w:val="16"/>
                <w:szCs w:val="16"/>
                <w:lang w:val="en-GB"/>
              </w:rPr>
              <w:t>56.15-65.75</w:t>
            </w:r>
          </w:p>
        </w:tc>
        <w:tc>
          <w:tcPr>
            <w:tcW w:w="1207" w:type="dxa"/>
            <w:gridSpan w:val="2"/>
            <w:tcBorders>
              <w:bottom w:val="single" w:sz="4" w:space="0" w:color="auto"/>
            </w:tcBorders>
            <w:noWrap/>
            <w:vAlign w:val="center"/>
          </w:tcPr>
          <w:p w14:paraId="479FFA4D" w14:textId="77777777" w:rsidR="003F4F32" w:rsidRDefault="006550A1" w:rsidP="00B461C9">
            <w:pPr>
              <w:jc w:val="center"/>
              <w:rPr>
                <w:rFonts w:ascii="Arial" w:hAnsi="Arial" w:cs="Arial"/>
                <w:sz w:val="16"/>
                <w:szCs w:val="16"/>
                <w:lang w:val="en-GB"/>
              </w:rPr>
            </w:pPr>
            <w:r>
              <w:rPr>
                <w:rFonts w:ascii="Arial" w:hAnsi="Arial" w:cs="Arial"/>
                <w:sz w:val="16"/>
                <w:szCs w:val="16"/>
                <w:lang w:val="en-GB"/>
              </w:rPr>
              <w:t>59.05*</w:t>
            </w:r>
          </w:p>
          <w:p w14:paraId="0234A370" w14:textId="2398F40A" w:rsidR="006550A1" w:rsidRPr="008372DA" w:rsidRDefault="006550A1" w:rsidP="00B461C9">
            <w:pPr>
              <w:jc w:val="center"/>
              <w:rPr>
                <w:rFonts w:ascii="Arial" w:hAnsi="Arial" w:cs="Arial"/>
                <w:sz w:val="16"/>
                <w:szCs w:val="16"/>
                <w:lang w:val="en-GB"/>
              </w:rPr>
            </w:pPr>
            <w:r>
              <w:rPr>
                <w:rFonts w:ascii="Arial" w:hAnsi="Arial" w:cs="Arial"/>
                <w:sz w:val="16"/>
                <w:szCs w:val="16"/>
                <w:lang w:val="en-GB"/>
              </w:rPr>
              <w:t>54.34-64.27</w:t>
            </w:r>
          </w:p>
        </w:tc>
        <w:tc>
          <w:tcPr>
            <w:tcW w:w="1207" w:type="dxa"/>
            <w:gridSpan w:val="2"/>
            <w:tcBorders>
              <w:bottom w:val="single" w:sz="4" w:space="0" w:color="auto"/>
            </w:tcBorders>
            <w:noWrap/>
            <w:vAlign w:val="center"/>
          </w:tcPr>
          <w:p w14:paraId="1C53A46E" w14:textId="77777777" w:rsidR="003F4F32" w:rsidRDefault="006550A1" w:rsidP="00B461C9">
            <w:pPr>
              <w:jc w:val="center"/>
              <w:rPr>
                <w:rFonts w:ascii="Arial" w:hAnsi="Arial" w:cs="Arial"/>
                <w:sz w:val="16"/>
                <w:szCs w:val="16"/>
                <w:lang w:val="en-GB"/>
              </w:rPr>
            </w:pPr>
            <w:r>
              <w:rPr>
                <w:rFonts w:ascii="Arial" w:hAnsi="Arial" w:cs="Arial"/>
                <w:sz w:val="16"/>
                <w:szCs w:val="16"/>
                <w:lang w:val="en-GB"/>
              </w:rPr>
              <w:t>58.39*</w:t>
            </w:r>
          </w:p>
          <w:p w14:paraId="07F939AA" w14:textId="640278A5" w:rsidR="006550A1" w:rsidRPr="008372DA" w:rsidRDefault="006550A1" w:rsidP="00B461C9">
            <w:pPr>
              <w:jc w:val="center"/>
              <w:rPr>
                <w:rFonts w:ascii="Arial" w:hAnsi="Arial" w:cs="Arial"/>
                <w:sz w:val="16"/>
                <w:szCs w:val="16"/>
                <w:lang w:val="en-GB"/>
              </w:rPr>
            </w:pPr>
            <w:r>
              <w:rPr>
                <w:rFonts w:ascii="Arial" w:hAnsi="Arial" w:cs="Arial"/>
                <w:sz w:val="16"/>
                <w:szCs w:val="16"/>
                <w:lang w:val="en-GB"/>
              </w:rPr>
              <w:t>53.95-63.36</w:t>
            </w:r>
          </w:p>
        </w:tc>
        <w:tc>
          <w:tcPr>
            <w:tcW w:w="799" w:type="dxa"/>
            <w:vMerge/>
            <w:tcBorders>
              <w:bottom w:val="single" w:sz="4" w:space="0" w:color="auto"/>
            </w:tcBorders>
            <w:vAlign w:val="center"/>
          </w:tcPr>
          <w:p w14:paraId="7F25D438" w14:textId="77777777" w:rsidR="003F4F32" w:rsidRPr="008372DA" w:rsidRDefault="003F4F32" w:rsidP="00B461C9">
            <w:pPr>
              <w:jc w:val="center"/>
              <w:rPr>
                <w:rFonts w:ascii="Arial" w:hAnsi="Arial" w:cs="Arial"/>
                <w:sz w:val="16"/>
                <w:szCs w:val="16"/>
                <w:lang w:val="en-GB"/>
              </w:rPr>
            </w:pPr>
          </w:p>
        </w:tc>
      </w:tr>
      <w:tr w:rsidR="00B461C9" w:rsidRPr="00D57C1A" w14:paraId="2D8AAE6A" w14:textId="77777777" w:rsidTr="003F4F32">
        <w:trPr>
          <w:trHeight w:val="290"/>
        </w:trPr>
        <w:tc>
          <w:tcPr>
            <w:tcW w:w="6002" w:type="dxa"/>
            <w:gridSpan w:val="8"/>
            <w:tcBorders>
              <w:top w:val="single" w:sz="4" w:space="0" w:color="auto"/>
            </w:tcBorders>
            <w:noWrap/>
            <w:vAlign w:val="center"/>
          </w:tcPr>
          <w:p w14:paraId="7052A4D7" w14:textId="6922B5CD"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Probabilities of adequacy for SecDiet (0-1)</w:t>
            </w:r>
          </w:p>
        </w:tc>
      </w:tr>
      <w:tr w:rsidR="00B461C9" w:rsidRPr="00D57C1A" w14:paraId="5569F173" w14:textId="77777777" w:rsidTr="00B461C9">
        <w:trPr>
          <w:trHeight w:val="290"/>
        </w:trPr>
        <w:tc>
          <w:tcPr>
            <w:tcW w:w="1644" w:type="dxa"/>
            <w:noWrap/>
            <w:vAlign w:val="center"/>
          </w:tcPr>
          <w:p w14:paraId="17DBE3BE"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Vitamin A</w:t>
            </w:r>
          </w:p>
        </w:tc>
        <w:tc>
          <w:tcPr>
            <w:tcW w:w="617" w:type="dxa"/>
            <w:noWrap/>
            <w:vAlign w:val="center"/>
          </w:tcPr>
          <w:p w14:paraId="69BCAFEF" w14:textId="7979F3C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09881895" w14:textId="7F38E58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tcPr>
          <w:p w14:paraId="06B661B5" w14:textId="1FDCD64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42EB40BD" w14:textId="59FE44D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0.07</w:t>
            </w:r>
          </w:p>
        </w:tc>
        <w:tc>
          <w:tcPr>
            <w:tcW w:w="679" w:type="dxa"/>
            <w:noWrap/>
            <w:vAlign w:val="center"/>
          </w:tcPr>
          <w:p w14:paraId="1DCF163A" w14:textId="05E2C4A9"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59DD677B" w14:textId="421FDCDC"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0.09</w:t>
            </w:r>
          </w:p>
        </w:tc>
        <w:tc>
          <w:tcPr>
            <w:tcW w:w="799" w:type="dxa"/>
            <w:vAlign w:val="center"/>
          </w:tcPr>
          <w:p w14:paraId="2C946EC3" w14:textId="54CD0FA1"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4980915B" w14:textId="77777777" w:rsidTr="00B461C9">
        <w:trPr>
          <w:trHeight w:val="290"/>
        </w:trPr>
        <w:tc>
          <w:tcPr>
            <w:tcW w:w="1644" w:type="dxa"/>
            <w:noWrap/>
            <w:vAlign w:val="center"/>
          </w:tcPr>
          <w:p w14:paraId="5C60B4F9"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w:t>
            </w:r>
            <w:proofErr w:type="spellStart"/>
            <w:r w:rsidRPr="00D57C1A">
              <w:rPr>
                <w:rFonts w:ascii="Arial" w:hAnsi="Arial" w:cs="Arial"/>
                <w:sz w:val="16"/>
                <w:szCs w:val="16"/>
                <w:lang w:val="en-GB"/>
              </w:rPr>
              <w:t>Thiamin</w:t>
            </w:r>
            <w:proofErr w:type="spellEnd"/>
          </w:p>
        </w:tc>
        <w:tc>
          <w:tcPr>
            <w:tcW w:w="617" w:type="dxa"/>
            <w:noWrap/>
            <w:vAlign w:val="center"/>
          </w:tcPr>
          <w:p w14:paraId="050B9964" w14:textId="6FF7EEE2"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0566A6E9" w14:textId="6200001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0.00</w:t>
            </w:r>
          </w:p>
        </w:tc>
        <w:tc>
          <w:tcPr>
            <w:tcW w:w="679" w:type="dxa"/>
            <w:noWrap/>
            <w:vAlign w:val="center"/>
          </w:tcPr>
          <w:p w14:paraId="29083825" w14:textId="3D25E2CC"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0C6D34E0" w14:textId="76977F05"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tcPr>
          <w:p w14:paraId="3B5E9A5D" w14:textId="751AF95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A9E245A" w14:textId="18244DB4"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0.00</w:t>
            </w:r>
          </w:p>
        </w:tc>
        <w:tc>
          <w:tcPr>
            <w:tcW w:w="799" w:type="dxa"/>
            <w:vAlign w:val="center"/>
          </w:tcPr>
          <w:p w14:paraId="3754C118" w14:textId="1DD7CB4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614240EA" w14:textId="77777777" w:rsidTr="00B461C9">
        <w:trPr>
          <w:trHeight w:val="290"/>
        </w:trPr>
        <w:tc>
          <w:tcPr>
            <w:tcW w:w="1644" w:type="dxa"/>
            <w:noWrap/>
            <w:vAlign w:val="center"/>
          </w:tcPr>
          <w:p w14:paraId="64552F84"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Riboflavin</w:t>
            </w:r>
          </w:p>
        </w:tc>
        <w:tc>
          <w:tcPr>
            <w:tcW w:w="617" w:type="dxa"/>
            <w:noWrap/>
            <w:vAlign w:val="center"/>
          </w:tcPr>
          <w:p w14:paraId="330CC487" w14:textId="460B35C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6C2C1C1D" w14:textId="0C24597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0.11</w:t>
            </w:r>
          </w:p>
        </w:tc>
        <w:tc>
          <w:tcPr>
            <w:tcW w:w="679" w:type="dxa"/>
            <w:noWrap/>
            <w:vAlign w:val="center"/>
          </w:tcPr>
          <w:p w14:paraId="0BDC4643" w14:textId="3C23F6E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091E8360" w14:textId="736FC183"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0.15</w:t>
            </w:r>
          </w:p>
        </w:tc>
        <w:tc>
          <w:tcPr>
            <w:tcW w:w="679" w:type="dxa"/>
            <w:noWrap/>
            <w:vAlign w:val="center"/>
          </w:tcPr>
          <w:p w14:paraId="1C803C4D" w14:textId="421A5A9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4495BDA5" w14:textId="2348DF35"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0.18</w:t>
            </w:r>
          </w:p>
        </w:tc>
        <w:tc>
          <w:tcPr>
            <w:tcW w:w="799" w:type="dxa"/>
            <w:vAlign w:val="center"/>
          </w:tcPr>
          <w:p w14:paraId="7E962624" w14:textId="1FE58E6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4283694B" w14:textId="77777777" w:rsidTr="00B461C9">
        <w:trPr>
          <w:trHeight w:val="290"/>
        </w:trPr>
        <w:tc>
          <w:tcPr>
            <w:tcW w:w="1644" w:type="dxa"/>
            <w:noWrap/>
            <w:vAlign w:val="center"/>
          </w:tcPr>
          <w:p w14:paraId="45C14B5E"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Niacin</w:t>
            </w:r>
          </w:p>
        </w:tc>
        <w:tc>
          <w:tcPr>
            <w:tcW w:w="617" w:type="dxa"/>
            <w:noWrap/>
            <w:vAlign w:val="center"/>
          </w:tcPr>
          <w:p w14:paraId="23752061" w14:textId="24AB3A9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649DD1F5" w14:textId="5DF22AA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tcPr>
          <w:p w14:paraId="5F67EACD" w14:textId="50AD3188"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66D57C5F" w14:textId="340B03C8"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tcPr>
          <w:p w14:paraId="30A791D7" w14:textId="3A7BE5E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4253D2E" w14:textId="6CA65AF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0.03</w:t>
            </w:r>
          </w:p>
        </w:tc>
        <w:tc>
          <w:tcPr>
            <w:tcW w:w="799" w:type="dxa"/>
            <w:vAlign w:val="center"/>
          </w:tcPr>
          <w:p w14:paraId="2792B701" w14:textId="3F9938C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0868EB6A" w14:textId="77777777" w:rsidTr="00B461C9">
        <w:trPr>
          <w:trHeight w:val="290"/>
        </w:trPr>
        <w:tc>
          <w:tcPr>
            <w:tcW w:w="1644" w:type="dxa"/>
            <w:noWrap/>
            <w:vAlign w:val="center"/>
          </w:tcPr>
          <w:p w14:paraId="466B4A79"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Folate</w:t>
            </w:r>
          </w:p>
        </w:tc>
        <w:tc>
          <w:tcPr>
            <w:tcW w:w="617" w:type="dxa"/>
            <w:noWrap/>
            <w:vAlign w:val="center"/>
          </w:tcPr>
          <w:p w14:paraId="1D14D0D6" w14:textId="08331B2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4CBB7700" w14:textId="02070FC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0.10</w:t>
            </w:r>
          </w:p>
        </w:tc>
        <w:tc>
          <w:tcPr>
            <w:tcW w:w="679" w:type="dxa"/>
            <w:noWrap/>
            <w:vAlign w:val="center"/>
          </w:tcPr>
          <w:p w14:paraId="429C6328" w14:textId="72E7B725"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5C506F76" w14:textId="62CEF11B"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0.14</w:t>
            </w:r>
          </w:p>
        </w:tc>
        <w:tc>
          <w:tcPr>
            <w:tcW w:w="679" w:type="dxa"/>
            <w:noWrap/>
            <w:vAlign w:val="center"/>
          </w:tcPr>
          <w:p w14:paraId="0494BEF7" w14:textId="0C202459"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15B310C3" w14:textId="34857FE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0.15</w:t>
            </w:r>
          </w:p>
        </w:tc>
        <w:tc>
          <w:tcPr>
            <w:tcW w:w="799" w:type="dxa"/>
            <w:vAlign w:val="center"/>
          </w:tcPr>
          <w:p w14:paraId="596EBD81" w14:textId="53A901B3"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2027C173" w14:textId="77777777" w:rsidTr="00B461C9">
        <w:trPr>
          <w:trHeight w:val="290"/>
        </w:trPr>
        <w:tc>
          <w:tcPr>
            <w:tcW w:w="1644" w:type="dxa"/>
            <w:noWrap/>
            <w:vAlign w:val="center"/>
          </w:tcPr>
          <w:p w14:paraId="3C1BE40D"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Vitamin B12</w:t>
            </w:r>
          </w:p>
        </w:tc>
        <w:tc>
          <w:tcPr>
            <w:tcW w:w="617" w:type="dxa"/>
            <w:noWrap/>
            <w:vAlign w:val="center"/>
          </w:tcPr>
          <w:p w14:paraId="15089673" w14:textId="2C1E2E8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43F72659" w14:textId="050D2402"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0.07</w:t>
            </w:r>
          </w:p>
        </w:tc>
        <w:tc>
          <w:tcPr>
            <w:tcW w:w="679" w:type="dxa"/>
            <w:noWrap/>
            <w:vAlign w:val="center"/>
          </w:tcPr>
          <w:p w14:paraId="05807772" w14:textId="67897F0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2FB11094" w14:textId="681DCBD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0.11</w:t>
            </w:r>
          </w:p>
        </w:tc>
        <w:tc>
          <w:tcPr>
            <w:tcW w:w="679" w:type="dxa"/>
            <w:noWrap/>
            <w:vAlign w:val="center"/>
          </w:tcPr>
          <w:p w14:paraId="2C7316B3" w14:textId="694ED7E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61A0401E" w14:textId="74B2953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0.10</w:t>
            </w:r>
          </w:p>
        </w:tc>
        <w:tc>
          <w:tcPr>
            <w:tcW w:w="799" w:type="dxa"/>
            <w:vAlign w:val="center"/>
          </w:tcPr>
          <w:p w14:paraId="563A930A" w14:textId="1196CF6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354B2FD5" w14:textId="77777777" w:rsidTr="00B461C9">
        <w:trPr>
          <w:trHeight w:val="290"/>
        </w:trPr>
        <w:tc>
          <w:tcPr>
            <w:tcW w:w="1644" w:type="dxa"/>
            <w:noWrap/>
            <w:vAlign w:val="center"/>
          </w:tcPr>
          <w:p w14:paraId="303511F3"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Vitamin C</w:t>
            </w:r>
          </w:p>
        </w:tc>
        <w:tc>
          <w:tcPr>
            <w:tcW w:w="617" w:type="dxa"/>
            <w:noWrap/>
            <w:vAlign w:val="center"/>
          </w:tcPr>
          <w:p w14:paraId="7EFE6174" w14:textId="1B203BA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071C1547" w14:textId="5E9B091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tcPr>
          <w:p w14:paraId="7FED9899" w14:textId="2E8AFCF2"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4061D929" w14:textId="148E0B69"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tcPr>
          <w:p w14:paraId="5904105B" w14:textId="1F704D9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3D0514E3" w14:textId="6B153BD8"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0.04</w:t>
            </w:r>
          </w:p>
        </w:tc>
        <w:tc>
          <w:tcPr>
            <w:tcW w:w="799" w:type="dxa"/>
            <w:vAlign w:val="center"/>
          </w:tcPr>
          <w:p w14:paraId="0BF446C2" w14:textId="5BC8AF9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76B01293" w14:textId="77777777" w:rsidTr="00B461C9">
        <w:trPr>
          <w:trHeight w:val="290"/>
        </w:trPr>
        <w:tc>
          <w:tcPr>
            <w:tcW w:w="1644" w:type="dxa"/>
            <w:noWrap/>
            <w:vAlign w:val="center"/>
          </w:tcPr>
          <w:p w14:paraId="2076D06D"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Iodine</w:t>
            </w:r>
          </w:p>
        </w:tc>
        <w:tc>
          <w:tcPr>
            <w:tcW w:w="617" w:type="dxa"/>
            <w:noWrap/>
            <w:vAlign w:val="center"/>
          </w:tcPr>
          <w:p w14:paraId="0926BB78" w14:textId="6C77290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0.87</w:t>
            </w:r>
          </w:p>
        </w:tc>
        <w:tc>
          <w:tcPr>
            <w:tcW w:w="528" w:type="dxa"/>
            <w:vAlign w:val="center"/>
          </w:tcPr>
          <w:p w14:paraId="657C3B90" w14:textId="1089DB04"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0.19</w:t>
            </w:r>
          </w:p>
        </w:tc>
        <w:tc>
          <w:tcPr>
            <w:tcW w:w="679" w:type="dxa"/>
            <w:noWrap/>
            <w:vAlign w:val="center"/>
          </w:tcPr>
          <w:p w14:paraId="2DF2A437" w14:textId="5209926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0.83</w:t>
            </w:r>
          </w:p>
        </w:tc>
        <w:tc>
          <w:tcPr>
            <w:tcW w:w="528" w:type="dxa"/>
            <w:vAlign w:val="center"/>
          </w:tcPr>
          <w:p w14:paraId="71E2FAF4" w14:textId="2FF39C5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0.23</w:t>
            </w:r>
          </w:p>
        </w:tc>
        <w:tc>
          <w:tcPr>
            <w:tcW w:w="679" w:type="dxa"/>
            <w:noWrap/>
            <w:vAlign w:val="center"/>
          </w:tcPr>
          <w:p w14:paraId="50929F9B" w14:textId="6F22779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0.8</w:t>
            </w:r>
          </w:p>
        </w:tc>
        <w:tc>
          <w:tcPr>
            <w:tcW w:w="528" w:type="dxa"/>
            <w:vAlign w:val="center"/>
          </w:tcPr>
          <w:p w14:paraId="061E6D24" w14:textId="2D14F04B"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0.25</w:t>
            </w:r>
          </w:p>
        </w:tc>
        <w:tc>
          <w:tcPr>
            <w:tcW w:w="799" w:type="dxa"/>
            <w:vAlign w:val="center"/>
          </w:tcPr>
          <w:p w14:paraId="2401DE0B" w14:textId="06FF2AE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08BE89D2" w14:textId="77777777" w:rsidTr="00B461C9">
        <w:trPr>
          <w:trHeight w:val="290"/>
        </w:trPr>
        <w:tc>
          <w:tcPr>
            <w:tcW w:w="1644" w:type="dxa"/>
            <w:noWrap/>
            <w:vAlign w:val="center"/>
          </w:tcPr>
          <w:p w14:paraId="5BC595A6"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Selenium</w:t>
            </w:r>
          </w:p>
        </w:tc>
        <w:tc>
          <w:tcPr>
            <w:tcW w:w="617" w:type="dxa"/>
            <w:noWrap/>
            <w:vAlign w:val="center"/>
          </w:tcPr>
          <w:p w14:paraId="460AF212" w14:textId="61156F0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01FB8510" w14:textId="22A41A3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tcPr>
          <w:p w14:paraId="2CF5848B" w14:textId="4EED5DA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5706FBE0" w14:textId="14CAAD61"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tcPr>
          <w:p w14:paraId="61EA8077" w14:textId="07C873B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3587DE71" w14:textId="60868EBC"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0.03</w:t>
            </w:r>
          </w:p>
        </w:tc>
        <w:tc>
          <w:tcPr>
            <w:tcW w:w="799" w:type="dxa"/>
            <w:vAlign w:val="center"/>
          </w:tcPr>
          <w:p w14:paraId="7C4F495E" w14:textId="584DA38B"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19D9F2E0" w14:textId="77777777" w:rsidTr="00B461C9">
        <w:trPr>
          <w:trHeight w:val="290"/>
        </w:trPr>
        <w:tc>
          <w:tcPr>
            <w:tcW w:w="1644" w:type="dxa"/>
            <w:noWrap/>
            <w:vAlign w:val="center"/>
          </w:tcPr>
          <w:p w14:paraId="10B9FBB5"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Iron</w:t>
            </w:r>
          </w:p>
        </w:tc>
        <w:tc>
          <w:tcPr>
            <w:tcW w:w="617" w:type="dxa"/>
            <w:noWrap/>
            <w:vAlign w:val="center"/>
          </w:tcPr>
          <w:p w14:paraId="49FA0DFE" w14:textId="5B2901E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27BCED25" w14:textId="55F16295"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0.04</w:t>
            </w:r>
          </w:p>
        </w:tc>
        <w:tc>
          <w:tcPr>
            <w:tcW w:w="679" w:type="dxa"/>
            <w:noWrap/>
            <w:vAlign w:val="center"/>
          </w:tcPr>
          <w:p w14:paraId="18F7AECE" w14:textId="52CAB5CA"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220805D9" w14:textId="1078C89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tcPr>
          <w:p w14:paraId="70F9CD08" w14:textId="3D94049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59B40D74" w14:textId="6279A921"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0.06</w:t>
            </w:r>
          </w:p>
        </w:tc>
        <w:tc>
          <w:tcPr>
            <w:tcW w:w="799" w:type="dxa"/>
            <w:vAlign w:val="center"/>
          </w:tcPr>
          <w:p w14:paraId="3A3B8E96" w14:textId="386D71D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09E68C28" w14:textId="77777777" w:rsidTr="00B461C9">
        <w:trPr>
          <w:trHeight w:val="290"/>
        </w:trPr>
        <w:tc>
          <w:tcPr>
            <w:tcW w:w="1644" w:type="dxa"/>
            <w:noWrap/>
            <w:vAlign w:val="center"/>
          </w:tcPr>
          <w:p w14:paraId="594741CE"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Zinc</w:t>
            </w:r>
          </w:p>
        </w:tc>
        <w:tc>
          <w:tcPr>
            <w:tcW w:w="617" w:type="dxa"/>
            <w:noWrap/>
            <w:vAlign w:val="center"/>
          </w:tcPr>
          <w:p w14:paraId="1DB47226" w14:textId="0CFB5C8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2B8F534A" w14:textId="1F004194"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tcPr>
          <w:p w14:paraId="2E8BEE61" w14:textId="6E4A5ED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14F49246" w14:textId="1E7A0A3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tcPr>
          <w:p w14:paraId="4944B928" w14:textId="2B638B3B"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057EBDF7" w14:textId="61FCB522"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0.04</w:t>
            </w:r>
          </w:p>
        </w:tc>
        <w:tc>
          <w:tcPr>
            <w:tcW w:w="799" w:type="dxa"/>
            <w:vAlign w:val="center"/>
          </w:tcPr>
          <w:p w14:paraId="6C801D07" w14:textId="6B75139F"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41DCA771" w14:textId="77777777" w:rsidTr="009948FC">
        <w:trPr>
          <w:trHeight w:val="290"/>
        </w:trPr>
        <w:tc>
          <w:tcPr>
            <w:tcW w:w="1644" w:type="dxa"/>
            <w:tcBorders>
              <w:bottom w:val="single" w:sz="4" w:space="0" w:color="auto"/>
            </w:tcBorders>
            <w:noWrap/>
            <w:vAlign w:val="center"/>
          </w:tcPr>
          <w:p w14:paraId="6C9BA2AF" w14:textId="77777777" w:rsidR="00B461C9" w:rsidRPr="00D57C1A" w:rsidRDefault="00B461C9" w:rsidP="00B461C9">
            <w:pPr>
              <w:rPr>
                <w:rFonts w:ascii="Arial" w:hAnsi="Arial" w:cs="Arial"/>
                <w:sz w:val="16"/>
                <w:szCs w:val="16"/>
                <w:lang w:val="en-GB"/>
              </w:rPr>
            </w:pPr>
            <w:r w:rsidRPr="00D57C1A">
              <w:rPr>
                <w:rFonts w:ascii="Arial" w:hAnsi="Arial" w:cs="Arial"/>
                <w:sz w:val="16"/>
                <w:szCs w:val="16"/>
                <w:lang w:val="en-GB"/>
              </w:rPr>
              <w:t xml:space="preserve">     Calcium</w:t>
            </w:r>
          </w:p>
        </w:tc>
        <w:tc>
          <w:tcPr>
            <w:tcW w:w="617" w:type="dxa"/>
            <w:tcBorders>
              <w:bottom w:val="single" w:sz="4" w:space="0" w:color="auto"/>
            </w:tcBorders>
            <w:noWrap/>
            <w:vAlign w:val="center"/>
          </w:tcPr>
          <w:p w14:paraId="29BD10B5" w14:textId="764684F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0.97</w:t>
            </w:r>
          </w:p>
        </w:tc>
        <w:tc>
          <w:tcPr>
            <w:tcW w:w="528" w:type="dxa"/>
            <w:tcBorders>
              <w:bottom w:val="single" w:sz="4" w:space="0" w:color="auto"/>
            </w:tcBorders>
            <w:vAlign w:val="center"/>
          </w:tcPr>
          <w:p w14:paraId="6E5BA7A1" w14:textId="48295447"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0.10</w:t>
            </w:r>
          </w:p>
        </w:tc>
        <w:tc>
          <w:tcPr>
            <w:tcW w:w="679" w:type="dxa"/>
            <w:tcBorders>
              <w:bottom w:val="single" w:sz="4" w:space="0" w:color="auto"/>
            </w:tcBorders>
            <w:noWrap/>
            <w:vAlign w:val="center"/>
          </w:tcPr>
          <w:p w14:paraId="5536B06B" w14:textId="1D608F00"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0.95</w:t>
            </w:r>
          </w:p>
        </w:tc>
        <w:tc>
          <w:tcPr>
            <w:tcW w:w="528" w:type="dxa"/>
            <w:tcBorders>
              <w:bottom w:val="single" w:sz="4" w:space="0" w:color="auto"/>
            </w:tcBorders>
            <w:vAlign w:val="center"/>
          </w:tcPr>
          <w:p w14:paraId="54F44ECE" w14:textId="6A1A93C8"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0.13</w:t>
            </w:r>
          </w:p>
        </w:tc>
        <w:tc>
          <w:tcPr>
            <w:tcW w:w="679" w:type="dxa"/>
            <w:tcBorders>
              <w:bottom w:val="single" w:sz="4" w:space="0" w:color="auto"/>
            </w:tcBorders>
            <w:noWrap/>
            <w:vAlign w:val="center"/>
          </w:tcPr>
          <w:p w14:paraId="2E1AC958" w14:textId="753A3796"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0.95</w:t>
            </w:r>
          </w:p>
        </w:tc>
        <w:tc>
          <w:tcPr>
            <w:tcW w:w="528" w:type="dxa"/>
            <w:tcBorders>
              <w:bottom w:val="single" w:sz="4" w:space="0" w:color="auto"/>
            </w:tcBorders>
            <w:vAlign w:val="center"/>
          </w:tcPr>
          <w:p w14:paraId="42AA1F4E" w14:textId="60A8427E"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0.14</w:t>
            </w:r>
          </w:p>
        </w:tc>
        <w:tc>
          <w:tcPr>
            <w:tcW w:w="799" w:type="dxa"/>
            <w:tcBorders>
              <w:bottom w:val="single" w:sz="4" w:space="0" w:color="auto"/>
            </w:tcBorders>
            <w:vAlign w:val="center"/>
          </w:tcPr>
          <w:p w14:paraId="54AB11F4" w14:textId="6A4A624D" w:rsidR="00B461C9" w:rsidRPr="00D57C1A" w:rsidRDefault="00B461C9" w:rsidP="00B461C9">
            <w:pPr>
              <w:jc w:val="center"/>
              <w:rPr>
                <w:rFonts w:ascii="Arial" w:hAnsi="Arial" w:cs="Arial"/>
                <w:sz w:val="16"/>
                <w:szCs w:val="16"/>
                <w:lang w:val="en-GB"/>
              </w:rPr>
            </w:pPr>
            <w:r w:rsidRPr="00D57C1A">
              <w:rPr>
                <w:rFonts w:ascii="Arial" w:hAnsi="Arial" w:cs="Arial"/>
                <w:sz w:val="16"/>
                <w:szCs w:val="16"/>
                <w:lang w:val="en-GB"/>
              </w:rPr>
              <w:t>-</w:t>
            </w:r>
          </w:p>
        </w:tc>
      </w:tr>
      <w:tr w:rsidR="00B461C9" w:rsidRPr="00D57C1A" w14:paraId="30C94037" w14:textId="77777777" w:rsidTr="009948FC">
        <w:trPr>
          <w:trHeight w:val="290"/>
        </w:trPr>
        <w:tc>
          <w:tcPr>
            <w:tcW w:w="6002" w:type="dxa"/>
            <w:gridSpan w:val="8"/>
            <w:tcBorders>
              <w:top w:val="single" w:sz="4" w:space="0" w:color="auto"/>
            </w:tcBorders>
            <w:noWrap/>
            <w:vAlign w:val="center"/>
          </w:tcPr>
          <w:p w14:paraId="393343D3" w14:textId="33B116B0" w:rsidR="00BF1D7F" w:rsidRPr="00D57C1A" w:rsidRDefault="00BF1D7F" w:rsidP="00BF1D7F">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r w:rsidR="00B91762">
              <w:rPr>
                <w:rFonts w:ascii="Arial" w:hAnsi="Arial" w:cs="Arial"/>
                <w:sz w:val="14"/>
                <w:szCs w:val="16"/>
                <w:lang w:val="en-GB"/>
              </w:rPr>
              <w:t>from</w:t>
            </w:r>
            <w:r w:rsidRPr="00D57C1A">
              <w:rPr>
                <w:rFonts w:ascii="Arial" w:hAnsi="Arial" w:cs="Arial"/>
                <w:sz w:val="14"/>
                <w:szCs w:val="16"/>
                <w:lang w:val="en-GB"/>
              </w:rPr>
              <w:t xml:space="preserve"> </w:t>
            </w:r>
            <w:r>
              <w:rPr>
                <w:rFonts w:ascii="Arial" w:hAnsi="Arial" w:cs="Arial"/>
                <w:sz w:val="14"/>
                <w:szCs w:val="16"/>
                <w:lang w:val="en-GB"/>
              </w:rPr>
              <w:t>the reference (“</w:t>
            </w:r>
            <w:r w:rsidRPr="00D57C1A">
              <w:rPr>
                <w:rFonts w:ascii="Arial" w:hAnsi="Arial" w:cs="Arial"/>
                <w:sz w:val="14"/>
                <w:szCs w:val="16"/>
                <w:lang w:val="en-GB"/>
              </w:rPr>
              <w:t>Others occupations”)</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w:t>
            </w:r>
            <w:r w:rsidR="008A3D7D">
              <w:rPr>
                <w:rFonts w:ascii="Arial" w:hAnsi="Arial" w:cs="Arial"/>
                <w:sz w:val="14"/>
                <w:szCs w:val="16"/>
                <w:lang w:val="en-GB"/>
              </w:rPr>
              <w:t xml:space="preserve">(DSCF) </w:t>
            </w:r>
            <w:r>
              <w:rPr>
                <w:rFonts w:ascii="Arial" w:hAnsi="Arial" w:cs="Arial"/>
                <w:sz w:val="14"/>
                <w:szCs w:val="16"/>
                <w:lang w:val="en-GB"/>
              </w:rPr>
              <w:t>test for pairwise multiple comparisons</w:t>
            </w:r>
            <w:r w:rsidRPr="00D57C1A">
              <w:rPr>
                <w:rFonts w:ascii="Arial" w:hAnsi="Arial" w:cs="Arial"/>
                <w:sz w:val="14"/>
                <w:szCs w:val="16"/>
                <w:lang w:val="en-GB"/>
              </w:rPr>
              <w:t>; significant at P&lt;0.05.</w:t>
            </w:r>
          </w:p>
          <w:p w14:paraId="7EBDBA0F" w14:textId="77777777" w:rsidR="00BF1D7F" w:rsidRDefault="00BF1D7F" w:rsidP="00BF1D7F">
            <w:pPr>
              <w:rPr>
                <w:rFonts w:ascii="Arial" w:hAnsi="Arial" w:cs="Arial"/>
                <w:sz w:val="14"/>
                <w:szCs w:val="16"/>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Kruskal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p w14:paraId="6D5353F8" w14:textId="6B947401" w:rsidR="00B461C9" w:rsidRPr="00D57C1A" w:rsidRDefault="00B461C9" w:rsidP="00B461C9">
            <w:pPr>
              <w:rPr>
                <w:rFonts w:ascii="Arial" w:hAnsi="Arial" w:cs="Arial"/>
                <w:sz w:val="16"/>
                <w:szCs w:val="16"/>
                <w:lang w:val="en-GB"/>
              </w:rPr>
            </w:pPr>
          </w:p>
        </w:tc>
      </w:tr>
      <w:tr w:rsidR="00B461C9" w:rsidRPr="00D57C1A" w14:paraId="646FBA09" w14:textId="77777777" w:rsidTr="00B461C9">
        <w:trPr>
          <w:trHeight w:val="290"/>
        </w:trPr>
        <w:tc>
          <w:tcPr>
            <w:tcW w:w="1644" w:type="dxa"/>
            <w:noWrap/>
            <w:vAlign w:val="center"/>
          </w:tcPr>
          <w:p w14:paraId="46C696C3" w14:textId="77777777" w:rsidR="00B461C9" w:rsidRPr="00D57C1A" w:rsidRDefault="00B461C9" w:rsidP="00B461C9">
            <w:pPr>
              <w:rPr>
                <w:rFonts w:ascii="Arial" w:hAnsi="Arial" w:cs="Arial"/>
                <w:sz w:val="16"/>
                <w:szCs w:val="16"/>
                <w:lang w:val="en-GB"/>
              </w:rPr>
            </w:pPr>
          </w:p>
        </w:tc>
        <w:tc>
          <w:tcPr>
            <w:tcW w:w="617" w:type="dxa"/>
            <w:noWrap/>
            <w:vAlign w:val="center"/>
          </w:tcPr>
          <w:p w14:paraId="4B92A3B6" w14:textId="77777777" w:rsidR="00B461C9" w:rsidRPr="00D57C1A" w:rsidRDefault="00B461C9" w:rsidP="00B461C9">
            <w:pPr>
              <w:jc w:val="center"/>
              <w:rPr>
                <w:rFonts w:ascii="Arial" w:hAnsi="Arial" w:cs="Arial"/>
                <w:sz w:val="16"/>
                <w:szCs w:val="16"/>
                <w:lang w:val="en-GB"/>
              </w:rPr>
            </w:pPr>
          </w:p>
        </w:tc>
        <w:tc>
          <w:tcPr>
            <w:tcW w:w="528" w:type="dxa"/>
          </w:tcPr>
          <w:p w14:paraId="539F5408" w14:textId="77777777" w:rsidR="00B461C9" w:rsidRPr="00D57C1A" w:rsidRDefault="00B461C9" w:rsidP="00B461C9">
            <w:pPr>
              <w:jc w:val="center"/>
              <w:rPr>
                <w:rFonts w:ascii="Arial" w:hAnsi="Arial" w:cs="Arial"/>
                <w:sz w:val="16"/>
                <w:szCs w:val="16"/>
                <w:lang w:val="en-GB"/>
              </w:rPr>
            </w:pPr>
          </w:p>
        </w:tc>
        <w:tc>
          <w:tcPr>
            <w:tcW w:w="679" w:type="dxa"/>
            <w:noWrap/>
            <w:vAlign w:val="center"/>
          </w:tcPr>
          <w:p w14:paraId="2267ABB9" w14:textId="77777777" w:rsidR="00B461C9" w:rsidRPr="00D57C1A" w:rsidRDefault="00B461C9" w:rsidP="00B461C9">
            <w:pPr>
              <w:jc w:val="center"/>
              <w:rPr>
                <w:rFonts w:ascii="Arial" w:hAnsi="Arial" w:cs="Arial"/>
                <w:sz w:val="16"/>
                <w:szCs w:val="16"/>
                <w:lang w:val="en-GB"/>
              </w:rPr>
            </w:pPr>
          </w:p>
        </w:tc>
        <w:tc>
          <w:tcPr>
            <w:tcW w:w="528" w:type="dxa"/>
          </w:tcPr>
          <w:p w14:paraId="7E33927F" w14:textId="77777777" w:rsidR="00B461C9" w:rsidRPr="00D57C1A" w:rsidRDefault="00B461C9" w:rsidP="00B461C9">
            <w:pPr>
              <w:jc w:val="center"/>
              <w:rPr>
                <w:rFonts w:ascii="Arial" w:hAnsi="Arial" w:cs="Arial"/>
                <w:sz w:val="16"/>
                <w:szCs w:val="16"/>
                <w:lang w:val="en-GB"/>
              </w:rPr>
            </w:pPr>
          </w:p>
        </w:tc>
        <w:tc>
          <w:tcPr>
            <w:tcW w:w="679" w:type="dxa"/>
            <w:noWrap/>
            <w:vAlign w:val="center"/>
          </w:tcPr>
          <w:p w14:paraId="1B881E7B" w14:textId="77777777" w:rsidR="00B461C9" w:rsidRPr="00D57C1A" w:rsidRDefault="00B461C9" w:rsidP="00B461C9">
            <w:pPr>
              <w:jc w:val="center"/>
              <w:rPr>
                <w:rFonts w:ascii="Arial" w:hAnsi="Arial" w:cs="Arial"/>
                <w:sz w:val="16"/>
                <w:szCs w:val="16"/>
                <w:lang w:val="en-GB"/>
              </w:rPr>
            </w:pPr>
          </w:p>
        </w:tc>
        <w:tc>
          <w:tcPr>
            <w:tcW w:w="528" w:type="dxa"/>
          </w:tcPr>
          <w:p w14:paraId="50061067" w14:textId="77777777" w:rsidR="00B461C9" w:rsidRPr="00D57C1A" w:rsidRDefault="00B461C9" w:rsidP="00B461C9">
            <w:pPr>
              <w:jc w:val="center"/>
              <w:rPr>
                <w:rFonts w:ascii="Arial" w:hAnsi="Arial" w:cs="Arial"/>
                <w:sz w:val="16"/>
                <w:szCs w:val="16"/>
                <w:lang w:val="en-GB"/>
              </w:rPr>
            </w:pPr>
          </w:p>
        </w:tc>
        <w:tc>
          <w:tcPr>
            <w:tcW w:w="799" w:type="dxa"/>
            <w:vAlign w:val="center"/>
          </w:tcPr>
          <w:p w14:paraId="13B01058" w14:textId="77777777" w:rsidR="00B461C9" w:rsidRPr="00D57C1A" w:rsidRDefault="00B461C9" w:rsidP="00B461C9">
            <w:pPr>
              <w:jc w:val="center"/>
              <w:rPr>
                <w:rFonts w:ascii="Arial" w:hAnsi="Arial" w:cs="Arial"/>
                <w:sz w:val="16"/>
                <w:szCs w:val="16"/>
                <w:lang w:val="en-GB"/>
              </w:rPr>
            </w:pPr>
          </w:p>
        </w:tc>
      </w:tr>
    </w:tbl>
    <w:p w14:paraId="4E617ED3" w14:textId="77777777" w:rsidR="00B374F0" w:rsidRDefault="00B374F0" w:rsidP="00B374F0">
      <w:pPr>
        <w:rPr>
          <w:rFonts w:ascii="Arial" w:hAnsi="Arial" w:cs="Arial"/>
          <w:b/>
          <w:lang w:val="en-GB"/>
        </w:rPr>
      </w:pPr>
    </w:p>
    <w:p w14:paraId="0D97D222" w14:textId="77777777" w:rsidR="00B374F0" w:rsidRDefault="00B374F0" w:rsidP="00B374F0">
      <w:pPr>
        <w:rPr>
          <w:rFonts w:ascii="Arial" w:hAnsi="Arial" w:cs="Arial"/>
          <w:b/>
          <w:lang w:val="en-GB"/>
        </w:rPr>
      </w:pPr>
    </w:p>
    <w:p w14:paraId="42952CF2" w14:textId="77777777" w:rsidR="00B374F0" w:rsidRDefault="00B374F0" w:rsidP="00B374F0">
      <w:pPr>
        <w:rPr>
          <w:rFonts w:ascii="Arial" w:hAnsi="Arial" w:cs="Arial"/>
          <w:b/>
          <w:lang w:val="en-GB"/>
        </w:rPr>
      </w:pPr>
    </w:p>
    <w:p w14:paraId="6B376936" w14:textId="77777777" w:rsidR="00B374F0" w:rsidRDefault="00B374F0" w:rsidP="00B374F0">
      <w:pPr>
        <w:rPr>
          <w:rFonts w:ascii="Arial" w:hAnsi="Arial" w:cs="Arial"/>
          <w:b/>
          <w:lang w:val="en-GB"/>
        </w:rPr>
      </w:pPr>
    </w:p>
    <w:p w14:paraId="4096E79F" w14:textId="77777777" w:rsidR="00B374F0" w:rsidRDefault="00B374F0" w:rsidP="00B374F0">
      <w:pPr>
        <w:rPr>
          <w:rFonts w:ascii="Arial" w:hAnsi="Arial" w:cs="Arial"/>
          <w:b/>
          <w:lang w:val="en-GB"/>
        </w:rPr>
      </w:pPr>
    </w:p>
    <w:p w14:paraId="17B7BC39" w14:textId="77777777" w:rsidR="00B374F0" w:rsidRDefault="00B374F0" w:rsidP="00B374F0">
      <w:pPr>
        <w:rPr>
          <w:rFonts w:ascii="Arial" w:hAnsi="Arial" w:cs="Arial"/>
          <w:b/>
          <w:lang w:val="en-GB"/>
        </w:rPr>
      </w:pPr>
    </w:p>
    <w:p w14:paraId="177A7F6C" w14:textId="77777777" w:rsidR="00B374F0" w:rsidRDefault="00B374F0" w:rsidP="00B374F0">
      <w:pPr>
        <w:rPr>
          <w:rFonts w:ascii="Arial" w:hAnsi="Arial" w:cs="Arial"/>
          <w:b/>
          <w:lang w:val="en-GB"/>
        </w:rPr>
      </w:pPr>
    </w:p>
    <w:p w14:paraId="78B31F6A" w14:textId="77777777" w:rsidR="00B374F0" w:rsidRDefault="00B374F0" w:rsidP="00B374F0">
      <w:pPr>
        <w:rPr>
          <w:rFonts w:ascii="Arial" w:hAnsi="Arial" w:cs="Arial"/>
          <w:b/>
          <w:lang w:val="en-GB"/>
        </w:rPr>
      </w:pPr>
    </w:p>
    <w:p w14:paraId="17EC5F3D" w14:textId="77777777" w:rsidR="00B374F0" w:rsidRDefault="00B374F0" w:rsidP="00B374F0">
      <w:pPr>
        <w:rPr>
          <w:rFonts w:ascii="Arial" w:hAnsi="Arial" w:cs="Arial"/>
          <w:b/>
          <w:lang w:val="en-GB"/>
        </w:rPr>
      </w:pPr>
    </w:p>
    <w:p w14:paraId="7B716F92" w14:textId="77777777" w:rsidR="00B374F0" w:rsidRDefault="00B374F0" w:rsidP="00B374F0">
      <w:pPr>
        <w:rPr>
          <w:rFonts w:ascii="Arial" w:hAnsi="Arial" w:cs="Arial"/>
          <w:b/>
          <w:lang w:val="en-GB"/>
        </w:rPr>
      </w:pPr>
    </w:p>
    <w:p w14:paraId="0AC59CE2" w14:textId="77777777" w:rsidR="00B374F0" w:rsidRDefault="00B374F0" w:rsidP="00B374F0">
      <w:pPr>
        <w:rPr>
          <w:rFonts w:ascii="Arial" w:hAnsi="Arial" w:cs="Arial"/>
          <w:b/>
          <w:lang w:val="en-GB"/>
        </w:rPr>
      </w:pPr>
    </w:p>
    <w:p w14:paraId="634D23A3" w14:textId="77777777" w:rsidR="00B374F0" w:rsidRDefault="00B374F0" w:rsidP="00B374F0">
      <w:pPr>
        <w:rPr>
          <w:rFonts w:ascii="Arial" w:hAnsi="Arial" w:cs="Arial"/>
          <w:b/>
          <w:lang w:val="en-GB"/>
        </w:rPr>
      </w:pPr>
    </w:p>
    <w:p w14:paraId="7A820871" w14:textId="02C3F244" w:rsidR="00B374F0" w:rsidRPr="00D57C1A" w:rsidRDefault="00B374F0" w:rsidP="00B374F0">
      <w:pPr>
        <w:rPr>
          <w:rFonts w:ascii="Arial" w:hAnsi="Arial" w:cs="Arial"/>
          <w:lang w:val="en-GB"/>
        </w:rPr>
      </w:pPr>
      <w:r w:rsidRPr="00D57C1A">
        <w:rPr>
          <w:rFonts w:ascii="Arial" w:hAnsi="Arial" w:cs="Arial"/>
          <w:b/>
          <w:lang w:val="en-GB"/>
        </w:rPr>
        <w:lastRenderedPageBreak/>
        <w:t xml:space="preserve">Supplemental Table </w:t>
      </w:r>
      <w:r>
        <w:rPr>
          <w:rFonts w:ascii="Arial" w:hAnsi="Arial" w:cs="Arial"/>
          <w:b/>
          <w:lang w:val="en-GB"/>
        </w:rPr>
        <w:t>6</w:t>
      </w:r>
      <w:r w:rsidRPr="00D57C1A">
        <w:rPr>
          <w:rFonts w:ascii="Arial" w:hAnsi="Arial" w:cs="Arial"/>
          <w:b/>
          <w:lang w:val="en-GB"/>
        </w:rPr>
        <w:t>:</w:t>
      </w:r>
      <w:r w:rsidRPr="00D57C1A">
        <w:rPr>
          <w:rFonts w:ascii="Arial" w:hAnsi="Arial" w:cs="Arial"/>
          <w:lang w:val="en-GB"/>
        </w:rPr>
        <w:t xml:space="preserve"> </w:t>
      </w:r>
      <w:r>
        <w:rPr>
          <w:rFonts w:ascii="Arial" w:hAnsi="Arial" w:cs="Arial"/>
          <w:lang w:val="en-GB"/>
        </w:rPr>
        <w:t xml:space="preserve">The </w:t>
      </w:r>
      <w:r w:rsidRPr="00D57C1A">
        <w:rPr>
          <w:rFonts w:ascii="Arial" w:hAnsi="Arial" w:cs="Arial"/>
          <w:lang w:val="en-GB"/>
        </w:rPr>
        <w:t xml:space="preserve">SecDiet </w:t>
      </w:r>
      <w:r>
        <w:rPr>
          <w:rFonts w:ascii="Arial" w:hAnsi="Arial" w:cs="Arial"/>
          <w:lang w:val="en-GB"/>
        </w:rPr>
        <w:t xml:space="preserve">score </w:t>
      </w:r>
      <w:r w:rsidRPr="00D57C1A">
        <w:rPr>
          <w:rFonts w:ascii="Arial" w:hAnsi="Arial" w:cs="Arial"/>
          <w:lang w:val="en-GB"/>
        </w:rPr>
        <w:t>and its probabilities of adequacy according to perception of financial situation in the French adult population from the INCA3 survey, n=1,774</w:t>
      </w:r>
    </w:p>
    <w:tbl>
      <w:tblPr>
        <w:tblStyle w:val="Grilledutableau"/>
        <w:tblpPr w:leftFromText="180" w:rightFromText="180" w:vertAnchor="text" w:horzAnchor="margin" w:tblpY="249"/>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24"/>
        <w:gridCol w:w="528"/>
        <w:gridCol w:w="624"/>
        <w:gridCol w:w="528"/>
        <w:gridCol w:w="624"/>
        <w:gridCol w:w="528"/>
        <w:gridCol w:w="679"/>
        <w:gridCol w:w="528"/>
        <w:gridCol w:w="679"/>
        <w:gridCol w:w="528"/>
        <w:gridCol w:w="680"/>
        <w:gridCol w:w="528"/>
        <w:gridCol w:w="624"/>
        <w:gridCol w:w="510"/>
        <w:gridCol w:w="799"/>
      </w:tblGrid>
      <w:tr w:rsidR="00B374F0" w:rsidRPr="00D57C1A" w14:paraId="696A97C2" w14:textId="77777777" w:rsidTr="00BC3AE0">
        <w:trPr>
          <w:trHeight w:val="283"/>
        </w:trPr>
        <w:tc>
          <w:tcPr>
            <w:tcW w:w="1413" w:type="dxa"/>
            <w:tcBorders>
              <w:top w:val="single" w:sz="4" w:space="0" w:color="auto"/>
            </w:tcBorders>
            <w:noWrap/>
            <w:vAlign w:val="center"/>
          </w:tcPr>
          <w:p w14:paraId="698AC9FD" w14:textId="77777777" w:rsidR="00B374F0" w:rsidRPr="00D57C1A" w:rsidRDefault="00B374F0" w:rsidP="00BC3AE0">
            <w:pPr>
              <w:rPr>
                <w:rFonts w:ascii="Arial" w:hAnsi="Arial" w:cs="Arial"/>
                <w:sz w:val="16"/>
                <w:szCs w:val="16"/>
                <w:lang w:val="en-GB"/>
              </w:rPr>
            </w:pPr>
          </w:p>
        </w:tc>
        <w:tc>
          <w:tcPr>
            <w:tcW w:w="8212" w:type="dxa"/>
            <w:gridSpan w:val="14"/>
            <w:tcBorders>
              <w:top w:val="single" w:sz="4" w:space="0" w:color="auto"/>
            </w:tcBorders>
            <w:noWrap/>
            <w:vAlign w:val="center"/>
          </w:tcPr>
          <w:p w14:paraId="0C73E15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Perception of financial situation</w:t>
            </w:r>
          </w:p>
        </w:tc>
        <w:tc>
          <w:tcPr>
            <w:tcW w:w="799" w:type="dxa"/>
            <w:tcBorders>
              <w:top w:val="single" w:sz="4" w:space="0" w:color="auto"/>
            </w:tcBorders>
            <w:vAlign w:val="center"/>
          </w:tcPr>
          <w:p w14:paraId="54981501" w14:textId="77777777" w:rsidR="00B374F0" w:rsidRPr="00D57C1A" w:rsidRDefault="00B374F0" w:rsidP="00BC3AE0">
            <w:pPr>
              <w:jc w:val="center"/>
              <w:rPr>
                <w:rFonts w:ascii="Arial" w:hAnsi="Arial" w:cs="Arial"/>
                <w:sz w:val="16"/>
                <w:szCs w:val="16"/>
                <w:lang w:val="en-GB"/>
              </w:rPr>
            </w:pPr>
          </w:p>
        </w:tc>
      </w:tr>
      <w:tr w:rsidR="00B374F0" w:rsidRPr="00D57C1A" w14:paraId="67FDF664" w14:textId="77777777" w:rsidTr="00BC3AE0">
        <w:trPr>
          <w:trHeight w:val="283"/>
        </w:trPr>
        <w:tc>
          <w:tcPr>
            <w:tcW w:w="1413" w:type="dxa"/>
            <w:noWrap/>
            <w:vAlign w:val="center"/>
          </w:tcPr>
          <w:p w14:paraId="394CE9DC" w14:textId="77777777" w:rsidR="00B374F0" w:rsidRPr="00D57C1A" w:rsidRDefault="00B374F0" w:rsidP="00BC3AE0">
            <w:pPr>
              <w:rPr>
                <w:rFonts w:ascii="Arial" w:hAnsi="Arial" w:cs="Arial"/>
                <w:sz w:val="16"/>
                <w:szCs w:val="16"/>
                <w:lang w:val="en-GB"/>
              </w:rPr>
            </w:pPr>
          </w:p>
        </w:tc>
        <w:tc>
          <w:tcPr>
            <w:tcW w:w="1152" w:type="dxa"/>
            <w:gridSpan w:val="2"/>
            <w:tcBorders>
              <w:top w:val="single" w:sz="4" w:space="0" w:color="auto"/>
            </w:tcBorders>
            <w:noWrap/>
            <w:vAlign w:val="center"/>
          </w:tcPr>
          <w:p w14:paraId="56B4647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Financially comfortable (n=298)</w:t>
            </w:r>
          </w:p>
        </w:tc>
        <w:tc>
          <w:tcPr>
            <w:tcW w:w="1152" w:type="dxa"/>
            <w:gridSpan w:val="2"/>
            <w:tcBorders>
              <w:top w:val="single" w:sz="4" w:space="0" w:color="auto"/>
            </w:tcBorders>
            <w:noWrap/>
            <w:vAlign w:val="center"/>
          </w:tcPr>
          <w:p w14:paraId="617F881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It's okay (n=663)</w:t>
            </w:r>
          </w:p>
        </w:tc>
        <w:tc>
          <w:tcPr>
            <w:tcW w:w="1152" w:type="dxa"/>
            <w:gridSpan w:val="2"/>
            <w:tcBorders>
              <w:top w:val="single" w:sz="4" w:space="0" w:color="auto"/>
            </w:tcBorders>
            <w:noWrap/>
            <w:vAlign w:val="center"/>
          </w:tcPr>
          <w:p w14:paraId="7493D5A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It's tight (n=195)</w:t>
            </w:r>
          </w:p>
        </w:tc>
        <w:tc>
          <w:tcPr>
            <w:tcW w:w="1207" w:type="dxa"/>
            <w:gridSpan w:val="2"/>
            <w:tcBorders>
              <w:top w:val="single" w:sz="4" w:space="0" w:color="auto"/>
            </w:tcBorders>
            <w:noWrap/>
            <w:vAlign w:val="center"/>
          </w:tcPr>
          <w:p w14:paraId="667873E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Manageable if careful (n=496)</w:t>
            </w:r>
          </w:p>
        </w:tc>
        <w:tc>
          <w:tcPr>
            <w:tcW w:w="1207" w:type="dxa"/>
            <w:gridSpan w:val="2"/>
            <w:tcBorders>
              <w:top w:val="single" w:sz="4" w:space="0" w:color="auto"/>
            </w:tcBorders>
            <w:noWrap/>
            <w:vAlign w:val="center"/>
          </w:tcPr>
          <w:p w14:paraId="360472D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Hard to make ends meet (n=102)</w:t>
            </w:r>
          </w:p>
        </w:tc>
        <w:tc>
          <w:tcPr>
            <w:tcW w:w="1208" w:type="dxa"/>
            <w:gridSpan w:val="2"/>
            <w:tcBorders>
              <w:top w:val="single" w:sz="4" w:space="0" w:color="auto"/>
            </w:tcBorders>
            <w:noWrap/>
            <w:vAlign w:val="center"/>
          </w:tcPr>
          <w:p w14:paraId="63B7565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Can't manage without debts (n=19)</w:t>
            </w:r>
          </w:p>
        </w:tc>
        <w:tc>
          <w:tcPr>
            <w:tcW w:w="1134" w:type="dxa"/>
            <w:gridSpan w:val="2"/>
            <w:tcBorders>
              <w:top w:val="single" w:sz="4" w:space="0" w:color="auto"/>
            </w:tcBorders>
            <w:noWrap/>
            <w:vAlign w:val="center"/>
          </w:tcPr>
          <w:p w14:paraId="0B78EB9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Refusal to answer (n=1)</w:t>
            </w:r>
          </w:p>
        </w:tc>
        <w:tc>
          <w:tcPr>
            <w:tcW w:w="799" w:type="dxa"/>
            <w:tcBorders>
              <w:top w:val="single" w:sz="4" w:space="0" w:color="auto"/>
            </w:tcBorders>
            <w:vAlign w:val="center"/>
          </w:tcPr>
          <w:p w14:paraId="38F3472A" w14:textId="77777777" w:rsidR="00B374F0" w:rsidRPr="00D57C1A" w:rsidRDefault="00B374F0" w:rsidP="00BC3AE0">
            <w:pPr>
              <w:jc w:val="center"/>
              <w:rPr>
                <w:rFonts w:ascii="Arial" w:hAnsi="Arial" w:cs="Arial"/>
                <w:sz w:val="16"/>
                <w:szCs w:val="16"/>
                <w:lang w:val="en-GB"/>
              </w:rPr>
            </w:pPr>
          </w:p>
        </w:tc>
      </w:tr>
      <w:tr w:rsidR="00B374F0" w:rsidRPr="00D57C1A" w14:paraId="778BCE6A" w14:textId="77777777" w:rsidTr="00BC3AE0">
        <w:trPr>
          <w:trHeight w:val="283"/>
        </w:trPr>
        <w:tc>
          <w:tcPr>
            <w:tcW w:w="1413" w:type="dxa"/>
            <w:noWrap/>
            <w:vAlign w:val="center"/>
          </w:tcPr>
          <w:p w14:paraId="14E235E5" w14:textId="77777777" w:rsidR="00B374F0" w:rsidRPr="00D57C1A" w:rsidRDefault="00B374F0" w:rsidP="00BC3AE0">
            <w:pPr>
              <w:rPr>
                <w:rFonts w:ascii="Arial" w:hAnsi="Arial" w:cs="Arial"/>
                <w:sz w:val="16"/>
                <w:szCs w:val="16"/>
                <w:lang w:val="en-GB"/>
              </w:rPr>
            </w:pPr>
          </w:p>
        </w:tc>
        <w:tc>
          <w:tcPr>
            <w:tcW w:w="624" w:type="dxa"/>
            <w:tcBorders>
              <w:top w:val="single" w:sz="4" w:space="0" w:color="auto"/>
            </w:tcBorders>
            <w:noWrap/>
            <w:vAlign w:val="center"/>
          </w:tcPr>
          <w:p w14:paraId="453A445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675BC51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624" w:type="dxa"/>
            <w:tcBorders>
              <w:top w:val="single" w:sz="4" w:space="0" w:color="auto"/>
            </w:tcBorders>
            <w:noWrap/>
            <w:vAlign w:val="center"/>
          </w:tcPr>
          <w:p w14:paraId="46A60D1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6B518C4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624" w:type="dxa"/>
            <w:tcBorders>
              <w:top w:val="single" w:sz="4" w:space="0" w:color="auto"/>
            </w:tcBorders>
            <w:noWrap/>
            <w:vAlign w:val="center"/>
          </w:tcPr>
          <w:p w14:paraId="327FD7A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6D81541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1583230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62E3EAB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5CB004C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67B557F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680" w:type="dxa"/>
            <w:tcBorders>
              <w:top w:val="single" w:sz="4" w:space="0" w:color="auto"/>
            </w:tcBorders>
            <w:noWrap/>
            <w:vAlign w:val="center"/>
          </w:tcPr>
          <w:p w14:paraId="32FD2FC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361E6E8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624" w:type="dxa"/>
            <w:tcBorders>
              <w:top w:val="single" w:sz="4" w:space="0" w:color="auto"/>
            </w:tcBorders>
            <w:noWrap/>
            <w:vAlign w:val="center"/>
          </w:tcPr>
          <w:p w14:paraId="4882582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Mean</w:t>
            </w:r>
          </w:p>
        </w:tc>
        <w:tc>
          <w:tcPr>
            <w:tcW w:w="510" w:type="dxa"/>
            <w:tcBorders>
              <w:top w:val="single" w:sz="4" w:space="0" w:color="auto"/>
            </w:tcBorders>
            <w:vAlign w:val="center"/>
          </w:tcPr>
          <w:p w14:paraId="4B7DA63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SD</w:t>
            </w:r>
          </w:p>
        </w:tc>
        <w:tc>
          <w:tcPr>
            <w:tcW w:w="799" w:type="dxa"/>
            <w:tcBorders>
              <w:top w:val="single" w:sz="4" w:space="0" w:color="auto"/>
            </w:tcBorders>
            <w:vAlign w:val="center"/>
          </w:tcPr>
          <w:p w14:paraId="2E5E6D17" w14:textId="77777777" w:rsidR="00B374F0" w:rsidRPr="00D57C1A" w:rsidRDefault="00B374F0" w:rsidP="00BC3AE0">
            <w:pPr>
              <w:jc w:val="center"/>
              <w:rPr>
                <w:rFonts w:ascii="Arial" w:hAnsi="Arial" w:cs="Arial"/>
                <w:sz w:val="16"/>
                <w:szCs w:val="16"/>
                <w:lang w:val="en-GB"/>
              </w:rPr>
            </w:pPr>
            <w:r w:rsidRPr="00D57C1A">
              <w:rPr>
                <w:rFonts w:ascii="Arial" w:hAnsi="Arial" w:cs="Arial"/>
                <w:i/>
                <w:sz w:val="16"/>
                <w:szCs w:val="16"/>
                <w:lang w:val="en-GB"/>
              </w:rPr>
              <w:t>P</w:t>
            </w:r>
            <w:r w:rsidRPr="00D57C1A">
              <w:rPr>
                <w:rFonts w:ascii="Arial" w:hAnsi="Arial" w:cs="Arial"/>
                <w:sz w:val="16"/>
                <w:szCs w:val="16"/>
                <w:vertAlign w:val="superscript"/>
                <w:lang w:val="en-GB"/>
              </w:rPr>
              <w:t>†</w:t>
            </w:r>
          </w:p>
        </w:tc>
      </w:tr>
      <w:tr w:rsidR="003F4F32" w:rsidRPr="00D57C1A" w14:paraId="748A43A7" w14:textId="77777777" w:rsidTr="003F4F32">
        <w:trPr>
          <w:trHeight w:val="283"/>
        </w:trPr>
        <w:tc>
          <w:tcPr>
            <w:tcW w:w="1413" w:type="dxa"/>
            <w:tcBorders>
              <w:top w:val="single" w:sz="4" w:space="0" w:color="auto"/>
            </w:tcBorders>
            <w:noWrap/>
            <w:vAlign w:val="center"/>
          </w:tcPr>
          <w:p w14:paraId="497AA827" w14:textId="77777777" w:rsidR="003F4F32" w:rsidRPr="00D57C1A" w:rsidRDefault="003F4F32" w:rsidP="00BC3AE0">
            <w:pPr>
              <w:rPr>
                <w:rFonts w:ascii="Arial" w:hAnsi="Arial" w:cs="Arial"/>
                <w:sz w:val="16"/>
                <w:szCs w:val="16"/>
                <w:lang w:val="en-GB"/>
              </w:rPr>
            </w:pPr>
            <w:r w:rsidRPr="00D57C1A">
              <w:rPr>
                <w:rFonts w:ascii="Arial" w:hAnsi="Arial" w:cs="Arial"/>
                <w:sz w:val="16"/>
                <w:szCs w:val="16"/>
                <w:lang w:val="en-GB"/>
              </w:rPr>
              <w:t>SecDiet (0-1)</w:t>
            </w:r>
          </w:p>
        </w:tc>
        <w:tc>
          <w:tcPr>
            <w:tcW w:w="624" w:type="dxa"/>
            <w:tcBorders>
              <w:top w:val="single" w:sz="4" w:space="0" w:color="auto"/>
            </w:tcBorders>
            <w:noWrap/>
            <w:vAlign w:val="center"/>
          </w:tcPr>
          <w:p w14:paraId="0191AC86" w14:textId="77777777" w:rsidR="003F4F32" w:rsidRPr="00D57C1A" w:rsidRDefault="003F4F32" w:rsidP="00BC3AE0">
            <w:pPr>
              <w:jc w:val="center"/>
              <w:rPr>
                <w:rFonts w:ascii="Arial" w:hAnsi="Arial" w:cs="Arial"/>
                <w:sz w:val="16"/>
                <w:szCs w:val="16"/>
                <w:vertAlign w:val="superscript"/>
                <w:lang w:val="en-GB"/>
              </w:rPr>
            </w:pPr>
            <w:r w:rsidRPr="00D57C1A">
              <w:rPr>
                <w:rFonts w:ascii="Arial" w:hAnsi="Arial" w:cs="Arial"/>
                <w:sz w:val="16"/>
                <w:szCs w:val="16"/>
                <w:lang w:val="en-GB"/>
              </w:rPr>
              <w:t>0.94</w:t>
            </w:r>
          </w:p>
        </w:tc>
        <w:tc>
          <w:tcPr>
            <w:tcW w:w="528" w:type="dxa"/>
            <w:tcBorders>
              <w:top w:val="single" w:sz="4" w:space="0" w:color="auto"/>
            </w:tcBorders>
            <w:vAlign w:val="center"/>
          </w:tcPr>
          <w:p w14:paraId="4C9447AD"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0.08</w:t>
            </w:r>
          </w:p>
        </w:tc>
        <w:tc>
          <w:tcPr>
            <w:tcW w:w="624" w:type="dxa"/>
            <w:tcBorders>
              <w:top w:val="single" w:sz="4" w:space="0" w:color="auto"/>
            </w:tcBorders>
            <w:noWrap/>
            <w:vAlign w:val="center"/>
          </w:tcPr>
          <w:p w14:paraId="6F8E9E20"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0.94</w:t>
            </w:r>
          </w:p>
        </w:tc>
        <w:tc>
          <w:tcPr>
            <w:tcW w:w="528" w:type="dxa"/>
            <w:tcBorders>
              <w:top w:val="single" w:sz="4" w:space="0" w:color="auto"/>
            </w:tcBorders>
            <w:vAlign w:val="center"/>
          </w:tcPr>
          <w:p w14:paraId="4D55149B"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0.06</w:t>
            </w:r>
          </w:p>
        </w:tc>
        <w:tc>
          <w:tcPr>
            <w:tcW w:w="624" w:type="dxa"/>
            <w:tcBorders>
              <w:top w:val="single" w:sz="4" w:space="0" w:color="auto"/>
            </w:tcBorders>
            <w:noWrap/>
            <w:vAlign w:val="center"/>
          </w:tcPr>
          <w:p w14:paraId="54045633" w14:textId="77777777" w:rsidR="003F4F32" w:rsidRPr="00D57C1A" w:rsidRDefault="003F4F32" w:rsidP="00BC3AE0">
            <w:pPr>
              <w:jc w:val="center"/>
              <w:rPr>
                <w:rFonts w:ascii="Arial" w:hAnsi="Arial" w:cs="Arial"/>
                <w:sz w:val="16"/>
                <w:szCs w:val="16"/>
                <w:lang w:val="en-GB"/>
              </w:rPr>
            </w:pPr>
            <w:r>
              <w:rPr>
                <w:rFonts w:ascii="Arial" w:hAnsi="Arial" w:cs="Arial"/>
                <w:sz w:val="16"/>
                <w:szCs w:val="16"/>
                <w:lang w:val="en-GB"/>
              </w:rPr>
              <w:t>0.92</w:t>
            </w:r>
          </w:p>
        </w:tc>
        <w:tc>
          <w:tcPr>
            <w:tcW w:w="528" w:type="dxa"/>
            <w:tcBorders>
              <w:top w:val="single" w:sz="4" w:space="0" w:color="auto"/>
            </w:tcBorders>
            <w:vAlign w:val="center"/>
          </w:tcPr>
          <w:p w14:paraId="456BBED7"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0.09</w:t>
            </w:r>
          </w:p>
        </w:tc>
        <w:tc>
          <w:tcPr>
            <w:tcW w:w="679" w:type="dxa"/>
            <w:tcBorders>
              <w:top w:val="single" w:sz="4" w:space="0" w:color="auto"/>
            </w:tcBorders>
            <w:noWrap/>
            <w:vAlign w:val="center"/>
          </w:tcPr>
          <w:p w14:paraId="51850F8D" w14:textId="77777777" w:rsidR="003F4F32" w:rsidRPr="00D57C1A" w:rsidRDefault="003F4F32" w:rsidP="00BC3AE0">
            <w:pPr>
              <w:jc w:val="center"/>
              <w:rPr>
                <w:rFonts w:ascii="Arial" w:hAnsi="Arial" w:cs="Arial"/>
                <w:sz w:val="16"/>
                <w:szCs w:val="16"/>
                <w:lang w:val="en-GB"/>
              </w:rPr>
            </w:pPr>
            <w:r>
              <w:rPr>
                <w:rFonts w:ascii="Arial" w:hAnsi="Arial" w:cs="Arial"/>
                <w:sz w:val="16"/>
                <w:szCs w:val="16"/>
                <w:lang w:val="en-GB"/>
              </w:rPr>
              <w:t>0.92</w:t>
            </w:r>
          </w:p>
        </w:tc>
        <w:tc>
          <w:tcPr>
            <w:tcW w:w="528" w:type="dxa"/>
            <w:tcBorders>
              <w:top w:val="single" w:sz="4" w:space="0" w:color="auto"/>
            </w:tcBorders>
            <w:vAlign w:val="center"/>
          </w:tcPr>
          <w:p w14:paraId="78B27F11"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0.10</w:t>
            </w:r>
          </w:p>
        </w:tc>
        <w:tc>
          <w:tcPr>
            <w:tcW w:w="679" w:type="dxa"/>
            <w:tcBorders>
              <w:top w:val="single" w:sz="4" w:space="0" w:color="auto"/>
            </w:tcBorders>
            <w:noWrap/>
            <w:vAlign w:val="center"/>
          </w:tcPr>
          <w:p w14:paraId="72C1B020" w14:textId="5E1EF549" w:rsidR="003F4F32" w:rsidRPr="00D57C1A" w:rsidRDefault="004C4E92" w:rsidP="00BC3AE0">
            <w:pPr>
              <w:jc w:val="center"/>
              <w:rPr>
                <w:rFonts w:ascii="Arial" w:hAnsi="Arial" w:cs="Arial"/>
                <w:sz w:val="16"/>
                <w:szCs w:val="16"/>
                <w:lang w:val="en-GB"/>
              </w:rPr>
            </w:pPr>
            <w:r>
              <w:rPr>
                <w:rFonts w:ascii="Arial" w:hAnsi="Arial" w:cs="Arial"/>
                <w:sz w:val="16"/>
                <w:szCs w:val="16"/>
                <w:lang w:val="en-GB"/>
              </w:rPr>
              <w:t>0.89</w:t>
            </w:r>
          </w:p>
        </w:tc>
        <w:tc>
          <w:tcPr>
            <w:tcW w:w="528" w:type="dxa"/>
            <w:tcBorders>
              <w:top w:val="single" w:sz="4" w:space="0" w:color="auto"/>
            </w:tcBorders>
            <w:vAlign w:val="center"/>
          </w:tcPr>
          <w:p w14:paraId="0B8EACB2"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0.14</w:t>
            </w:r>
          </w:p>
        </w:tc>
        <w:tc>
          <w:tcPr>
            <w:tcW w:w="680" w:type="dxa"/>
            <w:tcBorders>
              <w:top w:val="single" w:sz="4" w:space="0" w:color="auto"/>
            </w:tcBorders>
            <w:noWrap/>
            <w:vAlign w:val="center"/>
          </w:tcPr>
          <w:p w14:paraId="7B83DFE2" w14:textId="63B1FEB6" w:rsidR="003F4F32" w:rsidRPr="00D57C1A" w:rsidRDefault="004C4E92" w:rsidP="00BC3AE0">
            <w:pPr>
              <w:jc w:val="center"/>
              <w:rPr>
                <w:rFonts w:ascii="Arial" w:hAnsi="Arial" w:cs="Arial"/>
                <w:sz w:val="16"/>
                <w:szCs w:val="16"/>
                <w:lang w:val="en-GB"/>
              </w:rPr>
            </w:pPr>
            <w:r>
              <w:rPr>
                <w:rFonts w:ascii="Arial" w:hAnsi="Arial" w:cs="Arial"/>
                <w:sz w:val="16"/>
                <w:szCs w:val="16"/>
                <w:lang w:val="en-GB"/>
              </w:rPr>
              <w:t>0.85</w:t>
            </w:r>
          </w:p>
        </w:tc>
        <w:tc>
          <w:tcPr>
            <w:tcW w:w="528" w:type="dxa"/>
            <w:tcBorders>
              <w:top w:val="single" w:sz="4" w:space="0" w:color="auto"/>
            </w:tcBorders>
            <w:vAlign w:val="center"/>
          </w:tcPr>
          <w:p w14:paraId="0D30DC49"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0.14</w:t>
            </w:r>
          </w:p>
        </w:tc>
        <w:tc>
          <w:tcPr>
            <w:tcW w:w="624" w:type="dxa"/>
            <w:tcBorders>
              <w:top w:val="single" w:sz="4" w:space="0" w:color="auto"/>
            </w:tcBorders>
            <w:noWrap/>
            <w:vAlign w:val="center"/>
          </w:tcPr>
          <w:p w14:paraId="267FA7AD"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0.96</w:t>
            </w:r>
          </w:p>
        </w:tc>
        <w:tc>
          <w:tcPr>
            <w:tcW w:w="510" w:type="dxa"/>
            <w:tcBorders>
              <w:top w:val="single" w:sz="4" w:space="0" w:color="auto"/>
            </w:tcBorders>
            <w:vAlign w:val="center"/>
          </w:tcPr>
          <w:p w14:paraId="0A505272"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Merge w:val="restart"/>
            <w:tcBorders>
              <w:top w:val="single" w:sz="4" w:space="0" w:color="auto"/>
            </w:tcBorders>
            <w:vAlign w:val="center"/>
          </w:tcPr>
          <w:p w14:paraId="4677948A" w14:textId="77777777" w:rsidR="003F4F32" w:rsidRPr="00D57C1A" w:rsidRDefault="003F4F32" w:rsidP="00BC3AE0">
            <w:pPr>
              <w:jc w:val="center"/>
              <w:rPr>
                <w:rFonts w:ascii="Arial" w:hAnsi="Arial" w:cs="Arial"/>
                <w:sz w:val="16"/>
                <w:szCs w:val="16"/>
                <w:highlight w:val="yellow"/>
                <w:lang w:val="en-GB"/>
              </w:rPr>
            </w:pPr>
            <w:r w:rsidRPr="00D57C1A">
              <w:rPr>
                <w:rFonts w:ascii="Arial" w:hAnsi="Arial" w:cs="Arial"/>
                <w:sz w:val="16"/>
                <w:szCs w:val="16"/>
                <w:lang w:val="en-GB"/>
              </w:rPr>
              <w:t>&lt;0.001</w:t>
            </w:r>
          </w:p>
        </w:tc>
      </w:tr>
      <w:tr w:rsidR="003F4F32" w:rsidRPr="00D57C1A" w14:paraId="1B1C6648" w14:textId="77777777" w:rsidTr="00FE4FCF">
        <w:trPr>
          <w:trHeight w:val="283"/>
        </w:trPr>
        <w:tc>
          <w:tcPr>
            <w:tcW w:w="1413" w:type="dxa"/>
            <w:tcBorders>
              <w:bottom w:val="single" w:sz="4" w:space="0" w:color="auto"/>
            </w:tcBorders>
            <w:noWrap/>
            <w:vAlign w:val="center"/>
          </w:tcPr>
          <w:p w14:paraId="217A009B" w14:textId="77777777" w:rsidR="003F4F32" w:rsidRPr="00AF3D2D" w:rsidRDefault="003F4F32" w:rsidP="003F4F32">
            <w:pPr>
              <w:rPr>
                <w:rFonts w:ascii="Arial" w:hAnsi="Arial" w:cs="Arial"/>
                <w:sz w:val="16"/>
                <w:szCs w:val="16"/>
                <w:lang w:val="en-GB"/>
              </w:rPr>
            </w:pPr>
            <w:r w:rsidRPr="00AF3D2D">
              <w:rPr>
                <w:rFonts w:ascii="Arial" w:hAnsi="Arial" w:cs="Arial"/>
                <w:sz w:val="16"/>
                <w:szCs w:val="16"/>
                <w:lang w:val="en-GB"/>
              </w:rPr>
              <w:t>Median</w:t>
            </w:r>
          </w:p>
          <w:p w14:paraId="4A3829AC" w14:textId="6076102D" w:rsidR="003F4F32" w:rsidRPr="00D57C1A" w:rsidRDefault="003F4F32" w:rsidP="003F4F32">
            <w:pPr>
              <w:rPr>
                <w:rFonts w:ascii="Arial" w:hAnsi="Arial" w:cs="Arial"/>
                <w:sz w:val="16"/>
                <w:szCs w:val="16"/>
                <w:lang w:val="en-GB"/>
              </w:rPr>
            </w:pPr>
            <w:r w:rsidRPr="00AF3D2D">
              <w:rPr>
                <w:rFonts w:ascii="Arial" w:hAnsi="Arial" w:cs="Arial"/>
                <w:sz w:val="16"/>
                <w:szCs w:val="16"/>
                <w:lang w:val="en-GB"/>
              </w:rPr>
              <w:t>Q1-Q3</w:t>
            </w:r>
          </w:p>
        </w:tc>
        <w:tc>
          <w:tcPr>
            <w:tcW w:w="1152" w:type="dxa"/>
            <w:gridSpan w:val="2"/>
            <w:tcBorders>
              <w:bottom w:val="single" w:sz="4" w:space="0" w:color="auto"/>
            </w:tcBorders>
            <w:noWrap/>
            <w:vAlign w:val="center"/>
          </w:tcPr>
          <w:p w14:paraId="6B55879C"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0.97</w:t>
            </w:r>
          </w:p>
          <w:p w14:paraId="086C6540" w14:textId="52504FF3"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0.92-0.99</w:t>
            </w:r>
          </w:p>
        </w:tc>
        <w:tc>
          <w:tcPr>
            <w:tcW w:w="1152" w:type="dxa"/>
            <w:gridSpan w:val="2"/>
            <w:tcBorders>
              <w:bottom w:val="single" w:sz="4" w:space="0" w:color="auto"/>
            </w:tcBorders>
            <w:noWrap/>
            <w:vAlign w:val="center"/>
          </w:tcPr>
          <w:p w14:paraId="5B5EEBA6"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0.97</w:t>
            </w:r>
          </w:p>
          <w:p w14:paraId="3E3D9383" w14:textId="02099C5E"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0.92-0.99</w:t>
            </w:r>
          </w:p>
        </w:tc>
        <w:tc>
          <w:tcPr>
            <w:tcW w:w="1152" w:type="dxa"/>
            <w:gridSpan w:val="2"/>
            <w:tcBorders>
              <w:bottom w:val="single" w:sz="4" w:space="0" w:color="auto"/>
            </w:tcBorders>
            <w:noWrap/>
            <w:vAlign w:val="center"/>
          </w:tcPr>
          <w:p w14:paraId="75C6A435"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0.96</w:t>
            </w:r>
          </w:p>
          <w:p w14:paraId="4902C805" w14:textId="4F105C9A"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0.89-0.99</w:t>
            </w:r>
          </w:p>
        </w:tc>
        <w:tc>
          <w:tcPr>
            <w:tcW w:w="1207" w:type="dxa"/>
            <w:gridSpan w:val="2"/>
            <w:tcBorders>
              <w:bottom w:val="single" w:sz="4" w:space="0" w:color="auto"/>
            </w:tcBorders>
            <w:noWrap/>
            <w:vAlign w:val="center"/>
          </w:tcPr>
          <w:p w14:paraId="64D2FC6A"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0.96</w:t>
            </w:r>
          </w:p>
          <w:p w14:paraId="0E6CA725" w14:textId="0EF22BD9"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0.89-0.99</w:t>
            </w:r>
          </w:p>
        </w:tc>
        <w:tc>
          <w:tcPr>
            <w:tcW w:w="1207" w:type="dxa"/>
            <w:gridSpan w:val="2"/>
            <w:tcBorders>
              <w:bottom w:val="single" w:sz="4" w:space="0" w:color="auto"/>
            </w:tcBorders>
            <w:noWrap/>
            <w:vAlign w:val="center"/>
          </w:tcPr>
          <w:p w14:paraId="7E3BFB8E"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0.93*</w:t>
            </w:r>
          </w:p>
          <w:p w14:paraId="4917941F" w14:textId="704A7B5A"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0.86-0.97</w:t>
            </w:r>
          </w:p>
        </w:tc>
        <w:tc>
          <w:tcPr>
            <w:tcW w:w="1208" w:type="dxa"/>
            <w:gridSpan w:val="2"/>
            <w:tcBorders>
              <w:bottom w:val="single" w:sz="4" w:space="0" w:color="auto"/>
            </w:tcBorders>
            <w:noWrap/>
            <w:vAlign w:val="center"/>
          </w:tcPr>
          <w:p w14:paraId="02BDFA82"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0.95*</w:t>
            </w:r>
          </w:p>
          <w:p w14:paraId="41468B88" w14:textId="00E07356"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0.81-0.97</w:t>
            </w:r>
          </w:p>
        </w:tc>
        <w:tc>
          <w:tcPr>
            <w:tcW w:w="1134" w:type="dxa"/>
            <w:gridSpan w:val="2"/>
            <w:tcBorders>
              <w:bottom w:val="single" w:sz="4" w:space="0" w:color="auto"/>
            </w:tcBorders>
            <w:noWrap/>
            <w:vAlign w:val="center"/>
          </w:tcPr>
          <w:p w14:paraId="2A21829A"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0.96</w:t>
            </w:r>
          </w:p>
          <w:p w14:paraId="6E011F29" w14:textId="2516E13D"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w:t>
            </w:r>
          </w:p>
        </w:tc>
        <w:tc>
          <w:tcPr>
            <w:tcW w:w="799" w:type="dxa"/>
            <w:vMerge/>
            <w:tcBorders>
              <w:bottom w:val="single" w:sz="4" w:space="0" w:color="auto"/>
            </w:tcBorders>
            <w:vAlign w:val="center"/>
          </w:tcPr>
          <w:p w14:paraId="3C15604E" w14:textId="77777777" w:rsidR="003F4F32" w:rsidRPr="00D57C1A" w:rsidRDefault="003F4F32" w:rsidP="00BC3AE0">
            <w:pPr>
              <w:jc w:val="center"/>
              <w:rPr>
                <w:rFonts w:ascii="Arial" w:hAnsi="Arial" w:cs="Arial"/>
                <w:sz w:val="16"/>
                <w:szCs w:val="16"/>
                <w:lang w:val="en-GB"/>
              </w:rPr>
            </w:pPr>
          </w:p>
        </w:tc>
      </w:tr>
      <w:tr w:rsidR="003F4F32" w:rsidRPr="00D57C1A" w14:paraId="3393BC9A" w14:textId="77777777" w:rsidTr="003F4F32">
        <w:trPr>
          <w:trHeight w:val="283"/>
        </w:trPr>
        <w:tc>
          <w:tcPr>
            <w:tcW w:w="1413" w:type="dxa"/>
            <w:tcBorders>
              <w:top w:val="single" w:sz="4" w:space="0" w:color="auto"/>
            </w:tcBorders>
            <w:noWrap/>
            <w:vAlign w:val="center"/>
          </w:tcPr>
          <w:p w14:paraId="77524F7B" w14:textId="77777777" w:rsidR="003F4F32" w:rsidRPr="00D57C1A" w:rsidRDefault="003F4F32" w:rsidP="00BC3AE0">
            <w:pPr>
              <w:rPr>
                <w:rFonts w:ascii="Arial" w:hAnsi="Arial" w:cs="Arial"/>
                <w:sz w:val="16"/>
                <w:szCs w:val="16"/>
                <w:lang w:val="en-GB"/>
              </w:rPr>
            </w:pPr>
            <w:r w:rsidRPr="00D57C1A">
              <w:rPr>
                <w:rFonts w:ascii="Arial" w:hAnsi="Arial" w:cs="Arial"/>
                <w:sz w:val="16"/>
                <w:szCs w:val="16"/>
                <w:lang w:val="en-GB"/>
              </w:rPr>
              <w:t>PANDiet (0-100)</w:t>
            </w:r>
          </w:p>
        </w:tc>
        <w:tc>
          <w:tcPr>
            <w:tcW w:w="624" w:type="dxa"/>
            <w:tcBorders>
              <w:top w:val="single" w:sz="4" w:space="0" w:color="auto"/>
            </w:tcBorders>
            <w:noWrap/>
            <w:vAlign w:val="center"/>
          </w:tcPr>
          <w:p w14:paraId="2BC01E97"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65.31</w:t>
            </w:r>
          </w:p>
        </w:tc>
        <w:tc>
          <w:tcPr>
            <w:tcW w:w="528" w:type="dxa"/>
            <w:tcBorders>
              <w:top w:val="single" w:sz="4" w:space="0" w:color="auto"/>
            </w:tcBorders>
            <w:vAlign w:val="center"/>
          </w:tcPr>
          <w:p w14:paraId="046258E8"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5.19</w:t>
            </w:r>
          </w:p>
        </w:tc>
        <w:tc>
          <w:tcPr>
            <w:tcW w:w="624" w:type="dxa"/>
            <w:tcBorders>
              <w:top w:val="single" w:sz="4" w:space="0" w:color="auto"/>
            </w:tcBorders>
            <w:noWrap/>
            <w:vAlign w:val="center"/>
          </w:tcPr>
          <w:p w14:paraId="4BF96BC9"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64.56</w:t>
            </w:r>
          </w:p>
        </w:tc>
        <w:tc>
          <w:tcPr>
            <w:tcW w:w="528" w:type="dxa"/>
            <w:tcBorders>
              <w:top w:val="single" w:sz="4" w:space="0" w:color="auto"/>
            </w:tcBorders>
            <w:vAlign w:val="center"/>
          </w:tcPr>
          <w:p w14:paraId="3AA8DE01"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5.40</w:t>
            </w:r>
          </w:p>
        </w:tc>
        <w:tc>
          <w:tcPr>
            <w:tcW w:w="624" w:type="dxa"/>
            <w:tcBorders>
              <w:top w:val="single" w:sz="4" w:space="0" w:color="auto"/>
            </w:tcBorders>
            <w:noWrap/>
            <w:vAlign w:val="center"/>
          </w:tcPr>
          <w:p w14:paraId="7B5999FC"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64.26</w:t>
            </w:r>
          </w:p>
        </w:tc>
        <w:tc>
          <w:tcPr>
            <w:tcW w:w="528" w:type="dxa"/>
            <w:tcBorders>
              <w:top w:val="single" w:sz="4" w:space="0" w:color="auto"/>
            </w:tcBorders>
            <w:vAlign w:val="center"/>
          </w:tcPr>
          <w:p w14:paraId="37755FA5"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5.18</w:t>
            </w:r>
          </w:p>
        </w:tc>
        <w:tc>
          <w:tcPr>
            <w:tcW w:w="679" w:type="dxa"/>
            <w:tcBorders>
              <w:top w:val="single" w:sz="4" w:space="0" w:color="auto"/>
            </w:tcBorders>
            <w:noWrap/>
            <w:vAlign w:val="center"/>
          </w:tcPr>
          <w:p w14:paraId="2CE3039A" w14:textId="77777777" w:rsidR="003F4F32" w:rsidRPr="00D57C1A" w:rsidRDefault="003F4F32" w:rsidP="00BC3AE0">
            <w:pPr>
              <w:jc w:val="center"/>
              <w:rPr>
                <w:rFonts w:ascii="Arial" w:hAnsi="Arial" w:cs="Arial"/>
                <w:sz w:val="16"/>
                <w:szCs w:val="16"/>
                <w:lang w:val="en-GB"/>
              </w:rPr>
            </w:pPr>
            <w:r>
              <w:rPr>
                <w:rFonts w:ascii="Arial" w:hAnsi="Arial" w:cs="Arial"/>
                <w:sz w:val="16"/>
                <w:szCs w:val="16"/>
                <w:lang w:val="en-GB"/>
              </w:rPr>
              <w:t>64.09</w:t>
            </w:r>
          </w:p>
        </w:tc>
        <w:tc>
          <w:tcPr>
            <w:tcW w:w="528" w:type="dxa"/>
            <w:tcBorders>
              <w:top w:val="single" w:sz="4" w:space="0" w:color="auto"/>
            </w:tcBorders>
            <w:vAlign w:val="center"/>
          </w:tcPr>
          <w:p w14:paraId="1C0DE970"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6.23</w:t>
            </w:r>
          </w:p>
        </w:tc>
        <w:tc>
          <w:tcPr>
            <w:tcW w:w="679" w:type="dxa"/>
            <w:tcBorders>
              <w:top w:val="single" w:sz="4" w:space="0" w:color="auto"/>
            </w:tcBorders>
            <w:noWrap/>
            <w:vAlign w:val="center"/>
          </w:tcPr>
          <w:p w14:paraId="5CC133E5" w14:textId="4E67A367" w:rsidR="003F4F32" w:rsidRPr="00D57C1A" w:rsidRDefault="004C4E92" w:rsidP="00BC3AE0">
            <w:pPr>
              <w:jc w:val="center"/>
              <w:rPr>
                <w:rFonts w:ascii="Arial" w:hAnsi="Arial" w:cs="Arial"/>
                <w:sz w:val="16"/>
                <w:szCs w:val="16"/>
                <w:lang w:val="en-GB"/>
              </w:rPr>
            </w:pPr>
            <w:r>
              <w:rPr>
                <w:rFonts w:ascii="Arial" w:hAnsi="Arial" w:cs="Arial"/>
                <w:sz w:val="16"/>
                <w:szCs w:val="16"/>
                <w:lang w:val="en-GB"/>
              </w:rPr>
              <w:t>63.55</w:t>
            </w:r>
          </w:p>
        </w:tc>
        <w:tc>
          <w:tcPr>
            <w:tcW w:w="528" w:type="dxa"/>
            <w:tcBorders>
              <w:top w:val="single" w:sz="4" w:space="0" w:color="auto"/>
            </w:tcBorders>
            <w:vAlign w:val="center"/>
          </w:tcPr>
          <w:p w14:paraId="7AF0B998"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8.00</w:t>
            </w:r>
          </w:p>
        </w:tc>
        <w:tc>
          <w:tcPr>
            <w:tcW w:w="680" w:type="dxa"/>
            <w:tcBorders>
              <w:top w:val="single" w:sz="4" w:space="0" w:color="auto"/>
            </w:tcBorders>
            <w:noWrap/>
            <w:vAlign w:val="center"/>
          </w:tcPr>
          <w:p w14:paraId="000D0185"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63.36</w:t>
            </w:r>
          </w:p>
        </w:tc>
        <w:tc>
          <w:tcPr>
            <w:tcW w:w="528" w:type="dxa"/>
            <w:tcBorders>
              <w:top w:val="single" w:sz="4" w:space="0" w:color="auto"/>
            </w:tcBorders>
            <w:vAlign w:val="center"/>
          </w:tcPr>
          <w:p w14:paraId="0E000431"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7.55</w:t>
            </w:r>
          </w:p>
        </w:tc>
        <w:tc>
          <w:tcPr>
            <w:tcW w:w="624" w:type="dxa"/>
            <w:tcBorders>
              <w:top w:val="single" w:sz="4" w:space="0" w:color="auto"/>
            </w:tcBorders>
            <w:noWrap/>
            <w:vAlign w:val="center"/>
          </w:tcPr>
          <w:p w14:paraId="31AD7A1C" w14:textId="77777777" w:rsidR="003F4F32" w:rsidRPr="00D57C1A" w:rsidRDefault="003F4F32" w:rsidP="00BC3AE0">
            <w:pPr>
              <w:jc w:val="center"/>
              <w:rPr>
                <w:rFonts w:ascii="Arial" w:hAnsi="Arial" w:cs="Arial"/>
                <w:sz w:val="16"/>
                <w:szCs w:val="16"/>
                <w:lang w:val="en-GB"/>
              </w:rPr>
            </w:pPr>
            <w:r w:rsidRPr="00D57C1A">
              <w:rPr>
                <w:rFonts w:ascii="Arial" w:hAnsi="Arial" w:cs="Arial"/>
                <w:sz w:val="16"/>
                <w:szCs w:val="16"/>
                <w:lang w:val="en-GB"/>
              </w:rPr>
              <w:t>54.25</w:t>
            </w:r>
          </w:p>
        </w:tc>
        <w:tc>
          <w:tcPr>
            <w:tcW w:w="510" w:type="dxa"/>
            <w:tcBorders>
              <w:top w:val="single" w:sz="4" w:space="0" w:color="auto"/>
            </w:tcBorders>
            <w:vAlign w:val="center"/>
          </w:tcPr>
          <w:p w14:paraId="67324F0B" w14:textId="77777777" w:rsidR="003F4F32" w:rsidRPr="00D57C1A" w:rsidRDefault="003F4F32" w:rsidP="00BC3AE0">
            <w:pPr>
              <w:jc w:val="center"/>
              <w:rPr>
                <w:rFonts w:ascii="Arial" w:hAnsi="Arial" w:cs="Arial"/>
                <w:sz w:val="16"/>
                <w:szCs w:val="16"/>
                <w:highlight w:val="yellow"/>
                <w:lang w:val="en-GB"/>
              </w:rPr>
            </w:pPr>
            <w:r w:rsidRPr="00D57C1A">
              <w:rPr>
                <w:rFonts w:ascii="Arial" w:hAnsi="Arial" w:cs="Arial"/>
                <w:sz w:val="16"/>
                <w:szCs w:val="16"/>
                <w:lang w:val="en-GB"/>
              </w:rPr>
              <w:t>.</w:t>
            </w:r>
          </w:p>
        </w:tc>
        <w:tc>
          <w:tcPr>
            <w:tcW w:w="799" w:type="dxa"/>
            <w:vMerge w:val="restart"/>
            <w:tcBorders>
              <w:top w:val="single" w:sz="4" w:space="0" w:color="auto"/>
            </w:tcBorders>
            <w:vAlign w:val="center"/>
          </w:tcPr>
          <w:p w14:paraId="100F3C94" w14:textId="77777777" w:rsidR="003F4F32" w:rsidRPr="00D57C1A" w:rsidRDefault="003F4F32" w:rsidP="00BC3AE0">
            <w:pPr>
              <w:jc w:val="center"/>
              <w:rPr>
                <w:rFonts w:ascii="Arial" w:hAnsi="Arial" w:cs="Arial"/>
                <w:sz w:val="16"/>
                <w:szCs w:val="16"/>
                <w:highlight w:val="yellow"/>
                <w:lang w:val="en-GB"/>
              </w:rPr>
            </w:pPr>
            <w:r>
              <w:rPr>
                <w:rFonts w:ascii="Arial" w:hAnsi="Arial" w:cs="Arial"/>
                <w:sz w:val="16"/>
                <w:szCs w:val="16"/>
                <w:lang w:val="en-GB"/>
              </w:rPr>
              <w:t>&lt;0.001</w:t>
            </w:r>
          </w:p>
        </w:tc>
      </w:tr>
      <w:tr w:rsidR="003F4F32" w:rsidRPr="00D57C1A" w14:paraId="768ECF25" w14:textId="77777777" w:rsidTr="00FE4FCF">
        <w:trPr>
          <w:trHeight w:val="283"/>
        </w:trPr>
        <w:tc>
          <w:tcPr>
            <w:tcW w:w="1413" w:type="dxa"/>
            <w:tcBorders>
              <w:bottom w:val="single" w:sz="4" w:space="0" w:color="auto"/>
            </w:tcBorders>
            <w:noWrap/>
            <w:vAlign w:val="center"/>
          </w:tcPr>
          <w:p w14:paraId="4B9807AD" w14:textId="77777777" w:rsidR="003F4F32" w:rsidRPr="00AF3D2D" w:rsidRDefault="003F4F32" w:rsidP="003F4F32">
            <w:pPr>
              <w:rPr>
                <w:rFonts w:ascii="Arial" w:hAnsi="Arial" w:cs="Arial"/>
                <w:sz w:val="16"/>
                <w:szCs w:val="16"/>
                <w:lang w:val="en-GB"/>
              </w:rPr>
            </w:pPr>
            <w:r w:rsidRPr="00AF3D2D">
              <w:rPr>
                <w:rFonts w:ascii="Arial" w:hAnsi="Arial" w:cs="Arial"/>
                <w:sz w:val="16"/>
                <w:szCs w:val="16"/>
                <w:lang w:val="en-GB"/>
              </w:rPr>
              <w:t>Median</w:t>
            </w:r>
          </w:p>
          <w:p w14:paraId="4642C426" w14:textId="226B5C1B" w:rsidR="003F4F32" w:rsidRPr="00D57C1A" w:rsidRDefault="003F4F32" w:rsidP="003F4F32">
            <w:pPr>
              <w:rPr>
                <w:rFonts w:ascii="Arial" w:hAnsi="Arial" w:cs="Arial"/>
                <w:sz w:val="16"/>
                <w:szCs w:val="16"/>
                <w:lang w:val="en-GB"/>
              </w:rPr>
            </w:pPr>
            <w:r w:rsidRPr="00AF3D2D">
              <w:rPr>
                <w:rFonts w:ascii="Arial" w:hAnsi="Arial" w:cs="Arial"/>
                <w:sz w:val="16"/>
                <w:szCs w:val="16"/>
                <w:lang w:val="en-GB"/>
              </w:rPr>
              <w:t>Q1-Q3</w:t>
            </w:r>
          </w:p>
        </w:tc>
        <w:tc>
          <w:tcPr>
            <w:tcW w:w="1152" w:type="dxa"/>
            <w:gridSpan w:val="2"/>
            <w:tcBorders>
              <w:bottom w:val="single" w:sz="4" w:space="0" w:color="auto"/>
            </w:tcBorders>
            <w:noWrap/>
            <w:vAlign w:val="center"/>
          </w:tcPr>
          <w:p w14:paraId="05DEF32D" w14:textId="77777777" w:rsidR="003F4F32" w:rsidRDefault="003F4F32" w:rsidP="00BC3AE0">
            <w:pPr>
              <w:jc w:val="center"/>
              <w:rPr>
                <w:rFonts w:ascii="Arial" w:hAnsi="Arial" w:cs="Arial"/>
                <w:sz w:val="16"/>
                <w:szCs w:val="16"/>
                <w:lang w:val="en-GB"/>
              </w:rPr>
            </w:pPr>
            <w:r>
              <w:rPr>
                <w:rFonts w:ascii="Arial" w:hAnsi="Arial" w:cs="Arial"/>
                <w:sz w:val="16"/>
                <w:szCs w:val="16"/>
                <w:lang w:val="en-GB"/>
              </w:rPr>
              <w:t>65.16</w:t>
            </w:r>
          </w:p>
          <w:p w14:paraId="635066DA" w14:textId="28D26DD4" w:rsidR="003F4F32" w:rsidRPr="00D57C1A" w:rsidRDefault="003F4F32" w:rsidP="00BC3AE0">
            <w:pPr>
              <w:jc w:val="center"/>
              <w:rPr>
                <w:rFonts w:ascii="Arial" w:hAnsi="Arial" w:cs="Arial"/>
                <w:sz w:val="16"/>
                <w:szCs w:val="16"/>
                <w:lang w:val="en-GB"/>
              </w:rPr>
            </w:pPr>
            <w:r>
              <w:rPr>
                <w:rFonts w:ascii="Arial" w:hAnsi="Arial" w:cs="Arial"/>
                <w:sz w:val="16"/>
                <w:szCs w:val="16"/>
                <w:lang w:val="en-GB"/>
              </w:rPr>
              <w:t>61.45-68.90</w:t>
            </w:r>
          </w:p>
        </w:tc>
        <w:tc>
          <w:tcPr>
            <w:tcW w:w="1152" w:type="dxa"/>
            <w:gridSpan w:val="2"/>
            <w:tcBorders>
              <w:bottom w:val="single" w:sz="4" w:space="0" w:color="auto"/>
            </w:tcBorders>
            <w:noWrap/>
            <w:vAlign w:val="center"/>
          </w:tcPr>
          <w:p w14:paraId="24AD2935" w14:textId="77777777" w:rsidR="003F4F32" w:rsidRDefault="003F4F32" w:rsidP="00BC3AE0">
            <w:pPr>
              <w:jc w:val="center"/>
              <w:rPr>
                <w:rFonts w:ascii="Arial" w:hAnsi="Arial" w:cs="Arial"/>
                <w:sz w:val="16"/>
                <w:szCs w:val="16"/>
                <w:lang w:val="en-GB"/>
              </w:rPr>
            </w:pPr>
            <w:r>
              <w:rPr>
                <w:rFonts w:ascii="Arial" w:hAnsi="Arial" w:cs="Arial"/>
                <w:sz w:val="16"/>
                <w:szCs w:val="16"/>
                <w:lang w:val="en-GB"/>
              </w:rPr>
              <w:t>64.90</w:t>
            </w:r>
          </w:p>
          <w:p w14:paraId="2EE2ADFD" w14:textId="3C43B234" w:rsidR="003F4F32" w:rsidRPr="00D57C1A" w:rsidRDefault="004C4E92" w:rsidP="00BC3AE0">
            <w:pPr>
              <w:jc w:val="center"/>
              <w:rPr>
                <w:rFonts w:ascii="Arial" w:hAnsi="Arial" w:cs="Arial"/>
                <w:sz w:val="16"/>
                <w:szCs w:val="16"/>
                <w:lang w:val="en-GB"/>
              </w:rPr>
            </w:pPr>
            <w:r>
              <w:rPr>
                <w:rFonts w:ascii="Arial" w:hAnsi="Arial" w:cs="Arial"/>
                <w:sz w:val="16"/>
                <w:szCs w:val="16"/>
                <w:lang w:val="en-GB"/>
              </w:rPr>
              <w:t>60.27-68.62</w:t>
            </w:r>
          </w:p>
        </w:tc>
        <w:tc>
          <w:tcPr>
            <w:tcW w:w="1152" w:type="dxa"/>
            <w:gridSpan w:val="2"/>
            <w:tcBorders>
              <w:bottom w:val="single" w:sz="4" w:space="0" w:color="auto"/>
            </w:tcBorders>
            <w:noWrap/>
            <w:vAlign w:val="center"/>
          </w:tcPr>
          <w:p w14:paraId="0247FC68"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64.19</w:t>
            </w:r>
          </w:p>
          <w:p w14:paraId="42F73B25" w14:textId="5BB10035"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6.116-67.68</w:t>
            </w:r>
          </w:p>
        </w:tc>
        <w:tc>
          <w:tcPr>
            <w:tcW w:w="1207" w:type="dxa"/>
            <w:gridSpan w:val="2"/>
            <w:tcBorders>
              <w:bottom w:val="single" w:sz="4" w:space="0" w:color="auto"/>
            </w:tcBorders>
            <w:noWrap/>
            <w:vAlign w:val="center"/>
          </w:tcPr>
          <w:p w14:paraId="5D57E266"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64.84</w:t>
            </w:r>
          </w:p>
          <w:p w14:paraId="4C175854" w14:textId="09D4FD00"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60.06-68.27</w:t>
            </w:r>
          </w:p>
        </w:tc>
        <w:tc>
          <w:tcPr>
            <w:tcW w:w="1207" w:type="dxa"/>
            <w:gridSpan w:val="2"/>
            <w:tcBorders>
              <w:bottom w:val="single" w:sz="4" w:space="0" w:color="auto"/>
            </w:tcBorders>
            <w:noWrap/>
            <w:vAlign w:val="center"/>
          </w:tcPr>
          <w:p w14:paraId="45478329"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63.12*</w:t>
            </w:r>
          </w:p>
          <w:p w14:paraId="5ADFCCC4" w14:textId="2D1016FC"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59.16-67.53</w:t>
            </w:r>
          </w:p>
        </w:tc>
        <w:tc>
          <w:tcPr>
            <w:tcW w:w="1208" w:type="dxa"/>
            <w:gridSpan w:val="2"/>
            <w:tcBorders>
              <w:bottom w:val="single" w:sz="4" w:space="0" w:color="auto"/>
            </w:tcBorders>
            <w:noWrap/>
            <w:vAlign w:val="center"/>
          </w:tcPr>
          <w:p w14:paraId="018AAC32"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62.05</w:t>
            </w:r>
          </w:p>
          <w:p w14:paraId="06F4843D" w14:textId="28764A23" w:rsidR="004C4E92" w:rsidRPr="00D57C1A" w:rsidRDefault="004C4E92" w:rsidP="00BC3AE0">
            <w:pPr>
              <w:jc w:val="center"/>
              <w:rPr>
                <w:rFonts w:ascii="Arial" w:hAnsi="Arial" w:cs="Arial"/>
                <w:sz w:val="16"/>
                <w:szCs w:val="16"/>
                <w:lang w:val="en-GB"/>
              </w:rPr>
            </w:pPr>
            <w:r>
              <w:rPr>
                <w:rFonts w:ascii="Arial" w:hAnsi="Arial" w:cs="Arial"/>
                <w:sz w:val="16"/>
                <w:szCs w:val="16"/>
                <w:lang w:val="en-GB"/>
              </w:rPr>
              <w:t>54.71-72.00</w:t>
            </w:r>
          </w:p>
        </w:tc>
        <w:tc>
          <w:tcPr>
            <w:tcW w:w="1134" w:type="dxa"/>
            <w:gridSpan w:val="2"/>
            <w:tcBorders>
              <w:bottom w:val="single" w:sz="4" w:space="0" w:color="auto"/>
            </w:tcBorders>
            <w:noWrap/>
            <w:vAlign w:val="center"/>
          </w:tcPr>
          <w:p w14:paraId="6905CC43" w14:textId="77777777" w:rsidR="003F4F32" w:rsidRDefault="004C4E92" w:rsidP="00BC3AE0">
            <w:pPr>
              <w:jc w:val="center"/>
              <w:rPr>
                <w:rFonts w:ascii="Arial" w:hAnsi="Arial" w:cs="Arial"/>
                <w:sz w:val="16"/>
                <w:szCs w:val="16"/>
                <w:lang w:val="en-GB"/>
              </w:rPr>
            </w:pPr>
            <w:r>
              <w:rPr>
                <w:rFonts w:ascii="Arial" w:hAnsi="Arial" w:cs="Arial"/>
                <w:sz w:val="16"/>
                <w:szCs w:val="16"/>
                <w:lang w:val="en-GB"/>
              </w:rPr>
              <w:t>54.25</w:t>
            </w:r>
          </w:p>
          <w:p w14:paraId="2784FCDB" w14:textId="30E72E00" w:rsidR="004C4E92" w:rsidRPr="00D57C1A" w:rsidRDefault="004C4E92" w:rsidP="004C4E92">
            <w:pPr>
              <w:jc w:val="center"/>
              <w:rPr>
                <w:rFonts w:ascii="Arial" w:hAnsi="Arial" w:cs="Arial"/>
                <w:sz w:val="16"/>
                <w:szCs w:val="16"/>
                <w:lang w:val="en-GB"/>
              </w:rPr>
            </w:pPr>
            <w:r>
              <w:rPr>
                <w:rFonts w:ascii="Arial" w:hAnsi="Arial" w:cs="Arial"/>
                <w:sz w:val="16"/>
                <w:szCs w:val="16"/>
                <w:lang w:val="en-GB"/>
              </w:rPr>
              <w:t>-</w:t>
            </w:r>
          </w:p>
        </w:tc>
        <w:tc>
          <w:tcPr>
            <w:tcW w:w="799" w:type="dxa"/>
            <w:vMerge/>
            <w:tcBorders>
              <w:bottom w:val="single" w:sz="4" w:space="0" w:color="auto"/>
            </w:tcBorders>
            <w:vAlign w:val="center"/>
          </w:tcPr>
          <w:p w14:paraId="33E51621" w14:textId="77777777" w:rsidR="003F4F32" w:rsidRDefault="003F4F32" w:rsidP="00BC3AE0">
            <w:pPr>
              <w:jc w:val="center"/>
              <w:rPr>
                <w:rFonts w:ascii="Arial" w:hAnsi="Arial" w:cs="Arial"/>
                <w:sz w:val="16"/>
                <w:szCs w:val="16"/>
                <w:lang w:val="en-GB"/>
              </w:rPr>
            </w:pPr>
          </w:p>
        </w:tc>
      </w:tr>
      <w:tr w:rsidR="00B374F0" w:rsidRPr="00D57C1A" w14:paraId="21532424" w14:textId="77777777" w:rsidTr="003F4F32">
        <w:trPr>
          <w:trHeight w:val="283"/>
        </w:trPr>
        <w:tc>
          <w:tcPr>
            <w:tcW w:w="10424" w:type="dxa"/>
            <w:gridSpan w:val="16"/>
            <w:tcBorders>
              <w:top w:val="single" w:sz="4" w:space="0" w:color="auto"/>
            </w:tcBorders>
            <w:noWrap/>
            <w:vAlign w:val="center"/>
          </w:tcPr>
          <w:p w14:paraId="45B73AAF" w14:textId="77777777" w:rsidR="00B374F0" w:rsidRPr="00D57C1A" w:rsidRDefault="00B374F0" w:rsidP="00BC3AE0">
            <w:pPr>
              <w:rPr>
                <w:rFonts w:ascii="Arial" w:hAnsi="Arial" w:cs="Arial"/>
                <w:sz w:val="16"/>
                <w:szCs w:val="16"/>
                <w:highlight w:val="yellow"/>
                <w:lang w:val="en-GB"/>
              </w:rPr>
            </w:pPr>
            <w:r w:rsidRPr="00D57C1A">
              <w:rPr>
                <w:rFonts w:ascii="Arial" w:hAnsi="Arial" w:cs="Arial"/>
                <w:sz w:val="16"/>
                <w:szCs w:val="16"/>
                <w:lang w:val="en-GB"/>
              </w:rPr>
              <w:t>Probabilities of adequacy for SecDiet (0-1)</w:t>
            </w:r>
          </w:p>
        </w:tc>
      </w:tr>
      <w:tr w:rsidR="00B374F0" w:rsidRPr="00D57C1A" w14:paraId="552C626B" w14:textId="77777777" w:rsidTr="00BC3AE0">
        <w:trPr>
          <w:trHeight w:val="283"/>
        </w:trPr>
        <w:tc>
          <w:tcPr>
            <w:tcW w:w="1413" w:type="dxa"/>
            <w:noWrap/>
            <w:vAlign w:val="center"/>
            <w:hideMark/>
          </w:tcPr>
          <w:p w14:paraId="0D9E4762"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Vitamin A</w:t>
            </w:r>
          </w:p>
        </w:tc>
        <w:tc>
          <w:tcPr>
            <w:tcW w:w="624" w:type="dxa"/>
            <w:noWrap/>
            <w:vAlign w:val="center"/>
            <w:hideMark/>
          </w:tcPr>
          <w:p w14:paraId="0C2526F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0854733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0.17</w:t>
            </w:r>
          </w:p>
        </w:tc>
        <w:tc>
          <w:tcPr>
            <w:tcW w:w="624" w:type="dxa"/>
            <w:noWrap/>
            <w:vAlign w:val="center"/>
            <w:hideMark/>
          </w:tcPr>
          <w:p w14:paraId="2AD532F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5010FEB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0.14</w:t>
            </w:r>
          </w:p>
        </w:tc>
        <w:tc>
          <w:tcPr>
            <w:tcW w:w="624" w:type="dxa"/>
            <w:noWrap/>
            <w:vAlign w:val="center"/>
            <w:hideMark/>
          </w:tcPr>
          <w:p w14:paraId="37090CF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0.86</w:t>
            </w:r>
          </w:p>
        </w:tc>
        <w:tc>
          <w:tcPr>
            <w:tcW w:w="528" w:type="dxa"/>
            <w:vAlign w:val="center"/>
          </w:tcPr>
          <w:p w14:paraId="7143796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0.23</w:t>
            </w:r>
          </w:p>
        </w:tc>
        <w:tc>
          <w:tcPr>
            <w:tcW w:w="679" w:type="dxa"/>
            <w:noWrap/>
            <w:vAlign w:val="center"/>
            <w:hideMark/>
          </w:tcPr>
          <w:p w14:paraId="4495798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0.89</w:t>
            </w:r>
          </w:p>
        </w:tc>
        <w:tc>
          <w:tcPr>
            <w:tcW w:w="528" w:type="dxa"/>
            <w:vAlign w:val="center"/>
          </w:tcPr>
          <w:p w14:paraId="3563F58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0.18</w:t>
            </w:r>
          </w:p>
        </w:tc>
        <w:tc>
          <w:tcPr>
            <w:tcW w:w="679" w:type="dxa"/>
            <w:noWrap/>
            <w:vAlign w:val="center"/>
            <w:hideMark/>
          </w:tcPr>
          <w:p w14:paraId="56CE17F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0.82</w:t>
            </w:r>
          </w:p>
        </w:tc>
        <w:tc>
          <w:tcPr>
            <w:tcW w:w="528" w:type="dxa"/>
            <w:vAlign w:val="center"/>
          </w:tcPr>
          <w:p w14:paraId="3B79A70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0.27</w:t>
            </w:r>
          </w:p>
        </w:tc>
        <w:tc>
          <w:tcPr>
            <w:tcW w:w="680" w:type="dxa"/>
            <w:noWrap/>
            <w:vAlign w:val="center"/>
            <w:hideMark/>
          </w:tcPr>
          <w:p w14:paraId="450AC5D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0.82</w:t>
            </w:r>
          </w:p>
        </w:tc>
        <w:tc>
          <w:tcPr>
            <w:tcW w:w="528" w:type="dxa"/>
            <w:vAlign w:val="center"/>
          </w:tcPr>
          <w:p w14:paraId="495579D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0.18</w:t>
            </w:r>
          </w:p>
        </w:tc>
        <w:tc>
          <w:tcPr>
            <w:tcW w:w="624" w:type="dxa"/>
            <w:noWrap/>
            <w:vAlign w:val="center"/>
            <w:hideMark/>
          </w:tcPr>
          <w:p w14:paraId="6F2FFCA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10" w:type="dxa"/>
            <w:vAlign w:val="center"/>
          </w:tcPr>
          <w:p w14:paraId="1EFD754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7C89FFE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48CDCF01" w14:textId="77777777" w:rsidTr="00BC3AE0">
        <w:trPr>
          <w:trHeight w:val="283"/>
        </w:trPr>
        <w:tc>
          <w:tcPr>
            <w:tcW w:w="1413" w:type="dxa"/>
            <w:noWrap/>
            <w:vAlign w:val="center"/>
            <w:hideMark/>
          </w:tcPr>
          <w:p w14:paraId="22C8809C"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w:t>
            </w:r>
            <w:proofErr w:type="spellStart"/>
            <w:r w:rsidRPr="00D57C1A">
              <w:rPr>
                <w:rFonts w:ascii="Arial" w:hAnsi="Arial" w:cs="Arial"/>
                <w:sz w:val="16"/>
                <w:szCs w:val="16"/>
                <w:lang w:val="en-GB"/>
              </w:rPr>
              <w:t>Thiamin</w:t>
            </w:r>
            <w:proofErr w:type="spellEnd"/>
          </w:p>
        </w:tc>
        <w:tc>
          <w:tcPr>
            <w:tcW w:w="624" w:type="dxa"/>
            <w:noWrap/>
            <w:vAlign w:val="center"/>
            <w:hideMark/>
          </w:tcPr>
          <w:p w14:paraId="00FA9D1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2968581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24" w:type="dxa"/>
            <w:noWrap/>
            <w:vAlign w:val="center"/>
            <w:hideMark/>
          </w:tcPr>
          <w:p w14:paraId="230825B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0A9B23F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24" w:type="dxa"/>
            <w:noWrap/>
            <w:vAlign w:val="center"/>
            <w:hideMark/>
          </w:tcPr>
          <w:p w14:paraId="7CBFE4C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68B89C4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0D4FC99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48F4E35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75C18F3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1DA0F7D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80" w:type="dxa"/>
            <w:noWrap/>
            <w:vAlign w:val="center"/>
            <w:hideMark/>
          </w:tcPr>
          <w:p w14:paraId="434FF30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6D2C29A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24" w:type="dxa"/>
            <w:noWrap/>
            <w:vAlign w:val="center"/>
            <w:hideMark/>
          </w:tcPr>
          <w:p w14:paraId="524746D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10" w:type="dxa"/>
            <w:vAlign w:val="center"/>
          </w:tcPr>
          <w:p w14:paraId="13753EC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13F5691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504BD096" w14:textId="77777777" w:rsidTr="00BC3AE0">
        <w:trPr>
          <w:trHeight w:val="283"/>
        </w:trPr>
        <w:tc>
          <w:tcPr>
            <w:tcW w:w="1413" w:type="dxa"/>
            <w:noWrap/>
            <w:vAlign w:val="center"/>
            <w:hideMark/>
          </w:tcPr>
          <w:p w14:paraId="1A8B3AEC"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Riboflavin</w:t>
            </w:r>
          </w:p>
        </w:tc>
        <w:tc>
          <w:tcPr>
            <w:tcW w:w="624" w:type="dxa"/>
            <w:noWrap/>
            <w:vAlign w:val="center"/>
            <w:hideMark/>
          </w:tcPr>
          <w:p w14:paraId="6A60363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080DBF7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0.10</w:t>
            </w:r>
          </w:p>
        </w:tc>
        <w:tc>
          <w:tcPr>
            <w:tcW w:w="624" w:type="dxa"/>
            <w:noWrap/>
            <w:vAlign w:val="center"/>
            <w:hideMark/>
          </w:tcPr>
          <w:p w14:paraId="1276208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58C9AF2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0.08</w:t>
            </w:r>
          </w:p>
        </w:tc>
        <w:tc>
          <w:tcPr>
            <w:tcW w:w="624" w:type="dxa"/>
            <w:noWrap/>
            <w:vAlign w:val="center"/>
            <w:hideMark/>
          </w:tcPr>
          <w:p w14:paraId="4C51778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6C62983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0.14</w:t>
            </w:r>
          </w:p>
        </w:tc>
        <w:tc>
          <w:tcPr>
            <w:tcW w:w="679" w:type="dxa"/>
            <w:noWrap/>
            <w:vAlign w:val="center"/>
            <w:hideMark/>
          </w:tcPr>
          <w:p w14:paraId="1D76FFC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0.93</w:t>
            </w:r>
          </w:p>
        </w:tc>
        <w:tc>
          <w:tcPr>
            <w:tcW w:w="528" w:type="dxa"/>
            <w:vAlign w:val="center"/>
          </w:tcPr>
          <w:p w14:paraId="793E4D6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0.14</w:t>
            </w:r>
          </w:p>
        </w:tc>
        <w:tc>
          <w:tcPr>
            <w:tcW w:w="679" w:type="dxa"/>
            <w:noWrap/>
            <w:vAlign w:val="center"/>
            <w:hideMark/>
          </w:tcPr>
          <w:p w14:paraId="662B59E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2824E0D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0.20</w:t>
            </w:r>
          </w:p>
        </w:tc>
        <w:tc>
          <w:tcPr>
            <w:tcW w:w="680" w:type="dxa"/>
            <w:noWrap/>
            <w:vAlign w:val="center"/>
            <w:hideMark/>
          </w:tcPr>
          <w:p w14:paraId="29D25D7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0.86</w:t>
            </w:r>
          </w:p>
        </w:tc>
        <w:tc>
          <w:tcPr>
            <w:tcW w:w="528" w:type="dxa"/>
            <w:vAlign w:val="center"/>
          </w:tcPr>
          <w:p w14:paraId="065965E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0.22</w:t>
            </w:r>
          </w:p>
        </w:tc>
        <w:tc>
          <w:tcPr>
            <w:tcW w:w="624" w:type="dxa"/>
            <w:noWrap/>
            <w:vAlign w:val="center"/>
            <w:hideMark/>
          </w:tcPr>
          <w:p w14:paraId="2EA6C1B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10" w:type="dxa"/>
            <w:vAlign w:val="center"/>
          </w:tcPr>
          <w:p w14:paraId="4E62FDF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46B6078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0A864B81" w14:textId="77777777" w:rsidTr="00BC3AE0">
        <w:trPr>
          <w:trHeight w:val="283"/>
        </w:trPr>
        <w:tc>
          <w:tcPr>
            <w:tcW w:w="1413" w:type="dxa"/>
            <w:noWrap/>
            <w:vAlign w:val="center"/>
            <w:hideMark/>
          </w:tcPr>
          <w:p w14:paraId="078DDEB7"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Niacin</w:t>
            </w:r>
          </w:p>
        </w:tc>
        <w:tc>
          <w:tcPr>
            <w:tcW w:w="624" w:type="dxa"/>
            <w:noWrap/>
            <w:vAlign w:val="center"/>
            <w:hideMark/>
          </w:tcPr>
          <w:p w14:paraId="68A5CC3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3B998ED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24" w:type="dxa"/>
            <w:noWrap/>
            <w:vAlign w:val="center"/>
            <w:hideMark/>
          </w:tcPr>
          <w:p w14:paraId="0D089A0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1E0AD26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0.00</w:t>
            </w:r>
          </w:p>
        </w:tc>
        <w:tc>
          <w:tcPr>
            <w:tcW w:w="624" w:type="dxa"/>
            <w:noWrap/>
            <w:vAlign w:val="center"/>
            <w:hideMark/>
          </w:tcPr>
          <w:p w14:paraId="203729B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F4818F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0.00</w:t>
            </w:r>
          </w:p>
        </w:tc>
        <w:tc>
          <w:tcPr>
            <w:tcW w:w="679" w:type="dxa"/>
            <w:noWrap/>
            <w:vAlign w:val="center"/>
            <w:hideMark/>
          </w:tcPr>
          <w:p w14:paraId="0BF27A2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044C31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hideMark/>
          </w:tcPr>
          <w:p w14:paraId="18FE426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6D45F72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80" w:type="dxa"/>
            <w:noWrap/>
            <w:vAlign w:val="center"/>
            <w:hideMark/>
          </w:tcPr>
          <w:p w14:paraId="3026900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5270D4E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0.00</w:t>
            </w:r>
          </w:p>
        </w:tc>
        <w:tc>
          <w:tcPr>
            <w:tcW w:w="624" w:type="dxa"/>
            <w:noWrap/>
            <w:vAlign w:val="center"/>
            <w:hideMark/>
          </w:tcPr>
          <w:p w14:paraId="4DA58D9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10" w:type="dxa"/>
            <w:vAlign w:val="center"/>
          </w:tcPr>
          <w:p w14:paraId="6336DA7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4A67C89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36C3D83C" w14:textId="77777777" w:rsidTr="00BC3AE0">
        <w:trPr>
          <w:trHeight w:val="283"/>
        </w:trPr>
        <w:tc>
          <w:tcPr>
            <w:tcW w:w="1413" w:type="dxa"/>
            <w:noWrap/>
            <w:vAlign w:val="center"/>
            <w:hideMark/>
          </w:tcPr>
          <w:p w14:paraId="5D0B4BC2"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Folate</w:t>
            </w:r>
          </w:p>
        </w:tc>
        <w:tc>
          <w:tcPr>
            <w:tcW w:w="624" w:type="dxa"/>
            <w:noWrap/>
            <w:vAlign w:val="center"/>
            <w:hideMark/>
          </w:tcPr>
          <w:p w14:paraId="15663EA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0E7E32B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0.14</w:t>
            </w:r>
          </w:p>
        </w:tc>
        <w:tc>
          <w:tcPr>
            <w:tcW w:w="624" w:type="dxa"/>
            <w:noWrap/>
            <w:vAlign w:val="center"/>
            <w:hideMark/>
          </w:tcPr>
          <w:p w14:paraId="1A6D144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65AF307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0.08</w:t>
            </w:r>
          </w:p>
        </w:tc>
        <w:tc>
          <w:tcPr>
            <w:tcW w:w="624" w:type="dxa"/>
            <w:noWrap/>
            <w:vAlign w:val="center"/>
            <w:hideMark/>
          </w:tcPr>
          <w:p w14:paraId="0CE4500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2DDEF8D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0.09</w:t>
            </w:r>
          </w:p>
        </w:tc>
        <w:tc>
          <w:tcPr>
            <w:tcW w:w="679" w:type="dxa"/>
            <w:noWrap/>
            <w:vAlign w:val="center"/>
            <w:hideMark/>
          </w:tcPr>
          <w:p w14:paraId="5DFDBB0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0.93</w:t>
            </w:r>
          </w:p>
        </w:tc>
        <w:tc>
          <w:tcPr>
            <w:tcW w:w="528" w:type="dxa"/>
            <w:vAlign w:val="center"/>
          </w:tcPr>
          <w:p w14:paraId="69FC003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0.14</w:t>
            </w:r>
          </w:p>
        </w:tc>
        <w:tc>
          <w:tcPr>
            <w:tcW w:w="679" w:type="dxa"/>
            <w:noWrap/>
            <w:vAlign w:val="center"/>
            <w:hideMark/>
          </w:tcPr>
          <w:p w14:paraId="03A0F23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5078A5E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0.22</w:t>
            </w:r>
          </w:p>
        </w:tc>
        <w:tc>
          <w:tcPr>
            <w:tcW w:w="680" w:type="dxa"/>
            <w:noWrap/>
            <w:vAlign w:val="center"/>
            <w:hideMark/>
          </w:tcPr>
          <w:p w14:paraId="3F80A5A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0.84</w:t>
            </w:r>
          </w:p>
        </w:tc>
        <w:tc>
          <w:tcPr>
            <w:tcW w:w="528" w:type="dxa"/>
            <w:vAlign w:val="center"/>
          </w:tcPr>
          <w:p w14:paraId="455F7CE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0.18</w:t>
            </w:r>
          </w:p>
        </w:tc>
        <w:tc>
          <w:tcPr>
            <w:tcW w:w="624" w:type="dxa"/>
            <w:noWrap/>
            <w:vAlign w:val="center"/>
            <w:hideMark/>
          </w:tcPr>
          <w:p w14:paraId="7B47EBE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0.95</w:t>
            </w:r>
          </w:p>
        </w:tc>
        <w:tc>
          <w:tcPr>
            <w:tcW w:w="510" w:type="dxa"/>
            <w:vAlign w:val="center"/>
          </w:tcPr>
          <w:p w14:paraId="1132076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47522E3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6A97A0BC" w14:textId="77777777" w:rsidTr="00BC3AE0">
        <w:trPr>
          <w:trHeight w:val="283"/>
        </w:trPr>
        <w:tc>
          <w:tcPr>
            <w:tcW w:w="1413" w:type="dxa"/>
            <w:noWrap/>
            <w:vAlign w:val="center"/>
            <w:hideMark/>
          </w:tcPr>
          <w:p w14:paraId="124B50FD"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Vitamin B12</w:t>
            </w:r>
          </w:p>
        </w:tc>
        <w:tc>
          <w:tcPr>
            <w:tcW w:w="624" w:type="dxa"/>
            <w:noWrap/>
            <w:vAlign w:val="center"/>
            <w:hideMark/>
          </w:tcPr>
          <w:p w14:paraId="6E6EAF8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2751DCE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0.06</w:t>
            </w:r>
          </w:p>
        </w:tc>
        <w:tc>
          <w:tcPr>
            <w:tcW w:w="624" w:type="dxa"/>
            <w:noWrap/>
            <w:vAlign w:val="center"/>
            <w:hideMark/>
          </w:tcPr>
          <w:p w14:paraId="0A93C58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620CEC4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24" w:type="dxa"/>
            <w:noWrap/>
            <w:vAlign w:val="center"/>
            <w:hideMark/>
          </w:tcPr>
          <w:p w14:paraId="24D1811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1453122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51EC02C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6632CD3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45F71FF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34929CB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0.08</w:t>
            </w:r>
          </w:p>
        </w:tc>
        <w:tc>
          <w:tcPr>
            <w:tcW w:w="680" w:type="dxa"/>
            <w:noWrap/>
            <w:vAlign w:val="center"/>
            <w:hideMark/>
          </w:tcPr>
          <w:p w14:paraId="77935C6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6B4D4E5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0.11</w:t>
            </w:r>
          </w:p>
        </w:tc>
        <w:tc>
          <w:tcPr>
            <w:tcW w:w="624" w:type="dxa"/>
            <w:noWrap/>
            <w:vAlign w:val="center"/>
            <w:hideMark/>
          </w:tcPr>
          <w:p w14:paraId="0FC30E9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10" w:type="dxa"/>
            <w:vAlign w:val="center"/>
          </w:tcPr>
          <w:p w14:paraId="4913662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084217C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19569A5C" w14:textId="77777777" w:rsidTr="00BC3AE0">
        <w:trPr>
          <w:trHeight w:val="283"/>
        </w:trPr>
        <w:tc>
          <w:tcPr>
            <w:tcW w:w="1413" w:type="dxa"/>
            <w:noWrap/>
            <w:vAlign w:val="center"/>
            <w:hideMark/>
          </w:tcPr>
          <w:p w14:paraId="55FE2BE8"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Vitamin C</w:t>
            </w:r>
          </w:p>
        </w:tc>
        <w:tc>
          <w:tcPr>
            <w:tcW w:w="624" w:type="dxa"/>
            <w:noWrap/>
            <w:vAlign w:val="center"/>
            <w:hideMark/>
          </w:tcPr>
          <w:p w14:paraId="12E7346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4AD32EE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24" w:type="dxa"/>
            <w:noWrap/>
            <w:vAlign w:val="center"/>
            <w:hideMark/>
          </w:tcPr>
          <w:p w14:paraId="22BC71E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326A4DB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24" w:type="dxa"/>
            <w:noWrap/>
            <w:vAlign w:val="center"/>
            <w:hideMark/>
          </w:tcPr>
          <w:p w14:paraId="3333173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4A0DFD8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79" w:type="dxa"/>
            <w:noWrap/>
            <w:vAlign w:val="center"/>
            <w:hideMark/>
          </w:tcPr>
          <w:p w14:paraId="15C51E5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462A66D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63B93C5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544DEDA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0.07</w:t>
            </w:r>
          </w:p>
        </w:tc>
        <w:tc>
          <w:tcPr>
            <w:tcW w:w="680" w:type="dxa"/>
            <w:noWrap/>
            <w:vAlign w:val="center"/>
            <w:hideMark/>
          </w:tcPr>
          <w:p w14:paraId="4CA374D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35C62D0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0.19</w:t>
            </w:r>
          </w:p>
        </w:tc>
        <w:tc>
          <w:tcPr>
            <w:tcW w:w="624" w:type="dxa"/>
            <w:noWrap/>
            <w:vAlign w:val="center"/>
            <w:hideMark/>
          </w:tcPr>
          <w:p w14:paraId="0EBA45F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10" w:type="dxa"/>
            <w:vAlign w:val="center"/>
          </w:tcPr>
          <w:p w14:paraId="1B1B58E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032E113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748DE0E1" w14:textId="77777777" w:rsidTr="00BC3AE0">
        <w:trPr>
          <w:trHeight w:val="283"/>
        </w:trPr>
        <w:tc>
          <w:tcPr>
            <w:tcW w:w="1413" w:type="dxa"/>
            <w:noWrap/>
            <w:vAlign w:val="center"/>
            <w:hideMark/>
          </w:tcPr>
          <w:p w14:paraId="2A6C842E"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Iodine</w:t>
            </w:r>
          </w:p>
        </w:tc>
        <w:tc>
          <w:tcPr>
            <w:tcW w:w="624" w:type="dxa"/>
            <w:noWrap/>
            <w:vAlign w:val="center"/>
            <w:hideMark/>
          </w:tcPr>
          <w:p w14:paraId="2017B18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48015EB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0.18</w:t>
            </w:r>
          </w:p>
        </w:tc>
        <w:tc>
          <w:tcPr>
            <w:tcW w:w="624" w:type="dxa"/>
            <w:noWrap/>
            <w:vAlign w:val="center"/>
            <w:hideMark/>
          </w:tcPr>
          <w:p w14:paraId="779B0C1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122C7D8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0.14</w:t>
            </w:r>
          </w:p>
        </w:tc>
        <w:tc>
          <w:tcPr>
            <w:tcW w:w="624" w:type="dxa"/>
            <w:noWrap/>
            <w:vAlign w:val="center"/>
            <w:hideMark/>
          </w:tcPr>
          <w:p w14:paraId="4FD807C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2DAFE49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0.13</w:t>
            </w:r>
          </w:p>
        </w:tc>
        <w:tc>
          <w:tcPr>
            <w:tcW w:w="679" w:type="dxa"/>
            <w:noWrap/>
            <w:vAlign w:val="center"/>
            <w:hideMark/>
          </w:tcPr>
          <w:p w14:paraId="4FE159A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1338817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0.15</w:t>
            </w:r>
          </w:p>
        </w:tc>
        <w:tc>
          <w:tcPr>
            <w:tcW w:w="679" w:type="dxa"/>
            <w:noWrap/>
            <w:vAlign w:val="center"/>
            <w:hideMark/>
          </w:tcPr>
          <w:p w14:paraId="79CB24A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0.87</w:t>
            </w:r>
          </w:p>
        </w:tc>
        <w:tc>
          <w:tcPr>
            <w:tcW w:w="528" w:type="dxa"/>
            <w:vAlign w:val="center"/>
          </w:tcPr>
          <w:p w14:paraId="014A92A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0.20</w:t>
            </w:r>
          </w:p>
        </w:tc>
        <w:tc>
          <w:tcPr>
            <w:tcW w:w="680" w:type="dxa"/>
            <w:noWrap/>
            <w:vAlign w:val="center"/>
            <w:hideMark/>
          </w:tcPr>
          <w:p w14:paraId="24EA000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0.80</w:t>
            </w:r>
          </w:p>
        </w:tc>
        <w:tc>
          <w:tcPr>
            <w:tcW w:w="528" w:type="dxa"/>
            <w:vAlign w:val="center"/>
          </w:tcPr>
          <w:p w14:paraId="40106FE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0.19</w:t>
            </w:r>
          </w:p>
        </w:tc>
        <w:tc>
          <w:tcPr>
            <w:tcW w:w="624" w:type="dxa"/>
            <w:noWrap/>
            <w:vAlign w:val="center"/>
            <w:hideMark/>
          </w:tcPr>
          <w:p w14:paraId="51A0CD7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10" w:type="dxa"/>
            <w:vAlign w:val="center"/>
          </w:tcPr>
          <w:p w14:paraId="20F70B6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407C1DB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29110DC3" w14:textId="77777777" w:rsidTr="00BC3AE0">
        <w:trPr>
          <w:trHeight w:val="283"/>
        </w:trPr>
        <w:tc>
          <w:tcPr>
            <w:tcW w:w="1413" w:type="dxa"/>
            <w:noWrap/>
            <w:vAlign w:val="center"/>
            <w:hideMark/>
          </w:tcPr>
          <w:p w14:paraId="01F9164C"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Selenium</w:t>
            </w:r>
          </w:p>
        </w:tc>
        <w:tc>
          <w:tcPr>
            <w:tcW w:w="624" w:type="dxa"/>
            <w:noWrap/>
            <w:vAlign w:val="center"/>
            <w:hideMark/>
          </w:tcPr>
          <w:p w14:paraId="4BD90D2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60DA0C6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0.01</w:t>
            </w:r>
          </w:p>
        </w:tc>
        <w:tc>
          <w:tcPr>
            <w:tcW w:w="624" w:type="dxa"/>
            <w:noWrap/>
            <w:vAlign w:val="center"/>
            <w:hideMark/>
          </w:tcPr>
          <w:p w14:paraId="281997B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78DF17D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0.02</w:t>
            </w:r>
          </w:p>
        </w:tc>
        <w:tc>
          <w:tcPr>
            <w:tcW w:w="624" w:type="dxa"/>
            <w:noWrap/>
            <w:vAlign w:val="center"/>
            <w:hideMark/>
          </w:tcPr>
          <w:p w14:paraId="21A22EF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65F11C8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hideMark/>
          </w:tcPr>
          <w:p w14:paraId="6DE0AD4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5F6554A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hideMark/>
          </w:tcPr>
          <w:p w14:paraId="4D6CE02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64E1454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80" w:type="dxa"/>
            <w:noWrap/>
            <w:vAlign w:val="center"/>
            <w:hideMark/>
          </w:tcPr>
          <w:p w14:paraId="312BF60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7E8A7C0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0.03</w:t>
            </w:r>
          </w:p>
        </w:tc>
        <w:tc>
          <w:tcPr>
            <w:tcW w:w="624" w:type="dxa"/>
            <w:noWrap/>
            <w:vAlign w:val="center"/>
            <w:hideMark/>
          </w:tcPr>
          <w:p w14:paraId="21C5F530"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10" w:type="dxa"/>
            <w:vAlign w:val="center"/>
          </w:tcPr>
          <w:p w14:paraId="425BECA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5B92C80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190EF56F" w14:textId="77777777" w:rsidTr="00BC3AE0">
        <w:trPr>
          <w:trHeight w:val="283"/>
        </w:trPr>
        <w:tc>
          <w:tcPr>
            <w:tcW w:w="1413" w:type="dxa"/>
            <w:noWrap/>
            <w:vAlign w:val="center"/>
            <w:hideMark/>
          </w:tcPr>
          <w:p w14:paraId="0E49BB6C"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Iron</w:t>
            </w:r>
          </w:p>
        </w:tc>
        <w:tc>
          <w:tcPr>
            <w:tcW w:w="624" w:type="dxa"/>
            <w:noWrap/>
            <w:vAlign w:val="center"/>
            <w:hideMark/>
          </w:tcPr>
          <w:p w14:paraId="3DA7DFF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6C472C3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0.05</w:t>
            </w:r>
          </w:p>
        </w:tc>
        <w:tc>
          <w:tcPr>
            <w:tcW w:w="624" w:type="dxa"/>
            <w:noWrap/>
            <w:vAlign w:val="center"/>
            <w:hideMark/>
          </w:tcPr>
          <w:p w14:paraId="01782A0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79F00AC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24" w:type="dxa"/>
            <w:noWrap/>
            <w:vAlign w:val="center"/>
            <w:hideMark/>
          </w:tcPr>
          <w:p w14:paraId="08D9764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199AE02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6595FCA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460A6D4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0.08</w:t>
            </w:r>
          </w:p>
        </w:tc>
        <w:tc>
          <w:tcPr>
            <w:tcW w:w="679" w:type="dxa"/>
            <w:noWrap/>
            <w:vAlign w:val="center"/>
            <w:hideMark/>
          </w:tcPr>
          <w:p w14:paraId="190E479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53DDDBD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0.12</w:t>
            </w:r>
          </w:p>
        </w:tc>
        <w:tc>
          <w:tcPr>
            <w:tcW w:w="680" w:type="dxa"/>
            <w:noWrap/>
            <w:vAlign w:val="center"/>
            <w:hideMark/>
          </w:tcPr>
          <w:p w14:paraId="01480C2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44079C8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0.16</w:t>
            </w:r>
          </w:p>
        </w:tc>
        <w:tc>
          <w:tcPr>
            <w:tcW w:w="624" w:type="dxa"/>
            <w:noWrap/>
            <w:vAlign w:val="center"/>
            <w:hideMark/>
          </w:tcPr>
          <w:p w14:paraId="730C7E6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10" w:type="dxa"/>
            <w:vAlign w:val="center"/>
          </w:tcPr>
          <w:p w14:paraId="415ACDF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539BBF8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59C45B37" w14:textId="77777777" w:rsidTr="00BC3AE0">
        <w:trPr>
          <w:trHeight w:val="283"/>
        </w:trPr>
        <w:tc>
          <w:tcPr>
            <w:tcW w:w="1413" w:type="dxa"/>
            <w:noWrap/>
            <w:vAlign w:val="center"/>
            <w:hideMark/>
          </w:tcPr>
          <w:p w14:paraId="6DEA6BED"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Zinc</w:t>
            </w:r>
          </w:p>
        </w:tc>
        <w:tc>
          <w:tcPr>
            <w:tcW w:w="624" w:type="dxa"/>
            <w:noWrap/>
            <w:vAlign w:val="center"/>
            <w:hideMark/>
          </w:tcPr>
          <w:p w14:paraId="553B63AC"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626BB1F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0.04</w:t>
            </w:r>
          </w:p>
        </w:tc>
        <w:tc>
          <w:tcPr>
            <w:tcW w:w="624" w:type="dxa"/>
            <w:noWrap/>
            <w:vAlign w:val="center"/>
            <w:hideMark/>
          </w:tcPr>
          <w:p w14:paraId="58986EC8"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6ADEE51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0.03</w:t>
            </w:r>
          </w:p>
        </w:tc>
        <w:tc>
          <w:tcPr>
            <w:tcW w:w="624" w:type="dxa"/>
            <w:noWrap/>
            <w:vAlign w:val="center"/>
            <w:hideMark/>
          </w:tcPr>
          <w:p w14:paraId="0408906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5798BDD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19B70B8A"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1E42765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76C2ACD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256D87A7"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0.07</w:t>
            </w:r>
          </w:p>
        </w:tc>
        <w:tc>
          <w:tcPr>
            <w:tcW w:w="680" w:type="dxa"/>
            <w:noWrap/>
            <w:vAlign w:val="center"/>
            <w:hideMark/>
          </w:tcPr>
          <w:p w14:paraId="75F9D98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0D1ACAF1"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0.17</w:t>
            </w:r>
          </w:p>
        </w:tc>
        <w:tc>
          <w:tcPr>
            <w:tcW w:w="624" w:type="dxa"/>
            <w:noWrap/>
            <w:vAlign w:val="center"/>
            <w:hideMark/>
          </w:tcPr>
          <w:p w14:paraId="57E82A5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1.00</w:t>
            </w:r>
          </w:p>
        </w:tc>
        <w:tc>
          <w:tcPr>
            <w:tcW w:w="510" w:type="dxa"/>
            <w:vAlign w:val="center"/>
          </w:tcPr>
          <w:p w14:paraId="00ACF43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vAlign w:val="center"/>
          </w:tcPr>
          <w:p w14:paraId="0621CD0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77D59BF1" w14:textId="77777777" w:rsidTr="00BC3AE0">
        <w:trPr>
          <w:trHeight w:val="283"/>
        </w:trPr>
        <w:tc>
          <w:tcPr>
            <w:tcW w:w="1413" w:type="dxa"/>
            <w:tcBorders>
              <w:bottom w:val="single" w:sz="4" w:space="0" w:color="auto"/>
            </w:tcBorders>
            <w:noWrap/>
            <w:vAlign w:val="center"/>
            <w:hideMark/>
          </w:tcPr>
          <w:p w14:paraId="5CEC3D1B" w14:textId="77777777" w:rsidR="00B374F0" w:rsidRPr="00D57C1A" w:rsidRDefault="00B374F0" w:rsidP="00BC3AE0">
            <w:pPr>
              <w:rPr>
                <w:rFonts w:ascii="Arial" w:hAnsi="Arial" w:cs="Arial"/>
                <w:sz w:val="16"/>
                <w:szCs w:val="16"/>
                <w:lang w:val="en-GB"/>
              </w:rPr>
            </w:pPr>
            <w:r w:rsidRPr="00D57C1A">
              <w:rPr>
                <w:rFonts w:ascii="Arial" w:hAnsi="Arial" w:cs="Arial"/>
                <w:sz w:val="16"/>
                <w:szCs w:val="16"/>
                <w:lang w:val="en-GB"/>
              </w:rPr>
              <w:t xml:space="preserve">     Calcium</w:t>
            </w:r>
          </w:p>
        </w:tc>
        <w:tc>
          <w:tcPr>
            <w:tcW w:w="624" w:type="dxa"/>
            <w:tcBorders>
              <w:bottom w:val="single" w:sz="4" w:space="0" w:color="auto"/>
            </w:tcBorders>
            <w:noWrap/>
            <w:vAlign w:val="center"/>
            <w:hideMark/>
          </w:tcPr>
          <w:p w14:paraId="6DF1138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28" w:type="dxa"/>
            <w:tcBorders>
              <w:bottom w:val="single" w:sz="4" w:space="0" w:color="auto"/>
            </w:tcBorders>
            <w:vAlign w:val="center"/>
          </w:tcPr>
          <w:p w14:paraId="54869F9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0.07</w:t>
            </w:r>
          </w:p>
        </w:tc>
        <w:tc>
          <w:tcPr>
            <w:tcW w:w="624" w:type="dxa"/>
            <w:tcBorders>
              <w:bottom w:val="single" w:sz="4" w:space="0" w:color="auto"/>
            </w:tcBorders>
            <w:noWrap/>
            <w:vAlign w:val="center"/>
            <w:hideMark/>
          </w:tcPr>
          <w:p w14:paraId="4BA47E2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0.95</w:t>
            </w:r>
          </w:p>
        </w:tc>
        <w:tc>
          <w:tcPr>
            <w:tcW w:w="528" w:type="dxa"/>
            <w:tcBorders>
              <w:bottom w:val="single" w:sz="4" w:space="0" w:color="auto"/>
            </w:tcBorders>
            <w:vAlign w:val="center"/>
          </w:tcPr>
          <w:p w14:paraId="008971E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0.09</w:t>
            </w:r>
          </w:p>
        </w:tc>
        <w:tc>
          <w:tcPr>
            <w:tcW w:w="624" w:type="dxa"/>
            <w:tcBorders>
              <w:bottom w:val="single" w:sz="4" w:space="0" w:color="auto"/>
            </w:tcBorders>
            <w:noWrap/>
            <w:vAlign w:val="center"/>
            <w:hideMark/>
          </w:tcPr>
          <w:p w14:paraId="33E32719"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0.89</w:t>
            </w:r>
          </w:p>
        </w:tc>
        <w:tc>
          <w:tcPr>
            <w:tcW w:w="528" w:type="dxa"/>
            <w:tcBorders>
              <w:bottom w:val="single" w:sz="4" w:space="0" w:color="auto"/>
            </w:tcBorders>
            <w:vAlign w:val="center"/>
          </w:tcPr>
          <w:p w14:paraId="2C5FB9CF"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0.21</w:t>
            </w:r>
          </w:p>
        </w:tc>
        <w:tc>
          <w:tcPr>
            <w:tcW w:w="679" w:type="dxa"/>
            <w:tcBorders>
              <w:bottom w:val="single" w:sz="4" w:space="0" w:color="auto"/>
            </w:tcBorders>
            <w:noWrap/>
            <w:vAlign w:val="center"/>
            <w:hideMark/>
          </w:tcPr>
          <w:p w14:paraId="6F68035D"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0.93</w:t>
            </w:r>
          </w:p>
        </w:tc>
        <w:tc>
          <w:tcPr>
            <w:tcW w:w="528" w:type="dxa"/>
            <w:tcBorders>
              <w:bottom w:val="single" w:sz="4" w:space="0" w:color="auto"/>
            </w:tcBorders>
            <w:vAlign w:val="center"/>
          </w:tcPr>
          <w:p w14:paraId="04560215"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0.15</w:t>
            </w:r>
          </w:p>
        </w:tc>
        <w:tc>
          <w:tcPr>
            <w:tcW w:w="679" w:type="dxa"/>
            <w:tcBorders>
              <w:bottom w:val="single" w:sz="4" w:space="0" w:color="auto"/>
            </w:tcBorders>
            <w:noWrap/>
            <w:vAlign w:val="center"/>
            <w:hideMark/>
          </w:tcPr>
          <w:p w14:paraId="729AA216"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0.89</w:t>
            </w:r>
          </w:p>
        </w:tc>
        <w:tc>
          <w:tcPr>
            <w:tcW w:w="528" w:type="dxa"/>
            <w:tcBorders>
              <w:bottom w:val="single" w:sz="4" w:space="0" w:color="auto"/>
            </w:tcBorders>
            <w:vAlign w:val="center"/>
          </w:tcPr>
          <w:p w14:paraId="31492A9E"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0.22</w:t>
            </w:r>
          </w:p>
        </w:tc>
        <w:tc>
          <w:tcPr>
            <w:tcW w:w="680" w:type="dxa"/>
            <w:tcBorders>
              <w:bottom w:val="single" w:sz="4" w:space="0" w:color="auto"/>
            </w:tcBorders>
            <w:noWrap/>
            <w:vAlign w:val="center"/>
            <w:hideMark/>
          </w:tcPr>
          <w:p w14:paraId="5EF4B65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0.87</w:t>
            </w:r>
          </w:p>
        </w:tc>
        <w:tc>
          <w:tcPr>
            <w:tcW w:w="528" w:type="dxa"/>
            <w:tcBorders>
              <w:bottom w:val="single" w:sz="4" w:space="0" w:color="auto"/>
            </w:tcBorders>
            <w:vAlign w:val="center"/>
          </w:tcPr>
          <w:p w14:paraId="6D049B6B"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0.19</w:t>
            </w:r>
          </w:p>
        </w:tc>
        <w:tc>
          <w:tcPr>
            <w:tcW w:w="624" w:type="dxa"/>
            <w:tcBorders>
              <w:bottom w:val="single" w:sz="4" w:space="0" w:color="auto"/>
            </w:tcBorders>
            <w:noWrap/>
            <w:vAlign w:val="center"/>
            <w:hideMark/>
          </w:tcPr>
          <w:p w14:paraId="64CB5A52"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0.97</w:t>
            </w:r>
          </w:p>
        </w:tc>
        <w:tc>
          <w:tcPr>
            <w:tcW w:w="510" w:type="dxa"/>
            <w:tcBorders>
              <w:bottom w:val="single" w:sz="4" w:space="0" w:color="auto"/>
            </w:tcBorders>
            <w:vAlign w:val="center"/>
          </w:tcPr>
          <w:p w14:paraId="6854DEC4"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c>
          <w:tcPr>
            <w:tcW w:w="799" w:type="dxa"/>
            <w:tcBorders>
              <w:bottom w:val="single" w:sz="4" w:space="0" w:color="auto"/>
            </w:tcBorders>
            <w:vAlign w:val="center"/>
          </w:tcPr>
          <w:p w14:paraId="1AF30363" w14:textId="77777777" w:rsidR="00B374F0" w:rsidRPr="00D57C1A" w:rsidRDefault="00B374F0" w:rsidP="00BC3AE0">
            <w:pPr>
              <w:jc w:val="center"/>
              <w:rPr>
                <w:rFonts w:ascii="Arial" w:hAnsi="Arial" w:cs="Arial"/>
                <w:sz w:val="16"/>
                <w:szCs w:val="16"/>
                <w:lang w:val="en-GB"/>
              </w:rPr>
            </w:pPr>
            <w:r w:rsidRPr="00D57C1A">
              <w:rPr>
                <w:rFonts w:ascii="Arial" w:hAnsi="Arial" w:cs="Arial"/>
                <w:sz w:val="16"/>
                <w:szCs w:val="16"/>
                <w:lang w:val="en-GB"/>
              </w:rPr>
              <w:t>-</w:t>
            </w:r>
          </w:p>
        </w:tc>
      </w:tr>
      <w:tr w:rsidR="00B374F0" w:rsidRPr="00D57C1A" w14:paraId="16C41B99" w14:textId="77777777" w:rsidTr="00BC3AE0">
        <w:trPr>
          <w:trHeight w:val="58"/>
        </w:trPr>
        <w:tc>
          <w:tcPr>
            <w:tcW w:w="10424" w:type="dxa"/>
            <w:gridSpan w:val="16"/>
            <w:tcBorders>
              <w:top w:val="single" w:sz="4" w:space="0" w:color="auto"/>
            </w:tcBorders>
            <w:noWrap/>
            <w:vAlign w:val="center"/>
          </w:tcPr>
          <w:p w14:paraId="58CC687B" w14:textId="78C75C74" w:rsidR="00B374F0" w:rsidRPr="00D57C1A" w:rsidRDefault="00B374F0" w:rsidP="00BC3AE0">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r>
              <w:rPr>
                <w:rFonts w:ascii="Arial" w:hAnsi="Arial" w:cs="Arial"/>
                <w:sz w:val="14"/>
                <w:szCs w:val="16"/>
                <w:lang w:val="en-GB"/>
              </w:rPr>
              <w:t>from</w:t>
            </w:r>
            <w:r w:rsidRPr="00D57C1A">
              <w:rPr>
                <w:rFonts w:ascii="Arial" w:hAnsi="Arial" w:cs="Arial"/>
                <w:sz w:val="14"/>
                <w:szCs w:val="16"/>
                <w:lang w:val="en-GB"/>
              </w:rPr>
              <w:t xml:space="preserve"> </w:t>
            </w:r>
            <w:r>
              <w:rPr>
                <w:rFonts w:ascii="Arial" w:hAnsi="Arial" w:cs="Arial"/>
                <w:sz w:val="14"/>
                <w:szCs w:val="16"/>
                <w:lang w:val="en-GB"/>
              </w:rPr>
              <w:t>the reference (“</w:t>
            </w:r>
            <w:r w:rsidRPr="00D57C1A">
              <w:rPr>
                <w:rFonts w:ascii="Arial" w:hAnsi="Arial" w:cs="Arial"/>
                <w:sz w:val="14"/>
                <w:szCs w:val="16"/>
                <w:lang w:val="en-GB"/>
              </w:rPr>
              <w:t>Financially comfortable €”)</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(DSCF) test for pairwise multiple comparisons</w:t>
            </w:r>
            <w:r w:rsidRPr="00D57C1A">
              <w:rPr>
                <w:rFonts w:ascii="Arial" w:hAnsi="Arial" w:cs="Arial"/>
                <w:sz w:val="14"/>
                <w:szCs w:val="16"/>
                <w:lang w:val="en-GB"/>
              </w:rPr>
              <w:t>; significant at P&lt;0.05.</w:t>
            </w:r>
          </w:p>
          <w:p w14:paraId="34D1214F" w14:textId="77777777" w:rsidR="00B374F0" w:rsidRPr="00D57C1A" w:rsidRDefault="00B374F0" w:rsidP="00BC3AE0">
            <w:pPr>
              <w:rPr>
                <w:rFonts w:ascii="Arial" w:hAnsi="Arial" w:cs="Arial"/>
                <w:sz w:val="14"/>
                <w:szCs w:val="16"/>
                <w:vertAlign w:val="superscript"/>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Kruskal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p w14:paraId="55F79962" w14:textId="77777777" w:rsidR="00B374F0" w:rsidRPr="00D57C1A" w:rsidRDefault="00B374F0" w:rsidP="00BC3AE0">
            <w:pPr>
              <w:jc w:val="center"/>
              <w:rPr>
                <w:rFonts w:ascii="Arial" w:hAnsi="Arial" w:cs="Arial"/>
                <w:sz w:val="16"/>
                <w:szCs w:val="16"/>
                <w:lang w:val="en-GB"/>
              </w:rPr>
            </w:pPr>
          </w:p>
        </w:tc>
      </w:tr>
    </w:tbl>
    <w:p w14:paraId="7C636BA2" w14:textId="77777777" w:rsidR="00B374F0" w:rsidRPr="00D57C1A" w:rsidRDefault="00B374F0" w:rsidP="00B374F0">
      <w:pPr>
        <w:rPr>
          <w:rFonts w:ascii="Arial" w:hAnsi="Arial" w:cs="Arial"/>
          <w:lang w:val="en-GB"/>
        </w:rPr>
      </w:pPr>
    </w:p>
    <w:p w14:paraId="40C99400" w14:textId="5D548C63" w:rsidR="001A4A38" w:rsidRPr="00D57C1A" w:rsidRDefault="003D4A7E">
      <w:pPr>
        <w:rPr>
          <w:rFonts w:ascii="Arial" w:hAnsi="Arial" w:cs="Arial"/>
          <w:b/>
          <w:lang w:val="en-GB"/>
        </w:rPr>
      </w:pPr>
      <w:r w:rsidRPr="00D57C1A">
        <w:rPr>
          <w:rFonts w:ascii="Arial" w:hAnsi="Arial" w:cs="Arial"/>
          <w:b/>
          <w:lang w:val="en-GB"/>
        </w:rPr>
        <w:br w:type="page"/>
      </w:r>
    </w:p>
    <w:p w14:paraId="59525CA6" w14:textId="3807565A" w:rsidR="008A57AD" w:rsidRPr="00D57C1A" w:rsidRDefault="003D4A7E">
      <w:pPr>
        <w:rPr>
          <w:rFonts w:ascii="Arial" w:hAnsi="Arial" w:cs="Arial"/>
          <w:lang w:val="en-GB"/>
        </w:rPr>
      </w:pPr>
      <w:r w:rsidRPr="00D57C1A">
        <w:rPr>
          <w:rFonts w:ascii="Arial" w:hAnsi="Arial" w:cs="Arial"/>
          <w:b/>
          <w:lang w:val="en-GB"/>
        </w:rPr>
        <w:lastRenderedPageBreak/>
        <w:t>Supplemental Table 7</w:t>
      </w:r>
      <w:r w:rsidR="008A57AD" w:rsidRPr="00D57C1A">
        <w:rPr>
          <w:rFonts w:ascii="Arial" w:hAnsi="Arial" w:cs="Arial"/>
          <w:b/>
          <w:lang w:val="en-GB"/>
        </w:rPr>
        <w:t>:</w:t>
      </w:r>
      <w:r w:rsidR="008A57AD" w:rsidRPr="00D57C1A">
        <w:rPr>
          <w:rFonts w:ascii="Arial" w:hAnsi="Arial" w:cs="Arial"/>
          <w:lang w:val="en-GB"/>
        </w:rPr>
        <w:t xml:space="preserve"> </w:t>
      </w:r>
      <w:r w:rsidR="00E07C36">
        <w:rPr>
          <w:rFonts w:ascii="Arial" w:hAnsi="Arial" w:cs="Arial"/>
          <w:lang w:val="en-GB"/>
        </w:rPr>
        <w:t xml:space="preserve">The </w:t>
      </w:r>
      <w:r w:rsidR="00E07C36" w:rsidRPr="00D57C1A">
        <w:rPr>
          <w:rFonts w:ascii="Arial" w:hAnsi="Arial" w:cs="Arial"/>
          <w:lang w:val="en-GB"/>
        </w:rPr>
        <w:t xml:space="preserve">SecDiet </w:t>
      </w:r>
      <w:r w:rsidR="00E07C36">
        <w:rPr>
          <w:rFonts w:ascii="Arial" w:hAnsi="Arial" w:cs="Arial"/>
          <w:lang w:val="en-GB"/>
        </w:rPr>
        <w:t xml:space="preserve">score </w:t>
      </w:r>
      <w:r w:rsidR="008A57AD" w:rsidRPr="00D57C1A">
        <w:rPr>
          <w:rFonts w:ascii="Arial" w:hAnsi="Arial" w:cs="Arial"/>
          <w:lang w:val="en-GB"/>
        </w:rPr>
        <w:t xml:space="preserve">and its probabilities of adequacy according to food insufficiency status </w:t>
      </w:r>
      <w:r w:rsidR="000111AF" w:rsidRPr="00D57C1A">
        <w:rPr>
          <w:rFonts w:ascii="Arial" w:hAnsi="Arial" w:cs="Arial"/>
          <w:lang w:val="en-GB"/>
        </w:rPr>
        <w:t>in the French adult population from the INCA3 survey, n=1</w:t>
      </w:r>
      <w:r w:rsidR="00870EB1" w:rsidRPr="00D57C1A">
        <w:rPr>
          <w:rFonts w:ascii="Arial" w:hAnsi="Arial" w:cs="Arial"/>
          <w:lang w:val="en-GB"/>
        </w:rPr>
        <w:t>,</w:t>
      </w:r>
      <w:r w:rsidR="000111AF" w:rsidRPr="00D57C1A">
        <w:rPr>
          <w:rFonts w:ascii="Arial" w:hAnsi="Arial" w:cs="Arial"/>
          <w:lang w:val="en-GB"/>
        </w:rPr>
        <w:t>774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17"/>
        <w:gridCol w:w="528"/>
        <w:gridCol w:w="679"/>
        <w:gridCol w:w="528"/>
        <w:gridCol w:w="679"/>
        <w:gridCol w:w="528"/>
        <w:gridCol w:w="799"/>
      </w:tblGrid>
      <w:tr w:rsidR="000D6FBF" w:rsidRPr="00D57C1A" w14:paraId="087DE90D" w14:textId="77777777" w:rsidTr="000D6FBF">
        <w:trPr>
          <w:trHeight w:val="290"/>
        </w:trPr>
        <w:tc>
          <w:tcPr>
            <w:tcW w:w="1555" w:type="dxa"/>
            <w:tcBorders>
              <w:top w:val="single" w:sz="4" w:space="0" w:color="auto"/>
            </w:tcBorders>
            <w:noWrap/>
            <w:vAlign w:val="center"/>
          </w:tcPr>
          <w:p w14:paraId="5BDAE9BD" w14:textId="77777777" w:rsidR="000D6FBF" w:rsidRPr="00D57C1A" w:rsidRDefault="000D6FBF" w:rsidP="004B6514">
            <w:pPr>
              <w:rPr>
                <w:rFonts w:ascii="Arial" w:hAnsi="Arial" w:cs="Arial"/>
                <w:sz w:val="16"/>
                <w:szCs w:val="16"/>
                <w:lang w:val="en-GB"/>
              </w:rPr>
            </w:pPr>
          </w:p>
        </w:tc>
        <w:tc>
          <w:tcPr>
            <w:tcW w:w="4358" w:type="dxa"/>
            <w:gridSpan w:val="7"/>
            <w:tcBorders>
              <w:top w:val="single" w:sz="4" w:space="0" w:color="auto"/>
            </w:tcBorders>
            <w:noWrap/>
            <w:vAlign w:val="center"/>
          </w:tcPr>
          <w:p w14:paraId="1248A8BC" w14:textId="1954171E"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Food insufficiency status</w:t>
            </w:r>
          </w:p>
        </w:tc>
      </w:tr>
      <w:tr w:rsidR="000D6FBF" w:rsidRPr="00D57C1A" w14:paraId="456EDB3F" w14:textId="77777777" w:rsidTr="000D6FBF">
        <w:trPr>
          <w:trHeight w:val="290"/>
        </w:trPr>
        <w:tc>
          <w:tcPr>
            <w:tcW w:w="1555" w:type="dxa"/>
            <w:noWrap/>
            <w:vAlign w:val="center"/>
          </w:tcPr>
          <w:p w14:paraId="5EE337A8" w14:textId="77777777" w:rsidR="000D6FBF" w:rsidRPr="00D57C1A" w:rsidRDefault="000D6FBF" w:rsidP="004B6514">
            <w:pPr>
              <w:rPr>
                <w:rFonts w:ascii="Arial" w:hAnsi="Arial" w:cs="Arial"/>
                <w:sz w:val="16"/>
                <w:szCs w:val="16"/>
                <w:lang w:val="en-GB"/>
              </w:rPr>
            </w:pPr>
          </w:p>
        </w:tc>
        <w:tc>
          <w:tcPr>
            <w:tcW w:w="1145" w:type="dxa"/>
            <w:gridSpan w:val="2"/>
            <w:tcBorders>
              <w:top w:val="single" w:sz="4" w:space="0" w:color="auto"/>
            </w:tcBorders>
            <w:noWrap/>
            <w:vAlign w:val="center"/>
          </w:tcPr>
          <w:p w14:paraId="6A308826" w14:textId="73353B53"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Food sufficiency (n=1512)</w:t>
            </w:r>
          </w:p>
        </w:tc>
        <w:tc>
          <w:tcPr>
            <w:tcW w:w="1207" w:type="dxa"/>
            <w:gridSpan w:val="2"/>
            <w:tcBorders>
              <w:top w:val="single" w:sz="4" w:space="0" w:color="auto"/>
            </w:tcBorders>
            <w:noWrap/>
            <w:vAlign w:val="center"/>
          </w:tcPr>
          <w:p w14:paraId="62E37A9D" w14:textId="5BF0158B"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Qualitative food insufficiency (n=227)</w:t>
            </w:r>
          </w:p>
        </w:tc>
        <w:tc>
          <w:tcPr>
            <w:tcW w:w="1207" w:type="dxa"/>
            <w:gridSpan w:val="2"/>
            <w:tcBorders>
              <w:top w:val="single" w:sz="4" w:space="0" w:color="auto"/>
            </w:tcBorders>
            <w:noWrap/>
            <w:vAlign w:val="center"/>
          </w:tcPr>
          <w:p w14:paraId="7C0C8D9E" w14:textId="501416B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Quantitative food sufficiency (n=35)</w:t>
            </w:r>
          </w:p>
        </w:tc>
        <w:tc>
          <w:tcPr>
            <w:tcW w:w="799" w:type="dxa"/>
            <w:tcBorders>
              <w:top w:val="single" w:sz="4" w:space="0" w:color="auto"/>
            </w:tcBorders>
            <w:noWrap/>
            <w:vAlign w:val="center"/>
          </w:tcPr>
          <w:p w14:paraId="08A1E22F" w14:textId="77777777" w:rsidR="000D6FBF" w:rsidRPr="00D57C1A" w:rsidRDefault="000D6FBF" w:rsidP="000D6FBF">
            <w:pPr>
              <w:jc w:val="center"/>
              <w:rPr>
                <w:rFonts w:ascii="Arial" w:hAnsi="Arial" w:cs="Arial"/>
                <w:sz w:val="16"/>
                <w:szCs w:val="16"/>
                <w:lang w:val="en-GB"/>
              </w:rPr>
            </w:pPr>
          </w:p>
        </w:tc>
      </w:tr>
      <w:tr w:rsidR="000D6FBF" w:rsidRPr="00D57C1A" w14:paraId="2D1C566E" w14:textId="77777777" w:rsidTr="000D6FBF">
        <w:trPr>
          <w:trHeight w:val="290"/>
        </w:trPr>
        <w:tc>
          <w:tcPr>
            <w:tcW w:w="1555" w:type="dxa"/>
            <w:tcBorders>
              <w:bottom w:val="single" w:sz="4" w:space="0" w:color="auto"/>
            </w:tcBorders>
            <w:noWrap/>
            <w:vAlign w:val="center"/>
          </w:tcPr>
          <w:p w14:paraId="71F6982D" w14:textId="77777777" w:rsidR="000D6FBF" w:rsidRPr="00D57C1A" w:rsidRDefault="000D6FBF" w:rsidP="000D6FBF">
            <w:pPr>
              <w:rPr>
                <w:rFonts w:ascii="Arial" w:hAnsi="Arial" w:cs="Arial"/>
                <w:sz w:val="16"/>
                <w:szCs w:val="16"/>
                <w:lang w:val="en-GB"/>
              </w:rPr>
            </w:pPr>
          </w:p>
        </w:tc>
        <w:tc>
          <w:tcPr>
            <w:tcW w:w="617" w:type="dxa"/>
            <w:tcBorders>
              <w:top w:val="single" w:sz="4" w:space="0" w:color="auto"/>
            </w:tcBorders>
            <w:noWrap/>
            <w:vAlign w:val="center"/>
          </w:tcPr>
          <w:p w14:paraId="1C38E2C5" w14:textId="66A8B6DD"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4D60731C" w14:textId="717C2448"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082CE752" w14:textId="119A988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3DB2E8B7" w14:textId="72DA22EB"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1396899A" w14:textId="2E620868"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1129999D" w14:textId="01E93D7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SD</w:t>
            </w:r>
          </w:p>
        </w:tc>
        <w:tc>
          <w:tcPr>
            <w:tcW w:w="799" w:type="dxa"/>
            <w:tcBorders>
              <w:top w:val="single" w:sz="4" w:space="0" w:color="auto"/>
            </w:tcBorders>
            <w:noWrap/>
            <w:vAlign w:val="center"/>
          </w:tcPr>
          <w:p w14:paraId="03F6C626" w14:textId="3C0DBD90" w:rsidR="000D6FBF" w:rsidRPr="00D57C1A" w:rsidRDefault="000D6FBF" w:rsidP="000D6FBF">
            <w:pPr>
              <w:jc w:val="center"/>
              <w:rPr>
                <w:rFonts w:ascii="Arial" w:hAnsi="Arial" w:cs="Arial"/>
                <w:sz w:val="16"/>
                <w:szCs w:val="16"/>
                <w:lang w:val="en-GB"/>
              </w:rPr>
            </w:pPr>
            <w:r w:rsidRPr="00D57C1A">
              <w:rPr>
                <w:rFonts w:ascii="Arial" w:hAnsi="Arial" w:cs="Arial"/>
                <w:i/>
                <w:sz w:val="16"/>
                <w:szCs w:val="16"/>
                <w:lang w:val="en-GB"/>
              </w:rPr>
              <w:t>P</w:t>
            </w:r>
            <w:r w:rsidRPr="00D57C1A">
              <w:rPr>
                <w:rFonts w:ascii="Arial" w:hAnsi="Arial" w:cs="Arial"/>
                <w:sz w:val="16"/>
                <w:szCs w:val="16"/>
                <w:vertAlign w:val="superscript"/>
                <w:lang w:val="en-GB"/>
              </w:rPr>
              <w:t>†</w:t>
            </w:r>
          </w:p>
        </w:tc>
      </w:tr>
      <w:tr w:rsidR="00DF034E" w:rsidRPr="00D57C1A" w14:paraId="7FCEEF95" w14:textId="77777777" w:rsidTr="00DF034E">
        <w:trPr>
          <w:trHeight w:val="290"/>
        </w:trPr>
        <w:tc>
          <w:tcPr>
            <w:tcW w:w="1555" w:type="dxa"/>
            <w:tcBorders>
              <w:top w:val="single" w:sz="4" w:space="0" w:color="auto"/>
            </w:tcBorders>
            <w:noWrap/>
            <w:vAlign w:val="center"/>
          </w:tcPr>
          <w:p w14:paraId="0867B709" w14:textId="77777777" w:rsidR="00DF034E" w:rsidRPr="00D57C1A" w:rsidRDefault="00DF034E" w:rsidP="000D6FBF">
            <w:pPr>
              <w:rPr>
                <w:rFonts w:ascii="Arial" w:hAnsi="Arial" w:cs="Arial"/>
                <w:sz w:val="16"/>
                <w:szCs w:val="16"/>
                <w:lang w:val="en-GB"/>
              </w:rPr>
            </w:pPr>
            <w:r w:rsidRPr="00D57C1A">
              <w:rPr>
                <w:rFonts w:ascii="Arial" w:hAnsi="Arial" w:cs="Arial"/>
                <w:sz w:val="16"/>
                <w:szCs w:val="16"/>
                <w:lang w:val="en-GB"/>
              </w:rPr>
              <w:t>SecDiet (0-1)</w:t>
            </w:r>
          </w:p>
        </w:tc>
        <w:tc>
          <w:tcPr>
            <w:tcW w:w="617" w:type="dxa"/>
            <w:tcBorders>
              <w:top w:val="single" w:sz="4" w:space="0" w:color="auto"/>
            </w:tcBorders>
            <w:noWrap/>
            <w:vAlign w:val="center"/>
          </w:tcPr>
          <w:p w14:paraId="0DE59277" w14:textId="7C7D21B2" w:rsidR="00DF034E" w:rsidRPr="00D57C1A" w:rsidRDefault="00DF034E" w:rsidP="000D6FBF">
            <w:pPr>
              <w:jc w:val="center"/>
              <w:rPr>
                <w:rFonts w:ascii="Arial" w:hAnsi="Arial" w:cs="Arial"/>
                <w:sz w:val="16"/>
                <w:szCs w:val="16"/>
                <w:vertAlign w:val="superscript"/>
                <w:lang w:val="en-GB"/>
              </w:rPr>
            </w:pPr>
            <w:r w:rsidRPr="00D57C1A">
              <w:rPr>
                <w:rFonts w:ascii="Arial" w:hAnsi="Arial" w:cs="Arial"/>
                <w:sz w:val="16"/>
                <w:szCs w:val="16"/>
                <w:lang w:val="en-GB"/>
              </w:rPr>
              <w:t>0.93</w:t>
            </w:r>
          </w:p>
        </w:tc>
        <w:tc>
          <w:tcPr>
            <w:tcW w:w="528" w:type="dxa"/>
            <w:tcBorders>
              <w:top w:val="single" w:sz="4" w:space="0" w:color="auto"/>
            </w:tcBorders>
            <w:vAlign w:val="center"/>
          </w:tcPr>
          <w:p w14:paraId="6BCC8C52" w14:textId="44A49904"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0.08</w:t>
            </w:r>
          </w:p>
        </w:tc>
        <w:tc>
          <w:tcPr>
            <w:tcW w:w="679" w:type="dxa"/>
            <w:tcBorders>
              <w:top w:val="single" w:sz="4" w:space="0" w:color="auto"/>
            </w:tcBorders>
            <w:noWrap/>
            <w:vAlign w:val="center"/>
          </w:tcPr>
          <w:p w14:paraId="3B309511" w14:textId="05FBA73E"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0.90</w:t>
            </w:r>
          </w:p>
        </w:tc>
        <w:tc>
          <w:tcPr>
            <w:tcW w:w="528" w:type="dxa"/>
            <w:tcBorders>
              <w:top w:val="single" w:sz="4" w:space="0" w:color="auto"/>
            </w:tcBorders>
            <w:vAlign w:val="center"/>
          </w:tcPr>
          <w:p w14:paraId="18A3D7B4" w14:textId="0A1FC3B8"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0.11</w:t>
            </w:r>
          </w:p>
        </w:tc>
        <w:tc>
          <w:tcPr>
            <w:tcW w:w="679" w:type="dxa"/>
            <w:tcBorders>
              <w:top w:val="single" w:sz="4" w:space="0" w:color="auto"/>
            </w:tcBorders>
            <w:noWrap/>
            <w:vAlign w:val="center"/>
          </w:tcPr>
          <w:p w14:paraId="51D3875A" w14:textId="1E153077"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0.91</w:t>
            </w:r>
          </w:p>
        </w:tc>
        <w:tc>
          <w:tcPr>
            <w:tcW w:w="528" w:type="dxa"/>
            <w:tcBorders>
              <w:top w:val="single" w:sz="4" w:space="0" w:color="auto"/>
            </w:tcBorders>
            <w:vAlign w:val="center"/>
          </w:tcPr>
          <w:p w14:paraId="0E4DD790" w14:textId="28C6E612"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0.10</w:t>
            </w:r>
          </w:p>
        </w:tc>
        <w:tc>
          <w:tcPr>
            <w:tcW w:w="799" w:type="dxa"/>
            <w:vMerge w:val="restart"/>
            <w:tcBorders>
              <w:top w:val="single" w:sz="4" w:space="0" w:color="auto"/>
            </w:tcBorders>
            <w:noWrap/>
            <w:vAlign w:val="center"/>
          </w:tcPr>
          <w:p w14:paraId="3AFC6582" w14:textId="30365412"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&lt;0.001</w:t>
            </w:r>
          </w:p>
        </w:tc>
      </w:tr>
      <w:tr w:rsidR="00DF034E" w:rsidRPr="00D57C1A" w14:paraId="7AA13054" w14:textId="77777777" w:rsidTr="00FE4FCF">
        <w:trPr>
          <w:trHeight w:val="290"/>
        </w:trPr>
        <w:tc>
          <w:tcPr>
            <w:tcW w:w="1555" w:type="dxa"/>
            <w:tcBorders>
              <w:bottom w:val="single" w:sz="4" w:space="0" w:color="auto"/>
            </w:tcBorders>
            <w:noWrap/>
            <w:vAlign w:val="center"/>
          </w:tcPr>
          <w:p w14:paraId="042578CF" w14:textId="77777777" w:rsidR="00DF034E" w:rsidRDefault="00DF034E" w:rsidP="000D6FBF">
            <w:pPr>
              <w:rPr>
                <w:rFonts w:ascii="Arial" w:hAnsi="Arial" w:cs="Arial"/>
                <w:sz w:val="16"/>
                <w:szCs w:val="16"/>
                <w:lang w:val="en-GB"/>
              </w:rPr>
            </w:pPr>
            <w:r>
              <w:rPr>
                <w:rFonts w:ascii="Arial" w:hAnsi="Arial" w:cs="Arial"/>
                <w:sz w:val="16"/>
                <w:szCs w:val="16"/>
                <w:lang w:val="en-GB"/>
              </w:rPr>
              <w:t>Median</w:t>
            </w:r>
          </w:p>
          <w:p w14:paraId="4B51F434" w14:textId="6A257343" w:rsidR="00DF034E" w:rsidRPr="00D57C1A" w:rsidRDefault="00DF034E" w:rsidP="000D6FBF">
            <w:pPr>
              <w:rPr>
                <w:rFonts w:ascii="Arial" w:hAnsi="Arial" w:cs="Arial"/>
                <w:sz w:val="16"/>
                <w:szCs w:val="16"/>
                <w:lang w:val="en-GB"/>
              </w:rPr>
            </w:pPr>
            <w:r>
              <w:rPr>
                <w:rFonts w:ascii="Arial" w:hAnsi="Arial" w:cs="Arial"/>
                <w:sz w:val="16"/>
                <w:szCs w:val="16"/>
                <w:lang w:val="en-GB"/>
              </w:rPr>
              <w:t>Q1-Q3</w:t>
            </w:r>
          </w:p>
        </w:tc>
        <w:tc>
          <w:tcPr>
            <w:tcW w:w="1145" w:type="dxa"/>
            <w:gridSpan w:val="2"/>
            <w:tcBorders>
              <w:bottom w:val="single" w:sz="4" w:space="0" w:color="auto"/>
            </w:tcBorders>
            <w:noWrap/>
            <w:vAlign w:val="center"/>
          </w:tcPr>
          <w:p w14:paraId="4526C10C" w14:textId="77777777" w:rsidR="00DF034E" w:rsidRDefault="00DF034E" w:rsidP="000D6FBF">
            <w:pPr>
              <w:jc w:val="center"/>
              <w:rPr>
                <w:rFonts w:ascii="Arial" w:hAnsi="Arial" w:cs="Arial"/>
                <w:sz w:val="16"/>
                <w:szCs w:val="16"/>
                <w:lang w:val="en-GB"/>
              </w:rPr>
            </w:pPr>
            <w:r>
              <w:rPr>
                <w:rFonts w:ascii="Arial" w:hAnsi="Arial" w:cs="Arial"/>
                <w:sz w:val="16"/>
                <w:szCs w:val="16"/>
                <w:lang w:val="en-GB"/>
              </w:rPr>
              <w:t>0.97</w:t>
            </w:r>
          </w:p>
          <w:p w14:paraId="35D59911" w14:textId="45405D7B"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0.91-0.99</w:t>
            </w:r>
          </w:p>
        </w:tc>
        <w:tc>
          <w:tcPr>
            <w:tcW w:w="1207" w:type="dxa"/>
            <w:gridSpan w:val="2"/>
            <w:tcBorders>
              <w:bottom w:val="single" w:sz="4" w:space="0" w:color="auto"/>
            </w:tcBorders>
            <w:noWrap/>
            <w:vAlign w:val="center"/>
          </w:tcPr>
          <w:p w14:paraId="48AD322D" w14:textId="3F75254D" w:rsidR="00DF034E" w:rsidRDefault="00DF034E" w:rsidP="000D6FBF">
            <w:pPr>
              <w:jc w:val="center"/>
              <w:rPr>
                <w:rFonts w:ascii="Arial" w:hAnsi="Arial" w:cs="Arial"/>
                <w:sz w:val="16"/>
                <w:szCs w:val="16"/>
                <w:lang w:val="en-GB"/>
              </w:rPr>
            </w:pPr>
            <w:r>
              <w:rPr>
                <w:rFonts w:ascii="Arial" w:hAnsi="Arial" w:cs="Arial"/>
                <w:sz w:val="16"/>
                <w:szCs w:val="16"/>
                <w:lang w:val="en-GB"/>
              </w:rPr>
              <w:t>0.95*</w:t>
            </w:r>
          </w:p>
          <w:p w14:paraId="56511BAD" w14:textId="2F2BFFF5"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0.87-0.98</w:t>
            </w:r>
          </w:p>
        </w:tc>
        <w:tc>
          <w:tcPr>
            <w:tcW w:w="1207" w:type="dxa"/>
            <w:gridSpan w:val="2"/>
            <w:tcBorders>
              <w:bottom w:val="single" w:sz="4" w:space="0" w:color="auto"/>
            </w:tcBorders>
            <w:noWrap/>
            <w:vAlign w:val="center"/>
          </w:tcPr>
          <w:p w14:paraId="74D382DE" w14:textId="66883BAA" w:rsidR="00DF034E" w:rsidRDefault="00DF034E" w:rsidP="000D6FBF">
            <w:pPr>
              <w:jc w:val="center"/>
              <w:rPr>
                <w:rFonts w:ascii="Arial" w:hAnsi="Arial" w:cs="Arial"/>
                <w:sz w:val="16"/>
                <w:szCs w:val="16"/>
                <w:lang w:val="en-GB"/>
              </w:rPr>
            </w:pPr>
            <w:r>
              <w:rPr>
                <w:rFonts w:ascii="Arial" w:hAnsi="Arial" w:cs="Arial"/>
                <w:sz w:val="16"/>
                <w:szCs w:val="16"/>
                <w:lang w:val="en-GB"/>
              </w:rPr>
              <w:t>0.95*</w:t>
            </w:r>
          </w:p>
          <w:p w14:paraId="06D68040" w14:textId="5FB59F5B"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0.88-0.96</w:t>
            </w:r>
          </w:p>
        </w:tc>
        <w:tc>
          <w:tcPr>
            <w:tcW w:w="799" w:type="dxa"/>
            <w:vMerge/>
            <w:tcBorders>
              <w:bottom w:val="single" w:sz="4" w:space="0" w:color="auto"/>
            </w:tcBorders>
            <w:noWrap/>
            <w:vAlign w:val="center"/>
          </w:tcPr>
          <w:p w14:paraId="6E02C089" w14:textId="77777777" w:rsidR="00DF034E" w:rsidRPr="00D57C1A" w:rsidRDefault="00DF034E" w:rsidP="000D6FBF">
            <w:pPr>
              <w:jc w:val="center"/>
              <w:rPr>
                <w:rFonts w:ascii="Arial" w:hAnsi="Arial" w:cs="Arial"/>
                <w:sz w:val="16"/>
                <w:szCs w:val="16"/>
                <w:lang w:val="en-GB"/>
              </w:rPr>
            </w:pPr>
          </w:p>
        </w:tc>
      </w:tr>
      <w:tr w:rsidR="00DF034E" w:rsidRPr="00D57C1A" w14:paraId="5FBDFBC5" w14:textId="77777777" w:rsidTr="00DF034E">
        <w:trPr>
          <w:trHeight w:val="290"/>
        </w:trPr>
        <w:tc>
          <w:tcPr>
            <w:tcW w:w="1555" w:type="dxa"/>
            <w:tcBorders>
              <w:top w:val="single" w:sz="4" w:space="0" w:color="auto"/>
            </w:tcBorders>
            <w:noWrap/>
            <w:vAlign w:val="center"/>
          </w:tcPr>
          <w:p w14:paraId="40CA32A5" w14:textId="77777777" w:rsidR="00DF034E" w:rsidRPr="00D57C1A" w:rsidRDefault="00DF034E" w:rsidP="000D6FBF">
            <w:pPr>
              <w:rPr>
                <w:rFonts w:ascii="Arial" w:hAnsi="Arial" w:cs="Arial"/>
                <w:sz w:val="16"/>
                <w:szCs w:val="16"/>
                <w:lang w:val="en-GB"/>
              </w:rPr>
            </w:pPr>
            <w:r w:rsidRPr="00D57C1A">
              <w:rPr>
                <w:rFonts w:ascii="Arial" w:hAnsi="Arial" w:cs="Arial"/>
                <w:sz w:val="16"/>
                <w:szCs w:val="16"/>
                <w:lang w:val="en-GB"/>
              </w:rPr>
              <w:t>PANDiet (0-100)</w:t>
            </w:r>
          </w:p>
        </w:tc>
        <w:tc>
          <w:tcPr>
            <w:tcW w:w="617" w:type="dxa"/>
            <w:tcBorders>
              <w:top w:val="single" w:sz="4" w:space="0" w:color="auto"/>
            </w:tcBorders>
            <w:noWrap/>
            <w:vAlign w:val="center"/>
          </w:tcPr>
          <w:p w14:paraId="2805C62D" w14:textId="584E83F4"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64.67</w:t>
            </w:r>
          </w:p>
        </w:tc>
        <w:tc>
          <w:tcPr>
            <w:tcW w:w="528" w:type="dxa"/>
            <w:tcBorders>
              <w:top w:val="single" w:sz="4" w:space="0" w:color="auto"/>
            </w:tcBorders>
            <w:vAlign w:val="center"/>
          </w:tcPr>
          <w:p w14:paraId="4BD2D99D" w14:textId="1C31216E"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5.71</w:t>
            </w:r>
          </w:p>
        </w:tc>
        <w:tc>
          <w:tcPr>
            <w:tcW w:w="679" w:type="dxa"/>
            <w:tcBorders>
              <w:top w:val="single" w:sz="4" w:space="0" w:color="auto"/>
            </w:tcBorders>
            <w:noWrap/>
            <w:vAlign w:val="center"/>
          </w:tcPr>
          <w:p w14:paraId="009064D9" w14:textId="6A151A91"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63.37</w:t>
            </w:r>
          </w:p>
        </w:tc>
        <w:tc>
          <w:tcPr>
            <w:tcW w:w="528" w:type="dxa"/>
            <w:tcBorders>
              <w:top w:val="single" w:sz="4" w:space="0" w:color="auto"/>
            </w:tcBorders>
            <w:vAlign w:val="center"/>
          </w:tcPr>
          <w:p w14:paraId="12CF0936" w14:textId="790E6AC2"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6.13</w:t>
            </w:r>
          </w:p>
        </w:tc>
        <w:tc>
          <w:tcPr>
            <w:tcW w:w="679" w:type="dxa"/>
            <w:tcBorders>
              <w:top w:val="single" w:sz="4" w:space="0" w:color="auto"/>
            </w:tcBorders>
            <w:noWrap/>
            <w:vAlign w:val="center"/>
          </w:tcPr>
          <w:p w14:paraId="3E798AA9" w14:textId="01C78CA1"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61.51</w:t>
            </w:r>
          </w:p>
        </w:tc>
        <w:tc>
          <w:tcPr>
            <w:tcW w:w="528" w:type="dxa"/>
            <w:tcBorders>
              <w:top w:val="single" w:sz="4" w:space="0" w:color="auto"/>
            </w:tcBorders>
            <w:vAlign w:val="center"/>
          </w:tcPr>
          <w:p w14:paraId="2971CC03" w14:textId="4B013DBB"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6.08</w:t>
            </w:r>
          </w:p>
        </w:tc>
        <w:tc>
          <w:tcPr>
            <w:tcW w:w="799" w:type="dxa"/>
            <w:vMerge w:val="restart"/>
            <w:tcBorders>
              <w:top w:val="single" w:sz="4" w:space="0" w:color="auto"/>
            </w:tcBorders>
            <w:noWrap/>
            <w:vAlign w:val="center"/>
          </w:tcPr>
          <w:p w14:paraId="57C94737" w14:textId="4628008D" w:rsidR="00DF034E" w:rsidRPr="00D57C1A" w:rsidRDefault="00DF034E" w:rsidP="000D6FBF">
            <w:pPr>
              <w:jc w:val="center"/>
              <w:rPr>
                <w:rFonts w:ascii="Arial" w:hAnsi="Arial" w:cs="Arial"/>
                <w:sz w:val="16"/>
                <w:szCs w:val="16"/>
                <w:lang w:val="en-GB"/>
              </w:rPr>
            </w:pPr>
            <w:r w:rsidRPr="00D57C1A">
              <w:rPr>
                <w:rFonts w:ascii="Arial" w:hAnsi="Arial" w:cs="Arial"/>
                <w:sz w:val="16"/>
                <w:szCs w:val="16"/>
                <w:lang w:val="en-GB"/>
              </w:rPr>
              <w:t>&lt;0.001</w:t>
            </w:r>
          </w:p>
        </w:tc>
      </w:tr>
      <w:tr w:rsidR="00DF034E" w:rsidRPr="00D57C1A" w14:paraId="2D5AFB84" w14:textId="77777777" w:rsidTr="00FE4FCF">
        <w:trPr>
          <w:trHeight w:val="290"/>
        </w:trPr>
        <w:tc>
          <w:tcPr>
            <w:tcW w:w="1555" w:type="dxa"/>
            <w:tcBorders>
              <w:bottom w:val="single" w:sz="4" w:space="0" w:color="auto"/>
            </w:tcBorders>
            <w:noWrap/>
            <w:vAlign w:val="center"/>
          </w:tcPr>
          <w:p w14:paraId="4CFDF2D8" w14:textId="77777777" w:rsidR="00DF034E" w:rsidRDefault="00DF034E" w:rsidP="00DF034E">
            <w:pPr>
              <w:rPr>
                <w:rFonts w:ascii="Arial" w:hAnsi="Arial" w:cs="Arial"/>
                <w:sz w:val="16"/>
                <w:szCs w:val="16"/>
                <w:lang w:val="en-GB"/>
              </w:rPr>
            </w:pPr>
            <w:r>
              <w:rPr>
                <w:rFonts w:ascii="Arial" w:hAnsi="Arial" w:cs="Arial"/>
                <w:sz w:val="16"/>
                <w:szCs w:val="16"/>
                <w:lang w:val="en-GB"/>
              </w:rPr>
              <w:t>Median</w:t>
            </w:r>
          </w:p>
          <w:p w14:paraId="0740DD40" w14:textId="455A33B1" w:rsidR="00DF034E" w:rsidRPr="00D57C1A" w:rsidRDefault="00DF034E" w:rsidP="00DF034E">
            <w:pPr>
              <w:rPr>
                <w:rFonts w:ascii="Arial" w:hAnsi="Arial" w:cs="Arial"/>
                <w:sz w:val="16"/>
                <w:szCs w:val="16"/>
                <w:lang w:val="en-GB"/>
              </w:rPr>
            </w:pPr>
            <w:r>
              <w:rPr>
                <w:rFonts w:ascii="Arial" w:hAnsi="Arial" w:cs="Arial"/>
                <w:sz w:val="16"/>
                <w:szCs w:val="16"/>
                <w:lang w:val="en-GB"/>
              </w:rPr>
              <w:t>Q1-Q3</w:t>
            </w:r>
          </w:p>
        </w:tc>
        <w:tc>
          <w:tcPr>
            <w:tcW w:w="1145" w:type="dxa"/>
            <w:gridSpan w:val="2"/>
            <w:tcBorders>
              <w:bottom w:val="single" w:sz="4" w:space="0" w:color="auto"/>
            </w:tcBorders>
            <w:noWrap/>
            <w:vAlign w:val="center"/>
          </w:tcPr>
          <w:p w14:paraId="50915E9F" w14:textId="1B65EA5E" w:rsidR="00DF034E" w:rsidRDefault="00DF034E" w:rsidP="000D6FBF">
            <w:pPr>
              <w:jc w:val="center"/>
              <w:rPr>
                <w:rFonts w:ascii="Arial" w:hAnsi="Arial" w:cs="Arial"/>
                <w:sz w:val="16"/>
                <w:szCs w:val="16"/>
                <w:lang w:val="en-GB"/>
              </w:rPr>
            </w:pPr>
            <w:r>
              <w:rPr>
                <w:rFonts w:ascii="Arial" w:hAnsi="Arial" w:cs="Arial"/>
                <w:sz w:val="16"/>
                <w:szCs w:val="16"/>
                <w:lang w:val="en-GB"/>
              </w:rPr>
              <w:t>64.92</w:t>
            </w:r>
          </w:p>
          <w:p w14:paraId="3B650072" w14:textId="572563FC"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60.95-68.63</w:t>
            </w:r>
          </w:p>
        </w:tc>
        <w:tc>
          <w:tcPr>
            <w:tcW w:w="1207" w:type="dxa"/>
            <w:gridSpan w:val="2"/>
            <w:tcBorders>
              <w:bottom w:val="single" w:sz="4" w:space="0" w:color="auto"/>
            </w:tcBorders>
            <w:noWrap/>
            <w:vAlign w:val="center"/>
          </w:tcPr>
          <w:p w14:paraId="11AB9634" w14:textId="77777777" w:rsidR="00DF034E" w:rsidRDefault="00DF034E" w:rsidP="000D6FBF">
            <w:pPr>
              <w:jc w:val="center"/>
              <w:rPr>
                <w:rFonts w:ascii="Arial" w:hAnsi="Arial" w:cs="Arial"/>
                <w:sz w:val="16"/>
                <w:szCs w:val="16"/>
                <w:lang w:val="en-GB"/>
              </w:rPr>
            </w:pPr>
            <w:r>
              <w:rPr>
                <w:rFonts w:ascii="Arial" w:hAnsi="Arial" w:cs="Arial"/>
                <w:sz w:val="16"/>
                <w:szCs w:val="16"/>
                <w:lang w:val="en-GB"/>
              </w:rPr>
              <w:t>62.59*</w:t>
            </w:r>
          </w:p>
          <w:p w14:paraId="1B05138B" w14:textId="47268322"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59.23-67.96</w:t>
            </w:r>
          </w:p>
        </w:tc>
        <w:tc>
          <w:tcPr>
            <w:tcW w:w="1207" w:type="dxa"/>
            <w:gridSpan w:val="2"/>
            <w:tcBorders>
              <w:bottom w:val="single" w:sz="4" w:space="0" w:color="auto"/>
            </w:tcBorders>
            <w:noWrap/>
            <w:vAlign w:val="center"/>
          </w:tcPr>
          <w:p w14:paraId="04A83E97" w14:textId="77777777" w:rsidR="00DF034E" w:rsidRDefault="00DF034E" w:rsidP="000D6FBF">
            <w:pPr>
              <w:jc w:val="center"/>
              <w:rPr>
                <w:rFonts w:ascii="Arial" w:hAnsi="Arial" w:cs="Arial"/>
                <w:sz w:val="16"/>
                <w:szCs w:val="16"/>
                <w:lang w:val="en-GB"/>
              </w:rPr>
            </w:pPr>
            <w:r>
              <w:rPr>
                <w:rFonts w:ascii="Arial" w:hAnsi="Arial" w:cs="Arial"/>
                <w:sz w:val="16"/>
                <w:szCs w:val="16"/>
                <w:lang w:val="en-GB"/>
              </w:rPr>
              <w:t>61.43*</w:t>
            </w:r>
          </w:p>
          <w:p w14:paraId="17B166FD" w14:textId="48BEFC5F" w:rsidR="00DF034E" w:rsidRPr="00D57C1A" w:rsidRDefault="00DF034E" w:rsidP="000D6FBF">
            <w:pPr>
              <w:jc w:val="center"/>
              <w:rPr>
                <w:rFonts w:ascii="Arial" w:hAnsi="Arial" w:cs="Arial"/>
                <w:sz w:val="16"/>
                <w:szCs w:val="16"/>
                <w:lang w:val="en-GB"/>
              </w:rPr>
            </w:pPr>
            <w:r>
              <w:rPr>
                <w:rFonts w:ascii="Arial" w:hAnsi="Arial" w:cs="Arial"/>
                <w:sz w:val="16"/>
                <w:szCs w:val="16"/>
                <w:lang w:val="en-GB"/>
              </w:rPr>
              <w:t>56.87-66.84</w:t>
            </w:r>
          </w:p>
        </w:tc>
        <w:tc>
          <w:tcPr>
            <w:tcW w:w="799" w:type="dxa"/>
            <w:vMerge/>
            <w:tcBorders>
              <w:bottom w:val="single" w:sz="4" w:space="0" w:color="auto"/>
            </w:tcBorders>
            <w:noWrap/>
            <w:vAlign w:val="center"/>
          </w:tcPr>
          <w:p w14:paraId="0BC8B1D5" w14:textId="77777777" w:rsidR="00DF034E" w:rsidRPr="00D57C1A" w:rsidRDefault="00DF034E" w:rsidP="000D6FBF">
            <w:pPr>
              <w:jc w:val="center"/>
              <w:rPr>
                <w:rFonts w:ascii="Arial" w:hAnsi="Arial" w:cs="Arial"/>
                <w:sz w:val="16"/>
                <w:szCs w:val="16"/>
                <w:lang w:val="en-GB"/>
              </w:rPr>
            </w:pPr>
          </w:p>
        </w:tc>
      </w:tr>
      <w:tr w:rsidR="000D6FBF" w:rsidRPr="00D57C1A" w14:paraId="54A62415" w14:textId="77777777" w:rsidTr="00DF034E">
        <w:trPr>
          <w:trHeight w:val="290"/>
        </w:trPr>
        <w:tc>
          <w:tcPr>
            <w:tcW w:w="5913" w:type="dxa"/>
            <w:gridSpan w:val="8"/>
            <w:tcBorders>
              <w:top w:val="single" w:sz="4" w:space="0" w:color="auto"/>
            </w:tcBorders>
            <w:noWrap/>
            <w:vAlign w:val="center"/>
          </w:tcPr>
          <w:p w14:paraId="7DA8ED57" w14:textId="10F052E9"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Probabilities of adequacy for SecDiet (0-1)</w:t>
            </w:r>
          </w:p>
        </w:tc>
      </w:tr>
      <w:tr w:rsidR="000D6FBF" w:rsidRPr="00D57C1A" w14:paraId="5C515C8A" w14:textId="77777777" w:rsidTr="000D6FBF">
        <w:trPr>
          <w:trHeight w:val="290"/>
        </w:trPr>
        <w:tc>
          <w:tcPr>
            <w:tcW w:w="1555" w:type="dxa"/>
            <w:noWrap/>
            <w:vAlign w:val="center"/>
            <w:hideMark/>
          </w:tcPr>
          <w:p w14:paraId="23710D3A"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Vitamin A</w:t>
            </w:r>
          </w:p>
        </w:tc>
        <w:tc>
          <w:tcPr>
            <w:tcW w:w="617" w:type="dxa"/>
            <w:noWrap/>
            <w:vAlign w:val="center"/>
            <w:hideMark/>
          </w:tcPr>
          <w:p w14:paraId="43152018" w14:textId="3321DB2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7804BCEE" w14:textId="3F35E9C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0.17</w:t>
            </w:r>
          </w:p>
        </w:tc>
        <w:tc>
          <w:tcPr>
            <w:tcW w:w="679" w:type="dxa"/>
            <w:noWrap/>
            <w:vAlign w:val="center"/>
            <w:hideMark/>
          </w:tcPr>
          <w:p w14:paraId="1C7D1123" w14:textId="67F84CB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0.84</w:t>
            </w:r>
          </w:p>
        </w:tc>
        <w:tc>
          <w:tcPr>
            <w:tcW w:w="528" w:type="dxa"/>
            <w:vAlign w:val="center"/>
          </w:tcPr>
          <w:p w14:paraId="600F7691" w14:textId="516B5749"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0.24</w:t>
            </w:r>
          </w:p>
        </w:tc>
        <w:tc>
          <w:tcPr>
            <w:tcW w:w="679" w:type="dxa"/>
            <w:noWrap/>
            <w:vAlign w:val="center"/>
            <w:hideMark/>
          </w:tcPr>
          <w:p w14:paraId="05072C15" w14:textId="2AF79C0E"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291A3174" w14:textId="5D8D3DF3"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0.14</w:t>
            </w:r>
          </w:p>
        </w:tc>
        <w:tc>
          <w:tcPr>
            <w:tcW w:w="799" w:type="dxa"/>
            <w:noWrap/>
            <w:vAlign w:val="center"/>
          </w:tcPr>
          <w:p w14:paraId="7F32D63A" w14:textId="0DAC613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07B6221E" w14:textId="77777777" w:rsidTr="000D6FBF">
        <w:trPr>
          <w:trHeight w:val="290"/>
        </w:trPr>
        <w:tc>
          <w:tcPr>
            <w:tcW w:w="1555" w:type="dxa"/>
            <w:noWrap/>
            <w:vAlign w:val="center"/>
            <w:hideMark/>
          </w:tcPr>
          <w:p w14:paraId="38580282"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w:t>
            </w:r>
            <w:proofErr w:type="spellStart"/>
            <w:r w:rsidRPr="00D57C1A">
              <w:rPr>
                <w:rFonts w:ascii="Arial" w:hAnsi="Arial" w:cs="Arial"/>
                <w:sz w:val="16"/>
                <w:szCs w:val="16"/>
                <w:lang w:val="en-GB"/>
              </w:rPr>
              <w:t>Thiamin</w:t>
            </w:r>
            <w:proofErr w:type="spellEnd"/>
          </w:p>
        </w:tc>
        <w:tc>
          <w:tcPr>
            <w:tcW w:w="617" w:type="dxa"/>
            <w:noWrap/>
            <w:vAlign w:val="center"/>
            <w:hideMark/>
          </w:tcPr>
          <w:p w14:paraId="2365100B" w14:textId="48F9F63D"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340C6413" w14:textId="191688CB"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77252F2A" w14:textId="282588D6"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A40143B" w14:textId="2529D0F9"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688F4ECC" w14:textId="2BB0F905"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1CFAF35E" w14:textId="5364DDF9"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0.01</w:t>
            </w:r>
          </w:p>
        </w:tc>
        <w:tc>
          <w:tcPr>
            <w:tcW w:w="799" w:type="dxa"/>
            <w:noWrap/>
            <w:vAlign w:val="center"/>
          </w:tcPr>
          <w:p w14:paraId="5CCEE1B7" w14:textId="6CE80B0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7B367ABB" w14:textId="77777777" w:rsidTr="000D6FBF">
        <w:trPr>
          <w:trHeight w:val="290"/>
        </w:trPr>
        <w:tc>
          <w:tcPr>
            <w:tcW w:w="1555" w:type="dxa"/>
            <w:noWrap/>
            <w:vAlign w:val="center"/>
            <w:hideMark/>
          </w:tcPr>
          <w:p w14:paraId="71479D4E"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Riboflavin</w:t>
            </w:r>
          </w:p>
        </w:tc>
        <w:tc>
          <w:tcPr>
            <w:tcW w:w="617" w:type="dxa"/>
            <w:noWrap/>
            <w:vAlign w:val="center"/>
            <w:hideMark/>
          </w:tcPr>
          <w:p w14:paraId="636AB351" w14:textId="399AB43E"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61E06F53" w14:textId="4549C3E8"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0.12</w:t>
            </w:r>
          </w:p>
        </w:tc>
        <w:tc>
          <w:tcPr>
            <w:tcW w:w="679" w:type="dxa"/>
            <w:noWrap/>
            <w:vAlign w:val="center"/>
            <w:hideMark/>
          </w:tcPr>
          <w:p w14:paraId="0F6E1F8B" w14:textId="1AB1B28D"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683FE04E" w14:textId="31AA39D8"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0.17</w:t>
            </w:r>
          </w:p>
        </w:tc>
        <w:tc>
          <w:tcPr>
            <w:tcW w:w="679" w:type="dxa"/>
            <w:noWrap/>
            <w:vAlign w:val="center"/>
            <w:hideMark/>
          </w:tcPr>
          <w:p w14:paraId="0EBCC74E" w14:textId="6194EDDE"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0.93</w:t>
            </w:r>
          </w:p>
        </w:tc>
        <w:tc>
          <w:tcPr>
            <w:tcW w:w="528" w:type="dxa"/>
            <w:vAlign w:val="center"/>
          </w:tcPr>
          <w:p w14:paraId="41A9D5D9" w14:textId="63CCBC1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0.12</w:t>
            </w:r>
          </w:p>
        </w:tc>
        <w:tc>
          <w:tcPr>
            <w:tcW w:w="799" w:type="dxa"/>
            <w:noWrap/>
            <w:vAlign w:val="center"/>
          </w:tcPr>
          <w:p w14:paraId="7B36AA76" w14:textId="62571412"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15C46E3F" w14:textId="77777777" w:rsidTr="000D6FBF">
        <w:trPr>
          <w:trHeight w:val="290"/>
        </w:trPr>
        <w:tc>
          <w:tcPr>
            <w:tcW w:w="1555" w:type="dxa"/>
            <w:noWrap/>
            <w:vAlign w:val="center"/>
            <w:hideMark/>
          </w:tcPr>
          <w:p w14:paraId="740F6086"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Niacin</w:t>
            </w:r>
          </w:p>
        </w:tc>
        <w:tc>
          <w:tcPr>
            <w:tcW w:w="617" w:type="dxa"/>
            <w:noWrap/>
            <w:vAlign w:val="center"/>
            <w:hideMark/>
          </w:tcPr>
          <w:p w14:paraId="0CF6F9FB" w14:textId="143B2923"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14E8F9D4" w14:textId="05B2ED9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79E0CB0D" w14:textId="770264B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3E140313" w14:textId="70CB5913"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3FDAACC1" w14:textId="496D55DC"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1273F80E" w14:textId="05949DCD"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0.00</w:t>
            </w:r>
          </w:p>
        </w:tc>
        <w:tc>
          <w:tcPr>
            <w:tcW w:w="799" w:type="dxa"/>
            <w:noWrap/>
            <w:vAlign w:val="center"/>
          </w:tcPr>
          <w:p w14:paraId="43224BD8" w14:textId="2B7DC179"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302F0C46" w14:textId="77777777" w:rsidTr="000D6FBF">
        <w:trPr>
          <w:trHeight w:val="290"/>
        </w:trPr>
        <w:tc>
          <w:tcPr>
            <w:tcW w:w="1555" w:type="dxa"/>
            <w:noWrap/>
            <w:vAlign w:val="center"/>
            <w:hideMark/>
          </w:tcPr>
          <w:p w14:paraId="2BC61305"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Folate</w:t>
            </w:r>
          </w:p>
        </w:tc>
        <w:tc>
          <w:tcPr>
            <w:tcW w:w="617" w:type="dxa"/>
            <w:noWrap/>
            <w:vAlign w:val="center"/>
            <w:hideMark/>
          </w:tcPr>
          <w:p w14:paraId="68D48021" w14:textId="444BA632"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49DCDE25" w14:textId="6BBF4F3B"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0.12</w:t>
            </w:r>
          </w:p>
        </w:tc>
        <w:tc>
          <w:tcPr>
            <w:tcW w:w="679" w:type="dxa"/>
            <w:noWrap/>
            <w:vAlign w:val="center"/>
            <w:hideMark/>
          </w:tcPr>
          <w:p w14:paraId="3B445F9C" w14:textId="0CDA806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05308FF5" w14:textId="7391300C"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0.16</w:t>
            </w:r>
          </w:p>
        </w:tc>
        <w:tc>
          <w:tcPr>
            <w:tcW w:w="679" w:type="dxa"/>
            <w:noWrap/>
            <w:vAlign w:val="center"/>
            <w:hideMark/>
          </w:tcPr>
          <w:p w14:paraId="4914B38C" w14:textId="20701992"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0.93</w:t>
            </w:r>
          </w:p>
        </w:tc>
        <w:tc>
          <w:tcPr>
            <w:tcW w:w="528" w:type="dxa"/>
            <w:vAlign w:val="center"/>
          </w:tcPr>
          <w:p w14:paraId="474BDED3" w14:textId="698AA943"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0.17</w:t>
            </w:r>
          </w:p>
        </w:tc>
        <w:tc>
          <w:tcPr>
            <w:tcW w:w="799" w:type="dxa"/>
            <w:noWrap/>
            <w:vAlign w:val="center"/>
          </w:tcPr>
          <w:p w14:paraId="3A38CD76" w14:textId="05FFF44D"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698A8297" w14:textId="77777777" w:rsidTr="000D6FBF">
        <w:trPr>
          <w:trHeight w:val="290"/>
        </w:trPr>
        <w:tc>
          <w:tcPr>
            <w:tcW w:w="1555" w:type="dxa"/>
            <w:noWrap/>
            <w:vAlign w:val="center"/>
            <w:hideMark/>
          </w:tcPr>
          <w:p w14:paraId="17F69C32"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Vitamin B12</w:t>
            </w:r>
          </w:p>
        </w:tc>
        <w:tc>
          <w:tcPr>
            <w:tcW w:w="617" w:type="dxa"/>
            <w:noWrap/>
            <w:vAlign w:val="center"/>
            <w:hideMark/>
          </w:tcPr>
          <w:p w14:paraId="6AD2D791" w14:textId="1B6C8D2C"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5F2277A6" w14:textId="2C50DEC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35A4D8BA" w14:textId="49EE805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70ACFBE7" w14:textId="4F665C3C"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0.07</w:t>
            </w:r>
          </w:p>
        </w:tc>
        <w:tc>
          <w:tcPr>
            <w:tcW w:w="679" w:type="dxa"/>
            <w:noWrap/>
            <w:vAlign w:val="center"/>
            <w:hideMark/>
          </w:tcPr>
          <w:p w14:paraId="101B2593" w14:textId="0B68B88B"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3606FCFF" w14:textId="244CD7E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0.05</w:t>
            </w:r>
          </w:p>
        </w:tc>
        <w:tc>
          <w:tcPr>
            <w:tcW w:w="799" w:type="dxa"/>
            <w:noWrap/>
            <w:vAlign w:val="center"/>
          </w:tcPr>
          <w:p w14:paraId="7C7D2F3F" w14:textId="44B02EF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62D7DABE" w14:textId="77777777" w:rsidTr="000D6FBF">
        <w:trPr>
          <w:trHeight w:val="290"/>
        </w:trPr>
        <w:tc>
          <w:tcPr>
            <w:tcW w:w="1555" w:type="dxa"/>
            <w:noWrap/>
            <w:vAlign w:val="center"/>
            <w:hideMark/>
          </w:tcPr>
          <w:p w14:paraId="01C0BAB1"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Vitamin C</w:t>
            </w:r>
          </w:p>
        </w:tc>
        <w:tc>
          <w:tcPr>
            <w:tcW w:w="617" w:type="dxa"/>
            <w:noWrap/>
            <w:vAlign w:val="center"/>
            <w:hideMark/>
          </w:tcPr>
          <w:p w14:paraId="59C6D7FD" w14:textId="2C79F25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02B9EB2A" w14:textId="124A9595"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3C58EDE3" w14:textId="56515F0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7DE3BC29" w14:textId="2344E19C"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3AAAFA4D" w14:textId="27ACFDAC"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0.92</w:t>
            </w:r>
          </w:p>
        </w:tc>
        <w:tc>
          <w:tcPr>
            <w:tcW w:w="528" w:type="dxa"/>
            <w:vAlign w:val="center"/>
          </w:tcPr>
          <w:p w14:paraId="24DF30AC" w14:textId="6EC014B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0.15</w:t>
            </w:r>
          </w:p>
        </w:tc>
        <w:tc>
          <w:tcPr>
            <w:tcW w:w="799" w:type="dxa"/>
            <w:noWrap/>
            <w:vAlign w:val="center"/>
          </w:tcPr>
          <w:p w14:paraId="4C5137D6" w14:textId="452483C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4EDEE443" w14:textId="77777777" w:rsidTr="000D6FBF">
        <w:trPr>
          <w:trHeight w:val="290"/>
        </w:trPr>
        <w:tc>
          <w:tcPr>
            <w:tcW w:w="1555" w:type="dxa"/>
            <w:noWrap/>
            <w:vAlign w:val="center"/>
            <w:hideMark/>
          </w:tcPr>
          <w:p w14:paraId="0DEF883D"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Iodine</w:t>
            </w:r>
          </w:p>
        </w:tc>
        <w:tc>
          <w:tcPr>
            <w:tcW w:w="617" w:type="dxa"/>
            <w:noWrap/>
            <w:vAlign w:val="center"/>
            <w:hideMark/>
          </w:tcPr>
          <w:p w14:paraId="394A3E23" w14:textId="1C84A13E"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7C4D5D36" w14:textId="6C32444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0.15</w:t>
            </w:r>
          </w:p>
        </w:tc>
        <w:tc>
          <w:tcPr>
            <w:tcW w:w="679" w:type="dxa"/>
            <w:noWrap/>
            <w:vAlign w:val="center"/>
            <w:hideMark/>
          </w:tcPr>
          <w:p w14:paraId="703EA478" w14:textId="63D56F22"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0.89</w:t>
            </w:r>
          </w:p>
        </w:tc>
        <w:tc>
          <w:tcPr>
            <w:tcW w:w="528" w:type="dxa"/>
            <w:vAlign w:val="center"/>
          </w:tcPr>
          <w:p w14:paraId="07A76C0A" w14:textId="7EB2687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0.15</w:t>
            </w:r>
          </w:p>
        </w:tc>
        <w:tc>
          <w:tcPr>
            <w:tcW w:w="679" w:type="dxa"/>
            <w:noWrap/>
            <w:vAlign w:val="center"/>
            <w:hideMark/>
          </w:tcPr>
          <w:p w14:paraId="2E38950B" w14:textId="6A1054F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0.89</w:t>
            </w:r>
          </w:p>
        </w:tc>
        <w:tc>
          <w:tcPr>
            <w:tcW w:w="528" w:type="dxa"/>
            <w:vAlign w:val="center"/>
          </w:tcPr>
          <w:p w14:paraId="3A523712" w14:textId="41CD9A0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0.18</w:t>
            </w:r>
          </w:p>
        </w:tc>
        <w:tc>
          <w:tcPr>
            <w:tcW w:w="799" w:type="dxa"/>
            <w:noWrap/>
            <w:vAlign w:val="center"/>
          </w:tcPr>
          <w:p w14:paraId="4BBA8DCE" w14:textId="215AFAB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4D9A4062" w14:textId="77777777" w:rsidTr="000D6FBF">
        <w:trPr>
          <w:trHeight w:val="290"/>
        </w:trPr>
        <w:tc>
          <w:tcPr>
            <w:tcW w:w="1555" w:type="dxa"/>
            <w:noWrap/>
            <w:vAlign w:val="center"/>
            <w:hideMark/>
          </w:tcPr>
          <w:p w14:paraId="57E7C2AB"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Selenium</w:t>
            </w:r>
          </w:p>
        </w:tc>
        <w:tc>
          <w:tcPr>
            <w:tcW w:w="617" w:type="dxa"/>
            <w:noWrap/>
            <w:vAlign w:val="center"/>
            <w:hideMark/>
          </w:tcPr>
          <w:p w14:paraId="7123FC46" w14:textId="7C59B476"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2D0585B2" w14:textId="2748BE6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hideMark/>
          </w:tcPr>
          <w:p w14:paraId="0C9207B0" w14:textId="42EB209B"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3D8AE4DE" w14:textId="29B6D61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0.03</w:t>
            </w:r>
          </w:p>
        </w:tc>
        <w:tc>
          <w:tcPr>
            <w:tcW w:w="679" w:type="dxa"/>
            <w:noWrap/>
            <w:vAlign w:val="center"/>
            <w:hideMark/>
          </w:tcPr>
          <w:p w14:paraId="593DA0F6" w14:textId="74DC8119"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44442AD3" w14:textId="3E558C2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0.02</w:t>
            </w:r>
          </w:p>
        </w:tc>
        <w:tc>
          <w:tcPr>
            <w:tcW w:w="799" w:type="dxa"/>
            <w:noWrap/>
            <w:vAlign w:val="center"/>
          </w:tcPr>
          <w:p w14:paraId="2C54D5C9" w14:textId="7F17848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30A83A16" w14:textId="77777777" w:rsidTr="000D6FBF">
        <w:trPr>
          <w:trHeight w:val="290"/>
        </w:trPr>
        <w:tc>
          <w:tcPr>
            <w:tcW w:w="1555" w:type="dxa"/>
            <w:noWrap/>
            <w:vAlign w:val="center"/>
            <w:hideMark/>
          </w:tcPr>
          <w:p w14:paraId="31A4CA91"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Iron</w:t>
            </w:r>
          </w:p>
        </w:tc>
        <w:tc>
          <w:tcPr>
            <w:tcW w:w="617" w:type="dxa"/>
            <w:noWrap/>
            <w:vAlign w:val="center"/>
            <w:hideMark/>
          </w:tcPr>
          <w:p w14:paraId="19FBE3C9" w14:textId="7AD9E064"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7AB30664" w14:textId="05BB71F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6F5E57F4" w14:textId="501CC50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4C08D355" w14:textId="458C8822"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0.11</w:t>
            </w:r>
          </w:p>
        </w:tc>
        <w:tc>
          <w:tcPr>
            <w:tcW w:w="679" w:type="dxa"/>
            <w:noWrap/>
            <w:vAlign w:val="center"/>
            <w:hideMark/>
          </w:tcPr>
          <w:p w14:paraId="116125DA" w14:textId="0BCA1AB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5705C0CA" w14:textId="11C0AD6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0.11</w:t>
            </w:r>
          </w:p>
        </w:tc>
        <w:tc>
          <w:tcPr>
            <w:tcW w:w="799" w:type="dxa"/>
            <w:noWrap/>
            <w:vAlign w:val="center"/>
          </w:tcPr>
          <w:p w14:paraId="56F5D98F" w14:textId="062BBD31"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6EFD4093" w14:textId="77777777" w:rsidTr="000D6FBF">
        <w:trPr>
          <w:trHeight w:val="290"/>
        </w:trPr>
        <w:tc>
          <w:tcPr>
            <w:tcW w:w="1555" w:type="dxa"/>
            <w:noWrap/>
            <w:vAlign w:val="center"/>
            <w:hideMark/>
          </w:tcPr>
          <w:p w14:paraId="40C9307D"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Zinc</w:t>
            </w:r>
          </w:p>
        </w:tc>
        <w:tc>
          <w:tcPr>
            <w:tcW w:w="617" w:type="dxa"/>
            <w:noWrap/>
            <w:vAlign w:val="center"/>
            <w:hideMark/>
          </w:tcPr>
          <w:p w14:paraId="015604BB" w14:textId="1AB17B8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1569EF56" w14:textId="01EF9292"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5C001AD3" w14:textId="020D9998"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62B1B5EC" w14:textId="0B59C6F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0.07</w:t>
            </w:r>
          </w:p>
        </w:tc>
        <w:tc>
          <w:tcPr>
            <w:tcW w:w="679" w:type="dxa"/>
            <w:noWrap/>
            <w:vAlign w:val="center"/>
            <w:hideMark/>
          </w:tcPr>
          <w:p w14:paraId="0B1206E5" w14:textId="371F487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334F975D" w14:textId="738A03E4"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0.07</w:t>
            </w:r>
          </w:p>
        </w:tc>
        <w:tc>
          <w:tcPr>
            <w:tcW w:w="799" w:type="dxa"/>
            <w:noWrap/>
            <w:vAlign w:val="center"/>
          </w:tcPr>
          <w:p w14:paraId="4D9F2FE5" w14:textId="12C1E3DF"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37DE1C47" w14:textId="77777777" w:rsidTr="000D6FBF">
        <w:trPr>
          <w:trHeight w:val="290"/>
        </w:trPr>
        <w:tc>
          <w:tcPr>
            <w:tcW w:w="1555" w:type="dxa"/>
            <w:tcBorders>
              <w:bottom w:val="single" w:sz="4" w:space="0" w:color="auto"/>
            </w:tcBorders>
            <w:noWrap/>
            <w:vAlign w:val="center"/>
            <w:hideMark/>
          </w:tcPr>
          <w:p w14:paraId="04A3462F" w14:textId="77777777" w:rsidR="000D6FBF" w:rsidRPr="00D57C1A" w:rsidRDefault="000D6FBF" w:rsidP="000D6FBF">
            <w:pPr>
              <w:rPr>
                <w:rFonts w:ascii="Arial" w:hAnsi="Arial" w:cs="Arial"/>
                <w:sz w:val="16"/>
                <w:szCs w:val="16"/>
                <w:lang w:val="en-GB"/>
              </w:rPr>
            </w:pPr>
            <w:r w:rsidRPr="00D57C1A">
              <w:rPr>
                <w:rFonts w:ascii="Arial" w:hAnsi="Arial" w:cs="Arial"/>
                <w:sz w:val="16"/>
                <w:szCs w:val="16"/>
                <w:lang w:val="en-GB"/>
              </w:rPr>
              <w:t xml:space="preserve">     Calcium</w:t>
            </w:r>
          </w:p>
        </w:tc>
        <w:tc>
          <w:tcPr>
            <w:tcW w:w="617" w:type="dxa"/>
            <w:tcBorders>
              <w:bottom w:val="single" w:sz="4" w:space="0" w:color="auto"/>
            </w:tcBorders>
            <w:noWrap/>
            <w:vAlign w:val="center"/>
            <w:hideMark/>
          </w:tcPr>
          <w:p w14:paraId="06C83971" w14:textId="51D13AB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0.94</w:t>
            </w:r>
          </w:p>
        </w:tc>
        <w:tc>
          <w:tcPr>
            <w:tcW w:w="528" w:type="dxa"/>
            <w:tcBorders>
              <w:bottom w:val="single" w:sz="4" w:space="0" w:color="auto"/>
            </w:tcBorders>
            <w:vAlign w:val="center"/>
          </w:tcPr>
          <w:p w14:paraId="1529B719" w14:textId="7D85BDD0"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0.12</w:t>
            </w:r>
          </w:p>
        </w:tc>
        <w:tc>
          <w:tcPr>
            <w:tcW w:w="679" w:type="dxa"/>
            <w:tcBorders>
              <w:bottom w:val="single" w:sz="4" w:space="0" w:color="auto"/>
            </w:tcBorders>
            <w:noWrap/>
            <w:vAlign w:val="center"/>
            <w:hideMark/>
          </w:tcPr>
          <w:p w14:paraId="4A5058A6" w14:textId="0FA2A19E"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0.90</w:t>
            </w:r>
          </w:p>
        </w:tc>
        <w:tc>
          <w:tcPr>
            <w:tcW w:w="528" w:type="dxa"/>
            <w:tcBorders>
              <w:bottom w:val="single" w:sz="4" w:space="0" w:color="auto"/>
            </w:tcBorders>
            <w:vAlign w:val="center"/>
          </w:tcPr>
          <w:p w14:paraId="5ECDD303" w14:textId="43C0CC0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0.21</w:t>
            </w:r>
          </w:p>
        </w:tc>
        <w:tc>
          <w:tcPr>
            <w:tcW w:w="679" w:type="dxa"/>
            <w:tcBorders>
              <w:bottom w:val="single" w:sz="4" w:space="0" w:color="auto"/>
            </w:tcBorders>
            <w:noWrap/>
            <w:vAlign w:val="center"/>
            <w:hideMark/>
          </w:tcPr>
          <w:p w14:paraId="0765C5C7" w14:textId="17976E88"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0.94</w:t>
            </w:r>
          </w:p>
        </w:tc>
        <w:tc>
          <w:tcPr>
            <w:tcW w:w="528" w:type="dxa"/>
            <w:tcBorders>
              <w:bottom w:val="single" w:sz="4" w:space="0" w:color="auto"/>
            </w:tcBorders>
            <w:vAlign w:val="center"/>
          </w:tcPr>
          <w:p w14:paraId="1ED18C4A" w14:textId="6887BB17"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0.12</w:t>
            </w:r>
          </w:p>
        </w:tc>
        <w:tc>
          <w:tcPr>
            <w:tcW w:w="799" w:type="dxa"/>
            <w:tcBorders>
              <w:bottom w:val="single" w:sz="4" w:space="0" w:color="auto"/>
            </w:tcBorders>
            <w:noWrap/>
            <w:vAlign w:val="center"/>
          </w:tcPr>
          <w:p w14:paraId="6661253A" w14:textId="0F6E8ADA" w:rsidR="000D6FBF" w:rsidRPr="00D57C1A" w:rsidRDefault="000D6FBF" w:rsidP="000D6FBF">
            <w:pPr>
              <w:jc w:val="center"/>
              <w:rPr>
                <w:rFonts w:ascii="Arial" w:hAnsi="Arial" w:cs="Arial"/>
                <w:sz w:val="16"/>
                <w:szCs w:val="16"/>
                <w:lang w:val="en-GB"/>
              </w:rPr>
            </w:pPr>
            <w:r w:rsidRPr="00D57C1A">
              <w:rPr>
                <w:rFonts w:ascii="Arial" w:hAnsi="Arial" w:cs="Arial"/>
                <w:sz w:val="16"/>
                <w:szCs w:val="16"/>
                <w:lang w:val="en-GB"/>
              </w:rPr>
              <w:t>-</w:t>
            </w:r>
          </w:p>
        </w:tc>
      </w:tr>
      <w:tr w:rsidR="000D6FBF" w:rsidRPr="00D57C1A" w14:paraId="687055A5" w14:textId="77777777" w:rsidTr="000D6FBF">
        <w:trPr>
          <w:trHeight w:val="290"/>
        </w:trPr>
        <w:tc>
          <w:tcPr>
            <w:tcW w:w="5913" w:type="dxa"/>
            <w:gridSpan w:val="8"/>
            <w:tcBorders>
              <w:top w:val="single" w:sz="4" w:space="0" w:color="auto"/>
            </w:tcBorders>
            <w:noWrap/>
          </w:tcPr>
          <w:p w14:paraId="2BCDD7D4" w14:textId="24F9082B" w:rsidR="00BF1D7F" w:rsidRPr="00D57C1A" w:rsidRDefault="00BF1D7F" w:rsidP="00BF1D7F">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r w:rsidR="00B91762">
              <w:rPr>
                <w:rFonts w:ascii="Arial" w:hAnsi="Arial" w:cs="Arial"/>
                <w:sz w:val="14"/>
                <w:szCs w:val="16"/>
                <w:lang w:val="en-GB"/>
              </w:rPr>
              <w:t>from</w:t>
            </w:r>
            <w:r w:rsidRPr="00D57C1A">
              <w:rPr>
                <w:rFonts w:ascii="Arial" w:hAnsi="Arial" w:cs="Arial"/>
                <w:sz w:val="14"/>
                <w:szCs w:val="16"/>
                <w:lang w:val="en-GB"/>
              </w:rPr>
              <w:t xml:space="preserve"> </w:t>
            </w:r>
            <w:r>
              <w:rPr>
                <w:rFonts w:ascii="Arial" w:hAnsi="Arial" w:cs="Arial"/>
                <w:sz w:val="14"/>
                <w:szCs w:val="16"/>
                <w:lang w:val="en-GB"/>
              </w:rPr>
              <w:t>the reference (“Food sufficiency</w:t>
            </w:r>
            <w:r w:rsidRPr="00D57C1A">
              <w:rPr>
                <w:rFonts w:ascii="Arial" w:hAnsi="Arial" w:cs="Arial"/>
                <w:sz w:val="14"/>
                <w:szCs w:val="16"/>
                <w:lang w:val="en-GB"/>
              </w:rPr>
              <w:t>”)</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w:t>
            </w:r>
            <w:r w:rsidR="008A3D7D">
              <w:rPr>
                <w:rFonts w:ascii="Arial" w:hAnsi="Arial" w:cs="Arial"/>
                <w:sz w:val="14"/>
                <w:szCs w:val="16"/>
                <w:lang w:val="en-GB"/>
              </w:rPr>
              <w:t xml:space="preserve">(DSCF) </w:t>
            </w:r>
            <w:r>
              <w:rPr>
                <w:rFonts w:ascii="Arial" w:hAnsi="Arial" w:cs="Arial"/>
                <w:sz w:val="14"/>
                <w:szCs w:val="16"/>
                <w:lang w:val="en-GB"/>
              </w:rPr>
              <w:t>test for pairwise multiple comparisons</w:t>
            </w:r>
            <w:r w:rsidRPr="00D57C1A">
              <w:rPr>
                <w:rFonts w:ascii="Arial" w:hAnsi="Arial" w:cs="Arial"/>
                <w:sz w:val="14"/>
                <w:szCs w:val="16"/>
                <w:lang w:val="en-GB"/>
              </w:rPr>
              <w:t>; significant at P&lt;0.05.</w:t>
            </w:r>
          </w:p>
          <w:p w14:paraId="12DDA6FA" w14:textId="77777777" w:rsidR="00BF1D7F" w:rsidRDefault="00BF1D7F" w:rsidP="00BF1D7F">
            <w:pPr>
              <w:rPr>
                <w:rFonts w:ascii="Arial" w:hAnsi="Arial" w:cs="Arial"/>
                <w:sz w:val="14"/>
                <w:szCs w:val="16"/>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Kruskal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p w14:paraId="3E373EC8" w14:textId="3CBCEEB5" w:rsidR="00BF1D7F" w:rsidRPr="00D57C1A" w:rsidRDefault="00BF1D7F" w:rsidP="000D6FBF">
            <w:pPr>
              <w:rPr>
                <w:rFonts w:ascii="Arial" w:hAnsi="Arial" w:cs="Arial"/>
                <w:sz w:val="16"/>
                <w:szCs w:val="16"/>
                <w:lang w:val="en-GB"/>
              </w:rPr>
            </w:pPr>
          </w:p>
        </w:tc>
      </w:tr>
    </w:tbl>
    <w:p w14:paraId="75B65A55" w14:textId="77777777" w:rsidR="001A4A38" w:rsidRPr="00D57C1A" w:rsidRDefault="001A4A38">
      <w:pPr>
        <w:rPr>
          <w:rFonts w:ascii="Arial" w:hAnsi="Arial" w:cs="Arial"/>
          <w:b/>
          <w:lang w:val="en-GB"/>
        </w:rPr>
      </w:pPr>
      <w:r w:rsidRPr="00D57C1A">
        <w:rPr>
          <w:rFonts w:ascii="Arial" w:hAnsi="Arial" w:cs="Arial"/>
          <w:b/>
          <w:lang w:val="en-GB"/>
        </w:rPr>
        <w:br w:type="page"/>
      </w:r>
    </w:p>
    <w:p w14:paraId="3A91D4A0" w14:textId="0EE13F18" w:rsidR="008A57AD" w:rsidRPr="00D57C1A" w:rsidRDefault="003D4A7E">
      <w:pPr>
        <w:rPr>
          <w:rFonts w:ascii="Arial" w:hAnsi="Arial" w:cs="Arial"/>
          <w:lang w:val="en-GB"/>
        </w:rPr>
      </w:pPr>
      <w:r w:rsidRPr="00D57C1A">
        <w:rPr>
          <w:rFonts w:ascii="Arial" w:hAnsi="Arial" w:cs="Arial"/>
          <w:b/>
          <w:lang w:val="en-GB"/>
        </w:rPr>
        <w:lastRenderedPageBreak/>
        <w:t>Supplemental Table 8</w:t>
      </w:r>
      <w:r w:rsidR="008A57AD" w:rsidRPr="00D57C1A">
        <w:rPr>
          <w:rFonts w:ascii="Arial" w:hAnsi="Arial" w:cs="Arial"/>
          <w:b/>
          <w:lang w:val="en-GB"/>
        </w:rPr>
        <w:t>:</w:t>
      </w:r>
      <w:r w:rsidR="008A57AD" w:rsidRPr="00D57C1A">
        <w:rPr>
          <w:rFonts w:ascii="Arial" w:hAnsi="Arial" w:cs="Arial"/>
          <w:lang w:val="en-GB"/>
        </w:rPr>
        <w:t xml:space="preserve"> </w:t>
      </w:r>
      <w:r w:rsidR="00E07C36">
        <w:rPr>
          <w:rFonts w:ascii="Arial" w:hAnsi="Arial" w:cs="Arial"/>
          <w:lang w:val="en-GB"/>
        </w:rPr>
        <w:t xml:space="preserve">The </w:t>
      </w:r>
      <w:r w:rsidR="00E07C36" w:rsidRPr="00D57C1A">
        <w:rPr>
          <w:rFonts w:ascii="Arial" w:hAnsi="Arial" w:cs="Arial"/>
          <w:lang w:val="en-GB"/>
        </w:rPr>
        <w:t xml:space="preserve">SecDiet </w:t>
      </w:r>
      <w:r w:rsidR="00E07C36">
        <w:rPr>
          <w:rFonts w:ascii="Arial" w:hAnsi="Arial" w:cs="Arial"/>
          <w:lang w:val="en-GB"/>
        </w:rPr>
        <w:t xml:space="preserve">score </w:t>
      </w:r>
      <w:r w:rsidR="008A57AD" w:rsidRPr="00D57C1A">
        <w:rPr>
          <w:rFonts w:ascii="Arial" w:hAnsi="Arial" w:cs="Arial"/>
          <w:lang w:val="en-GB"/>
        </w:rPr>
        <w:t xml:space="preserve">and its probabilities of adequacy according to food security status </w:t>
      </w:r>
      <w:r w:rsidR="000111AF" w:rsidRPr="00D57C1A">
        <w:rPr>
          <w:rFonts w:ascii="Arial" w:hAnsi="Arial" w:cs="Arial"/>
          <w:lang w:val="en-GB"/>
        </w:rPr>
        <w:t>in the French adult population from the INCA3 survey, n=1</w:t>
      </w:r>
      <w:r w:rsidR="00870EB1" w:rsidRPr="00D57C1A">
        <w:rPr>
          <w:rFonts w:ascii="Arial" w:hAnsi="Arial" w:cs="Arial"/>
          <w:lang w:val="en-GB"/>
        </w:rPr>
        <w:t>,</w:t>
      </w:r>
      <w:r w:rsidR="000111AF" w:rsidRPr="00D57C1A">
        <w:rPr>
          <w:rFonts w:ascii="Arial" w:hAnsi="Arial" w:cs="Arial"/>
          <w:lang w:val="en-GB"/>
        </w:rPr>
        <w:t>774</w:t>
      </w:r>
      <w:r w:rsidR="00091668" w:rsidRPr="00D57C1A">
        <w:rPr>
          <w:rFonts w:ascii="Arial" w:hAnsi="Arial" w:cs="Arial"/>
          <w:lang w:val="en-GB"/>
        </w:rPr>
        <w:t>.</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617"/>
        <w:gridCol w:w="528"/>
        <w:gridCol w:w="679"/>
        <w:gridCol w:w="528"/>
        <w:gridCol w:w="679"/>
        <w:gridCol w:w="528"/>
        <w:gridCol w:w="799"/>
      </w:tblGrid>
      <w:tr w:rsidR="00CB6922" w:rsidRPr="00D57C1A" w14:paraId="09DDD81A" w14:textId="77777777" w:rsidTr="009870E3">
        <w:trPr>
          <w:trHeight w:val="290"/>
        </w:trPr>
        <w:tc>
          <w:tcPr>
            <w:tcW w:w="1780" w:type="dxa"/>
            <w:tcBorders>
              <w:top w:val="single" w:sz="4" w:space="0" w:color="auto"/>
            </w:tcBorders>
            <w:noWrap/>
            <w:vAlign w:val="center"/>
          </w:tcPr>
          <w:p w14:paraId="710B9575" w14:textId="77777777" w:rsidR="00CB6922" w:rsidRPr="00D57C1A" w:rsidRDefault="00CB6922" w:rsidP="009870E3">
            <w:pPr>
              <w:rPr>
                <w:rFonts w:ascii="Arial" w:hAnsi="Arial" w:cs="Arial"/>
                <w:sz w:val="16"/>
                <w:szCs w:val="16"/>
                <w:lang w:val="en-GB"/>
              </w:rPr>
            </w:pPr>
          </w:p>
        </w:tc>
        <w:tc>
          <w:tcPr>
            <w:tcW w:w="4358" w:type="dxa"/>
            <w:gridSpan w:val="7"/>
            <w:tcBorders>
              <w:top w:val="single" w:sz="4" w:space="0" w:color="auto"/>
            </w:tcBorders>
            <w:noWrap/>
            <w:vAlign w:val="center"/>
          </w:tcPr>
          <w:p w14:paraId="70766A6D" w14:textId="334129F6" w:rsidR="00CB6922" w:rsidRPr="00D57C1A" w:rsidRDefault="00CB6922" w:rsidP="009870E3">
            <w:pPr>
              <w:jc w:val="center"/>
              <w:rPr>
                <w:rFonts w:ascii="Arial" w:hAnsi="Arial" w:cs="Arial"/>
                <w:sz w:val="16"/>
                <w:szCs w:val="16"/>
                <w:lang w:val="en-GB"/>
              </w:rPr>
            </w:pPr>
            <w:r w:rsidRPr="00D57C1A">
              <w:rPr>
                <w:rFonts w:ascii="Arial" w:hAnsi="Arial" w:cs="Arial"/>
                <w:sz w:val="16"/>
                <w:szCs w:val="16"/>
                <w:lang w:val="en-GB"/>
              </w:rPr>
              <w:t>Food security status</w:t>
            </w:r>
          </w:p>
        </w:tc>
      </w:tr>
      <w:tr w:rsidR="00CB6922" w:rsidRPr="00D57C1A" w14:paraId="5EB5A7E4" w14:textId="77777777" w:rsidTr="009870E3">
        <w:trPr>
          <w:trHeight w:val="290"/>
        </w:trPr>
        <w:tc>
          <w:tcPr>
            <w:tcW w:w="1780" w:type="dxa"/>
            <w:tcBorders>
              <w:top w:val="single" w:sz="4" w:space="0" w:color="auto"/>
            </w:tcBorders>
            <w:noWrap/>
            <w:vAlign w:val="center"/>
          </w:tcPr>
          <w:p w14:paraId="06344101" w14:textId="77777777" w:rsidR="00CB6922" w:rsidRPr="00D57C1A" w:rsidRDefault="00CB6922" w:rsidP="009870E3">
            <w:pPr>
              <w:rPr>
                <w:rFonts w:ascii="Arial" w:hAnsi="Arial" w:cs="Arial"/>
                <w:sz w:val="16"/>
                <w:szCs w:val="16"/>
                <w:lang w:val="en-GB"/>
              </w:rPr>
            </w:pPr>
          </w:p>
        </w:tc>
        <w:tc>
          <w:tcPr>
            <w:tcW w:w="1145" w:type="dxa"/>
            <w:gridSpan w:val="2"/>
            <w:tcBorders>
              <w:top w:val="single" w:sz="4" w:space="0" w:color="auto"/>
            </w:tcBorders>
            <w:noWrap/>
            <w:vAlign w:val="center"/>
          </w:tcPr>
          <w:p w14:paraId="4A67F863" w14:textId="55573B0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Food security (n=1654)</w:t>
            </w:r>
          </w:p>
        </w:tc>
        <w:tc>
          <w:tcPr>
            <w:tcW w:w="1207" w:type="dxa"/>
            <w:gridSpan w:val="2"/>
            <w:tcBorders>
              <w:top w:val="single" w:sz="4" w:space="0" w:color="auto"/>
            </w:tcBorders>
            <w:noWrap/>
            <w:vAlign w:val="center"/>
          </w:tcPr>
          <w:p w14:paraId="471BCDEE" w14:textId="3CF7ABC6"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Moderate food insecurity (n=73)</w:t>
            </w:r>
          </w:p>
        </w:tc>
        <w:tc>
          <w:tcPr>
            <w:tcW w:w="1207" w:type="dxa"/>
            <w:gridSpan w:val="2"/>
            <w:tcBorders>
              <w:top w:val="single" w:sz="4" w:space="0" w:color="auto"/>
            </w:tcBorders>
            <w:noWrap/>
            <w:vAlign w:val="center"/>
          </w:tcPr>
          <w:p w14:paraId="7BD0F7E9" w14:textId="11A3695E"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Severe food insecurity (n=47)</w:t>
            </w:r>
          </w:p>
        </w:tc>
        <w:tc>
          <w:tcPr>
            <w:tcW w:w="799" w:type="dxa"/>
            <w:tcBorders>
              <w:top w:val="single" w:sz="4" w:space="0" w:color="auto"/>
            </w:tcBorders>
            <w:noWrap/>
            <w:vAlign w:val="center"/>
          </w:tcPr>
          <w:p w14:paraId="1AC3A5A0" w14:textId="77777777" w:rsidR="00CB6922" w:rsidRPr="00D57C1A" w:rsidRDefault="00CB6922" w:rsidP="009870E3">
            <w:pPr>
              <w:jc w:val="center"/>
              <w:rPr>
                <w:rFonts w:ascii="Arial" w:hAnsi="Arial" w:cs="Arial"/>
                <w:sz w:val="16"/>
                <w:szCs w:val="16"/>
                <w:lang w:val="en-GB"/>
              </w:rPr>
            </w:pPr>
          </w:p>
        </w:tc>
      </w:tr>
      <w:tr w:rsidR="00CB6922" w:rsidRPr="00D57C1A" w14:paraId="5AA5651B" w14:textId="77777777" w:rsidTr="00CB6922">
        <w:trPr>
          <w:trHeight w:val="290"/>
        </w:trPr>
        <w:tc>
          <w:tcPr>
            <w:tcW w:w="1780" w:type="dxa"/>
            <w:tcBorders>
              <w:top w:val="single" w:sz="4" w:space="0" w:color="auto"/>
            </w:tcBorders>
            <w:noWrap/>
            <w:vAlign w:val="center"/>
          </w:tcPr>
          <w:p w14:paraId="1110663E" w14:textId="77777777" w:rsidR="00CB6922" w:rsidRPr="00D57C1A" w:rsidRDefault="00CB6922" w:rsidP="009870E3">
            <w:pPr>
              <w:rPr>
                <w:rFonts w:ascii="Arial" w:hAnsi="Arial" w:cs="Arial"/>
                <w:sz w:val="16"/>
                <w:szCs w:val="16"/>
                <w:lang w:val="en-GB"/>
              </w:rPr>
            </w:pPr>
          </w:p>
        </w:tc>
        <w:tc>
          <w:tcPr>
            <w:tcW w:w="617" w:type="dxa"/>
            <w:tcBorders>
              <w:top w:val="single" w:sz="4" w:space="0" w:color="auto"/>
            </w:tcBorders>
            <w:noWrap/>
            <w:vAlign w:val="center"/>
          </w:tcPr>
          <w:p w14:paraId="3D2F24A7" w14:textId="0DFD123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549DE31F" w14:textId="042EDA7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481F0EE7" w14:textId="3BC679A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6A8B8A4F" w14:textId="7883A777"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SD</w:t>
            </w:r>
          </w:p>
        </w:tc>
        <w:tc>
          <w:tcPr>
            <w:tcW w:w="679" w:type="dxa"/>
            <w:tcBorders>
              <w:top w:val="single" w:sz="4" w:space="0" w:color="auto"/>
            </w:tcBorders>
            <w:noWrap/>
            <w:vAlign w:val="center"/>
          </w:tcPr>
          <w:p w14:paraId="0645E31A" w14:textId="13884877"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Mean</w:t>
            </w:r>
          </w:p>
        </w:tc>
        <w:tc>
          <w:tcPr>
            <w:tcW w:w="528" w:type="dxa"/>
            <w:tcBorders>
              <w:top w:val="single" w:sz="4" w:space="0" w:color="auto"/>
            </w:tcBorders>
            <w:vAlign w:val="center"/>
          </w:tcPr>
          <w:p w14:paraId="42260D39" w14:textId="32D35FA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SD</w:t>
            </w:r>
          </w:p>
        </w:tc>
        <w:tc>
          <w:tcPr>
            <w:tcW w:w="799" w:type="dxa"/>
            <w:tcBorders>
              <w:top w:val="single" w:sz="4" w:space="0" w:color="auto"/>
            </w:tcBorders>
            <w:noWrap/>
            <w:vAlign w:val="center"/>
          </w:tcPr>
          <w:p w14:paraId="48D62710" w14:textId="38490D6A" w:rsidR="00CB6922" w:rsidRPr="00D57C1A" w:rsidRDefault="00CB6922" w:rsidP="009870E3">
            <w:pPr>
              <w:jc w:val="center"/>
              <w:rPr>
                <w:rFonts w:ascii="Arial" w:hAnsi="Arial" w:cs="Arial"/>
                <w:sz w:val="16"/>
                <w:szCs w:val="16"/>
                <w:lang w:val="en-GB"/>
              </w:rPr>
            </w:pPr>
            <w:r w:rsidRPr="00D57C1A">
              <w:rPr>
                <w:rFonts w:ascii="Arial" w:hAnsi="Arial" w:cs="Arial"/>
                <w:i/>
                <w:sz w:val="16"/>
                <w:szCs w:val="16"/>
                <w:lang w:val="en-GB"/>
              </w:rPr>
              <w:t>P</w:t>
            </w:r>
            <w:r w:rsidRPr="00D57C1A">
              <w:rPr>
                <w:rFonts w:ascii="Arial" w:hAnsi="Arial" w:cs="Arial"/>
                <w:sz w:val="16"/>
                <w:szCs w:val="16"/>
                <w:vertAlign w:val="superscript"/>
                <w:lang w:val="en-GB"/>
              </w:rPr>
              <w:t>1</w:t>
            </w:r>
          </w:p>
        </w:tc>
      </w:tr>
      <w:tr w:rsidR="00C61752" w:rsidRPr="00D57C1A" w14:paraId="68655048" w14:textId="77777777" w:rsidTr="00C61752">
        <w:trPr>
          <w:trHeight w:val="290"/>
        </w:trPr>
        <w:tc>
          <w:tcPr>
            <w:tcW w:w="1780" w:type="dxa"/>
            <w:tcBorders>
              <w:top w:val="single" w:sz="4" w:space="0" w:color="auto"/>
            </w:tcBorders>
            <w:noWrap/>
            <w:vAlign w:val="center"/>
          </w:tcPr>
          <w:p w14:paraId="5579EB82" w14:textId="77777777" w:rsidR="00C61752" w:rsidRPr="00D57C1A" w:rsidRDefault="00C61752" w:rsidP="009870E3">
            <w:pPr>
              <w:rPr>
                <w:rFonts w:ascii="Arial" w:hAnsi="Arial" w:cs="Arial"/>
                <w:sz w:val="16"/>
                <w:szCs w:val="16"/>
                <w:lang w:val="en-GB"/>
              </w:rPr>
            </w:pPr>
            <w:r w:rsidRPr="00D57C1A">
              <w:rPr>
                <w:rFonts w:ascii="Arial" w:hAnsi="Arial" w:cs="Arial"/>
                <w:sz w:val="16"/>
                <w:szCs w:val="16"/>
                <w:lang w:val="en-GB"/>
              </w:rPr>
              <w:t>SecDiet (0-1)</w:t>
            </w:r>
          </w:p>
        </w:tc>
        <w:tc>
          <w:tcPr>
            <w:tcW w:w="617" w:type="dxa"/>
            <w:tcBorders>
              <w:top w:val="single" w:sz="4" w:space="0" w:color="auto"/>
            </w:tcBorders>
            <w:noWrap/>
            <w:vAlign w:val="center"/>
          </w:tcPr>
          <w:p w14:paraId="414CB3FE" w14:textId="2A9C94D7" w:rsidR="00C61752" w:rsidRPr="00D57C1A" w:rsidRDefault="00C61752" w:rsidP="00CB6922">
            <w:pPr>
              <w:jc w:val="center"/>
              <w:rPr>
                <w:rFonts w:ascii="Arial" w:hAnsi="Arial" w:cs="Arial"/>
                <w:sz w:val="16"/>
                <w:szCs w:val="16"/>
                <w:vertAlign w:val="superscript"/>
                <w:lang w:val="en-GB"/>
              </w:rPr>
            </w:pPr>
            <w:r w:rsidRPr="00D57C1A">
              <w:rPr>
                <w:rFonts w:ascii="Arial" w:hAnsi="Arial" w:cs="Arial"/>
                <w:sz w:val="16"/>
                <w:szCs w:val="16"/>
                <w:lang w:val="en-GB"/>
              </w:rPr>
              <w:t>0.93</w:t>
            </w:r>
          </w:p>
        </w:tc>
        <w:tc>
          <w:tcPr>
            <w:tcW w:w="528" w:type="dxa"/>
            <w:tcBorders>
              <w:top w:val="single" w:sz="4" w:space="0" w:color="auto"/>
            </w:tcBorders>
            <w:vAlign w:val="center"/>
          </w:tcPr>
          <w:p w14:paraId="397E9E89" w14:textId="16DE2999" w:rsidR="00C61752" w:rsidRPr="00D57C1A" w:rsidRDefault="00C61752" w:rsidP="00CB6922">
            <w:pPr>
              <w:jc w:val="center"/>
              <w:rPr>
                <w:rFonts w:ascii="Arial" w:hAnsi="Arial" w:cs="Arial"/>
                <w:sz w:val="16"/>
                <w:szCs w:val="16"/>
                <w:lang w:val="en-GB"/>
              </w:rPr>
            </w:pPr>
            <w:r w:rsidRPr="00D57C1A">
              <w:rPr>
                <w:rFonts w:ascii="Arial" w:hAnsi="Arial" w:cs="Arial"/>
                <w:sz w:val="16"/>
                <w:szCs w:val="16"/>
                <w:lang w:val="en-GB"/>
              </w:rPr>
              <w:t>0.08</w:t>
            </w:r>
          </w:p>
        </w:tc>
        <w:tc>
          <w:tcPr>
            <w:tcW w:w="679" w:type="dxa"/>
            <w:tcBorders>
              <w:top w:val="single" w:sz="4" w:space="0" w:color="auto"/>
            </w:tcBorders>
            <w:noWrap/>
            <w:vAlign w:val="center"/>
          </w:tcPr>
          <w:p w14:paraId="36A1E1FA" w14:textId="6803AE6F" w:rsidR="00C61752" w:rsidRPr="00D57C1A" w:rsidRDefault="00811DA5" w:rsidP="00CB6922">
            <w:pPr>
              <w:jc w:val="center"/>
              <w:rPr>
                <w:rFonts w:ascii="Arial" w:hAnsi="Arial" w:cs="Arial"/>
                <w:sz w:val="16"/>
                <w:szCs w:val="16"/>
                <w:lang w:val="en-GB"/>
              </w:rPr>
            </w:pPr>
            <w:r>
              <w:rPr>
                <w:rFonts w:ascii="Arial" w:hAnsi="Arial" w:cs="Arial"/>
                <w:sz w:val="16"/>
                <w:szCs w:val="16"/>
                <w:lang w:val="en-GB"/>
              </w:rPr>
              <w:t>0.89</w:t>
            </w:r>
          </w:p>
        </w:tc>
        <w:tc>
          <w:tcPr>
            <w:tcW w:w="528" w:type="dxa"/>
            <w:tcBorders>
              <w:top w:val="single" w:sz="4" w:space="0" w:color="auto"/>
            </w:tcBorders>
            <w:vAlign w:val="center"/>
          </w:tcPr>
          <w:p w14:paraId="07B69F27" w14:textId="6A8A493D" w:rsidR="00C61752" w:rsidRPr="00D57C1A" w:rsidRDefault="00C61752" w:rsidP="00CB6922">
            <w:pPr>
              <w:jc w:val="center"/>
              <w:rPr>
                <w:rFonts w:ascii="Arial" w:hAnsi="Arial" w:cs="Arial"/>
                <w:sz w:val="16"/>
                <w:szCs w:val="16"/>
                <w:lang w:val="en-GB"/>
              </w:rPr>
            </w:pPr>
            <w:r w:rsidRPr="00D57C1A">
              <w:rPr>
                <w:rFonts w:ascii="Arial" w:hAnsi="Arial" w:cs="Arial"/>
                <w:sz w:val="16"/>
                <w:szCs w:val="16"/>
                <w:lang w:val="en-GB"/>
              </w:rPr>
              <w:t>0.13</w:t>
            </w:r>
          </w:p>
        </w:tc>
        <w:tc>
          <w:tcPr>
            <w:tcW w:w="679" w:type="dxa"/>
            <w:tcBorders>
              <w:top w:val="single" w:sz="4" w:space="0" w:color="auto"/>
            </w:tcBorders>
            <w:noWrap/>
            <w:vAlign w:val="center"/>
          </w:tcPr>
          <w:p w14:paraId="7B671154" w14:textId="4AD9C158" w:rsidR="00C61752" w:rsidRPr="00D57C1A" w:rsidRDefault="00811DA5" w:rsidP="00CB6922">
            <w:pPr>
              <w:jc w:val="center"/>
              <w:rPr>
                <w:rFonts w:ascii="Arial" w:hAnsi="Arial" w:cs="Arial"/>
                <w:sz w:val="16"/>
                <w:szCs w:val="16"/>
                <w:lang w:val="en-GB"/>
              </w:rPr>
            </w:pPr>
            <w:r>
              <w:rPr>
                <w:rFonts w:ascii="Arial" w:hAnsi="Arial" w:cs="Arial"/>
                <w:sz w:val="16"/>
                <w:szCs w:val="16"/>
                <w:lang w:val="en-GB"/>
              </w:rPr>
              <w:t>0.89</w:t>
            </w:r>
          </w:p>
        </w:tc>
        <w:tc>
          <w:tcPr>
            <w:tcW w:w="528" w:type="dxa"/>
            <w:tcBorders>
              <w:top w:val="single" w:sz="4" w:space="0" w:color="auto"/>
            </w:tcBorders>
            <w:vAlign w:val="center"/>
          </w:tcPr>
          <w:p w14:paraId="6A260721" w14:textId="11C48BAB" w:rsidR="00C61752" w:rsidRPr="00D57C1A" w:rsidRDefault="00C61752" w:rsidP="00CB6922">
            <w:pPr>
              <w:jc w:val="center"/>
              <w:rPr>
                <w:rFonts w:ascii="Arial" w:hAnsi="Arial" w:cs="Arial"/>
                <w:sz w:val="16"/>
                <w:szCs w:val="16"/>
                <w:lang w:val="en-GB"/>
              </w:rPr>
            </w:pPr>
            <w:r w:rsidRPr="00D57C1A">
              <w:rPr>
                <w:rFonts w:ascii="Arial" w:hAnsi="Arial" w:cs="Arial"/>
                <w:sz w:val="16"/>
                <w:szCs w:val="16"/>
                <w:lang w:val="en-GB"/>
              </w:rPr>
              <w:t>0.10</w:t>
            </w:r>
          </w:p>
        </w:tc>
        <w:tc>
          <w:tcPr>
            <w:tcW w:w="799" w:type="dxa"/>
            <w:vMerge w:val="restart"/>
            <w:tcBorders>
              <w:top w:val="single" w:sz="4" w:space="0" w:color="auto"/>
            </w:tcBorders>
            <w:noWrap/>
            <w:vAlign w:val="center"/>
          </w:tcPr>
          <w:p w14:paraId="3C10B7BB" w14:textId="3A1FE6CE" w:rsidR="00C61752" w:rsidRPr="00D57C1A" w:rsidRDefault="00C61752" w:rsidP="009870E3">
            <w:pPr>
              <w:jc w:val="center"/>
              <w:rPr>
                <w:rFonts w:ascii="Arial" w:hAnsi="Arial" w:cs="Arial"/>
                <w:sz w:val="16"/>
                <w:szCs w:val="16"/>
                <w:highlight w:val="yellow"/>
                <w:lang w:val="en-GB"/>
              </w:rPr>
            </w:pPr>
            <w:r w:rsidRPr="00D57C1A">
              <w:rPr>
                <w:rFonts w:ascii="Arial" w:hAnsi="Arial" w:cs="Arial"/>
                <w:sz w:val="16"/>
                <w:szCs w:val="16"/>
                <w:lang w:val="en-GB"/>
              </w:rPr>
              <w:t>&lt;0.001</w:t>
            </w:r>
          </w:p>
        </w:tc>
      </w:tr>
      <w:tr w:rsidR="00C61752" w:rsidRPr="00D57C1A" w14:paraId="72489953" w14:textId="77777777" w:rsidTr="00FE4FCF">
        <w:trPr>
          <w:trHeight w:val="290"/>
        </w:trPr>
        <w:tc>
          <w:tcPr>
            <w:tcW w:w="1780" w:type="dxa"/>
            <w:tcBorders>
              <w:bottom w:val="single" w:sz="4" w:space="0" w:color="auto"/>
            </w:tcBorders>
            <w:noWrap/>
            <w:vAlign w:val="center"/>
          </w:tcPr>
          <w:p w14:paraId="2921C0EF" w14:textId="77777777" w:rsidR="00C61752" w:rsidRDefault="00C61752" w:rsidP="00C61752">
            <w:pPr>
              <w:rPr>
                <w:rFonts w:ascii="Arial" w:hAnsi="Arial" w:cs="Arial"/>
                <w:sz w:val="16"/>
                <w:szCs w:val="16"/>
                <w:lang w:val="en-GB"/>
              </w:rPr>
            </w:pPr>
            <w:r>
              <w:rPr>
                <w:rFonts w:ascii="Arial" w:hAnsi="Arial" w:cs="Arial"/>
                <w:sz w:val="16"/>
                <w:szCs w:val="16"/>
                <w:lang w:val="en-GB"/>
              </w:rPr>
              <w:t>Median</w:t>
            </w:r>
          </w:p>
          <w:p w14:paraId="23A6D386" w14:textId="0EF34CD8" w:rsidR="00C61752" w:rsidRPr="00D57C1A" w:rsidRDefault="00C61752" w:rsidP="00C61752">
            <w:pPr>
              <w:rPr>
                <w:rFonts w:ascii="Arial" w:hAnsi="Arial" w:cs="Arial"/>
                <w:sz w:val="16"/>
                <w:szCs w:val="16"/>
                <w:lang w:val="en-GB"/>
              </w:rPr>
            </w:pPr>
            <w:r>
              <w:rPr>
                <w:rFonts w:ascii="Arial" w:hAnsi="Arial" w:cs="Arial"/>
                <w:sz w:val="16"/>
                <w:szCs w:val="16"/>
                <w:lang w:val="en-GB"/>
              </w:rPr>
              <w:t>Q1-Q3</w:t>
            </w:r>
          </w:p>
        </w:tc>
        <w:tc>
          <w:tcPr>
            <w:tcW w:w="1145" w:type="dxa"/>
            <w:gridSpan w:val="2"/>
            <w:tcBorders>
              <w:bottom w:val="single" w:sz="4" w:space="0" w:color="auto"/>
            </w:tcBorders>
            <w:noWrap/>
            <w:vAlign w:val="center"/>
          </w:tcPr>
          <w:p w14:paraId="37F4DD04" w14:textId="77777777" w:rsidR="00C61752" w:rsidRDefault="00811DA5" w:rsidP="00CB6922">
            <w:pPr>
              <w:jc w:val="center"/>
              <w:rPr>
                <w:rFonts w:ascii="Arial" w:hAnsi="Arial" w:cs="Arial"/>
                <w:sz w:val="16"/>
                <w:szCs w:val="16"/>
                <w:lang w:val="en-GB"/>
              </w:rPr>
            </w:pPr>
            <w:r>
              <w:rPr>
                <w:rFonts w:ascii="Arial" w:hAnsi="Arial" w:cs="Arial"/>
                <w:sz w:val="16"/>
                <w:szCs w:val="16"/>
                <w:lang w:val="en-GB"/>
              </w:rPr>
              <w:t>0.97</w:t>
            </w:r>
          </w:p>
          <w:p w14:paraId="6D450B76" w14:textId="6EC477F8" w:rsidR="00811DA5" w:rsidRPr="00D57C1A" w:rsidRDefault="00811DA5" w:rsidP="00CB6922">
            <w:pPr>
              <w:jc w:val="center"/>
              <w:rPr>
                <w:rFonts w:ascii="Arial" w:hAnsi="Arial" w:cs="Arial"/>
                <w:sz w:val="16"/>
                <w:szCs w:val="16"/>
                <w:lang w:val="en-GB"/>
              </w:rPr>
            </w:pPr>
            <w:r>
              <w:rPr>
                <w:rFonts w:ascii="Arial" w:hAnsi="Arial" w:cs="Arial"/>
                <w:sz w:val="16"/>
                <w:szCs w:val="16"/>
                <w:lang w:val="en-GB"/>
              </w:rPr>
              <w:t>0.91-0.99</w:t>
            </w:r>
          </w:p>
        </w:tc>
        <w:tc>
          <w:tcPr>
            <w:tcW w:w="1207" w:type="dxa"/>
            <w:gridSpan w:val="2"/>
            <w:tcBorders>
              <w:bottom w:val="single" w:sz="4" w:space="0" w:color="auto"/>
            </w:tcBorders>
            <w:noWrap/>
            <w:vAlign w:val="center"/>
          </w:tcPr>
          <w:p w14:paraId="0E6E8546" w14:textId="77777777" w:rsidR="00C61752" w:rsidRDefault="00811DA5" w:rsidP="00CB6922">
            <w:pPr>
              <w:jc w:val="center"/>
              <w:rPr>
                <w:rFonts w:ascii="Arial" w:hAnsi="Arial" w:cs="Arial"/>
                <w:sz w:val="16"/>
                <w:szCs w:val="16"/>
                <w:lang w:val="en-GB"/>
              </w:rPr>
            </w:pPr>
            <w:r>
              <w:rPr>
                <w:rFonts w:ascii="Arial" w:hAnsi="Arial" w:cs="Arial"/>
                <w:sz w:val="16"/>
                <w:szCs w:val="16"/>
                <w:lang w:val="en-GB"/>
              </w:rPr>
              <w:t>0.94*</w:t>
            </w:r>
          </w:p>
          <w:p w14:paraId="7ABAAEC5" w14:textId="2D51C2F4" w:rsidR="00811DA5" w:rsidRPr="00D57C1A" w:rsidRDefault="00811DA5" w:rsidP="00CB6922">
            <w:pPr>
              <w:jc w:val="center"/>
              <w:rPr>
                <w:rFonts w:ascii="Arial" w:hAnsi="Arial" w:cs="Arial"/>
                <w:sz w:val="16"/>
                <w:szCs w:val="16"/>
                <w:lang w:val="en-GB"/>
              </w:rPr>
            </w:pPr>
            <w:r>
              <w:rPr>
                <w:rFonts w:ascii="Arial" w:hAnsi="Arial" w:cs="Arial"/>
                <w:sz w:val="16"/>
                <w:szCs w:val="16"/>
                <w:lang w:val="en-GB"/>
              </w:rPr>
              <w:t>0.82-0.99</w:t>
            </w:r>
          </w:p>
        </w:tc>
        <w:tc>
          <w:tcPr>
            <w:tcW w:w="1207" w:type="dxa"/>
            <w:gridSpan w:val="2"/>
            <w:tcBorders>
              <w:bottom w:val="single" w:sz="4" w:space="0" w:color="auto"/>
            </w:tcBorders>
            <w:noWrap/>
            <w:vAlign w:val="center"/>
          </w:tcPr>
          <w:p w14:paraId="72FE56F5" w14:textId="77777777" w:rsidR="00C61752" w:rsidRDefault="00811DA5" w:rsidP="00CB6922">
            <w:pPr>
              <w:jc w:val="center"/>
              <w:rPr>
                <w:rFonts w:ascii="Arial" w:hAnsi="Arial" w:cs="Arial"/>
                <w:sz w:val="16"/>
                <w:szCs w:val="16"/>
                <w:lang w:val="en-GB"/>
              </w:rPr>
            </w:pPr>
            <w:r>
              <w:rPr>
                <w:rFonts w:ascii="Arial" w:hAnsi="Arial" w:cs="Arial"/>
                <w:sz w:val="16"/>
                <w:szCs w:val="16"/>
                <w:lang w:val="en-GB"/>
              </w:rPr>
              <w:t>0.89*</w:t>
            </w:r>
          </w:p>
          <w:p w14:paraId="4AC7E1DD" w14:textId="430F851C" w:rsidR="00811DA5" w:rsidRPr="00D57C1A" w:rsidRDefault="00811DA5" w:rsidP="00CB6922">
            <w:pPr>
              <w:jc w:val="center"/>
              <w:rPr>
                <w:rFonts w:ascii="Arial" w:hAnsi="Arial" w:cs="Arial"/>
                <w:sz w:val="16"/>
                <w:szCs w:val="16"/>
                <w:lang w:val="en-GB"/>
              </w:rPr>
            </w:pPr>
            <w:r>
              <w:rPr>
                <w:rFonts w:ascii="Arial" w:hAnsi="Arial" w:cs="Arial"/>
                <w:sz w:val="16"/>
                <w:szCs w:val="16"/>
                <w:lang w:val="en-GB"/>
              </w:rPr>
              <w:t>0.88-0.95</w:t>
            </w:r>
          </w:p>
        </w:tc>
        <w:tc>
          <w:tcPr>
            <w:tcW w:w="799" w:type="dxa"/>
            <w:vMerge/>
            <w:tcBorders>
              <w:bottom w:val="single" w:sz="4" w:space="0" w:color="auto"/>
            </w:tcBorders>
            <w:noWrap/>
            <w:vAlign w:val="center"/>
          </w:tcPr>
          <w:p w14:paraId="7130A576" w14:textId="77777777" w:rsidR="00C61752" w:rsidRPr="00D57C1A" w:rsidRDefault="00C61752" w:rsidP="009870E3">
            <w:pPr>
              <w:jc w:val="center"/>
              <w:rPr>
                <w:rFonts w:ascii="Arial" w:hAnsi="Arial" w:cs="Arial"/>
                <w:sz w:val="16"/>
                <w:szCs w:val="16"/>
                <w:lang w:val="en-GB"/>
              </w:rPr>
            </w:pPr>
          </w:p>
        </w:tc>
      </w:tr>
      <w:tr w:rsidR="00C61752" w:rsidRPr="00D57C1A" w14:paraId="58FEAFF5" w14:textId="77777777" w:rsidTr="00C61752">
        <w:trPr>
          <w:trHeight w:val="290"/>
        </w:trPr>
        <w:tc>
          <w:tcPr>
            <w:tcW w:w="1780" w:type="dxa"/>
            <w:tcBorders>
              <w:top w:val="single" w:sz="4" w:space="0" w:color="auto"/>
            </w:tcBorders>
            <w:noWrap/>
            <w:vAlign w:val="center"/>
          </w:tcPr>
          <w:p w14:paraId="11C5C1B6" w14:textId="77777777" w:rsidR="00C61752" w:rsidRPr="00D57C1A" w:rsidRDefault="00C61752" w:rsidP="009870E3">
            <w:pPr>
              <w:rPr>
                <w:rFonts w:ascii="Arial" w:hAnsi="Arial" w:cs="Arial"/>
                <w:sz w:val="16"/>
                <w:szCs w:val="16"/>
                <w:lang w:val="en-GB"/>
              </w:rPr>
            </w:pPr>
            <w:r w:rsidRPr="00D57C1A">
              <w:rPr>
                <w:rFonts w:ascii="Arial" w:hAnsi="Arial" w:cs="Arial"/>
                <w:sz w:val="16"/>
                <w:szCs w:val="16"/>
                <w:lang w:val="en-GB"/>
              </w:rPr>
              <w:t>PANDiet (0-100)</w:t>
            </w:r>
          </w:p>
        </w:tc>
        <w:tc>
          <w:tcPr>
            <w:tcW w:w="617" w:type="dxa"/>
            <w:tcBorders>
              <w:top w:val="single" w:sz="4" w:space="0" w:color="auto"/>
            </w:tcBorders>
            <w:noWrap/>
            <w:vAlign w:val="center"/>
          </w:tcPr>
          <w:p w14:paraId="6AA517A4" w14:textId="7970D099" w:rsidR="00C61752" w:rsidRPr="00D57C1A" w:rsidRDefault="00C61752" w:rsidP="00CB6922">
            <w:pPr>
              <w:jc w:val="center"/>
              <w:rPr>
                <w:rFonts w:ascii="Arial" w:hAnsi="Arial" w:cs="Arial"/>
                <w:sz w:val="16"/>
                <w:szCs w:val="16"/>
                <w:lang w:val="en-GB"/>
              </w:rPr>
            </w:pPr>
            <w:r w:rsidRPr="00D57C1A">
              <w:rPr>
                <w:rFonts w:ascii="Arial" w:hAnsi="Arial" w:cs="Arial"/>
                <w:sz w:val="16"/>
                <w:szCs w:val="16"/>
                <w:lang w:val="en-GB"/>
              </w:rPr>
              <w:t>64.53</w:t>
            </w:r>
          </w:p>
        </w:tc>
        <w:tc>
          <w:tcPr>
            <w:tcW w:w="528" w:type="dxa"/>
            <w:tcBorders>
              <w:top w:val="single" w:sz="4" w:space="0" w:color="auto"/>
            </w:tcBorders>
            <w:vAlign w:val="center"/>
          </w:tcPr>
          <w:p w14:paraId="6D2A6CCA" w14:textId="19B3C579" w:rsidR="00C61752" w:rsidRPr="00D57C1A" w:rsidRDefault="00C61752" w:rsidP="00CB6922">
            <w:pPr>
              <w:jc w:val="center"/>
              <w:rPr>
                <w:rFonts w:ascii="Arial" w:hAnsi="Arial" w:cs="Arial"/>
                <w:sz w:val="16"/>
                <w:szCs w:val="16"/>
                <w:lang w:val="en-GB"/>
              </w:rPr>
            </w:pPr>
            <w:r w:rsidRPr="00D57C1A">
              <w:rPr>
                <w:rFonts w:ascii="Arial" w:hAnsi="Arial" w:cs="Arial"/>
                <w:sz w:val="16"/>
                <w:szCs w:val="16"/>
                <w:lang w:val="en-GB"/>
              </w:rPr>
              <w:t>5.73</w:t>
            </w:r>
          </w:p>
        </w:tc>
        <w:tc>
          <w:tcPr>
            <w:tcW w:w="679" w:type="dxa"/>
            <w:tcBorders>
              <w:top w:val="single" w:sz="4" w:space="0" w:color="auto"/>
            </w:tcBorders>
            <w:noWrap/>
            <w:vAlign w:val="center"/>
          </w:tcPr>
          <w:p w14:paraId="5A88D514" w14:textId="6C72DC1B" w:rsidR="00C61752" w:rsidRPr="00D57C1A" w:rsidRDefault="00811DA5" w:rsidP="00CB6922">
            <w:pPr>
              <w:jc w:val="center"/>
              <w:rPr>
                <w:rFonts w:ascii="Arial" w:hAnsi="Arial" w:cs="Arial"/>
                <w:sz w:val="16"/>
                <w:szCs w:val="16"/>
                <w:lang w:val="en-GB"/>
              </w:rPr>
            </w:pPr>
            <w:r>
              <w:rPr>
                <w:rFonts w:ascii="Arial" w:hAnsi="Arial" w:cs="Arial"/>
                <w:sz w:val="16"/>
                <w:szCs w:val="16"/>
                <w:lang w:val="en-GB"/>
              </w:rPr>
              <w:t>63.07</w:t>
            </w:r>
          </w:p>
        </w:tc>
        <w:tc>
          <w:tcPr>
            <w:tcW w:w="528" w:type="dxa"/>
            <w:tcBorders>
              <w:top w:val="single" w:sz="4" w:space="0" w:color="auto"/>
            </w:tcBorders>
            <w:vAlign w:val="center"/>
          </w:tcPr>
          <w:p w14:paraId="31F11CA5" w14:textId="127EC728" w:rsidR="00C61752" w:rsidRPr="00D57C1A" w:rsidRDefault="00C61752" w:rsidP="00CB6922">
            <w:pPr>
              <w:jc w:val="center"/>
              <w:rPr>
                <w:rFonts w:ascii="Arial" w:hAnsi="Arial" w:cs="Arial"/>
                <w:sz w:val="16"/>
                <w:szCs w:val="16"/>
                <w:lang w:val="en-GB"/>
              </w:rPr>
            </w:pPr>
            <w:r w:rsidRPr="00D57C1A">
              <w:rPr>
                <w:rFonts w:ascii="Arial" w:hAnsi="Arial" w:cs="Arial"/>
                <w:sz w:val="16"/>
                <w:szCs w:val="16"/>
                <w:lang w:val="en-GB"/>
              </w:rPr>
              <w:t>6.00</w:t>
            </w:r>
          </w:p>
        </w:tc>
        <w:tc>
          <w:tcPr>
            <w:tcW w:w="679" w:type="dxa"/>
            <w:tcBorders>
              <w:top w:val="single" w:sz="4" w:space="0" w:color="auto"/>
            </w:tcBorders>
            <w:noWrap/>
            <w:vAlign w:val="center"/>
          </w:tcPr>
          <w:p w14:paraId="4E634CB0" w14:textId="6AEFF633" w:rsidR="00C61752" w:rsidRPr="00D57C1A" w:rsidRDefault="00C61752" w:rsidP="00CB6922">
            <w:pPr>
              <w:jc w:val="center"/>
              <w:rPr>
                <w:rFonts w:ascii="Arial" w:hAnsi="Arial" w:cs="Arial"/>
                <w:sz w:val="16"/>
                <w:szCs w:val="16"/>
                <w:lang w:val="en-GB"/>
              </w:rPr>
            </w:pPr>
            <w:r>
              <w:rPr>
                <w:rFonts w:ascii="Arial" w:hAnsi="Arial" w:cs="Arial"/>
                <w:sz w:val="16"/>
                <w:szCs w:val="16"/>
                <w:lang w:val="en-GB"/>
              </w:rPr>
              <w:t>62.72</w:t>
            </w:r>
          </w:p>
        </w:tc>
        <w:tc>
          <w:tcPr>
            <w:tcW w:w="528" w:type="dxa"/>
            <w:tcBorders>
              <w:top w:val="single" w:sz="4" w:space="0" w:color="auto"/>
            </w:tcBorders>
            <w:vAlign w:val="center"/>
          </w:tcPr>
          <w:p w14:paraId="3D609FEC" w14:textId="5DF23EB9" w:rsidR="00C61752" w:rsidRPr="00D57C1A" w:rsidRDefault="00C61752" w:rsidP="00CB6922">
            <w:pPr>
              <w:jc w:val="center"/>
              <w:rPr>
                <w:rFonts w:ascii="Arial" w:hAnsi="Arial" w:cs="Arial"/>
                <w:sz w:val="16"/>
                <w:szCs w:val="16"/>
                <w:highlight w:val="yellow"/>
                <w:lang w:val="en-GB"/>
              </w:rPr>
            </w:pPr>
            <w:r w:rsidRPr="00D57C1A">
              <w:rPr>
                <w:rFonts w:ascii="Arial" w:hAnsi="Arial" w:cs="Arial"/>
                <w:sz w:val="16"/>
                <w:szCs w:val="16"/>
                <w:lang w:val="en-GB"/>
              </w:rPr>
              <w:t>7.28</w:t>
            </w:r>
          </w:p>
        </w:tc>
        <w:tc>
          <w:tcPr>
            <w:tcW w:w="799" w:type="dxa"/>
            <w:vMerge w:val="restart"/>
            <w:tcBorders>
              <w:top w:val="single" w:sz="4" w:space="0" w:color="auto"/>
            </w:tcBorders>
            <w:noWrap/>
            <w:vAlign w:val="center"/>
          </w:tcPr>
          <w:p w14:paraId="5281CF68" w14:textId="17A35BC3" w:rsidR="00C61752" w:rsidRPr="00D57C1A" w:rsidRDefault="00C61752" w:rsidP="009870E3">
            <w:pPr>
              <w:jc w:val="center"/>
              <w:rPr>
                <w:rFonts w:ascii="Arial" w:hAnsi="Arial" w:cs="Arial"/>
                <w:sz w:val="16"/>
                <w:szCs w:val="16"/>
                <w:highlight w:val="yellow"/>
                <w:lang w:val="en-GB"/>
              </w:rPr>
            </w:pPr>
            <w:r>
              <w:rPr>
                <w:rFonts w:ascii="Arial" w:hAnsi="Arial" w:cs="Arial"/>
                <w:sz w:val="16"/>
                <w:szCs w:val="16"/>
                <w:lang w:val="en-GB"/>
              </w:rPr>
              <w:t>0.002</w:t>
            </w:r>
          </w:p>
        </w:tc>
      </w:tr>
      <w:tr w:rsidR="00C61752" w:rsidRPr="00D57C1A" w14:paraId="78BAF83C" w14:textId="77777777" w:rsidTr="00FE4FCF">
        <w:trPr>
          <w:trHeight w:val="290"/>
        </w:trPr>
        <w:tc>
          <w:tcPr>
            <w:tcW w:w="1780" w:type="dxa"/>
            <w:tcBorders>
              <w:bottom w:val="single" w:sz="4" w:space="0" w:color="auto"/>
            </w:tcBorders>
            <w:noWrap/>
            <w:vAlign w:val="center"/>
          </w:tcPr>
          <w:p w14:paraId="5C1411EA" w14:textId="77777777" w:rsidR="00C61752" w:rsidRDefault="00C61752" w:rsidP="00C61752">
            <w:pPr>
              <w:rPr>
                <w:rFonts w:ascii="Arial" w:hAnsi="Arial" w:cs="Arial"/>
                <w:sz w:val="16"/>
                <w:szCs w:val="16"/>
                <w:lang w:val="en-GB"/>
              </w:rPr>
            </w:pPr>
            <w:r>
              <w:rPr>
                <w:rFonts w:ascii="Arial" w:hAnsi="Arial" w:cs="Arial"/>
                <w:sz w:val="16"/>
                <w:szCs w:val="16"/>
                <w:lang w:val="en-GB"/>
              </w:rPr>
              <w:t>Median</w:t>
            </w:r>
          </w:p>
          <w:p w14:paraId="419C4D31" w14:textId="09001AB3" w:rsidR="00C61752" w:rsidRPr="00D57C1A" w:rsidRDefault="00C61752" w:rsidP="00C61752">
            <w:pPr>
              <w:rPr>
                <w:rFonts w:ascii="Arial" w:hAnsi="Arial" w:cs="Arial"/>
                <w:sz w:val="16"/>
                <w:szCs w:val="16"/>
                <w:lang w:val="en-GB"/>
              </w:rPr>
            </w:pPr>
            <w:r>
              <w:rPr>
                <w:rFonts w:ascii="Arial" w:hAnsi="Arial" w:cs="Arial"/>
                <w:sz w:val="16"/>
                <w:szCs w:val="16"/>
                <w:lang w:val="en-GB"/>
              </w:rPr>
              <w:t>Q1-Q3</w:t>
            </w:r>
          </w:p>
        </w:tc>
        <w:tc>
          <w:tcPr>
            <w:tcW w:w="1145" w:type="dxa"/>
            <w:gridSpan w:val="2"/>
            <w:tcBorders>
              <w:bottom w:val="single" w:sz="4" w:space="0" w:color="auto"/>
            </w:tcBorders>
            <w:noWrap/>
            <w:vAlign w:val="center"/>
          </w:tcPr>
          <w:p w14:paraId="79F71780" w14:textId="77777777" w:rsidR="00C61752" w:rsidRDefault="00C61752" w:rsidP="00CB6922">
            <w:pPr>
              <w:jc w:val="center"/>
              <w:rPr>
                <w:rFonts w:ascii="Arial" w:hAnsi="Arial" w:cs="Arial"/>
                <w:sz w:val="16"/>
                <w:szCs w:val="16"/>
                <w:lang w:val="en-GB"/>
              </w:rPr>
            </w:pPr>
            <w:r>
              <w:rPr>
                <w:rFonts w:ascii="Arial" w:hAnsi="Arial" w:cs="Arial"/>
                <w:sz w:val="16"/>
                <w:szCs w:val="16"/>
                <w:lang w:val="en-GB"/>
              </w:rPr>
              <w:t>64.84</w:t>
            </w:r>
          </w:p>
          <w:p w14:paraId="4A391F6F" w14:textId="77465C93" w:rsidR="00C61752" w:rsidRPr="00D57C1A" w:rsidRDefault="00C61752" w:rsidP="00CB6922">
            <w:pPr>
              <w:jc w:val="center"/>
              <w:rPr>
                <w:rFonts w:ascii="Arial" w:hAnsi="Arial" w:cs="Arial"/>
                <w:sz w:val="16"/>
                <w:szCs w:val="16"/>
                <w:lang w:val="en-GB"/>
              </w:rPr>
            </w:pPr>
            <w:r>
              <w:rPr>
                <w:rFonts w:ascii="Arial" w:hAnsi="Arial" w:cs="Arial"/>
                <w:sz w:val="16"/>
                <w:szCs w:val="16"/>
                <w:lang w:val="en-GB"/>
              </w:rPr>
              <w:t>60.61-68.58</w:t>
            </w:r>
          </w:p>
        </w:tc>
        <w:tc>
          <w:tcPr>
            <w:tcW w:w="1207" w:type="dxa"/>
            <w:gridSpan w:val="2"/>
            <w:tcBorders>
              <w:bottom w:val="single" w:sz="4" w:space="0" w:color="auto"/>
            </w:tcBorders>
            <w:noWrap/>
            <w:vAlign w:val="center"/>
          </w:tcPr>
          <w:p w14:paraId="5DFEC49B" w14:textId="77777777" w:rsidR="00C61752" w:rsidRDefault="00811DA5" w:rsidP="00CB6922">
            <w:pPr>
              <w:jc w:val="center"/>
              <w:rPr>
                <w:rFonts w:ascii="Arial" w:hAnsi="Arial" w:cs="Arial"/>
                <w:sz w:val="16"/>
                <w:szCs w:val="16"/>
                <w:lang w:val="en-GB"/>
              </w:rPr>
            </w:pPr>
            <w:r>
              <w:rPr>
                <w:rFonts w:ascii="Arial" w:hAnsi="Arial" w:cs="Arial"/>
                <w:sz w:val="16"/>
                <w:szCs w:val="16"/>
                <w:lang w:val="en-GB"/>
              </w:rPr>
              <w:t>61.93*</w:t>
            </w:r>
          </w:p>
          <w:p w14:paraId="695D9AE2" w14:textId="468F08C4" w:rsidR="00811DA5" w:rsidRPr="00D57C1A" w:rsidRDefault="00811DA5" w:rsidP="00CB6922">
            <w:pPr>
              <w:jc w:val="center"/>
              <w:rPr>
                <w:rFonts w:ascii="Arial" w:hAnsi="Arial" w:cs="Arial"/>
                <w:sz w:val="16"/>
                <w:szCs w:val="16"/>
                <w:lang w:val="en-GB"/>
              </w:rPr>
            </w:pPr>
            <w:r>
              <w:rPr>
                <w:rFonts w:ascii="Arial" w:hAnsi="Arial" w:cs="Arial"/>
                <w:sz w:val="16"/>
                <w:szCs w:val="16"/>
                <w:lang w:val="en-GB"/>
              </w:rPr>
              <w:t>58.58-67.69</w:t>
            </w:r>
          </w:p>
        </w:tc>
        <w:tc>
          <w:tcPr>
            <w:tcW w:w="1207" w:type="dxa"/>
            <w:gridSpan w:val="2"/>
            <w:tcBorders>
              <w:bottom w:val="single" w:sz="4" w:space="0" w:color="auto"/>
            </w:tcBorders>
            <w:noWrap/>
            <w:vAlign w:val="center"/>
          </w:tcPr>
          <w:p w14:paraId="42862FF3" w14:textId="77777777" w:rsidR="00C61752" w:rsidRDefault="00811DA5" w:rsidP="00CB6922">
            <w:pPr>
              <w:jc w:val="center"/>
              <w:rPr>
                <w:rFonts w:ascii="Arial" w:hAnsi="Arial" w:cs="Arial"/>
                <w:sz w:val="16"/>
                <w:szCs w:val="16"/>
                <w:lang w:val="en-GB"/>
              </w:rPr>
            </w:pPr>
            <w:r>
              <w:rPr>
                <w:rFonts w:ascii="Arial" w:hAnsi="Arial" w:cs="Arial"/>
                <w:sz w:val="16"/>
                <w:szCs w:val="16"/>
                <w:lang w:val="en-GB"/>
              </w:rPr>
              <w:t>60.78</w:t>
            </w:r>
          </w:p>
          <w:p w14:paraId="2A1AFF54" w14:textId="3652C6D5" w:rsidR="00811DA5" w:rsidRPr="00D57C1A" w:rsidRDefault="00811DA5" w:rsidP="00CB6922">
            <w:pPr>
              <w:jc w:val="center"/>
              <w:rPr>
                <w:rFonts w:ascii="Arial" w:hAnsi="Arial" w:cs="Arial"/>
                <w:sz w:val="16"/>
                <w:szCs w:val="16"/>
                <w:lang w:val="en-GB"/>
              </w:rPr>
            </w:pPr>
            <w:r>
              <w:rPr>
                <w:rFonts w:ascii="Arial" w:hAnsi="Arial" w:cs="Arial"/>
                <w:sz w:val="16"/>
                <w:szCs w:val="16"/>
                <w:lang w:val="en-GB"/>
              </w:rPr>
              <w:t>57.30-67.02</w:t>
            </w:r>
          </w:p>
        </w:tc>
        <w:tc>
          <w:tcPr>
            <w:tcW w:w="799" w:type="dxa"/>
            <w:vMerge/>
            <w:tcBorders>
              <w:bottom w:val="single" w:sz="4" w:space="0" w:color="auto"/>
            </w:tcBorders>
            <w:noWrap/>
            <w:vAlign w:val="center"/>
          </w:tcPr>
          <w:p w14:paraId="68C21560" w14:textId="77777777" w:rsidR="00C61752" w:rsidRDefault="00C61752" w:rsidP="009870E3">
            <w:pPr>
              <w:jc w:val="center"/>
              <w:rPr>
                <w:rFonts w:ascii="Arial" w:hAnsi="Arial" w:cs="Arial"/>
                <w:sz w:val="16"/>
                <w:szCs w:val="16"/>
                <w:lang w:val="en-GB"/>
              </w:rPr>
            </w:pPr>
          </w:p>
        </w:tc>
      </w:tr>
      <w:tr w:rsidR="00CB6922" w:rsidRPr="00D57C1A" w14:paraId="7CFEC5A2" w14:textId="77777777" w:rsidTr="00C61752">
        <w:trPr>
          <w:trHeight w:val="290"/>
        </w:trPr>
        <w:tc>
          <w:tcPr>
            <w:tcW w:w="6138" w:type="dxa"/>
            <w:gridSpan w:val="8"/>
            <w:tcBorders>
              <w:top w:val="single" w:sz="4" w:space="0" w:color="auto"/>
            </w:tcBorders>
            <w:noWrap/>
            <w:vAlign w:val="center"/>
          </w:tcPr>
          <w:p w14:paraId="2CE58A7E" w14:textId="4A25FFDD" w:rsidR="00CB6922" w:rsidRPr="00D57C1A" w:rsidRDefault="00CB6922" w:rsidP="00CB6922">
            <w:pPr>
              <w:rPr>
                <w:rFonts w:ascii="Arial" w:hAnsi="Arial" w:cs="Arial"/>
                <w:sz w:val="16"/>
                <w:szCs w:val="16"/>
                <w:highlight w:val="yellow"/>
                <w:lang w:val="en-GB"/>
              </w:rPr>
            </w:pPr>
            <w:r w:rsidRPr="00D57C1A">
              <w:rPr>
                <w:rFonts w:ascii="Arial" w:hAnsi="Arial" w:cs="Arial"/>
                <w:sz w:val="16"/>
                <w:szCs w:val="16"/>
                <w:lang w:val="en-GB"/>
              </w:rPr>
              <w:t>Probabilities of adequacy for SecDiet (0-1)</w:t>
            </w:r>
          </w:p>
        </w:tc>
      </w:tr>
      <w:tr w:rsidR="00CB6922" w:rsidRPr="00D57C1A" w14:paraId="7A46DA4D" w14:textId="77777777" w:rsidTr="00CB6922">
        <w:trPr>
          <w:trHeight w:val="290"/>
        </w:trPr>
        <w:tc>
          <w:tcPr>
            <w:tcW w:w="1780" w:type="dxa"/>
            <w:noWrap/>
            <w:vAlign w:val="center"/>
            <w:hideMark/>
          </w:tcPr>
          <w:p w14:paraId="4A4F64CC"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Vitamin A</w:t>
            </w:r>
          </w:p>
        </w:tc>
        <w:tc>
          <w:tcPr>
            <w:tcW w:w="617" w:type="dxa"/>
            <w:noWrap/>
            <w:vAlign w:val="center"/>
            <w:hideMark/>
          </w:tcPr>
          <w:p w14:paraId="62DACB30" w14:textId="071E527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7DC31BAC" w14:textId="72CA7DBA"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0.18</w:t>
            </w:r>
          </w:p>
        </w:tc>
        <w:tc>
          <w:tcPr>
            <w:tcW w:w="679" w:type="dxa"/>
            <w:noWrap/>
            <w:vAlign w:val="center"/>
            <w:hideMark/>
          </w:tcPr>
          <w:p w14:paraId="7EB1CB8C" w14:textId="453A8099"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0.84</w:t>
            </w:r>
          </w:p>
        </w:tc>
        <w:tc>
          <w:tcPr>
            <w:tcW w:w="528" w:type="dxa"/>
            <w:vAlign w:val="center"/>
          </w:tcPr>
          <w:p w14:paraId="24653272" w14:textId="33769FF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0.24</w:t>
            </w:r>
          </w:p>
        </w:tc>
        <w:tc>
          <w:tcPr>
            <w:tcW w:w="679" w:type="dxa"/>
            <w:noWrap/>
            <w:vAlign w:val="center"/>
            <w:hideMark/>
          </w:tcPr>
          <w:p w14:paraId="05DAB545" w14:textId="197B7A7C"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0.81</w:t>
            </w:r>
          </w:p>
        </w:tc>
        <w:tc>
          <w:tcPr>
            <w:tcW w:w="528" w:type="dxa"/>
            <w:vAlign w:val="center"/>
          </w:tcPr>
          <w:p w14:paraId="4BFC6078" w14:textId="7D4FAADB"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0.19</w:t>
            </w:r>
          </w:p>
        </w:tc>
        <w:tc>
          <w:tcPr>
            <w:tcW w:w="799" w:type="dxa"/>
            <w:noWrap/>
            <w:vAlign w:val="center"/>
          </w:tcPr>
          <w:p w14:paraId="3268D1D6" w14:textId="3EE400B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039E59B9" w14:textId="77777777" w:rsidTr="00CB6922">
        <w:trPr>
          <w:trHeight w:val="290"/>
        </w:trPr>
        <w:tc>
          <w:tcPr>
            <w:tcW w:w="1780" w:type="dxa"/>
            <w:noWrap/>
            <w:vAlign w:val="center"/>
            <w:hideMark/>
          </w:tcPr>
          <w:p w14:paraId="0B31BAD4"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w:t>
            </w:r>
            <w:proofErr w:type="spellStart"/>
            <w:r w:rsidRPr="00D57C1A">
              <w:rPr>
                <w:rFonts w:ascii="Arial" w:hAnsi="Arial" w:cs="Arial"/>
                <w:sz w:val="16"/>
                <w:szCs w:val="16"/>
                <w:lang w:val="en-GB"/>
              </w:rPr>
              <w:t>Thiamin</w:t>
            </w:r>
            <w:proofErr w:type="spellEnd"/>
          </w:p>
        </w:tc>
        <w:tc>
          <w:tcPr>
            <w:tcW w:w="617" w:type="dxa"/>
            <w:noWrap/>
            <w:vAlign w:val="center"/>
            <w:hideMark/>
          </w:tcPr>
          <w:p w14:paraId="0DD91E6D" w14:textId="46440B3A"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281F2E58" w14:textId="112EE823"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5D70F30B" w14:textId="2761F6B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7CC3504F" w14:textId="2413835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5128D6B8" w14:textId="78BDE525"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25FEA91A" w14:textId="07C1284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0.01</w:t>
            </w:r>
          </w:p>
        </w:tc>
        <w:tc>
          <w:tcPr>
            <w:tcW w:w="799" w:type="dxa"/>
            <w:noWrap/>
            <w:vAlign w:val="center"/>
          </w:tcPr>
          <w:p w14:paraId="26C23600" w14:textId="2C0DBC5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1B14FE6E" w14:textId="77777777" w:rsidTr="00CB6922">
        <w:trPr>
          <w:trHeight w:val="290"/>
        </w:trPr>
        <w:tc>
          <w:tcPr>
            <w:tcW w:w="1780" w:type="dxa"/>
            <w:noWrap/>
            <w:vAlign w:val="center"/>
            <w:hideMark/>
          </w:tcPr>
          <w:p w14:paraId="6CE4B8C4"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Riboflavin</w:t>
            </w:r>
          </w:p>
        </w:tc>
        <w:tc>
          <w:tcPr>
            <w:tcW w:w="617" w:type="dxa"/>
            <w:noWrap/>
            <w:vAlign w:val="center"/>
            <w:hideMark/>
          </w:tcPr>
          <w:p w14:paraId="1D9117A3" w14:textId="51BD5546"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2534FEBB" w14:textId="119CC04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0.12</w:t>
            </w:r>
          </w:p>
        </w:tc>
        <w:tc>
          <w:tcPr>
            <w:tcW w:w="679" w:type="dxa"/>
            <w:noWrap/>
            <w:vAlign w:val="center"/>
            <w:hideMark/>
          </w:tcPr>
          <w:p w14:paraId="6244995C" w14:textId="485B5403"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7A435F02" w14:textId="64B1EABC"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0.17</w:t>
            </w:r>
          </w:p>
        </w:tc>
        <w:tc>
          <w:tcPr>
            <w:tcW w:w="679" w:type="dxa"/>
            <w:noWrap/>
            <w:vAlign w:val="center"/>
            <w:hideMark/>
          </w:tcPr>
          <w:p w14:paraId="7CBC53C2" w14:textId="11D5EF7C"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561A516C" w14:textId="1129BC6A"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0.12</w:t>
            </w:r>
          </w:p>
        </w:tc>
        <w:tc>
          <w:tcPr>
            <w:tcW w:w="799" w:type="dxa"/>
            <w:noWrap/>
            <w:vAlign w:val="center"/>
          </w:tcPr>
          <w:p w14:paraId="5FE6248C" w14:textId="35AA01F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446FDE85" w14:textId="77777777" w:rsidTr="00CB6922">
        <w:trPr>
          <w:trHeight w:val="290"/>
        </w:trPr>
        <w:tc>
          <w:tcPr>
            <w:tcW w:w="1780" w:type="dxa"/>
            <w:noWrap/>
            <w:vAlign w:val="center"/>
            <w:hideMark/>
          </w:tcPr>
          <w:p w14:paraId="0F718733"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Niacin</w:t>
            </w:r>
          </w:p>
        </w:tc>
        <w:tc>
          <w:tcPr>
            <w:tcW w:w="617" w:type="dxa"/>
            <w:noWrap/>
            <w:vAlign w:val="center"/>
            <w:hideMark/>
          </w:tcPr>
          <w:p w14:paraId="115C5CB6" w14:textId="73004A42"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5FF768DA" w14:textId="4E29F42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1F5D79E7" w14:textId="341C72BD"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0652A3D5" w14:textId="2AA9E0C9"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0.01</w:t>
            </w:r>
          </w:p>
        </w:tc>
        <w:tc>
          <w:tcPr>
            <w:tcW w:w="679" w:type="dxa"/>
            <w:noWrap/>
            <w:vAlign w:val="center"/>
            <w:hideMark/>
          </w:tcPr>
          <w:p w14:paraId="601A46D7" w14:textId="104107C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1.00</w:t>
            </w:r>
          </w:p>
        </w:tc>
        <w:tc>
          <w:tcPr>
            <w:tcW w:w="528" w:type="dxa"/>
            <w:vAlign w:val="center"/>
          </w:tcPr>
          <w:p w14:paraId="3C7C7C29" w14:textId="67C478F5"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0.01</w:t>
            </w:r>
          </w:p>
        </w:tc>
        <w:tc>
          <w:tcPr>
            <w:tcW w:w="799" w:type="dxa"/>
            <w:noWrap/>
            <w:vAlign w:val="center"/>
          </w:tcPr>
          <w:p w14:paraId="6B1CA196" w14:textId="4AB27D4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18A6E7A4" w14:textId="77777777" w:rsidTr="00CB6922">
        <w:trPr>
          <w:trHeight w:val="290"/>
        </w:trPr>
        <w:tc>
          <w:tcPr>
            <w:tcW w:w="1780" w:type="dxa"/>
            <w:noWrap/>
            <w:vAlign w:val="center"/>
            <w:hideMark/>
          </w:tcPr>
          <w:p w14:paraId="12B864DE"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Folate</w:t>
            </w:r>
          </w:p>
        </w:tc>
        <w:tc>
          <w:tcPr>
            <w:tcW w:w="617" w:type="dxa"/>
            <w:noWrap/>
            <w:vAlign w:val="center"/>
            <w:hideMark/>
          </w:tcPr>
          <w:p w14:paraId="4702563D" w14:textId="2FBD615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0.94</w:t>
            </w:r>
          </w:p>
        </w:tc>
        <w:tc>
          <w:tcPr>
            <w:tcW w:w="528" w:type="dxa"/>
            <w:vAlign w:val="center"/>
          </w:tcPr>
          <w:p w14:paraId="59F2EF2D" w14:textId="54B3612C"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0.12</w:t>
            </w:r>
          </w:p>
        </w:tc>
        <w:tc>
          <w:tcPr>
            <w:tcW w:w="679" w:type="dxa"/>
            <w:noWrap/>
            <w:vAlign w:val="center"/>
            <w:hideMark/>
          </w:tcPr>
          <w:p w14:paraId="3FB347D7" w14:textId="5B22992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0.89</w:t>
            </w:r>
          </w:p>
        </w:tc>
        <w:tc>
          <w:tcPr>
            <w:tcW w:w="528" w:type="dxa"/>
            <w:vAlign w:val="center"/>
          </w:tcPr>
          <w:p w14:paraId="2E6F36FC" w14:textId="0CB56327"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0.22</w:t>
            </w:r>
          </w:p>
        </w:tc>
        <w:tc>
          <w:tcPr>
            <w:tcW w:w="679" w:type="dxa"/>
            <w:noWrap/>
            <w:vAlign w:val="center"/>
            <w:hideMark/>
          </w:tcPr>
          <w:p w14:paraId="5BD7C93D" w14:textId="497416B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0.91</w:t>
            </w:r>
          </w:p>
        </w:tc>
        <w:tc>
          <w:tcPr>
            <w:tcW w:w="528" w:type="dxa"/>
            <w:vAlign w:val="center"/>
          </w:tcPr>
          <w:p w14:paraId="2A2F7570" w14:textId="7FEB36F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0.15</w:t>
            </w:r>
          </w:p>
        </w:tc>
        <w:tc>
          <w:tcPr>
            <w:tcW w:w="799" w:type="dxa"/>
            <w:noWrap/>
            <w:vAlign w:val="center"/>
          </w:tcPr>
          <w:p w14:paraId="0050039A" w14:textId="0EB3FE4C"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41B738D9" w14:textId="77777777" w:rsidTr="00CB6922">
        <w:trPr>
          <w:trHeight w:val="290"/>
        </w:trPr>
        <w:tc>
          <w:tcPr>
            <w:tcW w:w="1780" w:type="dxa"/>
            <w:noWrap/>
            <w:vAlign w:val="center"/>
            <w:hideMark/>
          </w:tcPr>
          <w:p w14:paraId="56113700"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Vitamin B12</w:t>
            </w:r>
          </w:p>
        </w:tc>
        <w:tc>
          <w:tcPr>
            <w:tcW w:w="617" w:type="dxa"/>
            <w:noWrap/>
            <w:vAlign w:val="center"/>
            <w:hideMark/>
          </w:tcPr>
          <w:p w14:paraId="6D77DA96" w14:textId="7E3EF4FB"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25DE9782" w14:textId="308AE272"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2A09ABDF" w14:textId="771A26A5"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577B137A" w14:textId="0BBBFCDA"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50135BC2" w14:textId="5AC7C2E0"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4D8C4F9D" w14:textId="495910A2"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799" w:type="dxa"/>
            <w:noWrap/>
            <w:vAlign w:val="center"/>
          </w:tcPr>
          <w:p w14:paraId="11B401D6" w14:textId="79B91CA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7C158E5B" w14:textId="77777777" w:rsidTr="00CB6922">
        <w:trPr>
          <w:trHeight w:val="290"/>
        </w:trPr>
        <w:tc>
          <w:tcPr>
            <w:tcW w:w="1780" w:type="dxa"/>
            <w:noWrap/>
            <w:vAlign w:val="center"/>
            <w:hideMark/>
          </w:tcPr>
          <w:p w14:paraId="2D0CA8F6"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Vitamin C</w:t>
            </w:r>
          </w:p>
        </w:tc>
        <w:tc>
          <w:tcPr>
            <w:tcW w:w="617" w:type="dxa"/>
            <w:noWrap/>
            <w:vAlign w:val="center"/>
            <w:hideMark/>
          </w:tcPr>
          <w:p w14:paraId="59BAADD2" w14:textId="02A7601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77F48429" w14:textId="480C8006"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69AB43ED" w14:textId="507CC84D"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0.96</w:t>
            </w:r>
          </w:p>
        </w:tc>
        <w:tc>
          <w:tcPr>
            <w:tcW w:w="528" w:type="dxa"/>
            <w:vAlign w:val="center"/>
          </w:tcPr>
          <w:p w14:paraId="4DC6BF30" w14:textId="51085F6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6A59D7DA" w14:textId="653E6D5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476A5253" w14:textId="53645012"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0.13</w:t>
            </w:r>
          </w:p>
        </w:tc>
        <w:tc>
          <w:tcPr>
            <w:tcW w:w="799" w:type="dxa"/>
            <w:noWrap/>
            <w:vAlign w:val="center"/>
          </w:tcPr>
          <w:p w14:paraId="13BAB099" w14:textId="1AD70F15"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5EEC0BE3" w14:textId="77777777" w:rsidTr="00CB6922">
        <w:trPr>
          <w:trHeight w:val="290"/>
        </w:trPr>
        <w:tc>
          <w:tcPr>
            <w:tcW w:w="1780" w:type="dxa"/>
            <w:noWrap/>
            <w:vAlign w:val="center"/>
            <w:hideMark/>
          </w:tcPr>
          <w:p w14:paraId="620342C6"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Iodine</w:t>
            </w:r>
          </w:p>
        </w:tc>
        <w:tc>
          <w:tcPr>
            <w:tcW w:w="617" w:type="dxa"/>
            <w:noWrap/>
            <w:vAlign w:val="center"/>
            <w:hideMark/>
          </w:tcPr>
          <w:p w14:paraId="3225A0BD" w14:textId="0B80212D"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0.90</w:t>
            </w:r>
          </w:p>
        </w:tc>
        <w:tc>
          <w:tcPr>
            <w:tcW w:w="528" w:type="dxa"/>
            <w:vAlign w:val="center"/>
          </w:tcPr>
          <w:p w14:paraId="798DDED8" w14:textId="41AD92C7"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0.15</w:t>
            </w:r>
          </w:p>
        </w:tc>
        <w:tc>
          <w:tcPr>
            <w:tcW w:w="679" w:type="dxa"/>
            <w:noWrap/>
            <w:vAlign w:val="center"/>
            <w:hideMark/>
          </w:tcPr>
          <w:p w14:paraId="68944155" w14:textId="2A2C4C3E"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0.88</w:t>
            </w:r>
          </w:p>
        </w:tc>
        <w:tc>
          <w:tcPr>
            <w:tcW w:w="528" w:type="dxa"/>
            <w:vAlign w:val="center"/>
          </w:tcPr>
          <w:p w14:paraId="380AABB9" w14:textId="3C5334A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0.16</w:t>
            </w:r>
          </w:p>
        </w:tc>
        <w:tc>
          <w:tcPr>
            <w:tcW w:w="679" w:type="dxa"/>
            <w:noWrap/>
            <w:vAlign w:val="center"/>
            <w:hideMark/>
          </w:tcPr>
          <w:p w14:paraId="1A9B4F72" w14:textId="7874947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0.88</w:t>
            </w:r>
          </w:p>
        </w:tc>
        <w:tc>
          <w:tcPr>
            <w:tcW w:w="528" w:type="dxa"/>
            <w:vAlign w:val="center"/>
          </w:tcPr>
          <w:p w14:paraId="727391FF" w14:textId="146420CA"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0.17</w:t>
            </w:r>
          </w:p>
        </w:tc>
        <w:tc>
          <w:tcPr>
            <w:tcW w:w="799" w:type="dxa"/>
            <w:noWrap/>
            <w:vAlign w:val="center"/>
          </w:tcPr>
          <w:p w14:paraId="53437BAA" w14:textId="54E50EB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16888C37" w14:textId="77777777" w:rsidTr="00CB6922">
        <w:trPr>
          <w:trHeight w:val="290"/>
        </w:trPr>
        <w:tc>
          <w:tcPr>
            <w:tcW w:w="1780" w:type="dxa"/>
            <w:noWrap/>
            <w:vAlign w:val="center"/>
            <w:hideMark/>
          </w:tcPr>
          <w:p w14:paraId="2090E938"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Selenium</w:t>
            </w:r>
          </w:p>
        </w:tc>
        <w:tc>
          <w:tcPr>
            <w:tcW w:w="617" w:type="dxa"/>
            <w:noWrap/>
            <w:vAlign w:val="center"/>
            <w:hideMark/>
          </w:tcPr>
          <w:p w14:paraId="724FD671" w14:textId="7DBCC8E6"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024175E1" w14:textId="4F816282"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0.02</w:t>
            </w:r>
          </w:p>
        </w:tc>
        <w:tc>
          <w:tcPr>
            <w:tcW w:w="679" w:type="dxa"/>
            <w:noWrap/>
            <w:vAlign w:val="center"/>
            <w:hideMark/>
          </w:tcPr>
          <w:p w14:paraId="7BE2A9BA" w14:textId="43FE3822"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0.98</w:t>
            </w:r>
          </w:p>
        </w:tc>
        <w:tc>
          <w:tcPr>
            <w:tcW w:w="528" w:type="dxa"/>
            <w:vAlign w:val="center"/>
          </w:tcPr>
          <w:p w14:paraId="75683A94" w14:textId="1B7F45D5"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41964E5D" w14:textId="24A8650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71C12171" w14:textId="0345A6C7"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0.02</w:t>
            </w:r>
          </w:p>
        </w:tc>
        <w:tc>
          <w:tcPr>
            <w:tcW w:w="799" w:type="dxa"/>
            <w:noWrap/>
            <w:vAlign w:val="center"/>
          </w:tcPr>
          <w:p w14:paraId="3E492120" w14:textId="56B4D0F5"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55A4E424" w14:textId="77777777" w:rsidTr="00CB6922">
        <w:trPr>
          <w:trHeight w:val="290"/>
        </w:trPr>
        <w:tc>
          <w:tcPr>
            <w:tcW w:w="1780" w:type="dxa"/>
            <w:noWrap/>
            <w:vAlign w:val="center"/>
            <w:hideMark/>
          </w:tcPr>
          <w:p w14:paraId="0F77C751"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Iron</w:t>
            </w:r>
          </w:p>
        </w:tc>
        <w:tc>
          <w:tcPr>
            <w:tcW w:w="617" w:type="dxa"/>
            <w:noWrap/>
            <w:vAlign w:val="center"/>
            <w:hideMark/>
          </w:tcPr>
          <w:p w14:paraId="01261DC9" w14:textId="4A52FBE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41383B90" w14:textId="32BB7CDE"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0.06</w:t>
            </w:r>
          </w:p>
        </w:tc>
        <w:tc>
          <w:tcPr>
            <w:tcW w:w="679" w:type="dxa"/>
            <w:noWrap/>
            <w:vAlign w:val="center"/>
            <w:hideMark/>
          </w:tcPr>
          <w:p w14:paraId="2E5153B4" w14:textId="0C8A0F3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0.93</w:t>
            </w:r>
          </w:p>
        </w:tc>
        <w:tc>
          <w:tcPr>
            <w:tcW w:w="528" w:type="dxa"/>
            <w:vAlign w:val="center"/>
          </w:tcPr>
          <w:p w14:paraId="1640AB00" w14:textId="1CCA7BAD"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0.11</w:t>
            </w:r>
          </w:p>
        </w:tc>
        <w:tc>
          <w:tcPr>
            <w:tcW w:w="679" w:type="dxa"/>
            <w:noWrap/>
            <w:vAlign w:val="center"/>
            <w:hideMark/>
          </w:tcPr>
          <w:p w14:paraId="0104F644" w14:textId="036F473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0.95</w:t>
            </w:r>
          </w:p>
        </w:tc>
        <w:tc>
          <w:tcPr>
            <w:tcW w:w="528" w:type="dxa"/>
            <w:vAlign w:val="center"/>
          </w:tcPr>
          <w:p w14:paraId="67121DBE" w14:textId="15360F7E"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0.11</w:t>
            </w:r>
          </w:p>
        </w:tc>
        <w:tc>
          <w:tcPr>
            <w:tcW w:w="799" w:type="dxa"/>
            <w:noWrap/>
            <w:vAlign w:val="center"/>
          </w:tcPr>
          <w:p w14:paraId="36682D76" w14:textId="192CCF1C"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08CCA63C" w14:textId="77777777" w:rsidTr="00CB6922">
        <w:trPr>
          <w:trHeight w:val="290"/>
        </w:trPr>
        <w:tc>
          <w:tcPr>
            <w:tcW w:w="1780" w:type="dxa"/>
            <w:noWrap/>
            <w:vAlign w:val="center"/>
            <w:hideMark/>
          </w:tcPr>
          <w:p w14:paraId="31D125BA"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Zinc</w:t>
            </w:r>
          </w:p>
        </w:tc>
        <w:tc>
          <w:tcPr>
            <w:tcW w:w="617" w:type="dxa"/>
            <w:noWrap/>
            <w:vAlign w:val="center"/>
            <w:hideMark/>
          </w:tcPr>
          <w:p w14:paraId="3FA11295" w14:textId="18D02FD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0.99</w:t>
            </w:r>
          </w:p>
        </w:tc>
        <w:tc>
          <w:tcPr>
            <w:tcW w:w="528" w:type="dxa"/>
            <w:vAlign w:val="center"/>
          </w:tcPr>
          <w:p w14:paraId="4F78C008" w14:textId="63AEF63B"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2152B8F2" w14:textId="409140E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1EDD3247" w14:textId="47F43A53"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0.05</w:t>
            </w:r>
          </w:p>
        </w:tc>
        <w:tc>
          <w:tcPr>
            <w:tcW w:w="679" w:type="dxa"/>
            <w:noWrap/>
            <w:vAlign w:val="center"/>
            <w:hideMark/>
          </w:tcPr>
          <w:p w14:paraId="7D8DD515" w14:textId="41ADD689"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0.97</w:t>
            </w:r>
          </w:p>
        </w:tc>
        <w:tc>
          <w:tcPr>
            <w:tcW w:w="528" w:type="dxa"/>
            <w:vAlign w:val="center"/>
          </w:tcPr>
          <w:p w14:paraId="0BCA95C7" w14:textId="03336AE3"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0.11</w:t>
            </w:r>
          </w:p>
        </w:tc>
        <w:tc>
          <w:tcPr>
            <w:tcW w:w="799" w:type="dxa"/>
            <w:noWrap/>
            <w:vAlign w:val="center"/>
          </w:tcPr>
          <w:p w14:paraId="4534772C" w14:textId="3D0BE12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762AC38E" w14:textId="77777777" w:rsidTr="00CB6922">
        <w:trPr>
          <w:trHeight w:val="290"/>
        </w:trPr>
        <w:tc>
          <w:tcPr>
            <w:tcW w:w="1780" w:type="dxa"/>
            <w:tcBorders>
              <w:bottom w:val="single" w:sz="4" w:space="0" w:color="auto"/>
            </w:tcBorders>
            <w:noWrap/>
            <w:vAlign w:val="center"/>
            <w:hideMark/>
          </w:tcPr>
          <w:p w14:paraId="2E11F7B5" w14:textId="77777777" w:rsidR="00CB6922" w:rsidRPr="00D57C1A" w:rsidRDefault="00CB6922" w:rsidP="00CB6922">
            <w:pPr>
              <w:rPr>
                <w:rFonts w:ascii="Arial" w:hAnsi="Arial" w:cs="Arial"/>
                <w:sz w:val="16"/>
                <w:szCs w:val="16"/>
                <w:lang w:val="en-GB"/>
              </w:rPr>
            </w:pPr>
            <w:r w:rsidRPr="00D57C1A">
              <w:rPr>
                <w:rFonts w:ascii="Arial" w:hAnsi="Arial" w:cs="Arial"/>
                <w:sz w:val="16"/>
                <w:szCs w:val="16"/>
                <w:lang w:val="en-GB"/>
              </w:rPr>
              <w:t xml:space="preserve">     Calcium</w:t>
            </w:r>
          </w:p>
        </w:tc>
        <w:tc>
          <w:tcPr>
            <w:tcW w:w="617" w:type="dxa"/>
            <w:tcBorders>
              <w:bottom w:val="single" w:sz="4" w:space="0" w:color="auto"/>
            </w:tcBorders>
            <w:noWrap/>
            <w:vAlign w:val="center"/>
            <w:hideMark/>
          </w:tcPr>
          <w:p w14:paraId="02589F2B" w14:textId="395FA6F8"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0.94</w:t>
            </w:r>
          </w:p>
        </w:tc>
        <w:tc>
          <w:tcPr>
            <w:tcW w:w="528" w:type="dxa"/>
            <w:tcBorders>
              <w:bottom w:val="single" w:sz="4" w:space="0" w:color="auto"/>
            </w:tcBorders>
            <w:vAlign w:val="center"/>
          </w:tcPr>
          <w:p w14:paraId="504A10AE" w14:textId="22BB1074"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0.14</w:t>
            </w:r>
          </w:p>
        </w:tc>
        <w:tc>
          <w:tcPr>
            <w:tcW w:w="679" w:type="dxa"/>
            <w:tcBorders>
              <w:bottom w:val="single" w:sz="4" w:space="0" w:color="auto"/>
            </w:tcBorders>
            <w:noWrap/>
            <w:vAlign w:val="center"/>
            <w:hideMark/>
          </w:tcPr>
          <w:p w14:paraId="1CDEE1E1" w14:textId="39C34326"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0.92</w:t>
            </w:r>
          </w:p>
        </w:tc>
        <w:tc>
          <w:tcPr>
            <w:tcW w:w="528" w:type="dxa"/>
            <w:tcBorders>
              <w:bottom w:val="single" w:sz="4" w:space="0" w:color="auto"/>
            </w:tcBorders>
            <w:vAlign w:val="center"/>
          </w:tcPr>
          <w:p w14:paraId="42A193C3" w14:textId="158A5AEF"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0.15</w:t>
            </w:r>
          </w:p>
        </w:tc>
        <w:tc>
          <w:tcPr>
            <w:tcW w:w="679" w:type="dxa"/>
            <w:tcBorders>
              <w:bottom w:val="single" w:sz="4" w:space="0" w:color="auto"/>
            </w:tcBorders>
            <w:noWrap/>
            <w:vAlign w:val="center"/>
            <w:hideMark/>
          </w:tcPr>
          <w:p w14:paraId="2D8C437E" w14:textId="76BB6D8D"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0.91</w:t>
            </w:r>
          </w:p>
        </w:tc>
        <w:tc>
          <w:tcPr>
            <w:tcW w:w="528" w:type="dxa"/>
            <w:tcBorders>
              <w:bottom w:val="single" w:sz="4" w:space="0" w:color="auto"/>
            </w:tcBorders>
            <w:vAlign w:val="center"/>
          </w:tcPr>
          <w:p w14:paraId="487E6D50" w14:textId="61D30B8E"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0.13</w:t>
            </w:r>
          </w:p>
        </w:tc>
        <w:tc>
          <w:tcPr>
            <w:tcW w:w="799" w:type="dxa"/>
            <w:tcBorders>
              <w:bottom w:val="single" w:sz="4" w:space="0" w:color="auto"/>
            </w:tcBorders>
            <w:noWrap/>
            <w:vAlign w:val="center"/>
          </w:tcPr>
          <w:p w14:paraId="7905FF94" w14:textId="75E0B4A1" w:rsidR="00CB6922" w:rsidRPr="00D57C1A" w:rsidRDefault="00CB6922" w:rsidP="00CB6922">
            <w:pPr>
              <w:jc w:val="center"/>
              <w:rPr>
                <w:rFonts w:ascii="Arial" w:hAnsi="Arial" w:cs="Arial"/>
                <w:sz w:val="16"/>
                <w:szCs w:val="16"/>
                <w:lang w:val="en-GB"/>
              </w:rPr>
            </w:pPr>
            <w:r w:rsidRPr="00D57C1A">
              <w:rPr>
                <w:rFonts w:ascii="Arial" w:hAnsi="Arial" w:cs="Arial"/>
                <w:sz w:val="16"/>
                <w:szCs w:val="16"/>
                <w:lang w:val="en-GB"/>
              </w:rPr>
              <w:t>-</w:t>
            </w:r>
          </w:p>
        </w:tc>
      </w:tr>
      <w:tr w:rsidR="00CB6922" w:rsidRPr="00D57C1A" w14:paraId="1C0A1AE3" w14:textId="77777777" w:rsidTr="00CB6922">
        <w:trPr>
          <w:trHeight w:val="290"/>
        </w:trPr>
        <w:tc>
          <w:tcPr>
            <w:tcW w:w="6138" w:type="dxa"/>
            <w:gridSpan w:val="8"/>
            <w:tcBorders>
              <w:top w:val="single" w:sz="4" w:space="0" w:color="auto"/>
            </w:tcBorders>
            <w:noWrap/>
            <w:vAlign w:val="center"/>
          </w:tcPr>
          <w:p w14:paraId="52EA9673" w14:textId="7B1D4332" w:rsidR="008B6317" w:rsidRPr="00D57C1A" w:rsidRDefault="008B6317" w:rsidP="008B6317">
            <w:pPr>
              <w:rPr>
                <w:rFonts w:ascii="Arial" w:hAnsi="Arial" w:cs="Arial"/>
                <w:sz w:val="14"/>
                <w:szCs w:val="16"/>
                <w:vertAlign w:val="superscript"/>
                <w:lang w:val="en-GB"/>
              </w:rPr>
            </w:pPr>
            <w:r w:rsidRPr="00D57C1A">
              <w:rPr>
                <w:rFonts w:ascii="Arial" w:hAnsi="Arial" w:cs="Arial"/>
                <w:sz w:val="14"/>
                <w:szCs w:val="16"/>
                <w:lang w:val="en-GB"/>
              </w:rPr>
              <w:t xml:space="preserve">* Significantly different </w:t>
            </w:r>
            <w:r w:rsidR="00B91762">
              <w:rPr>
                <w:rFonts w:ascii="Arial" w:hAnsi="Arial" w:cs="Arial"/>
                <w:sz w:val="14"/>
                <w:szCs w:val="16"/>
                <w:lang w:val="en-GB"/>
              </w:rPr>
              <w:t>from</w:t>
            </w:r>
            <w:r w:rsidRPr="00D57C1A">
              <w:rPr>
                <w:rFonts w:ascii="Arial" w:hAnsi="Arial" w:cs="Arial"/>
                <w:sz w:val="14"/>
                <w:szCs w:val="16"/>
                <w:lang w:val="en-GB"/>
              </w:rPr>
              <w:t xml:space="preserve"> </w:t>
            </w:r>
            <w:r>
              <w:rPr>
                <w:rFonts w:ascii="Arial" w:hAnsi="Arial" w:cs="Arial"/>
                <w:sz w:val="14"/>
                <w:szCs w:val="16"/>
                <w:lang w:val="en-GB"/>
              </w:rPr>
              <w:t>the reference (“Food security</w:t>
            </w:r>
            <w:r w:rsidRPr="00D57C1A">
              <w:rPr>
                <w:rFonts w:ascii="Arial" w:hAnsi="Arial" w:cs="Arial"/>
                <w:sz w:val="14"/>
                <w:szCs w:val="16"/>
                <w:lang w:val="en-GB"/>
              </w:rPr>
              <w:t>”)</w:t>
            </w:r>
            <w:r>
              <w:rPr>
                <w:rFonts w:ascii="Arial" w:hAnsi="Arial" w:cs="Arial"/>
                <w:sz w:val="14"/>
                <w:szCs w:val="16"/>
                <w:lang w:val="en-GB"/>
              </w:rPr>
              <w:t xml:space="preserve">, assessed by </w:t>
            </w:r>
            <w:proofErr w:type="spellStart"/>
            <w:r>
              <w:rPr>
                <w:rFonts w:ascii="Arial" w:hAnsi="Arial" w:cs="Arial"/>
                <w:sz w:val="14"/>
                <w:szCs w:val="16"/>
                <w:lang w:val="en-GB"/>
              </w:rPr>
              <w:t>Dwass</w:t>
            </w:r>
            <w:proofErr w:type="spellEnd"/>
            <w:r>
              <w:rPr>
                <w:rFonts w:ascii="Arial" w:hAnsi="Arial" w:cs="Arial"/>
                <w:sz w:val="14"/>
                <w:szCs w:val="16"/>
                <w:lang w:val="en-GB"/>
              </w:rPr>
              <w:t>-Steel-Critchlow-</w:t>
            </w:r>
            <w:proofErr w:type="spellStart"/>
            <w:r>
              <w:rPr>
                <w:rFonts w:ascii="Arial" w:hAnsi="Arial" w:cs="Arial"/>
                <w:sz w:val="14"/>
                <w:szCs w:val="16"/>
                <w:lang w:val="en-GB"/>
              </w:rPr>
              <w:t>Fligner</w:t>
            </w:r>
            <w:proofErr w:type="spellEnd"/>
            <w:r>
              <w:rPr>
                <w:rFonts w:ascii="Arial" w:hAnsi="Arial" w:cs="Arial"/>
                <w:sz w:val="14"/>
                <w:szCs w:val="16"/>
                <w:lang w:val="en-GB"/>
              </w:rPr>
              <w:t xml:space="preserve"> </w:t>
            </w:r>
            <w:r w:rsidR="008A3D7D">
              <w:rPr>
                <w:rFonts w:ascii="Arial" w:hAnsi="Arial" w:cs="Arial"/>
                <w:sz w:val="14"/>
                <w:szCs w:val="16"/>
                <w:lang w:val="en-GB"/>
              </w:rPr>
              <w:t xml:space="preserve">(DSCF) </w:t>
            </w:r>
            <w:r>
              <w:rPr>
                <w:rFonts w:ascii="Arial" w:hAnsi="Arial" w:cs="Arial"/>
                <w:sz w:val="14"/>
                <w:szCs w:val="16"/>
                <w:lang w:val="en-GB"/>
              </w:rPr>
              <w:t>test for pairwise multiple comparisons</w:t>
            </w:r>
            <w:r w:rsidRPr="00D57C1A">
              <w:rPr>
                <w:rFonts w:ascii="Arial" w:hAnsi="Arial" w:cs="Arial"/>
                <w:sz w:val="14"/>
                <w:szCs w:val="16"/>
                <w:lang w:val="en-GB"/>
              </w:rPr>
              <w:t>; significant at P&lt;0.05.</w:t>
            </w:r>
          </w:p>
          <w:p w14:paraId="0C9A8BC1" w14:textId="77777777" w:rsidR="008B6317" w:rsidRDefault="008B6317" w:rsidP="008B6317">
            <w:pPr>
              <w:rPr>
                <w:rFonts w:ascii="Arial" w:hAnsi="Arial" w:cs="Arial"/>
                <w:sz w:val="14"/>
                <w:szCs w:val="16"/>
                <w:lang w:val="en-GB"/>
              </w:rPr>
            </w:pPr>
            <w:r w:rsidRPr="00D57C1A">
              <w:rPr>
                <w:rFonts w:ascii="Arial" w:hAnsi="Arial" w:cs="Arial"/>
                <w:sz w:val="14"/>
                <w:szCs w:val="16"/>
                <w:vertAlign w:val="superscript"/>
                <w:lang w:val="en-GB"/>
              </w:rPr>
              <w:t xml:space="preserve">† </w:t>
            </w:r>
            <w:r w:rsidRPr="00D57C1A">
              <w:rPr>
                <w:rFonts w:ascii="Arial" w:hAnsi="Arial" w:cs="Arial"/>
                <w:sz w:val="14"/>
                <w:szCs w:val="16"/>
                <w:lang w:val="en-GB"/>
              </w:rPr>
              <w:t xml:space="preserve">P for </w:t>
            </w:r>
            <w:proofErr w:type="spellStart"/>
            <w:r>
              <w:rPr>
                <w:rFonts w:ascii="Arial" w:hAnsi="Arial" w:cs="Arial"/>
                <w:sz w:val="14"/>
                <w:szCs w:val="16"/>
                <w:lang w:val="en-GB"/>
              </w:rPr>
              <w:t>Kruskal</w:t>
            </w:r>
            <w:proofErr w:type="spellEnd"/>
            <w:r>
              <w:rPr>
                <w:rFonts w:ascii="Arial" w:hAnsi="Arial" w:cs="Arial"/>
                <w:sz w:val="14"/>
                <w:szCs w:val="16"/>
                <w:lang w:val="en-GB"/>
              </w:rPr>
              <w:t>-Wallis non-parametric test</w:t>
            </w:r>
            <w:r w:rsidRPr="00D57C1A">
              <w:rPr>
                <w:rFonts w:ascii="Arial" w:hAnsi="Arial" w:cs="Arial"/>
                <w:sz w:val="14"/>
                <w:szCs w:val="16"/>
                <w:lang w:val="en-GB"/>
              </w:rPr>
              <w:t>.</w:t>
            </w:r>
          </w:p>
          <w:p w14:paraId="04A3CF6D" w14:textId="77777777" w:rsidR="008B6317" w:rsidRPr="00D57C1A" w:rsidRDefault="008B6317" w:rsidP="00CB6922">
            <w:pPr>
              <w:rPr>
                <w:rFonts w:ascii="Arial" w:hAnsi="Arial" w:cs="Arial"/>
                <w:sz w:val="14"/>
                <w:szCs w:val="16"/>
                <w:lang w:val="en-GB"/>
              </w:rPr>
            </w:pPr>
          </w:p>
          <w:p w14:paraId="13FAEAB0" w14:textId="77777777" w:rsidR="00CB6922" w:rsidRPr="00D57C1A" w:rsidRDefault="00CB6922" w:rsidP="00CB6922">
            <w:pPr>
              <w:jc w:val="center"/>
              <w:rPr>
                <w:rFonts w:ascii="Arial" w:hAnsi="Arial" w:cs="Arial"/>
                <w:sz w:val="16"/>
                <w:szCs w:val="16"/>
                <w:lang w:val="en-GB"/>
              </w:rPr>
            </w:pPr>
          </w:p>
        </w:tc>
      </w:tr>
    </w:tbl>
    <w:p w14:paraId="28A60B68" w14:textId="77777777" w:rsidR="008A57AD" w:rsidRPr="00D57C1A" w:rsidRDefault="008A57AD">
      <w:pPr>
        <w:rPr>
          <w:rFonts w:ascii="Arial" w:hAnsi="Arial" w:cs="Arial"/>
          <w:lang w:val="en-GB"/>
        </w:rPr>
      </w:pPr>
    </w:p>
    <w:p w14:paraId="15AB1DFA" w14:textId="77777777" w:rsidR="00C45348" w:rsidRPr="00D57C1A" w:rsidRDefault="00C45348">
      <w:pPr>
        <w:rPr>
          <w:rFonts w:ascii="Arial" w:hAnsi="Arial" w:cs="Arial"/>
          <w:b/>
          <w:lang w:val="en-GB"/>
        </w:rPr>
      </w:pPr>
      <w:r w:rsidRPr="00D57C1A">
        <w:rPr>
          <w:rFonts w:ascii="Arial" w:hAnsi="Arial" w:cs="Arial"/>
          <w:b/>
          <w:lang w:val="en-GB"/>
        </w:rPr>
        <w:br w:type="page"/>
      </w:r>
    </w:p>
    <w:p w14:paraId="6A950DAA" w14:textId="14E2FE74" w:rsidR="00C45348" w:rsidRPr="0037718E" w:rsidRDefault="00C45348">
      <w:pPr>
        <w:rPr>
          <w:rFonts w:ascii="Arial" w:hAnsi="Arial" w:cs="Arial"/>
          <w:b/>
          <w:lang w:val="en-GB"/>
        </w:rPr>
      </w:pPr>
      <w:r w:rsidRPr="0037718E">
        <w:rPr>
          <w:rFonts w:ascii="Arial" w:hAnsi="Arial" w:cs="Arial"/>
          <w:b/>
          <w:lang w:val="en-GB"/>
        </w:rPr>
        <w:lastRenderedPageBreak/>
        <w:t>Supplemental References</w:t>
      </w:r>
    </w:p>
    <w:p w14:paraId="750237C9" w14:textId="77777777" w:rsidR="00643386" w:rsidRPr="00643386" w:rsidRDefault="00C21D7E" w:rsidP="00643386">
      <w:pPr>
        <w:pStyle w:val="Bibliographie"/>
        <w:rPr>
          <w:rFonts w:ascii="Arial" w:hAnsi="Arial" w:cs="Arial"/>
        </w:rPr>
      </w:pPr>
      <w:r w:rsidRPr="0037718E">
        <w:rPr>
          <w:rFonts w:ascii="Arial" w:hAnsi="Arial" w:cs="Arial"/>
          <w:lang w:val="en-GB"/>
        </w:rPr>
        <w:fldChar w:fldCharType="begin"/>
      </w:r>
      <w:r w:rsidR="00643386">
        <w:rPr>
          <w:rFonts w:ascii="Arial" w:hAnsi="Arial" w:cs="Arial"/>
          <w:lang w:val="en-GB"/>
        </w:rPr>
        <w:instrText xml:space="preserve"> ADDIN ZOTERO_BIBL {"uncited":[],"omitted":[],"custom":[]} CSL_BIBLIOGRAPHY </w:instrText>
      </w:r>
      <w:r w:rsidRPr="0037718E">
        <w:rPr>
          <w:rFonts w:ascii="Arial" w:hAnsi="Arial" w:cs="Arial"/>
          <w:lang w:val="en-GB"/>
        </w:rPr>
        <w:fldChar w:fldCharType="separate"/>
      </w:r>
      <w:r w:rsidR="00643386" w:rsidRPr="00643386">
        <w:rPr>
          <w:rFonts w:ascii="Arial" w:hAnsi="Arial" w:cs="Arial"/>
        </w:rPr>
        <w:t xml:space="preserve">1. </w:t>
      </w:r>
      <w:r w:rsidR="00643386" w:rsidRPr="00643386">
        <w:rPr>
          <w:rFonts w:ascii="Arial" w:hAnsi="Arial" w:cs="Arial"/>
        </w:rPr>
        <w:tab/>
        <w:t>EFSA (European Food Safety Agency) (2017) Dietary Reference Values for nutrients: Summary report. 92.</w:t>
      </w:r>
    </w:p>
    <w:p w14:paraId="71230D7B" w14:textId="77777777" w:rsidR="00643386" w:rsidRPr="00BC3AE0" w:rsidRDefault="00643386" w:rsidP="00643386">
      <w:pPr>
        <w:pStyle w:val="Bibliographie"/>
        <w:rPr>
          <w:rFonts w:ascii="Arial" w:hAnsi="Arial" w:cs="Arial"/>
          <w:lang w:val="fr-FR"/>
        </w:rPr>
      </w:pPr>
      <w:r w:rsidRPr="00643386">
        <w:rPr>
          <w:rFonts w:ascii="Arial" w:hAnsi="Arial" w:cs="Arial"/>
        </w:rPr>
        <w:t xml:space="preserve">2. </w:t>
      </w:r>
      <w:r w:rsidRPr="00643386">
        <w:rPr>
          <w:rFonts w:ascii="Arial" w:hAnsi="Arial" w:cs="Arial"/>
        </w:rPr>
        <w:tab/>
        <w:t xml:space="preserve">Otten JJ, Hellwig JP &amp; Meyers LD (editors) (2006) </w:t>
      </w:r>
      <w:r w:rsidRPr="00643386">
        <w:rPr>
          <w:rFonts w:ascii="Arial" w:hAnsi="Arial" w:cs="Arial"/>
          <w:i/>
          <w:iCs/>
        </w:rPr>
        <w:t>DRI, dietary reference intakes: the essential guide to nutrient requirements</w:t>
      </w:r>
      <w:r w:rsidRPr="00643386">
        <w:rPr>
          <w:rFonts w:ascii="Arial" w:hAnsi="Arial" w:cs="Arial"/>
        </w:rPr>
        <w:t xml:space="preserve">. </w:t>
      </w:r>
      <w:r w:rsidRPr="00BC3AE0">
        <w:rPr>
          <w:rFonts w:ascii="Arial" w:hAnsi="Arial" w:cs="Arial"/>
          <w:lang w:val="fr-FR"/>
        </w:rPr>
        <w:t>Washington, D.C: National Academies Press.</w:t>
      </w:r>
    </w:p>
    <w:p w14:paraId="68C92470" w14:textId="77777777" w:rsidR="00643386" w:rsidRPr="00643386" w:rsidRDefault="00643386" w:rsidP="00643386">
      <w:pPr>
        <w:pStyle w:val="Bibliographie"/>
        <w:rPr>
          <w:rFonts w:ascii="Arial" w:hAnsi="Arial" w:cs="Arial"/>
        </w:rPr>
      </w:pPr>
      <w:r w:rsidRPr="00BC3AE0">
        <w:rPr>
          <w:rFonts w:ascii="Arial" w:hAnsi="Arial" w:cs="Arial"/>
          <w:lang w:val="fr-FR"/>
        </w:rPr>
        <w:t xml:space="preserve">3. </w:t>
      </w:r>
      <w:r w:rsidRPr="00BC3AE0">
        <w:rPr>
          <w:rFonts w:ascii="Arial" w:hAnsi="Arial" w:cs="Arial"/>
          <w:lang w:val="fr-FR"/>
        </w:rPr>
        <w:tab/>
      </w:r>
      <w:r w:rsidRPr="00643386">
        <w:rPr>
          <w:rFonts w:ascii="Arial" w:hAnsi="Arial" w:cs="Arial"/>
          <w:lang w:val="fr-FR"/>
        </w:rPr>
        <w:t xml:space="preserve">Anses (2016) </w:t>
      </w:r>
      <w:r w:rsidRPr="00643386">
        <w:rPr>
          <w:rFonts w:ascii="Arial" w:hAnsi="Arial" w:cs="Arial"/>
          <w:i/>
          <w:iCs/>
          <w:lang w:val="fr-FR"/>
        </w:rPr>
        <w:t>Actualisation des repères du PNNS : élaboration des références nutritionnelles.</w:t>
      </w:r>
      <w:r w:rsidRPr="00643386">
        <w:rPr>
          <w:rFonts w:ascii="Arial" w:hAnsi="Arial" w:cs="Arial"/>
          <w:lang w:val="fr-FR"/>
        </w:rPr>
        <w:t xml:space="preserve"> </w:t>
      </w:r>
      <w:r w:rsidRPr="00643386">
        <w:rPr>
          <w:rFonts w:ascii="Arial" w:hAnsi="Arial" w:cs="Arial"/>
        </w:rPr>
        <w:t>Maisons-Alfort, France: French Agency for Food, Environmental and Occupational Health Safety (Anses).</w:t>
      </w:r>
    </w:p>
    <w:p w14:paraId="0787C72A" w14:textId="77777777" w:rsidR="00643386" w:rsidRPr="00643386" w:rsidRDefault="00643386" w:rsidP="00643386">
      <w:pPr>
        <w:pStyle w:val="Bibliographie"/>
        <w:rPr>
          <w:rFonts w:ascii="Arial" w:hAnsi="Arial" w:cs="Arial"/>
        </w:rPr>
      </w:pPr>
      <w:r w:rsidRPr="00643386">
        <w:rPr>
          <w:rFonts w:ascii="Arial" w:hAnsi="Arial" w:cs="Arial"/>
        </w:rPr>
        <w:t xml:space="preserve">4. </w:t>
      </w:r>
      <w:r w:rsidRPr="00643386">
        <w:rPr>
          <w:rFonts w:ascii="Arial" w:hAnsi="Arial" w:cs="Arial"/>
        </w:rPr>
        <w:tab/>
        <w:t xml:space="preserve">World Health Organization &amp; Food and Agriculture Organization of the United Nations (editors) (2004) </w:t>
      </w:r>
      <w:r w:rsidRPr="00643386">
        <w:rPr>
          <w:rFonts w:ascii="Arial" w:hAnsi="Arial" w:cs="Arial"/>
          <w:i/>
          <w:iCs/>
        </w:rPr>
        <w:t>Vitamin and mineral requirements in human nutrition</w:t>
      </w:r>
      <w:r w:rsidRPr="00643386">
        <w:rPr>
          <w:rFonts w:ascii="Arial" w:hAnsi="Arial" w:cs="Arial"/>
        </w:rPr>
        <w:t>. 2nd ed. Geneva : Rome: World Health Organization ; FAO.</w:t>
      </w:r>
    </w:p>
    <w:p w14:paraId="7EF04E00" w14:textId="77777777" w:rsidR="00643386" w:rsidRPr="00BC3AE0" w:rsidRDefault="00643386" w:rsidP="00643386">
      <w:pPr>
        <w:pStyle w:val="Bibliographie"/>
        <w:rPr>
          <w:rFonts w:ascii="Arial" w:hAnsi="Arial" w:cs="Arial"/>
          <w:lang w:val="fr-FR"/>
        </w:rPr>
      </w:pPr>
      <w:r w:rsidRPr="00643386">
        <w:rPr>
          <w:rFonts w:ascii="Arial" w:hAnsi="Arial" w:cs="Arial"/>
        </w:rPr>
        <w:t xml:space="preserve">5. </w:t>
      </w:r>
      <w:r w:rsidRPr="00643386">
        <w:rPr>
          <w:rFonts w:ascii="Arial" w:hAnsi="Arial" w:cs="Arial"/>
        </w:rPr>
        <w:tab/>
        <w:t xml:space="preserve">Nordic Council of Ministers (2014) </w:t>
      </w:r>
      <w:r w:rsidRPr="00643386">
        <w:rPr>
          <w:rFonts w:ascii="Arial" w:hAnsi="Arial" w:cs="Arial"/>
          <w:i/>
          <w:iCs/>
        </w:rPr>
        <w:t>Nordic Nutrition Recommendations 2012: Integrating nutrition and physical activity.</w:t>
      </w:r>
      <w:r w:rsidRPr="00643386">
        <w:rPr>
          <w:rFonts w:ascii="Arial" w:hAnsi="Arial" w:cs="Arial"/>
        </w:rPr>
        <w:t xml:space="preserve"> </w:t>
      </w:r>
      <w:r w:rsidRPr="00BC3AE0">
        <w:rPr>
          <w:rFonts w:ascii="Arial" w:hAnsi="Arial" w:cs="Arial"/>
          <w:lang w:val="fr-FR"/>
        </w:rPr>
        <w:t>Copenhagen: Nordic Council of Ministers.</w:t>
      </w:r>
    </w:p>
    <w:p w14:paraId="63ED5B98" w14:textId="77777777" w:rsidR="00643386" w:rsidRPr="00643386" w:rsidRDefault="00643386" w:rsidP="00643386">
      <w:pPr>
        <w:pStyle w:val="Bibliographie"/>
        <w:rPr>
          <w:rFonts w:ascii="Arial" w:hAnsi="Arial" w:cs="Arial"/>
        </w:rPr>
      </w:pPr>
      <w:r w:rsidRPr="00BC3AE0">
        <w:rPr>
          <w:rFonts w:ascii="Arial" w:hAnsi="Arial" w:cs="Arial"/>
          <w:lang w:val="fr-FR"/>
        </w:rPr>
        <w:t xml:space="preserve">6. </w:t>
      </w:r>
      <w:r w:rsidRPr="00BC3AE0">
        <w:rPr>
          <w:rFonts w:ascii="Arial" w:hAnsi="Arial" w:cs="Arial"/>
          <w:lang w:val="fr-FR"/>
        </w:rPr>
        <w:tab/>
        <w:t xml:space="preserve">Wémeau J-L (2010) Chapitre 8. </w:t>
      </w:r>
      <w:r w:rsidRPr="00643386">
        <w:rPr>
          <w:rFonts w:ascii="Arial" w:hAnsi="Arial" w:cs="Arial"/>
          <w:lang w:val="fr-FR"/>
        </w:rPr>
        <w:t xml:space="preserve">Goitres simples et nodulaires. In </w:t>
      </w:r>
      <w:r w:rsidRPr="00643386">
        <w:rPr>
          <w:rFonts w:ascii="Arial" w:hAnsi="Arial" w:cs="Arial"/>
          <w:i/>
          <w:iCs/>
          <w:lang w:val="fr-FR"/>
        </w:rPr>
        <w:t>Les maladies de la thyroïde</w:t>
      </w:r>
      <w:r w:rsidRPr="00643386">
        <w:rPr>
          <w:rFonts w:ascii="Arial" w:hAnsi="Arial" w:cs="Arial"/>
          <w:lang w:val="fr-FR"/>
        </w:rPr>
        <w:t xml:space="preserve">. </w:t>
      </w:r>
      <w:r w:rsidRPr="00643386">
        <w:rPr>
          <w:rFonts w:ascii="Arial" w:hAnsi="Arial" w:cs="Arial"/>
        </w:rPr>
        <w:t>Masson.</w:t>
      </w:r>
    </w:p>
    <w:p w14:paraId="23DFD154" w14:textId="77777777" w:rsidR="00643386" w:rsidRPr="00643386" w:rsidRDefault="00643386" w:rsidP="00643386">
      <w:pPr>
        <w:pStyle w:val="Bibliographie"/>
        <w:rPr>
          <w:rFonts w:ascii="Arial" w:hAnsi="Arial" w:cs="Arial"/>
        </w:rPr>
      </w:pPr>
      <w:r w:rsidRPr="00643386">
        <w:rPr>
          <w:rFonts w:ascii="Arial" w:hAnsi="Arial" w:cs="Arial"/>
        </w:rPr>
        <w:t xml:space="preserve">7. </w:t>
      </w:r>
      <w:r w:rsidRPr="00643386">
        <w:rPr>
          <w:rFonts w:ascii="Arial" w:hAnsi="Arial" w:cs="Arial"/>
        </w:rPr>
        <w:tab/>
        <w:t xml:space="preserve">World Health Organization, Food and Agriculture Organization of the United Nations &amp; International Atomic Energy Agency (editors) (1996) </w:t>
      </w:r>
      <w:r w:rsidRPr="00643386">
        <w:rPr>
          <w:rFonts w:ascii="Arial" w:hAnsi="Arial" w:cs="Arial"/>
          <w:i/>
          <w:iCs/>
        </w:rPr>
        <w:t>Trace elements in human nutrition and health</w:t>
      </w:r>
      <w:r w:rsidRPr="00643386">
        <w:rPr>
          <w:rFonts w:ascii="Arial" w:hAnsi="Arial" w:cs="Arial"/>
        </w:rPr>
        <w:t>. Geneva: World Health Organization.</w:t>
      </w:r>
    </w:p>
    <w:p w14:paraId="5C6E47B3" w14:textId="77777777" w:rsidR="00643386" w:rsidRPr="00BC3AE0" w:rsidRDefault="00643386" w:rsidP="00643386">
      <w:pPr>
        <w:pStyle w:val="Bibliographie"/>
        <w:rPr>
          <w:rFonts w:ascii="Arial" w:hAnsi="Arial" w:cs="Arial"/>
          <w:lang w:val="fr-FR"/>
        </w:rPr>
      </w:pPr>
      <w:r w:rsidRPr="00643386">
        <w:rPr>
          <w:rFonts w:ascii="Arial" w:hAnsi="Arial" w:cs="Arial"/>
        </w:rPr>
        <w:t xml:space="preserve">8. </w:t>
      </w:r>
      <w:r w:rsidRPr="00643386">
        <w:rPr>
          <w:rFonts w:ascii="Arial" w:hAnsi="Arial" w:cs="Arial"/>
        </w:rPr>
        <w:tab/>
        <w:t xml:space="preserve">de Gavelle E, Huneau J-F &amp; Mariotti F (2018) Patterns of Protein Food Intake Are Associated with Nutrient Adequacy in the General French Adult Population. </w:t>
      </w:r>
      <w:r w:rsidRPr="00BC3AE0">
        <w:rPr>
          <w:rFonts w:ascii="Arial" w:hAnsi="Arial" w:cs="Arial"/>
          <w:i/>
          <w:iCs/>
          <w:lang w:val="fr-FR"/>
        </w:rPr>
        <w:t>Nutrients</w:t>
      </w:r>
      <w:r w:rsidRPr="00BC3AE0">
        <w:rPr>
          <w:rFonts w:ascii="Arial" w:hAnsi="Arial" w:cs="Arial"/>
          <w:lang w:val="fr-FR"/>
        </w:rPr>
        <w:t xml:space="preserve"> </w:t>
      </w:r>
      <w:r w:rsidRPr="00BC3AE0">
        <w:rPr>
          <w:rFonts w:ascii="Arial" w:hAnsi="Arial" w:cs="Arial"/>
          <w:b/>
          <w:bCs/>
          <w:lang w:val="fr-FR"/>
        </w:rPr>
        <w:t>10</w:t>
      </w:r>
      <w:r w:rsidRPr="00BC3AE0">
        <w:rPr>
          <w:rFonts w:ascii="Arial" w:hAnsi="Arial" w:cs="Arial"/>
          <w:lang w:val="fr-FR"/>
        </w:rPr>
        <w:t>, 226.</w:t>
      </w:r>
    </w:p>
    <w:p w14:paraId="0DC1831C" w14:textId="77777777" w:rsidR="00643386" w:rsidRPr="00643386" w:rsidRDefault="00643386" w:rsidP="00643386">
      <w:pPr>
        <w:pStyle w:val="Bibliographie"/>
        <w:rPr>
          <w:rFonts w:ascii="Arial" w:hAnsi="Arial" w:cs="Arial"/>
          <w:lang w:val="fr-FR"/>
        </w:rPr>
      </w:pPr>
      <w:r w:rsidRPr="00BC3AE0">
        <w:rPr>
          <w:rFonts w:ascii="Arial" w:hAnsi="Arial" w:cs="Arial"/>
          <w:lang w:val="fr-FR"/>
        </w:rPr>
        <w:t xml:space="preserve">9. </w:t>
      </w:r>
      <w:r w:rsidRPr="00BC3AE0">
        <w:rPr>
          <w:rFonts w:ascii="Arial" w:hAnsi="Arial" w:cs="Arial"/>
          <w:lang w:val="fr-FR"/>
        </w:rPr>
        <w:tab/>
      </w:r>
      <w:r w:rsidRPr="00643386">
        <w:rPr>
          <w:rFonts w:ascii="Arial" w:hAnsi="Arial" w:cs="Arial"/>
          <w:lang w:val="fr-FR"/>
        </w:rPr>
        <w:t xml:space="preserve">Equipe de Surveillance et d’épidémiologie nutritionnelle (ESEN) (2019) </w:t>
      </w:r>
      <w:r w:rsidRPr="00643386">
        <w:rPr>
          <w:rFonts w:ascii="Arial" w:hAnsi="Arial" w:cs="Arial"/>
          <w:i/>
          <w:iCs/>
          <w:lang w:val="fr-FR"/>
        </w:rPr>
        <w:t>Étude de santé sur l’environnement, la biosurveillance, l’activité physique et la nutrition (Esteban), 2014-2016. Volet Nutrition. Chapitre Dosages biologiques : vitamines et minéraux</w:t>
      </w:r>
      <w:r w:rsidRPr="00643386">
        <w:rPr>
          <w:rFonts w:ascii="Arial" w:hAnsi="Arial" w:cs="Arial"/>
          <w:lang w:val="fr-FR"/>
        </w:rPr>
        <w:t>. Saint-Maurice, France: Santé Publique France.</w:t>
      </w:r>
    </w:p>
    <w:p w14:paraId="53CF7DEC" w14:textId="77777777" w:rsidR="00643386" w:rsidRPr="00643386" w:rsidRDefault="00643386" w:rsidP="00643386">
      <w:pPr>
        <w:pStyle w:val="Bibliographie"/>
        <w:rPr>
          <w:rFonts w:ascii="Arial" w:hAnsi="Arial" w:cs="Arial"/>
        </w:rPr>
      </w:pPr>
      <w:r w:rsidRPr="00643386">
        <w:rPr>
          <w:rFonts w:ascii="Arial" w:hAnsi="Arial" w:cs="Arial"/>
          <w:lang w:val="fr-FR"/>
        </w:rPr>
        <w:t xml:space="preserve">10. </w:t>
      </w:r>
      <w:r w:rsidRPr="00643386">
        <w:rPr>
          <w:rFonts w:ascii="Arial" w:hAnsi="Arial" w:cs="Arial"/>
          <w:lang w:val="fr-FR"/>
        </w:rPr>
        <w:tab/>
        <w:t xml:space="preserve">Armah SM, Carriquiry A, Sullivan D, et al. </w:t>
      </w:r>
      <w:r w:rsidRPr="00643386">
        <w:rPr>
          <w:rFonts w:ascii="Arial" w:hAnsi="Arial" w:cs="Arial"/>
        </w:rPr>
        <w:t xml:space="preserve">(2013) A Complete Diet-Based Algorithm for Predicting Nonheme Iron Absorption in Adults. </w:t>
      </w:r>
      <w:r w:rsidRPr="00643386">
        <w:rPr>
          <w:rFonts w:ascii="Arial" w:hAnsi="Arial" w:cs="Arial"/>
          <w:i/>
          <w:iCs/>
        </w:rPr>
        <w:t>The Journal of Nutrition</w:t>
      </w:r>
      <w:r w:rsidRPr="00643386">
        <w:rPr>
          <w:rFonts w:ascii="Arial" w:hAnsi="Arial" w:cs="Arial"/>
        </w:rPr>
        <w:t xml:space="preserve"> </w:t>
      </w:r>
      <w:r w:rsidRPr="00643386">
        <w:rPr>
          <w:rFonts w:ascii="Arial" w:hAnsi="Arial" w:cs="Arial"/>
          <w:b/>
          <w:bCs/>
        </w:rPr>
        <w:t>143</w:t>
      </w:r>
      <w:r w:rsidRPr="00643386">
        <w:rPr>
          <w:rFonts w:ascii="Arial" w:hAnsi="Arial" w:cs="Arial"/>
        </w:rPr>
        <w:t>, 1136–1140.</w:t>
      </w:r>
    </w:p>
    <w:p w14:paraId="5A1E9BC7" w14:textId="77777777" w:rsidR="00643386" w:rsidRPr="00643386" w:rsidRDefault="00643386" w:rsidP="00643386">
      <w:pPr>
        <w:pStyle w:val="Bibliographie"/>
        <w:rPr>
          <w:rFonts w:ascii="Arial" w:hAnsi="Arial" w:cs="Arial"/>
        </w:rPr>
      </w:pPr>
      <w:r w:rsidRPr="00643386">
        <w:rPr>
          <w:rFonts w:ascii="Arial" w:hAnsi="Arial" w:cs="Arial"/>
        </w:rPr>
        <w:t xml:space="preserve">11. </w:t>
      </w:r>
      <w:r w:rsidRPr="00643386">
        <w:rPr>
          <w:rFonts w:ascii="Arial" w:hAnsi="Arial" w:cs="Arial"/>
        </w:rPr>
        <w:tab/>
        <w:t xml:space="preserve">Hallberg L &amp; Hulthén L (2000) Prediction of dietary iron absorption: an algorithm for calculating absorption and bioavailability of dietary iron. </w:t>
      </w:r>
      <w:r w:rsidRPr="00643386">
        <w:rPr>
          <w:rFonts w:ascii="Arial" w:hAnsi="Arial" w:cs="Arial"/>
          <w:i/>
          <w:iCs/>
        </w:rPr>
        <w:t>The American Journal of Clinical Nutrition</w:t>
      </w:r>
      <w:r w:rsidRPr="00643386">
        <w:rPr>
          <w:rFonts w:ascii="Arial" w:hAnsi="Arial" w:cs="Arial"/>
        </w:rPr>
        <w:t xml:space="preserve"> </w:t>
      </w:r>
      <w:r w:rsidRPr="00643386">
        <w:rPr>
          <w:rFonts w:ascii="Arial" w:hAnsi="Arial" w:cs="Arial"/>
          <w:b/>
          <w:bCs/>
        </w:rPr>
        <w:t>71</w:t>
      </w:r>
      <w:r w:rsidRPr="00643386">
        <w:rPr>
          <w:rFonts w:ascii="Arial" w:hAnsi="Arial" w:cs="Arial"/>
        </w:rPr>
        <w:t>, 1147–1160.</w:t>
      </w:r>
    </w:p>
    <w:p w14:paraId="634B0159" w14:textId="77777777" w:rsidR="00643386" w:rsidRPr="00643386" w:rsidRDefault="00643386" w:rsidP="00643386">
      <w:pPr>
        <w:pStyle w:val="Bibliographie"/>
        <w:rPr>
          <w:rFonts w:ascii="Arial" w:hAnsi="Arial" w:cs="Arial"/>
        </w:rPr>
      </w:pPr>
      <w:r w:rsidRPr="00643386">
        <w:rPr>
          <w:rFonts w:ascii="Arial" w:hAnsi="Arial" w:cs="Arial"/>
        </w:rPr>
        <w:t xml:space="preserve">12. </w:t>
      </w:r>
      <w:r w:rsidRPr="00643386">
        <w:rPr>
          <w:rFonts w:ascii="Arial" w:hAnsi="Arial" w:cs="Arial"/>
        </w:rPr>
        <w:tab/>
        <w:t xml:space="preserve">Biesalski HK &amp; Grimm P (2005) </w:t>
      </w:r>
      <w:r w:rsidRPr="00643386">
        <w:rPr>
          <w:rFonts w:ascii="Arial" w:hAnsi="Arial" w:cs="Arial"/>
          <w:i/>
          <w:iCs/>
        </w:rPr>
        <w:t>Pocket atlas of nutrition</w:t>
      </w:r>
      <w:r w:rsidRPr="00643386">
        <w:rPr>
          <w:rFonts w:ascii="Arial" w:hAnsi="Arial" w:cs="Arial"/>
        </w:rPr>
        <w:t>. Rev. translation of 3rd German ed. Stuttgart ; New York: Thieme.</w:t>
      </w:r>
    </w:p>
    <w:p w14:paraId="4F7FAE4A" w14:textId="77777777" w:rsidR="00643386" w:rsidRPr="00643386" w:rsidRDefault="00643386" w:rsidP="00643386">
      <w:pPr>
        <w:pStyle w:val="Bibliographie"/>
        <w:rPr>
          <w:rFonts w:ascii="Arial" w:hAnsi="Arial" w:cs="Arial"/>
        </w:rPr>
      </w:pPr>
      <w:r w:rsidRPr="00643386">
        <w:rPr>
          <w:rFonts w:ascii="Arial" w:hAnsi="Arial" w:cs="Arial"/>
        </w:rPr>
        <w:t xml:space="preserve">13. </w:t>
      </w:r>
      <w:r w:rsidRPr="00643386">
        <w:rPr>
          <w:rFonts w:ascii="Arial" w:hAnsi="Arial" w:cs="Arial"/>
        </w:rPr>
        <w:tab/>
        <w:t xml:space="preserve">Institute of Medicine (U.S.) &amp; Panel on Micronutrients (2002) </w:t>
      </w:r>
      <w:r w:rsidRPr="00643386">
        <w:rPr>
          <w:rFonts w:ascii="Arial" w:hAnsi="Arial" w:cs="Arial"/>
          <w:i/>
          <w:iCs/>
        </w:rPr>
        <w:t>Dietary reference intakes for vitamin A, vitamin K, arsenic, boron, chromium, copper, iodine, iron, manganese, molybdenum, nickel, silicon, vanadium, and zinc</w:t>
      </w:r>
      <w:r w:rsidRPr="00643386">
        <w:rPr>
          <w:rFonts w:ascii="Arial" w:hAnsi="Arial" w:cs="Arial"/>
        </w:rPr>
        <w:t>. Washington, D.C.: National Academy Press.</w:t>
      </w:r>
    </w:p>
    <w:p w14:paraId="704E297E" w14:textId="77777777" w:rsidR="00643386" w:rsidRPr="00643386" w:rsidRDefault="00643386" w:rsidP="00643386">
      <w:pPr>
        <w:pStyle w:val="Bibliographie"/>
        <w:rPr>
          <w:rFonts w:ascii="Arial" w:hAnsi="Arial" w:cs="Arial"/>
        </w:rPr>
      </w:pPr>
      <w:r w:rsidRPr="00643386">
        <w:rPr>
          <w:rFonts w:ascii="Arial" w:hAnsi="Arial" w:cs="Arial"/>
        </w:rPr>
        <w:t xml:space="preserve">14. </w:t>
      </w:r>
      <w:r w:rsidRPr="00643386">
        <w:rPr>
          <w:rFonts w:ascii="Arial" w:hAnsi="Arial" w:cs="Arial"/>
        </w:rPr>
        <w:tab/>
        <w:t xml:space="preserve">Miller LV, Krebs NF &amp; Hambidge KM (2007) A Mathematical Model of Zinc Absorption in Humans As a Function of Dietary Zinc and Phytate. </w:t>
      </w:r>
      <w:r w:rsidRPr="00643386">
        <w:rPr>
          <w:rFonts w:ascii="Arial" w:hAnsi="Arial" w:cs="Arial"/>
          <w:i/>
          <w:iCs/>
        </w:rPr>
        <w:t>The Journal of Nutrition</w:t>
      </w:r>
      <w:r w:rsidRPr="00643386">
        <w:rPr>
          <w:rFonts w:ascii="Arial" w:hAnsi="Arial" w:cs="Arial"/>
        </w:rPr>
        <w:t xml:space="preserve"> </w:t>
      </w:r>
      <w:r w:rsidRPr="00643386">
        <w:rPr>
          <w:rFonts w:ascii="Arial" w:hAnsi="Arial" w:cs="Arial"/>
          <w:b/>
          <w:bCs/>
        </w:rPr>
        <w:t>137</w:t>
      </w:r>
      <w:r w:rsidRPr="00643386">
        <w:rPr>
          <w:rFonts w:ascii="Arial" w:hAnsi="Arial" w:cs="Arial"/>
        </w:rPr>
        <w:t>, 135–141.</w:t>
      </w:r>
    </w:p>
    <w:p w14:paraId="019AB419" w14:textId="77777777" w:rsidR="00643386" w:rsidRPr="00643386" w:rsidRDefault="00643386" w:rsidP="00643386">
      <w:pPr>
        <w:pStyle w:val="Bibliographie"/>
        <w:rPr>
          <w:rFonts w:ascii="Arial" w:hAnsi="Arial" w:cs="Arial"/>
        </w:rPr>
      </w:pPr>
      <w:r w:rsidRPr="00643386">
        <w:rPr>
          <w:rFonts w:ascii="Arial" w:hAnsi="Arial" w:cs="Arial"/>
        </w:rPr>
        <w:lastRenderedPageBreak/>
        <w:t xml:space="preserve">15. </w:t>
      </w:r>
      <w:r w:rsidRPr="00643386">
        <w:rPr>
          <w:rFonts w:ascii="Arial" w:hAnsi="Arial" w:cs="Arial"/>
        </w:rPr>
        <w:tab/>
      </w:r>
      <w:r w:rsidRPr="00BC3AE0">
        <w:rPr>
          <w:rFonts w:ascii="Arial" w:hAnsi="Arial" w:cs="Arial"/>
        </w:rPr>
        <w:t xml:space="preserve">Wang D, Chen X-H, Fu G, et al. </w:t>
      </w:r>
      <w:r w:rsidRPr="00643386">
        <w:rPr>
          <w:rFonts w:ascii="Arial" w:hAnsi="Arial" w:cs="Arial"/>
        </w:rPr>
        <w:t xml:space="preserve">(2015) Calcium intake and hip fracture risk: a meta-analysis of prospective cohort studies. </w:t>
      </w:r>
      <w:r w:rsidRPr="00643386">
        <w:rPr>
          <w:rFonts w:ascii="Arial" w:hAnsi="Arial" w:cs="Arial"/>
          <w:i/>
          <w:iCs/>
        </w:rPr>
        <w:t>Int J Clin Exp Med</w:t>
      </w:r>
      <w:r w:rsidRPr="00643386">
        <w:rPr>
          <w:rFonts w:ascii="Arial" w:hAnsi="Arial" w:cs="Arial"/>
        </w:rPr>
        <w:t>.</w:t>
      </w:r>
    </w:p>
    <w:p w14:paraId="26FBD729" w14:textId="77777777" w:rsidR="00643386" w:rsidRPr="00643386" w:rsidRDefault="00643386" w:rsidP="00643386">
      <w:pPr>
        <w:pStyle w:val="Bibliographie"/>
        <w:rPr>
          <w:rFonts w:ascii="Arial" w:hAnsi="Arial" w:cs="Arial"/>
        </w:rPr>
      </w:pPr>
      <w:r w:rsidRPr="00643386">
        <w:rPr>
          <w:rFonts w:ascii="Arial" w:hAnsi="Arial" w:cs="Arial"/>
        </w:rPr>
        <w:t xml:space="preserve">16. </w:t>
      </w:r>
      <w:r w:rsidRPr="00643386">
        <w:rPr>
          <w:rFonts w:ascii="Arial" w:hAnsi="Arial" w:cs="Arial"/>
        </w:rPr>
        <w:tab/>
      </w:r>
      <w:r w:rsidRPr="00BC3AE0">
        <w:rPr>
          <w:rFonts w:ascii="Arial" w:hAnsi="Arial" w:cs="Arial"/>
        </w:rPr>
        <w:t xml:space="preserve">Bolland MJ, Leung W, Tai V, et al. </w:t>
      </w:r>
      <w:r w:rsidRPr="00643386">
        <w:rPr>
          <w:rFonts w:ascii="Arial" w:hAnsi="Arial" w:cs="Arial"/>
        </w:rPr>
        <w:t xml:space="preserve">(2015) Calcium intake and risk of fracture: systematic review. </w:t>
      </w:r>
      <w:r w:rsidRPr="00643386">
        <w:rPr>
          <w:rFonts w:ascii="Arial" w:hAnsi="Arial" w:cs="Arial"/>
          <w:i/>
          <w:iCs/>
        </w:rPr>
        <w:t>BMJ</w:t>
      </w:r>
      <w:r w:rsidRPr="00643386">
        <w:rPr>
          <w:rFonts w:ascii="Arial" w:hAnsi="Arial" w:cs="Arial"/>
        </w:rPr>
        <w:t>, h4580.</w:t>
      </w:r>
    </w:p>
    <w:p w14:paraId="2679FC97" w14:textId="77777777" w:rsidR="00643386" w:rsidRPr="00643386" w:rsidRDefault="00643386" w:rsidP="00643386">
      <w:pPr>
        <w:pStyle w:val="Bibliographie"/>
        <w:rPr>
          <w:rFonts w:ascii="Arial" w:hAnsi="Arial" w:cs="Arial"/>
        </w:rPr>
      </w:pPr>
      <w:r w:rsidRPr="00643386">
        <w:rPr>
          <w:rFonts w:ascii="Arial" w:hAnsi="Arial" w:cs="Arial"/>
        </w:rPr>
        <w:t xml:space="preserve">17. </w:t>
      </w:r>
      <w:r w:rsidRPr="00643386">
        <w:rPr>
          <w:rFonts w:ascii="Arial" w:hAnsi="Arial" w:cs="Arial"/>
        </w:rPr>
        <w:tab/>
        <w:t xml:space="preserve">Bischoff-Ferrari HA, Dawson-Hughes B, Baron JA, et al. (2007) Calcium intake and hip fracture risk in men and women: a meta- analysis of prospective cohort studies and randomized controlled trials1–3. </w:t>
      </w:r>
      <w:r w:rsidRPr="00643386">
        <w:rPr>
          <w:rFonts w:ascii="Arial" w:hAnsi="Arial" w:cs="Arial"/>
          <w:i/>
          <w:iCs/>
        </w:rPr>
        <w:t>Am J Clin Nutr</w:t>
      </w:r>
      <w:r w:rsidRPr="00643386">
        <w:rPr>
          <w:rFonts w:ascii="Arial" w:hAnsi="Arial" w:cs="Arial"/>
        </w:rPr>
        <w:t>.</w:t>
      </w:r>
    </w:p>
    <w:p w14:paraId="30DBF0C7" w14:textId="77777777" w:rsidR="00643386" w:rsidRPr="00643386" w:rsidRDefault="00643386" w:rsidP="00643386">
      <w:pPr>
        <w:pStyle w:val="Bibliographie"/>
        <w:rPr>
          <w:rFonts w:ascii="Arial" w:hAnsi="Arial" w:cs="Arial"/>
        </w:rPr>
      </w:pPr>
      <w:r w:rsidRPr="00643386">
        <w:rPr>
          <w:rFonts w:ascii="Arial" w:hAnsi="Arial" w:cs="Arial"/>
        </w:rPr>
        <w:t xml:space="preserve">18. </w:t>
      </w:r>
      <w:r w:rsidRPr="00643386">
        <w:rPr>
          <w:rFonts w:ascii="Arial" w:hAnsi="Arial" w:cs="Arial"/>
        </w:rPr>
        <w:tab/>
        <w:t xml:space="preserve">Gletsu-Miller N &amp; Wright BN (2013) Mineral Malnutrition Following Bariatric Surgery. </w:t>
      </w:r>
      <w:r w:rsidRPr="00643386">
        <w:rPr>
          <w:rFonts w:ascii="Arial" w:hAnsi="Arial" w:cs="Arial"/>
          <w:i/>
          <w:iCs/>
        </w:rPr>
        <w:t>Advances in Nutrition</w:t>
      </w:r>
      <w:r w:rsidRPr="00643386">
        <w:rPr>
          <w:rFonts w:ascii="Arial" w:hAnsi="Arial" w:cs="Arial"/>
        </w:rPr>
        <w:t xml:space="preserve"> </w:t>
      </w:r>
      <w:r w:rsidRPr="00643386">
        <w:rPr>
          <w:rFonts w:ascii="Arial" w:hAnsi="Arial" w:cs="Arial"/>
          <w:b/>
          <w:bCs/>
        </w:rPr>
        <w:t>4</w:t>
      </w:r>
      <w:r w:rsidRPr="00643386">
        <w:rPr>
          <w:rFonts w:ascii="Arial" w:hAnsi="Arial" w:cs="Arial"/>
        </w:rPr>
        <w:t>, 506–517.</w:t>
      </w:r>
    </w:p>
    <w:p w14:paraId="00B0E22B" w14:textId="77777777" w:rsidR="00643386" w:rsidRPr="00BC3AE0" w:rsidRDefault="00643386" w:rsidP="00643386">
      <w:pPr>
        <w:pStyle w:val="Bibliographie"/>
        <w:rPr>
          <w:rFonts w:ascii="Arial" w:hAnsi="Arial" w:cs="Arial"/>
          <w:lang w:val="fr-FR"/>
        </w:rPr>
      </w:pPr>
      <w:r w:rsidRPr="00643386">
        <w:rPr>
          <w:rFonts w:ascii="Arial" w:hAnsi="Arial" w:cs="Arial"/>
        </w:rPr>
        <w:t xml:space="preserve">19. </w:t>
      </w:r>
      <w:r w:rsidRPr="00643386">
        <w:rPr>
          <w:rFonts w:ascii="Arial" w:hAnsi="Arial" w:cs="Arial"/>
        </w:rPr>
        <w:tab/>
        <w:t xml:space="preserve">EFSA NDA Panel (EFSA Panel on Nutrition, Novel Foods and Food Allergens) (2019) Scientific Opinion on the dietary reference values for sodium. </w:t>
      </w:r>
      <w:r w:rsidRPr="00BC3AE0">
        <w:rPr>
          <w:rFonts w:ascii="Arial" w:hAnsi="Arial" w:cs="Arial"/>
          <w:i/>
          <w:iCs/>
          <w:lang w:val="fr-FR"/>
        </w:rPr>
        <w:t>EFSA Journal</w:t>
      </w:r>
      <w:r w:rsidRPr="00BC3AE0">
        <w:rPr>
          <w:rFonts w:ascii="Arial" w:hAnsi="Arial" w:cs="Arial"/>
          <w:lang w:val="fr-FR"/>
        </w:rPr>
        <w:t>.</w:t>
      </w:r>
    </w:p>
    <w:p w14:paraId="1CE13B9D" w14:textId="77777777" w:rsidR="00643386" w:rsidRPr="00BC3AE0" w:rsidRDefault="00643386" w:rsidP="00643386">
      <w:pPr>
        <w:pStyle w:val="Bibliographie"/>
        <w:rPr>
          <w:rFonts w:ascii="Arial" w:hAnsi="Arial" w:cs="Arial"/>
          <w:lang w:val="fr-FR"/>
        </w:rPr>
      </w:pPr>
      <w:r w:rsidRPr="00BC3AE0">
        <w:rPr>
          <w:rFonts w:ascii="Arial" w:hAnsi="Arial" w:cs="Arial"/>
          <w:lang w:val="fr-FR"/>
        </w:rPr>
        <w:t xml:space="preserve">20. </w:t>
      </w:r>
      <w:r w:rsidRPr="00BC3AE0">
        <w:rPr>
          <w:rFonts w:ascii="Arial" w:hAnsi="Arial" w:cs="Arial"/>
          <w:lang w:val="fr-FR"/>
        </w:rPr>
        <w:tab/>
      </w:r>
      <w:r w:rsidRPr="00643386">
        <w:rPr>
          <w:rFonts w:ascii="Arial" w:hAnsi="Arial" w:cs="Arial"/>
          <w:lang w:val="fr-FR"/>
        </w:rPr>
        <w:t xml:space="preserve">Verger EO, Mariotti F, Holmes BA, et al. </w:t>
      </w:r>
      <w:r w:rsidRPr="00643386">
        <w:rPr>
          <w:rFonts w:ascii="Arial" w:hAnsi="Arial" w:cs="Arial"/>
        </w:rPr>
        <w:t xml:space="preserve">(2012) Evaluation of a Diet Quality Index Based on the Probability of Adequate Nutrient Intake (PANDiet) Using National French and US Dietary Surveys. </w:t>
      </w:r>
      <w:r w:rsidRPr="00BC3AE0">
        <w:rPr>
          <w:rFonts w:ascii="Arial" w:hAnsi="Arial" w:cs="Arial"/>
          <w:i/>
          <w:iCs/>
          <w:lang w:val="fr-FR"/>
        </w:rPr>
        <w:t>PLoS ONE</w:t>
      </w:r>
      <w:r w:rsidRPr="00BC3AE0">
        <w:rPr>
          <w:rFonts w:ascii="Arial" w:hAnsi="Arial" w:cs="Arial"/>
          <w:lang w:val="fr-FR"/>
        </w:rPr>
        <w:t xml:space="preserve"> </w:t>
      </w:r>
      <w:r w:rsidRPr="00BC3AE0">
        <w:rPr>
          <w:rFonts w:ascii="Arial" w:hAnsi="Arial" w:cs="Arial"/>
          <w:b/>
          <w:bCs/>
          <w:lang w:val="fr-FR"/>
        </w:rPr>
        <w:t>7</w:t>
      </w:r>
      <w:r w:rsidRPr="00BC3AE0">
        <w:rPr>
          <w:rFonts w:ascii="Arial" w:hAnsi="Arial" w:cs="Arial"/>
          <w:lang w:val="fr-FR"/>
        </w:rPr>
        <w:t>, e42155 [Cameron DW, editor].</w:t>
      </w:r>
    </w:p>
    <w:p w14:paraId="07B8C9C6" w14:textId="77777777" w:rsidR="00643386" w:rsidRPr="00643386" w:rsidRDefault="00643386" w:rsidP="00643386">
      <w:pPr>
        <w:pStyle w:val="Bibliographie"/>
        <w:rPr>
          <w:rFonts w:ascii="Arial" w:hAnsi="Arial" w:cs="Arial"/>
        </w:rPr>
      </w:pPr>
      <w:r w:rsidRPr="00BC3AE0">
        <w:rPr>
          <w:rFonts w:ascii="Arial" w:hAnsi="Arial" w:cs="Arial"/>
          <w:lang w:val="fr-FR"/>
        </w:rPr>
        <w:t xml:space="preserve">21. </w:t>
      </w:r>
      <w:r w:rsidRPr="00BC3AE0">
        <w:rPr>
          <w:rFonts w:ascii="Arial" w:hAnsi="Arial" w:cs="Arial"/>
          <w:lang w:val="fr-FR"/>
        </w:rPr>
        <w:tab/>
      </w:r>
      <w:r w:rsidRPr="00643386">
        <w:rPr>
          <w:rFonts w:ascii="Arial" w:hAnsi="Arial" w:cs="Arial"/>
          <w:lang w:val="fr-FR"/>
        </w:rPr>
        <w:t xml:space="preserve">de Gavelle E, Huneau J-F, Fouillet H, et al. </w:t>
      </w:r>
      <w:r w:rsidRPr="00643386">
        <w:rPr>
          <w:rFonts w:ascii="Arial" w:hAnsi="Arial" w:cs="Arial"/>
        </w:rPr>
        <w:t xml:space="preserve">(2019) The Initial Dietary Pattern Should Be Considered when Changing Protein Food Portion Sizes to Increase Nutrient Adequacy in French Adults. </w:t>
      </w:r>
      <w:r w:rsidRPr="00643386">
        <w:rPr>
          <w:rFonts w:ascii="Arial" w:hAnsi="Arial" w:cs="Arial"/>
          <w:i/>
          <w:iCs/>
        </w:rPr>
        <w:t>The Journal of Nutrition</w:t>
      </w:r>
      <w:r w:rsidRPr="00643386">
        <w:rPr>
          <w:rFonts w:ascii="Arial" w:hAnsi="Arial" w:cs="Arial"/>
        </w:rPr>
        <w:t xml:space="preserve"> </w:t>
      </w:r>
      <w:r w:rsidRPr="00643386">
        <w:rPr>
          <w:rFonts w:ascii="Arial" w:hAnsi="Arial" w:cs="Arial"/>
          <w:b/>
          <w:bCs/>
        </w:rPr>
        <w:t>149</w:t>
      </w:r>
      <w:r w:rsidRPr="00643386">
        <w:rPr>
          <w:rFonts w:ascii="Arial" w:hAnsi="Arial" w:cs="Arial"/>
        </w:rPr>
        <w:t>, 488–496.</w:t>
      </w:r>
    </w:p>
    <w:p w14:paraId="57215C16" w14:textId="77777777" w:rsidR="00643386" w:rsidRPr="00643386" w:rsidRDefault="00643386" w:rsidP="00643386">
      <w:pPr>
        <w:pStyle w:val="Bibliographie"/>
        <w:rPr>
          <w:rFonts w:ascii="Arial" w:hAnsi="Arial" w:cs="Arial"/>
        </w:rPr>
      </w:pPr>
      <w:r w:rsidRPr="00643386">
        <w:rPr>
          <w:rFonts w:ascii="Arial" w:hAnsi="Arial" w:cs="Arial"/>
        </w:rPr>
        <w:t xml:space="preserve">22. </w:t>
      </w:r>
      <w:r w:rsidRPr="00643386">
        <w:rPr>
          <w:rFonts w:ascii="Arial" w:hAnsi="Arial" w:cs="Arial"/>
        </w:rPr>
        <w:tab/>
        <w:t xml:space="preserve">Food and Agriculture Organization of the United Nations (editor) (2013) </w:t>
      </w:r>
      <w:r w:rsidRPr="00643386">
        <w:rPr>
          <w:rFonts w:ascii="Arial" w:hAnsi="Arial" w:cs="Arial"/>
          <w:i/>
          <w:iCs/>
        </w:rPr>
        <w:t>Dietary protein quality evaluation in human nutrition: report of an FAO expert consultation, 31 March-2 April, 2011, Auckland, New Zealand</w:t>
      </w:r>
      <w:r w:rsidRPr="00643386">
        <w:rPr>
          <w:rFonts w:ascii="Arial" w:hAnsi="Arial" w:cs="Arial"/>
        </w:rPr>
        <w:t>. Rome: Food and Agriculture Organization of the United Nations.</w:t>
      </w:r>
    </w:p>
    <w:p w14:paraId="35D6A9CF" w14:textId="77777777" w:rsidR="00643386" w:rsidRPr="00643386" w:rsidRDefault="00643386" w:rsidP="00643386">
      <w:pPr>
        <w:pStyle w:val="Bibliographie"/>
        <w:rPr>
          <w:rFonts w:ascii="Arial" w:hAnsi="Arial" w:cs="Arial"/>
        </w:rPr>
      </w:pPr>
      <w:r w:rsidRPr="00643386">
        <w:rPr>
          <w:rFonts w:ascii="Arial" w:hAnsi="Arial" w:cs="Arial"/>
        </w:rPr>
        <w:t xml:space="preserve">23. </w:t>
      </w:r>
      <w:r w:rsidRPr="00643386">
        <w:rPr>
          <w:rFonts w:ascii="Arial" w:hAnsi="Arial" w:cs="Arial"/>
        </w:rPr>
        <w:tab/>
        <w:t xml:space="preserve">Anses (2019) </w:t>
      </w:r>
      <w:r w:rsidRPr="00643386">
        <w:rPr>
          <w:rFonts w:ascii="Arial" w:hAnsi="Arial" w:cs="Arial"/>
          <w:i/>
          <w:iCs/>
        </w:rPr>
        <w:t>Anses Opinion on the updating of the PNNS dietary guidelines for women from menopause and men over 65 years of age</w:t>
      </w:r>
      <w:r w:rsidRPr="00643386">
        <w:rPr>
          <w:rFonts w:ascii="Arial" w:hAnsi="Arial" w:cs="Arial"/>
        </w:rPr>
        <w:t>. Maisons-Alfort, France: French Agency for Food, Environmental and Occupational Health Safety (Anses).</w:t>
      </w:r>
    </w:p>
    <w:p w14:paraId="073D40AC" w14:textId="77777777" w:rsidR="00643386" w:rsidRPr="00643386" w:rsidRDefault="00643386" w:rsidP="00643386">
      <w:pPr>
        <w:pStyle w:val="Bibliographie"/>
        <w:rPr>
          <w:rFonts w:ascii="Arial" w:hAnsi="Arial" w:cs="Arial"/>
        </w:rPr>
      </w:pPr>
      <w:r w:rsidRPr="00643386">
        <w:rPr>
          <w:rFonts w:ascii="Arial" w:hAnsi="Arial" w:cs="Arial"/>
          <w:lang w:val="fr-FR"/>
        </w:rPr>
        <w:t xml:space="preserve">24. </w:t>
      </w:r>
      <w:r w:rsidRPr="00643386">
        <w:rPr>
          <w:rFonts w:ascii="Arial" w:hAnsi="Arial" w:cs="Arial"/>
          <w:lang w:val="fr-FR"/>
        </w:rPr>
        <w:tab/>
        <w:t xml:space="preserve">Anses (2011) </w:t>
      </w:r>
      <w:r w:rsidRPr="00643386">
        <w:rPr>
          <w:rFonts w:ascii="Arial" w:hAnsi="Arial" w:cs="Arial"/>
          <w:i/>
          <w:iCs/>
          <w:lang w:val="fr-FR"/>
        </w:rPr>
        <w:t>Actualisation des apports nutritionnels conseillés pour les acides gras.</w:t>
      </w:r>
      <w:r w:rsidRPr="00643386">
        <w:rPr>
          <w:rFonts w:ascii="Arial" w:hAnsi="Arial" w:cs="Arial"/>
          <w:lang w:val="fr-FR"/>
        </w:rPr>
        <w:t xml:space="preserve"> </w:t>
      </w:r>
      <w:r w:rsidRPr="00643386">
        <w:rPr>
          <w:rFonts w:ascii="Arial" w:hAnsi="Arial" w:cs="Arial"/>
        </w:rPr>
        <w:t>Maisons-Alfort, France: French Agency for Food, Environmental and Occupational Health Safety (Anses).</w:t>
      </w:r>
    </w:p>
    <w:p w14:paraId="53E6AB20" w14:textId="77777777" w:rsidR="00643386" w:rsidRPr="00643386" w:rsidRDefault="00643386" w:rsidP="00643386">
      <w:pPr>
        <w:pStyle w:val="Bibliographie"/>
        <w:rPr>
          <w:rFonts w:ascii="Arial" w:hAnsi="Arial" w:cs="Arial"/>
        </w:rPr>
      </w:pPr>
      <w:r w:rsidRPr="00643386">
        <w:rPr>
          <w:rFonts w:ascii="Arial" w:hAnsi="Arial" w:cs="Arial"/>
        </w:rPr>
        <w:t xml:space="preserve">25. </w:t>
      </w:r>
      <w:r w:rsidRPr="00643386">
        <w:rPr>
          <w:rFonts w:ascii="Arial" w:hAnsi="Arial" w:cs="Arial"/>
        </w:rPr>
        <w:tab/>
        <w:t xml:space="preserve">EFSA NDA Panel (EFSA Panel on Nutrition, Novel Foods and Food Allergens) (2016) Scientific opinion on Dietary Reference Values for vitamin B6. </w:t>
      </w:r>
      <w:r w:rsidRPr="00643386">
        <w:rPr>
          <w:rFonts w:ascii="Arial" w:hAnsi="Arial" w:cs="Arial"/>
          <w:i/>
          <w:iCs/>
        </w:rPr>
        <w:t>EFSA Journal</w:t>
      </w:r>
      <w:r w:rsidRPr="00643386">
        <w:rPr>
          <w:rFonts w:ascii="Arial" w:hAnsi="Arial" w:cs="Arial"/>
        </w:rPr>
        <w:t>.</w:t>
      </w:r>
    </w:p>
    <w:p w14:paraId="592D1BF1" w14:textId="2AE3E308" w:rsidR="00C21D7E" w:rsidRPr="00D57C1A" w:rsidRDefault="00C21D7E">
      <w:pPr>
        <w:rPr>
          <w:rFonts w:ascii="Arial" w:hAnsi="Arial" w:cs="Arial"/>
          <w:lang w:val="en-GB"/>
        </w:rPr>
      </w:pPr>
      <w:r w:rsidRPr="0037718E">
        <w:rPr>
          <w:rFonts w:ascii="Arial" w:hAnsi="Arial" w:cs="Arial"/>
          <w:lang w:val="en-GB"/>
        </w:rPr>
        <w:fldChar w:fldCharType="end"/>
      </w:r>
    </w:p>
    <w:sectPr w:rsidR="00C21D7E" w:rsidRPr="00D57C1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0DF7" w14:textId="77777777" w:rsidR="00B7575C" w:rsidRDefault="00B7575C" w:rsidP="007B7035">
      <w:pPr>
        <w:spacing w:after="0" w:line="240" w:lineRule="auto"/>
      </w:pPr>
      <w:r>
        <w:separator/>
      </w:r>
    </w:p>
  </w:endnote>
  <w:endnote w:type="continuationSeparator" w:id="0">
    <w:p w14:paraId="66E7F065" w14:textId="77777777" w:rsidR="00B7575C" w:rsidRDefault="00B7575C" w:rsidP="007B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795B" w14:textId="76A5F987" w:rsidR="00FE4FCF" w:rsidRPr="00E704A2" w:rsidRDefault="00FE4FCF">
    <w:pPr>
      <w:pStyle w:val="Pieddepage"/>
      <w:tabs>
        <w:tab w:val="clear" w:pos="4703"/>
      </w:tabs>
      <w:jc w:val="center"/>
      <w:rPr>
        <w:caps/>
      </w:rPr>
    </w:pPr>
    <w:r w:rsidRPr="00E704A2">
      <w:rPr>
        <w:caps/>
      </w:rPr>
      <w:fldChar w:fldCharType="begin"/>
    </w:r>
    <w:r w:rsidRPr="00E704A2">
      <w:rPr>
        <w:caps/>
      </w:rPr>
      <w:instrText>PAGE   \* MERGEFORMAT</w:instrText>
    </w:r>
    <w:r w:rsidRPr="00E704A2">
      <w:rPr>
        <w:caps/>
      </w:rPr>
      <w:fldChar w:fldCharType="separate"/>
    </w:r>
    <w:r w:rsidR="00E4325A" w:rsidRPr="00E4325A">
      <w:rPr>
        <w:caps/>
        <w:noProof/>
        <w:lang w:val="fr-FR"/>
      </w:rPr>
      <w:t>16</w:t>
    </w:r>
    <w:r w:rsidRPr="00E704A2">
      <w:rPr>
        <w:caps/>
      </w:rPr>
      <w:fldChar w:fldCharType="end"/>
    </w:r>
  </w:p>
  <w:p w14:paraId="3628E60A" w14:textId="77777777" w:rsidR="00FE4FCF" w:rsidRDefault="00FE4FC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BC81" w14:textId="77777777" w:rsidR="00B7575C" w:rsidRDefault="00B7575C" w:rsidP="007B7035">
      <w:pPr>
        <w:spacing w:after="0" w:line="240" w:lineRule="auto"/>
      </w:pPr>
      <w:r>
        <w:separator/>
      </w:r>
    </w:p>
  </w:footnote>
  <w:footnote w:type="continuationSeparator" w:id="0">
    <w:p w14:paraId="432E7C4E" w14:textId="77777777" w:rsidR="00B7575C" w:rsidRDefault="00B7575C" w:rsidP="007B70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1"/>
    <w:rsid w:val="0000477C"/>
    <w:rsid w:val="000111AF"/>
    <w:rsid w:val="00022DCD"/>
    <w:rsid w:val="0002409E"/>
    <w:rsid w:val="00030951"/>
    <w:rsid w:val="00031691"/>
    <w:rsid w:val="00036504"/>
    <w:rsid w:val="00036FE8"/>
    <w:rsid w:val="00044033"/>
    <w:rsid w:val="00073499"/>
    <w:rsid w:val="00082182"/>
    <w:rsid w:val="00091668"/>
    <w:rsid w:val="000B14E7"/>
    <w:rsid w:val="000D1B07"/>
    <w:rsid w:val="000D6FBF"/>
    <w:rsid w:val="000E1BA3"/>
    <w:rsid w:val="000E2D29"/>
    <w:rsid w:val="000E58E2"/>
    <w:rsid w:val="000F0611"/>
    <w:rsid w:val="000F5BED"/>
    <w:rsid w:val="00102D49"/>
    <w:rsid w:val="00120EFE"/>
    <w:rsid w:val="00125935"/>
    <w:rsid w:val="00125EBE"/>
    <w:rsid w:val="001260B4"/>
    <w:rsid w:val="0014102B"/>
    <w:rsid w:val="00146C03"/>
    <w:rsid w:val="001478B1"/>
    <w:rsid w:val="00150088"/>
    <w:rsid w:val="00150763"/>
    <w:rsid w:val="00160058"/>
    <w:rsid w:val="00161476"/>
    <w:rsid w:val="00171287"/>
    <w:rsid w:val="00173EDD"/>
    <w:rsid w:val="00177FF1"/>
    <w:rsid w:val="001955A0"/>
    <w:rsid w:val="00197135"/>
    <w:rsid w:val="001A1ACC"/>
    <w:rsid w:val="001A228B"/>
    <w:rsid w:val="001A3E7E"/>
    <w:rsid w:val="001A4A38"/>
    <w:rsid w:val="001D1DC4"/>
    <w:rsid w:val="001D4667"/>
    <w:rsid w:val="001E2B56"/>
    <w:rsid w:val="001E4207"/>
    <w:rsid w:val="001F2583"/>
    <w:rsid w:val="001F6252"/>
    <w:rsid w:val="002026D8"/>
    <w:rsid w:val="002110BE"/>
    <w:rsid w:val="0021444C"/>
    <w:rsid w:val="0021539C"/>
    <w:rsid w:val="00230BB8"/>
    <w:rsid w:val="0024126F"/>
    <w:rsid w:val="00262590"/>
    <w:rsid w:val="00267A15"/>
    <w:rsid w:val="002847C5"/>
    <w:rsid w:val="00297CDE"/>
    <w:rsid w:val="002A56AF"/>
    <w:rsid w:val="002C6B36"/>
    <w:rsid w:val="002C72CC"/>
    <w:rsid w:val="002D184A"/>
    <w:rsid w:val="002D47B3"/>
    <w:rsid w:val="002F4BA1"/>
    <w:rsid w:val="00330B54"/>
    <w:rsid w:val="00334694"/>
    <w:rsid w:val="00356017"/>
    <w:rsid w:val="00357D0B"/>
    <w:rsid w:val="00362468"/>
    <w:rsid w:val="00365ECA"/>
    <w:rsid w:val="0037129D"/>
    <w:rsid w:val="0037718E"/>
    <w:rsid w:val="00377954"/>
    <w:rsid w:val="003840CD"/>
    <w:rsid w:val="0039430A"/>
    <w:rsid w:val="003A7DF6"/>
    <w:rsid w:val="003B7FF9"/>
    <w:rsid w:val="003C01D9"/>
    <w:rsid w:val="003C47B0"/>
    <w:rsid w:val="003C7953"/>
    <w:rsid w:val="003D218A"/>
    <w:rsid w:val="003D2970"/>
    <w:rsid w:val="003D4A7E"/>
    <w:rsid w:val="003E0503"/>
    <w:rsid w:val="003F34F4"/>
    <w:rsid w:val="003F4F32"/>
    <w:rsid w:val="003F5DAF"/>
    <w:rsid w:val="004105F1"/>
    <w:rsid w:val="00416458"/>
    <w:rsid w:val="0041653D"/>
    <w:rsid w:val="00420813"/>
    <w:rsid w:val="00423767"/>
    <w:rsid w:val="004411B5"/>
    <w:rsid w:val="0044346F"/>
    <w:rsid w:val="00445F02"/>
    <w:rsid w:val="004518D7"/>
    <w:rsid w:val="00451A07"/>
    <w:rsid w:val="004540F7"/>
    <w:rsid w:val="00455AD9"/>
    <w:rsid w:val="00456E3B"/>
    <w:rsid w:val="004713F8"/>
    <w:rsid w:val="004740F0"/>
    <w:rsid w:val="00487346"/>
    <w:rsid w:val="00492B19"/>
    <w:rsid w:val="00496D31"/>
    <w:rsid w:val="004A4581"/>
    <w:rsid w:val="004B25F5"/>
    <w:rsid w:val="004B50BF"/>
    <w:rsid w:val="004B6514"/>
    <w:rsid w:val="004C4E92"/>
    <w:rsid w:val="004D6E89"/>
    <w:rsid w:val="004F244E"/>
    <w:rsid w:val="004F7F36"/>
    <w:rsid w:val="005103F9"/>
    <w:rsid w:val="00513B6E"/>
    <w:rsid w:val="00517535"/>
    <w:rsid w:val="005376F0"/>
    <w:rsid w:val="00564A91"/>
    <w:rsid w:val="00566C45"/>
    <w:rsid w:val="005715D2"/>
    <w:rsid w:val="005808DC"/>
    <w:rsid w:val="0058254D"/>
    <w:rsid w:val="00583DBF"/>
    <w:rsid w:val="005854F8"/>
    <w:rsid w:val="00592297"/>
    <w:rsid w:val="005971F9"/>
    <w:rsid w:val="005B3186"/>
    <w:rsid w:val="005C6781"/>
    <w:rsid w:val="005D096D"/>
    <w:rsid w:val="005D4A26"/>
    <w:rsid w:val="005E52CF"/>
    <w:rsid w:val="005E6C64"/>
    <w:rsid w:val="005F3647"/>
    <w:rsid w:val="005F58DA"/>
    <w:rsid w:val="005F719A"/>
    <w:rsid w:val="00600510"/>
    <w:rsid w:val="00601B81"/>
    <w:rsid w:val="006153CE"/>
    <w:rsid w:val="00643386"/>
    <w:rsid w:val="00647A1B"/>
    <w:rsid w:val="006550A1"/>
    <w:rsid w:val="006565F9"/>
    <w:rsid w:val="006620F1"/>
    <w:rsid w:val="00675EB3"/>
    <w:rsid w:val="00680145"/>
    <w:rsid w:val="0068270C"/>
    <w:rsid w:val="00691B26"/>
    <w:rsid w:val="00691C07"/>
    <w:rsid w:val="006B5DF4"/>
    <w:rsid w:val="006E2FB2"/>
    <w:rsid w:val="006E3AED"/>
    <w:rsid w:val="006E7F88"/>
    <w:rsid w:val="006F0212"/>
    <w:rsid w:val="006F076A"/>
    <w:rsid w:val="00703284"/>
    <w:rsid w:val="00710515"/>
    <w:rsid w:val="00712407"/>
    <w:rsid w:val="00720822"/>
    <w:rsid w:val="00762B0D"/>
    <w:rsid w:val="0076745F"/>
    <w:rsid w:val="00780EDF"/>
    <w:rsid w:val="0078180F"/>
    <w:rsid w:val="0078349F"/>
    <w:rsid w:val="00786ED8"/>
    <w:rsid w:val="00793361"/>
    <w:rsid w:val="00797D5B"/>
    <w:rsid w:val="007A10F1"/>
    <w:rsid w:val="007B134B"/>
    <w:rsid w:val="007B7035"/>
    <w:rsid w:val="007D7977"/>
    <w:rsid w:val="007E50D9"/>
    <w:rsid w:val="0080671B"/>
    <w:rsid w:val="00811DA5"/>
    <w:rsid w:val="0082020C"/>
    <w:rsid w:val="008372DA"/>
    <w:rsid w:val="00845220"/>
    <w:rsid w:val="008503D4"/>
    <w:rsid w:val="00857ADD"/>
    <w:rsid w:val="00862F01"/>
    <w:rsid w:val="00865541"/>
    <w:rsid w:val="008659DA"/>
    <w:rsid w:val="00870EB1"/>
    <w:rsid w:val="0087487F"/>
    <w:rsid w:val="0089522D"/>
    <w:rsid w:val="00897DC6"/>
    <w:rsid w:val="008A3D7D"/>
    <w:rsid w:val="008A57AD"/>
    <w:rsid w:val="008B05C5"/>
    <w:rsid w:val="008B6317"/>
    <w:rsid w:val="008B711B"/>
    <w:rsid w:val="008B7F8D"/>
    <w:rsid w:val="008C75D5"/>
    <w:rsid w:val="008D313C"/>
    <w:rsid w:val="008D3B43"/>
    <w:rsid w:val="008D4122"/>
    <w:rsid w:val="009118D1"/>
    <w:rsid w:val="00911B5A"/>
    <w:rsid w:val="0091715E"/>
    <w:rsid w:val="00926910"/>
    <w:rsid w:val="00930424"/>
    <w:rsid w:val="00943196"/>
    <w:rsid w:val="00951C14"/>
    <w:rsid w:val="00954FD7"/>
    <w:rsid w:val="0096697D"/>
    <w:rsid w:val="009777CB"/>
    <w:rsid w:val="00977F5F"/>
    <w:rsid w:val="0098466E"/>
    <w:rsid w:val="00986D1C"/>
    <w:rsid w:val="009870E3"/>
    <w:rsid w:val="0099176E"/>
    <w:rsid w:val="009948FC"/>
    <w:rsid w:val="009A05C1"/>
    <w:rsid w:val="009A20AC"/>
    <w:rsid w:val="009A77E4"/>
    <w:rsid w:val="009B028F"/>
    <w:rsid w:val="009B0DAE"/>
    <w:rsid w:val="009C4F58"/>
    <w:rsid w:val="009D41C6"/>
    <w:rsid w:val="009D5088"/>
    <w:rsid w:val="009D713E"/>
    <w:rsid w:val="009D77E5"/>
    <w:rsid w:val="009E2527"/>
    <w:rsid w:val="009F32D6"/>
    <w:rsid w:val="009F688D"/>
    <w:rsid w:val="00A00CA7"/>
    <w:rsid w:val="00A04906"/>
    <w:rsid w:val="00A06602"/>
    <w:rsid w:val="00A127B9"/>
    <w:rsid w:val="00A22D70"/>
    <w:rsid w:val="00A24800"/>
    <w:rsid w:val="00A5449B"/>
    <w:rsid w:val="00A62907"/>
    <w:rsid w:val="00A81CB2"/>
    <w:rsid w:val="00A92ADB"/>
    <w:rsid w:val="00A96C0D"/>
    <w:rsid w:val="00AA44AF"/>
    <w:rsid w:val="00AB10CD"/>
    <w:rsid w:val="00AB5AE9"/>
    <w:rsid w:val="00AB730E"/>
    <w:rsid w:val="00AC1F55"/>
    <w:rsid w:val="00AD07DE"/>
    <w:rsid w:val="00AF3D2D"/>
    <w:rsid w:val="00B0060B"/>
    <w:rsid w:val="00B06884"/>
    <w:rsid w:val="00B25B55"/>
    <w:rsid w:val="00B267FD"/>
    <w:rsid w:val="00B32FD0"/>
    <w:rsid w:val="00B35426"/>
    <w:rsid w:val="00B374F0"/>
    <w:rsid w:val="00B461C9"/>
    <w:rsid w:val="00B61C53"/>
    <w:rsid w:val="00B64588"/>
    <w:rsid w:val="00B73584"/>
    <w:rsid w:val="00B7575C"/>
    <w:rsid w:val="00B91481"/>
    <w:rsid w:val="00B91762"/>
    <w:rsid w:val="00B9269D"/>
    <w:rsid w:val="00B95D22"/>
    <w:rsid w:val="00BC0634"/>
    <w:rsid w:val="00BC3AE0"/>
    <w:rsid w:val="00BC68E8"/>
    <w:rsid w:val="00BE1EFC"/>
    <w:rsid w:val="00BE496D"/>
    <w:rsid w:val="00BE7F57"/>
    <w:rsid w:val="00BF1D7F"/>
    <w:rsid w:val="00BF2B35"/>
    <w:rsid w:val="00BF3FF7"/>
    <w:rsid w:val="00BF5CE5"/>
    <w:rsid w:val="00BF6002"/>
    <w:rsid w:val="00C019B5"/>
    <w:rsid w:val="00C1386B"/>
    <w:rsid w:val="00C21D7E"/>
    <w:rsid w:val="00C25BF2"/>
    <w:rsid w:val="00C27556"/>
    <w:rsid w:val="00C45348"/>
    <w:rsid w:val="00C50465"/>
    <w:rsid w:val="00C50678"/>
    <w:rsid w:val="00C56346"/>
    <w:rsid w:val="00C5712B"/>
    <w:rsid w:val="00C602B7"/>
    <w:rsid w:val="00C61752"/>
    <w:rsid w:val="00C72AC1"/>
    <w:rsid w:val="00C80E96"/>
    <w:rsid w:val="00C945A3"/>
    <w:rsid w:val="00C97ACD"/>
    <w:rsid w:val="00CB462C"/>
    <w:rsid w:val="00CB5C4A"/>
    <w:rsid w:val="00CB6922"/>
    <w:rsid w:val="00CC4477"/>
    <w:rsid w:val="00CD1BF4"/>
    <w:rsid w:val="00CE00F8"/>
    <w:rsid w:val="00CE0867"/>
    <w:rsid w:val="00CE0CE7"/>
    <w:rsid w:val="00CE6843"/>
    <w:rsid w:val="00CE7885"/>
    <w:rsid w:val="00CF2226"/>
    <w:rsid w:val="00CF544A"/>
    <w:rsid w:val="00D061AE"/>
    <w:rsid w:val="00D13A15"/>
    <w:rsid w:val="00D27104"/>
    <w:rsid w:val="00D553D2"/>
    <w:rsid w:val="00D57564"/>
    <w:rsid w:val="00D57C1A"/>
    <w:rsid w:val="00D63A89"/>
    <w:rsid w:val="00D6695E"/>
    <w:rsid w:val="00D66FF0"/>
    <w:rsid w:val="00D768FE"/>
    <w:rsid w:val="00D837DD"/>
    <w:rsid w:val="00D905BA"/>
    <w:rsid w:val="00D937D6"/>
    <w:rsid w:val="00D94AA3"/>
    <w:rsid w:val="00DA66CB"/>
    <w:rsid w:val="00DB2DF6"/>
    <w:rsid w:val="00DB7ABA"/>
    <w:rsid w:val="00DC492B"/>
    <w:rsid w:val="00DF034E"/>
    <w:rsid w:val="00DF49F2"/>
    <w:rsid w:val="00E07C36"/>
    <w:rsid w:val="00E10F6E"/>
    <w:rsid w:val="00E16003"/>
    <w:rsid w:val="00E17224"/>
    <w:rsid w:val="00E37549"/>
    <w:rsid w:val="00E4325A"/>
    <w:rsid w:val="00E46268"/>
    <w:rsid w:val="00E46B30"/>
    <w:rsid w:val="00E63CD8"/>
    <w:rsid w:val="00E704A2"/>
    <w:rsid w:val="00E76E55"/>
    <w:rsid w:val="00E8242E"/>
    <w:rsid w:val="00E93C58"/>
    <w:rsid w:val="00EC254F"/>
    <w:rsid w:val="00ED024A"/>
    <w:rsid w:val="00ED2080"/>
    <w:rsid w:val="00EE30CC"/>
    <w:rsid w:val="00EF4E06"/>
    <w:rsid w:val="00EF786F"/>
    <w:rsid w:val="00F01321"/>
    <w:rsid w:val="00F15E43"/>
    <w:rsid w:val="00F26848"/>
    <w:rsid w:val="00F4426F"/>
    <w:rsid w:val="00F451FC"/>
    <w:rsid w:val="00F456FC"/>
    <w:rsid w:val="00F476B2"/>
    <w:rsid w:val="00F600BB"/>
    <w:rsid w:val="00F7744E"/>
    <w:rsid w:val="00F917EB"/>
    <w:rsid w:val="00F91BEA"/>
    <w:rsid w:val="00F944D1"/>
    <w:rsid w:val="00F963AF"/>
    <w:rsid w:val="00FA0810"/>
    <w:rsid w:val="00FB429B"/>
    <w:rsid w:val="00FC3C0B"/>
    <w:rsid w:val="00FC5380"/>
    <w:rsid w:val="00FC58ED"/>
    <w:rsid w:val="00FC66A7"/>
    <w:rsid w:val="00FE1BF8"/>
    <w:rsid w:val="00FE4FCF"/>
    <w:rsid w:val="00FF14A2"/>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156C"/>
  <w15:chartTrackingRefBased/>
  <w15:docId w15:val="{2CF1C06E-9442-46F0-B9BB-7632F058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16003"/>
    <w:rPr>
      <w:sz w:val="16"/>
      <w:szCs w:val="16"/>
    </w:rPr>
  </w:style>
  <w:style w:type="paragraph" w:styleId="Commentaire">
    <w:name w:val="annotation text"/>
    <w:basedOn w:val="Normal"/>
    <w:link w:val="CommentaireCar"/>
    <w:uiPriority w:val="99"/>
    <w:semiHidden/>
    <w:unhideWhenUsed/>
    <w:rsid w:val="00E16003"/>
    <w:pPr>
      <w:spacing w:line="240" w:lineRule="auto"/>
    </w:pPr>
    <w:rPr>
      <w:sz w:val="20"/>
      <w:szCs w:val="20"/>
    </w:rPr>
  </w:style>
  <w:style w:type="character" w:customStyle="1" w:styleId="CommentaireCar">
    <w:name w:val="Commentaire Car"/>
    <w:basedOn w:val="Policepardfaut"/>
    <w:link w:val="Commentaire"/>
    <w:uiPriority w:val="99"/>
    <w:semiHidden/>
    <w:rsid w:val="00E16003"/>
    <w:rPr>
      <w:sz w:val="20"/>
      <w:szCs w:val="20"/>
    </w:rPr>
  </w:style>
  <w:style w:type="paragraph" w:styleId="Objetducommentaire">
    <w:name w:val="annotation subject"/>
    <w:basedOn w:val="Commentaire"/>
    <w:next w:val="Commentaire"/>
    <w:link w:val="ObjetducommentaireCar"/>
    <w:uiPriority w:val="99"/>
    <w:semiHidden/>
    <w:unhideWhenUsed/>
    <w:rsid w:val="00E16003"/>
    <w:rPr>
      <w:b/>
      <w:bCs/>
    </w:rPr>
  </w:style>
  <w:style w:type="character" w:customStyle="1" w:styleId="ObjetducommentaireCar">
    <w:name w:val="Objet du commentaire Car"/>
    <w:basedOn w:val="CommentaireCar"/>
    <w:link w:val="Objetducommentaire"/>
    <w:uiPriority w:val="99"/>
    <w:semiHidden/>
    <w:rsid w:val="00E16003"/>
    <w:rPr>
      <w:b/>
      <w:bCs/>
      <w:sz w:val="20"/>
      <w:szCs w:val="20"/>
    </w:rPr>
  </w:style>
  <w:style w:type="paragraph" w:styleId="Textedebulles">
    <w:name w:val="Balloon Text"/>
    <w:basedOn w:val="Normal"/>
    <w:link w:val="TextedebullesCar"/>
    <w:uiPriority w:val="99"/>
    <w:semiHidden/>
    <w:unhideWhenUsed/>
    <w:rsid w:val="00E160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6003"/>
    <w:rPr>
      <w:rFonts w:ascii="Segoe UI" w:hAnsi="Segoe UI" w:cs="Segoe UI"/>
      <w:sz w:val="18"/>
      <w:szCs w:val="18"/>
    </w:rPr>
  </w:style>
  <w:style w:type="character" w:styleId="Textedelespacerserv">
    <w:name w:val="Placeholder Text"/>
    <w:basedOn w:val="Policepardfaut"/>
    <w:uiPriority w:val="99"/>
    <w:semiHidden/>
    <w:rsid w:val="0098466E"/>
    <w:rPr>
      <w:color w:val="808080"/>
    </w:rPr>
  </w:style>
  <w:style w:type="paragraph" w:styleId="Bibliographie">
    <w:name w:val="Bibliography"/>
    <w:basedOn w:val="Normal"/>
    <w:next w:val="Normal"/>
    <w:uiPriority w:val="37"/>
    <w:unhideWhenUsed/>
    <w:rsid w:val="00C21D7E"/>
    <w:pPr>
      <w:tabs>
        <w:tab w:val="left" w:pos="504"/>
      </w:tabs>
      <w:spacing w:after="240" w:line="240" w:lineRule="auto"/>
      <w:ind w:left="504" w:hanging="504"/>
    </w:pPr>
  </w:style>
  <w:style w:type="paragraph" w:styleId="En-tte">
    <w:name w:val="header"/>
    <w:basedOn w:val="Normal"/>
    <w:link w:val="En-tteCar"/>
    <w:uiPriority w:val="99"/>
    <w:unhideWhenUsed/>
    <w:rsid w:val="007B7035"/>
    <w:pPr>
      <w:tabs>
        <w:tab w:val="center" w:pos="4703"/>
        <w:tab w:val="right" w:pos="9406"/>
      </w:tabs>
      <w:spacing w:after="0" w:line="240" w:lineRule="auto"/>
    </w:pPr>
  </w:style>
  <w:style w:type="character" w:customStyle="1" w:styleId="En-tteCar">
    <w:name w:val="En-tête Car"/>
    <w:basedOn w:val="Policepardfaut"/>
    <w:link w:val="En-tte"/>
    <w:uiPriority w:val="99"/>
    <w:rsid w:val="007B7035"/>
  </w:style>
  <w:style w:type="paragraph" w:styleId="Pieddepage">
    <w:name w:val="footer"/>
    <w:basedOn w:val="Normal"/>
    <w:link w:val="PieddepageCar"/>
    <w:uiPriority w:val="99"/>
    <w:unhideWhenUsed/>
    <w:rsid w:val="007B703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B7035"/>
  </w:style>
  <w:style w:type="paragraph" w:customStyle="1" w:styleId="MDPI21heading1">
    <w:name w:val="MDPI_2.1_heading1"/>
    <w:basedOn w:val="Normal"/>
    <w:qFormat/>
    <w:rsid w:val="00362468"/>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styleId="Rvision">
    <w:name w:val="Revision"/>
    <w:hidden/>
    <w:uiPriority w:val="99"/>
    <w:semiHidden/>
    <w:rsid w:val="00120EFE"/>
    <w:pPr>
      <w:spacing w:after="0" w:line="240" w:lineRule="auto"/>
    </w:pPr>
  </w:style>
  <w:style w:type="paragraph" w:styleId="Paragraphedeliste">
    <w:name w:val="List Paragraph"/>
    <w:basedOn w:val="Normal"/>
    <w:uiPriority w:val="34"/>
    <w:qFormat/>
    <w:rsid w:val="00B2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296">
      <w:bodyDiv w:val="1"/>
      <w:marLeft w:val="0"/>
      <w:marRight w:val="0"/>
      <w:marTop w:val="0"/>
      <w:marBottom w:val="0"/>
      <w:divBdr>
        <w:top w:val="none" w:sz="0" w:space="0" w:color="auto"/>
        <w:left w:val="none" w:sz="0" w:space="0" w:color="auto"/>
        <w:bottom w:val="none" w:sz="0" w:space="0" w:color="auto"/>
        <w:right w:val="none" w:sz="0" w:space="0" w:color="auto"/>
      </w:divBdr>
    </w:div>
    <w:div w:id="739712130">
      <w:bodyDiv w:val="1"/>
      <w:marLeft w:val="0"/>
      <w:marRight w:val="0"/>
      <w:marTop w:val="0"/>
      <w:marBottom w:val="0"/>
      <w:divBdr>
        <w:top w:val="none" w:sz="0" w:space="0" w:color="auto"/>
        <w:left w:val="none" w:sz="0" w:space="0" w:color="auto"/>
        <w:bottom w:val="none" w:sz="0" w:space="0" w:color="auto"/>
        <w:right w:val="none" w:sz="0" w:space="0" w:color="auto"/>
      </w:divBdr>
    </w:div>
    <w:div w:id="848132831">
      <w:bodyDiv w:val="1"/>
      <w:marLeft w:val="0"/>
      <w:marRight w:val="0"/>
      <w:marTop w:val="0"/>
      <w:marBottom w:val="0"/>
      <w:divBdr>
        <w:top w:val="none" w:sz="0" w:space="0" w:color="auto"/>
        <w:left w:val="none" w:sz="0" w:space="0" w:color="auto"/>
        <w:bottom w:val="none" w:sz="0" w:space="0" w:color="auto"/>
        <w:right w:val="none" w:sz="0" w:space="0" w:color="auto"/>
      </w:divBdr>
    </w:div>
    <w:div w:id="895044283">
      <w:bodyDiv w:val="1"/>
      <w:marLeft w:val="0"/>
      <w:marRight w:val="0"/>
      <w:marTop w:val="0"/>
      <w:marBottom w:val="0"/>
      <w:divBdr>
        <w:top w:val="none" w:sz="0" w:space="0" w:color="auto"/>
        <w:left w:val="none" w:sz="0" w:space="0" w:color="auto"/>
        <w:bottom w:val="none" w:sz="0" w:space="0" w:color="auto"/>
        <w:right w:val="none" w:sz="0" w:space="0" w:color="auto"/>
      </w:divBdr>
    </w:div>
    <w:div w:id="1119910912">
      <w:bodyDiv w:val="1"/>
      <w:marLeft w:val="0"/>
      <w:marRight w:val="0"/>
      <w:marTop w:val="0"/>
      <w:marBottom w:val="0"/>
      <w:divBdr>
        <w:top w:val="none" w:sz="0" w:space="0" w:color="auto"/>
        <w:left w:val="none" w:sz="0" w:space="0" w:color="auto"/>
        <w:bottom w:val="none" w:sz="0" w:space="0" w:color="auto"/>
        <w:right w:val="none" w:sz="0" w:space="0" w:color="auto"/>
      </w:divBdr>
    </w:div>
    <w:div w:id="1200625637">
      <w:bodyDiv w:val="1"/>
      <w:marLeft w:val="0"/>
      <w:marRight w:val="0"/>
      <w:marTop w:val="0"/>
      <w:marBottom w:val="0"/>
      <w:divBdr>
        <w:top w:val="none" w:sz="0" w:space="0" w:color="auto"/>
        <w:left w:val="none" w:sz="0" w:space="0" w:color="auto"/>
        <w:bottom w:val="none" w:sz="0" w:space="0" w:color="auto"/>
        <w:right w:val="none" w:sz="0" w:space="0" w:color="auto"/>
      </w:divBdr>
    </w:div>
    <w:div w:id="1687293331">
      <w:bodyDiv w:val="1"/>
      <w:marLeft w:val="0"/>
      <w:marRight w:val="0"/>
      <w:marTop w:val="0"/>
      <w:marBottom w:val="0"/>
      <w:divBdr>
        <w:top w:val="none" w:sz="0" w:space="0" w:color="auto"/>
        <w:left w:val="none" w:sz="0" w:space="0" w:color="auto"/>
        <w:bottom w:val="none" w:sz="0" w:space="0" w:color="auto"/>
        <w:right w:val="none" w:sz="0" w:space="0" w:color="auto"/>
      </w:divBdr>
    </w:div>
    <w:div w:id="1843927515">
      <w:bodyDiv w:val="1"/>
      <w:marLeft w:val="0"/>
      <w:marRight w:val="0"/>
      <w:marTop w:val="0"/>
      <w:marBottom w:val="0"/>
      <w:divBdr>
        <w:top w:val="none" w:sz="0" w:space="0" w:color="auto"/>
        <w:left w:val="none" w:sz="0" w:space="0" w:color="auto"/>
        <w:bottom w:val="none" w:sz="0" w:space="0" w:color="auto"/>
        <w:right w:val="none" w:sz="0" w:space="0" w:color="auto"/>
      </w:divBdr>
    </w:div>
    <w:div w:id="1900050108">
      <w:bodyDiv w:val="1"/>
      <w:marLeft w:val="0"/>
      <w:marRight w:val="0"/>
      <w:marTop w:val="0"/>
      <w:marBottom w:val="0"/>
      <w:divBdr>
        <w:top w:val="none" w:sz="0" w:space="0" w:color="auto"/>
        <w:left w:val="none" w:sz="0" w:space="0" w:color="auto"/>
        <w:bottom w:val="none" w:sz="0" w:space="0" w:color="auto"/>
        <w:right w:val="none" w:sz="0" w:space="0" w:color="auto"/>
      </w:divBdr>
    </w:div>
    <w:div w:id="2024281652">
      <w:bodyDiv w:val="1"/>
      <w:marLeft w:val="0"/>
      <w:marRight w:val="0"/>
      <w:marTop w:val="0"/>
      <w:marBottom w:val="0"/>
      <w:divBdr>
        <w:top w:val="none" w:sz="0" w:space="0" w:color="auto"/>
        <w:left w:val="none" w:sz="0" w:space="0" w:color="auto"/>
        <w:bottom w:val="none" w:sz="0" w:space="0" w:color="auto"/>
        <w:right w:val="none" w:sz="0" w:space="0" w:color="auto"/>
      </w:divBdr>
    </w:div>
    <w:div w:id="2048796180">
      <w:bodyDiv w:val="1"/>
      <w:marLeft w:val="0"/>
      <w:marRight w:val="0"/>
      <w:marTop w:val="0"/>
      <w:marBottom w:val="0"/>
      <w:divBdr>
        <w:top w:val="none" w:sz="0" w:space="0" w:color="auto"/>
        <w:left w:val="none" w:sz="0" w:space="0" w:color="auto"/>
        <w:bottom w:val="none" w:sz="0" w:space="0" w:color="auto"/>
        <w:right w:val="none" w:sz="0" w:space="0" w:color="auto"/>
      </w:divBdr>
    </w:div>
    <w:div w:id="21145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25856</Words>
  <Characters>147384</Characters>
  <Application>Microsoft Office Word</Application>
  <DocSecurity>0</DocSecurity>
  <Lines>1228</Lines>
  <Paragraphs>345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dc:creator>
  <cp:keywords/>
  <dc:description/>
  <cp:lastModifiedBy>SALOME</cp:lastModifiedBy>
  <cp:revision>5</cp:revision>
  <dcterms:created xsi:type="dcterms:W3CDTF">2020-12-07T15:11:00Z</dcterms:created>
  <dcterms:modified xsi:type="dcterms:W3CDTF">2020-12-07T16:08:00Z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id="O1wMTGS6"/&gt;&lt;style id="http://www.zotero.org/styles/public-health-nutrition" hasBibliography="1" bibliographyStyleHasBeenSet="1"/&gt;&lt;prefs&gt;&lt;pref name="fieldType" value="Field"/&gt;&lt;pref name="dontAskDe</vt:lpwstr>
  </property>
  <property fmtid="{D5CDD505-2E9C-101B-9397-08002B2CF9AE}" pid="3" name="ZOTERO_PREF_2">
    <vt:lpwstr>layCitationUpdates" value="true"/&gt;&lt;/prefs&gt;&lt;/data&gt;</vt:lpwstr>
  </property>
</Properties>
</file>