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82E3" w14:textId="77777777" w:rsidR="003D36C4" w:rsidRPr="002617D4" w:rsidRDefault="00D51A34" w:rsidP="003D36C4">
      <w:pPr>
        <w:pStyle w:val="ListParagraph"/>
        <w:spacing w:line="480" w:lineRule="auto"/>
        <w:ind w:left="0"/>
        <w:rPr>
          <w:b/>
        </w:rPr>
      </w:pPr>
      <w:r w:rsidRPr="002617D4">
        <w:rPr>
          <w:b/>
        </w:rPr>
        <w:t>Online Supp</w:t>
      </w:r>
      <w:r w:rsidR="00284FEC" w:rsidRPr="002617D4">
        <w:rPr>
          <w:b/>
        </w:rPr>
        <w:t>lementary</w:t>
      </w:r>
      <w:r w:rsidRPr="002617D4">
        <w:rPr>
          <w:b/>
        </w:rPr>
        <w:t xml:space="preserve"> M</w:t>
      </w:r>
      <w:r w:rsidR="00347C9B" w:rsidRPr="002617D4">
        <w:rPr>
          <w:b/>
        </w:rPr>
        <w:t>aterial</w:t>
      </w:r>
    </w:p>
    <w:p w14:paraId="76A6CCCF" w14:textId="473FDE21" w:rsidR="00347C9B" w:rsidRPr="002617D4" w:rsidRDefault="00347C9B" w:rsidP="003D36C4">
      <w:pPr>
        <w:pStyle w:val="ListParagraph"/>
        <w:spacing w:line="480" w:lineRule="auto"/>
        <w:ind w:left="0"/>
        <w:rPr>
          <w:b/>
        </w:rPr>
      </w:pPr>
      <w:r w:rsidRPr="002617D4">
        <w:rPr>
          <w:b/>
        </w:rPr>
        <w:t>Contents</w:t>
      </w:r>
    </w:p>
    <w:p w14:paraId="783976FF" w14:textId="77777777" w:rsidR="00557222" w:rsidRPr="002617D4" w:rsidRDefault="00557222" w:rsidP="003D36C4">
      <w:pPr>
        <w:pStyle w:val="ListParagraph"/>
        <w:spacing w:line="480" w:lineRule="auto"/>
        <w:ind w:left="0"/>
        <w:rPr>
          <w:b/>
        </w:rPr>
      </w:pPr>
    </w:p>
    <w:p w14:paraId="5CF3664D" w14:textId="4F42A189" w:rsidR="000562B5" w:rsidRPr="002617D4" w:rsidRDefault="00347C9B" w:rsidP="0058163E">
      <w:pPr>
        <w:pStyle w:val="ListParagraph"/>
        <w:spacing w:line="480" w:lineRule="auto"/>
        <w:ind w:left="0"/>
        <w:jc w:val="both"/>
      </w:pPr>
      <w:r w:rsidRPr="002617D4">
        <w:rPr>
          <w:b/>
        </w:rPr>
        <w:t>Supplementary Fig</w:t>
      </w:r>
      <w:r w:rsidR="00F6082B" w:rsidRPr="002617D4">
        <w:rPr>
          <w:b/>
        </w:rPr>
        <w:t>ure</w:t>
      </w:r>
      <w:r w:rsidR="00C570A1" w:rsidRPr="002617D4">
        <w:rPr>
          <w:b/>
        </w:rPr>
        <w:t xml:space="preserve"> </w:t>
      </w:r>
      <w:r w:rsidR="00CD320C" w:rsidRPr="002617D4">
        <w:rPr>
          <w:b/>
        </w:rPr>
        <w:t>S</w:t>
      </w:r>
      <w:r w:rsidRPr="002617D4">
        <w:rPr>
          <w:b/>
        </w:rPr>
        <w:t>1</w:t>
      </w:r>
      <w:r w:rsidRPr="002617D4">
        <w:t xml:space="preserve">. </w:t>
      </w:r>
      <w:r w:rsidR="000562B5" w:rsidRPr="002617D4">
        <w:t>Participant selection for the analyses of associations of dietary patterns with cognitive level (age 70) and change (age 70 to age 82) in 8</w:t>
      </w:r>
      <w:r w:rsidR="00680448" w:rsidRPr="002617D4">
        <w:t>6</w:t>
      </w:r>
      <w:r w:rsidR="000562B5" w:rsidRPr="002617D4">
        <w:t xml:space="preserve">3 adults of the Lothian Birth Cohort 1936 study. </w:t>
      </w:r>
      <w:r w:rsidR="000562B5" w:rsidRPr="002617D4">
        <w:rPr>
          <w:vertAlign w:val="superscript"/>
        </w:rPr>
        <w:t>1</w:t>
      </w:r>
      <w:r w:rsidR="000562B5" w:rsidRPr="002617D4">
        <w:t xml:space="preserve">FFQ (food frequency questionnaire) incomplete if ≥10 missing items (according to standard FFQ protocol). </w:t>
      </w:r>
      <w:r w:rsidR="000562B5" w:rsidRPr="002617D4">
        <w:rPr>
          <w:vertAlign w:val="superscript"/>
        </w:rPr>
        <w:t>2</w:t>
      </w:r>
      <w:r w:rsidR="000562B5" w:rsidRPr="002617D4">
        <w:t xml:space="preserve">Outliers of total energy intake: </w:t>
      </w:r>
      <w:r w:rsidR="000562B5" w:rsidRPr="002617D4">
        <w:rPr>
          <w:lang w:val="en-GB"/>
        </w:rPr>
        <w:t xml:space="preserve">&lt;2.5th or &gt;95th centile of intake. </w:t>
      </w:r>
      <w:r w:rsidR="000562B5" w:rsidRPr="002617D4">
        <w:rPr>
          <w:vertAlign w:val="superscript"/>
          <w:lang w:val="en-GB"/>
        </w:rPr>
        <w:t>3</w:t>
      </w:r>
      <w:r w:rsidR="000562B5" w:rsidRPr="002617D4">
        <w:rPr>
          <w:lang w:val="en-GB"/>
        </w:rPr>
        <w:t>Dementia diagnosis at any point across the five assessments</w:t>
      </w:r>
      <w:r w:rsidR="0083049A" w:rsidRPr="002617D4">
        <w:rPr>
          <w:lang w:val="en-GB"/>
        </w:rPr>
        <w:t>……………………….</w:t>
      </w:r>
      <w:r w:rsidR="00856858" w:rsidRPr="002617D4">
        <w:rPr>
          <w:b/>
          <w:lang w:val="en-GB"/>
        </w:rPr>
        <w:t>3</w:t>
      </w:r>
    </w:p>
    <w:p w14:paraId="6E689356" w14:textId="38B01A64" w:rsidR="00347C9B" w:rsidRPr="002617D4" w:rsidRDefault="00347C9B" w:rsidP="0058163E">
      <w:pPr>
        <w:pStyle w:val="ListParagraph"/>
        <w:spacing w:line="480" w:lineRule="auto"/>
        <w:ind w:left="0"/>
        <w:jc w:val="both"/>
      </w:pPr>
      <w:r w:rsidRPr="002617D4">
        <w:rPr>
          <w:b/>
        </w:rPr>
        <w:t xml:space="preserve">Supplementary Table </w:t>
      </w:r>
      <w:r w:rsidR="00CD320C" w:rsidRPr="002617D4">
        <w:rPr>
          <w:b/>
        </w:rPr>
        <w:t>S</w:t>
      </w:r>
      <w:r w:rsidRPr="002617D4">
        <w:rPr>
          <w:b/>
        </w:rPr>
        <w:t>1</w:t>
      </w:r>
      <w:r w:rsidRPr="002617D4">
        <w:t xml:space="preserve">. </w:t>
      </w:r>
      <w:r w:rsidR="00680448" w:rsidRPr="002617D4">
        <w:rPr>
          <w:lang w:val="en-GB"/>
        </w:rPr>
        <w:t xml:space="preserve">Dietary patterns and factor loadings &gt;0.30 of specific food items from the FFQ in the Lothian Birth Cohort 1936 study at baseline…………………………… </w:t>
      </w:r>
      <w:r w:rsidR="00856858" w:rsidRPr="002617D4">
        <w:rPr>
          <w:b/>
        </w:rPr>
        <w:t>4</w:t>
      </w:r>
    </w:p>
    <w:p w14:paraId="5B75E5E1" w14:textId="5D363A73" w:rsidR="00680448" w:rsidRPr="002617D4" w:rsidRDefault="00347C9B" w:rsidP="00680448">
      <w:pPr>
        <w:pStyle w:val="ListParagraph"/>
        <w:spacing w:line="480" w:lineRule="auto"/>
        <w:ind w:left="0"/>
        <w:jc w:val="both"/>
        <w:rPr>
          <w:b/>
        </w:rPr>
      </w:pPr>
      <w:r w:rsidRPr="002617D4">
        <w:rPr>
          <w:b/>
        </w:rPr>
        <w:t xml:space="preserve">Supplementary Table </w:t>
      </w:r>
      <w:r w:rsidR="00CD320C" w:rsidRPr="002617D4">
        <w:rPr>
          <w:b/>
        </w:rPr>
        <w:t>S</w:t>
      </w:r>
      <w:r w:rsidR="00BA06C2" w:rsidRPr="002617D4">
        <w:rPr>
          <w:b/>
        </w:rPr>
        <w:t>2</w:t>
      </w:r>
      <w:r w:rsidRPr="002617D4">
        <w:t>.</w:t>
      </w:r>
      <w:r w:rsidR="00680448" w:rsidRPr="002617D4">
        <w:t xml:space="preserve"> Baseline characteristics of the study sample according to completer status………………………………………………………………………………..………….</w:t>
      </w:r>
      <w:r w:rsidR="00BA06C2" w:rsidRPr="002617D4">
        <w:rPr>
          <w:b/>
        </w:rPr>
        <w:t>6</w:t>
      </w:r>
    </w:p>
    <w:p w14:paraId="6B07B547" w14:textId="22E0D202" w:rsidR="00BA06C2" w:rsidRPr="002617D4" w:rsidRDefault="00BA06C2" w:rsidP="00BA06C2">
      <w:pPr>
        <w:pStyle w:val="ListParagraph"/>
        <w:spacing w:line="480" w:lineRule="auto"/>
        <w:ind w:left="0"/>
        <w:jc w:val="both"/>
      </w:pPr>
      <w:r w:rsidRPr="002617D4">
        <w:rPr>
          <w:b/>
        </w:rPr>
        <w:t xml:space="preserve">Supplementary Table </w:t>
      </w:r>
      <w:r w:rsidR="00CD320C" w:rsidRPr="002617D4">
        <w:rPr>
          <w:b/>
        </w:rPr>
        <w:t>S</w:t>
      </w:r>
      <w:r w:rsidRPr="002617D4">
        <w:rPr>
          <w:b/>
        </w:rPr>
        <w:t>3</w:t>
      </w:r>
      <w:r w:rsidRPr="002617D4">
        <w:t>. Raw cognitive test scores (mean (SD)) at each wave of testing</w:t>
      </w:r>
      <w:proofErr w:type="gramStart"/>
      <w:r w:rsidRPr="002617D4">
        <w:t>..</w:t>
      </w:r>
      <w:proofErr w:type="gramEnd"/>
      <w:r w:rsidRPr="002617D4">
        <w:t>….</w:t>
      </w:r>
      <w:r w:rsidRPr="002617D4">
        <w:rPr>
          <w:b/>
        </w:rPr>
        <w:t>7</w:t>
      </w:r>
    </w:p>
    <w:p w14:paraId="51E3B0E9" w14:textId="1C465FC5" w:rsidR="00347C9B" w:rsidRPr="002617D4" w:rsidRDefault="00680448" w:rsidP="0058163E">
      <w:pPr>
        <w:pStyle w:val="ListParagraph"/>
        <w:spacing w:line="480" w:lineRule="auto"/>
        <w:ind w:left="0"/>
        <w:jc w:val="both"/>
        <w:rPr>
          <w:b/>
        </w:rPr>
      </w:pPr>
      <w:r w:rsidRPr="002617D4">
        <w:rPr>
          <w:b/>
        </w:rPr>
        <w:t xml:space="preserve">Supplementary Table </w:t>
      </w:r>
      <w:r w:rsidR="00CD320C" w:rsidRPr="002617D4">
        <w:rPr>
          <w:b/>
        </w:rPr>
        <w:t>S</w:t>
      </w:r>
      <w:r w:rsidRPr="002617D4">
        <w:rPr>
          <w:b/>
        </w:rPr>
        <w:t>4</w:t>
      </w:r>
      <w:r w:rsidRPr="002617D4">
        <w:t xml:space="preserve">. </w:t>
      </w:r>
      <w:r w:rsidRPr="002617D4">
        <w:rPr>
          <w:lang w:val="en-GB"/>
        </w:rPr>
        <w:t>Composite cognitive z-scores at baseline (mean ± SD) for the full sample (</w:t>
      </w:r>
      <w:r w:rsidRPr="002617D4">
        <w:rPr>
          <w:i/>
          <w:lang w:val="en-GB"/>
        </w:rPr>
        <w:t>N</w:t>
      </w:r>
      <w:r w:rsidRPr="002617D4">
        <w:rPr>
          <w:lang w:val="en-GB"/>
        </w:rPr>
        <w:t xml:space="preserve"> = 863), and at baseline and follow-up (wave 5) for the subset of completers (</w:t>
      </w:r>
      <w:r w:rsidRPr="002617D4">
        <w:rPr>
          <w:i/>
          <w:lang w:val="en-GB"/>
        </w:rPr>
        <w:t>N</w:t>
      </w:r>
      <w:r w:rsidRPr="002617D4">
        <w:rPr>
          <w:lang w:val="en-GB"/>
        </w:rPr>
        <w:t xml:space="preserve"> = 364) </w:t>
      </w:r>
      <w:r w:rsidR="00273B92" w:rsidRPr="002617D4">
        <w:t>……………………………………</w:t>
      </w:r>
      <w:r w:rsidR="0058163E" w:rsidRPr="002617D4">
        <w:t>……...</w:t>
      </w:r>
      <w:r w:rsidR="0083049A" w:rsidRPr="002617D4">
        <w:t>...............</w:t>
      </w:r>
      <w:r w:rsidRPr="002617D4">
        <w:t>..........................................</w:t>
      </w:r>
      <w:r w:rsidR="0058163E" w:rsidRPr="002617D4">
        <w:t>…</w:t>
      </w:r>
      <w:r w:rsidRPr="002617D4">
        <w:t>…..</w:t>
      </w:r>
      <w:r w:rsidR="0058163E" w:rsidRPr="002617D4">
        <w:t>…..</w:t>
      </w:r>
      <w:r w:rsidRPr="002617D4">
        <w:rPr>
          <w:b/>
        </w:rPr>
        <w:t>8</w:t>
      </w:r>
    </w:p>
    <w:p w14:paraId="46AB91B4" w14:textId="1516FF93" w:rsidR="00347C9B" w:rsidRPr="002617D4" w:rsidRDefault="00347C9B" w:rsidP="0058163E">
      <w:pPr>
        <w:pStyle w:val="ListParagraph"/>
        <w:spacing w:line="480" w:lineRule="auto"/>
        <w:ind w:left="0"/>
        <w:jc w:val="both"/>
        <w:rPr>
          <w:b/>
        </w:rPr>
      </w:pPr>
      <w:r w:rsidRPr="002617D4">
        <w:rPr>
          <w:b/>
        </w:rPr>
        <w:t xml:space="preserve">Supplementary Table </w:t>
      </w:r>
      <w:r w:rsidR="00CD320C" w:rsidRPr="002617D4">
        <w:rPr>
          <w:b/>
        </w:rPr>
        <w:t>S</w:t>
      </w:r>
      <w:r w:rsidR="00680448" w:rsidRPr="002617D4">
        <w:rPr>
          <w:b/>
        </w:rPr>
        <w:t>5</w:t>
      </w:r>
      <w:r w:rsidRPr="002617D4">
        <w:t xml:space="preserve">.  </w:t>
      </w:r>
      <w:r w:rsidR="00680448" w:rsidRPr="002617D4">
        <w:t>Supplementary Table 5. Regression coefficients and standard errors for paths in growth curve model of dietary patterns and cognitive change (age 70 to 82) (fully</w:t>
      </w:r>
      <w:r w:rsidR="00CD320C" w:rsidRPr="002617D4">
        <w:t>-</w:t>
      </w:r>
      <w:r w:rsidR="00680448" w:rsidRPr="002617D4">
        <w:t>adjusted model)</w:t>
      </w:r>
      <w:proofErr w:type="gramStart"/>
      <w:r w:rsidR="00273B92" w:rsidRPr="002617D4">
        <w:t>……………………</w:t>
      </w:r>
      <w:r w:rsidR="00CD320C" w:rsidRPr="002617D4">
        <w:t>..</w:t>
      </w:r>
      <w:r w:rsidR="00273B92" w:rsidRPr="002617D4">
        <w:t>…</w:t>
      </w:r>
      <w:r w:rsidR="0058163E" w:rsidRPr="002617D4">
        <w:t>………………</w:t>
      </w:r>
      <w:r w:rsidR="00680448" w:rsidRPr="002617D4">
        <w:t>………………..</w:t>
      </w:r>
      <w:r w:rsidR="0058163E" w:rsidRPr="002617D4">
        <w:t>………</w:t>
      </w:r>
      <w:r w:rsidR="0083049A" w:rsidRPr="002617D4">
        <w:t>…..</w:t>
      </w:r>
      <w:r w:rsidR="0058163E" w:rsidRPr="002617D4">
        <w:t>…</w:t>
      </w:r>
      <w:proofErr w:type="gramEnd"/>
      <w:r w:rsidR="0058163E" w:rsidRPr="002617D4">
        <w:t>..</w:t>
      </w:r>
      <w:r w:rsidR="00680448" w:rsidRPr="002617D4">
        <w:rPr>
          <w:b/>
        </w:rPr>
        <w:t>9</w:t>
      </w:r>
    </w:p>
    <w:p w14:paraId="7A4B66BE" w14:textId="3F102993" w:rsidR="0083049A" w:rsidRPr="002617D4" w:rsidRDefault="0083049A" w:rsidP="0083049A">
      <w:pPr>
        <w:pStyle w:val="ListParagraph"/>
        <w:spacing w:line="480" w:lineRule="auto"/>
        <w:ind w:left="0"/>
        <w:jc w:val="both"/>
        <w:rPr>
          <w:b/>
        </w:rPr>
      </w:pPr>
      <w:r w:rsidRPr="002617D4">
        <w:rPr>
          <w:b/>
        </w:rPr>
        <w:t xml:space="preserve">Supplementary Table </w:t>
      </w:r>
      <w:r w:rsidR="00CD320C" w:rsidRPr="002617D4">
        <w:rPr>
          <w:b/>
        </w:rPr>
        <w:t>S</w:t>
      </w:r>
      <w:r w:rsidR="00680448" w:rsidRPr="002617D4">
        <w:rPr>
          <w:b/>
        </w:rPr>
        <w:t xml:space="preserve">6. </w:t>
      </w:r>
      <w:r w:rsidR="00680448" w:rsidRPr="002617D4">
        <w:t xml:space="preserve"> Sensitivity analysis; associations of dietary pattern scores with cognitive function level (age 70) and slope (age 70 to 82) in latent growth curve models, including additional health variables (BMI, CVD, diabetes)</w:t>
      </w:r>
      <w:r w:rsidRPr="002617D4">
        <w:t>……</w:t>
      </w:r>
      <w:r w:rsidR="00680448" w:rsidRPr="002617D4">
        <w:t>…………………………..</w:t>
      </w:r>
      <w:r w:rsidRPr="002617D4">
        <w:t>..</w:t>
      </w:r>
      <w:r w:rsidR="00856858" w:rsidRPr="002617D4">
        <w:rPr>
          <w:b/>
        </w:rPr>
        <w:t>1</w:t>
      </w:r>
      <w:r w:rsidR="00680448" w:rsidRPr="002617D4">
        <w:rPr>
          <w:b/>
        </w:rPr>
        <w:t>1</w:t>
      </w:r>
    </w:p>
    <w:p w14:paraId="28C57969" w14:textId="759E41E3" w:rsidR="00680448" w:rsidRPr="002617D4" w:rsidRDefault="00680448" w:rsidP="00856858">
      <w:pPr>
        <w:pStyle w:val="ListParagraph"/>
        <w:spacing w:line="480" w:lineRule="auto"/>
        <w:ind w:left="0"/>
        <w:jc w:val="both"/>
        <w:rPr>
          <w:b/>
        </w:rPr>
      </w:pPr>
      <w:r w:rsidRPr="002617D4">
        <w:rPr>
          <w:b/>
        </w:rPr>
        <w:t xml:space="preserve">Supplementary Table </w:t>
      </w:r>
      <w:r w:rsidR="00CD320C" w:rsidRPr="002617D4">
        <w:rPr>
          <w:b/>
        </w:rPr>
        <w:t>S</w:t>
      </w:r>
      <w:r w:rsidRPr="002617D4">
        <w:rPr>
          <w:b/>
        </w:rPr>
        <w:t>7</w:t>
      </w:r>
      <w:r w:rsidRPr="002617D4">
        <w:t xml:space="preserve">. </w:t>
      </w:r>
      <w:r w:rsidRPr="002617D4">
        <w:rPr>
          <w:lang w:val="en-GB"/>
        </w:rPr>
        <w:t>Sensitivity analysis; associations of an ‘</w:t>
      </w:r>
      <w:r w:rsidRPr="002617D4">
        <w:rPr>
          <w:i/>
          <w:lang w:val="en-GB"/>
        </w:rPr>
        <w:t>a priori</w:t>
      </w:r>
      <w:r w:rsidRPr="002617D4">
        <w:rPr>
          <w:lang w:val="en-GB"/>
        </w:rPr>
        <w:t xml:space="preserve">’ </w:t>
      </w:r>
      <w:proofErr w:type="spellStart"/>
      <w:r w:rsidRPr="002617D4">
        <w:rPr>
          <w:lang w:val="en-GB"/>
        </w:rPr>
        <w:t>Medi</w:t>
      </w:r>
      <w:proofErr w:type="spellEnd"/>
      <w:r w:rsidRPr="002617D4">
        <w:rPr>
          <w:lang w:val="en-GB"/>
        </w:rPr>
        <w:t xml:space="preserve"> diet score with cognitive function level (age 70) and slope (age 70 to 82) in latent growth curve models.</w:t>
      </w:r>
      <w:r w:rsidRPr="002617D4">
        <w:rPr>
          <w:b/>
          <w:lang w:val="en-GB"/>
        </w:rPr>
        <w:t>12</w:t>
      </w:r>
      <w:r w:rsidRPr="002617D4">
        <w:t xml:space="preserve"> </w:t>
      </w:r>
    </w:p>
    <w:p w14:paraId="3C5F47C6" w14:textId="0A7F3E97" w:rsidR="00856858" w:rsidRPr="002617D4" w:rsidRDefault="00856858" w:rsidP="00856858">
      <w:pPr>
        <w:pStyle w:val="ListParagraph"/>
        <w:spacing w:line="480" w:lineRule="auto"/>
        <w:ind w:left="0"/>
        <w:jc w:val="both"/>
        <w:rPr>
          <w:b/>
        </w:rPr>
      </w:pPr>
      <w:r w:rsidRPr="002617D4">
        <w:rPr>
          <w:b/>
        </w:rPr>
        <w:lastRenderedPageBreak/>
        <w:t xml:space="preserve">Supplementary Table </w:t>
      </w:r>
      <w:r w:rsidR="00CD320C" w:rsidRPr="002617D4">
        <w:rPr>
          <w:b/>
        </w:rPr>
        <w:t>S</w:t>
      </w:r>
      <w:r w:rsidR="00680448" w:rsidRPr="002617D4">
        <w:rPr>
          <w:b/>
        </w:rPr>
        <w:t>8</w:t>
      </w:r>
      <w:r w:rsidR="00A71611" w:rsidRPr="002617D4">
        <w:rPr>
          <w:b/>
        </w:rPr>
        <w:t>.</w:t>
      </w:r>
      <w:r w:rsidR="00A71611" w:rsidRPr="002617D4">
        <w:rPr>
          <w:rFonts w:asciiTheme="minorHAnsi" w:eastAsiaTheme="minorHAnsi" w:hAnsiTheme="minorHAnsi" w:cstheme="minorHAnsi"/>
          <w:sz w:val="22"/>
          <w:szCs w:val="22"/>
          <w:lang w:val="en-GB"/>
        </w:rPr>
        <w:t xml:space="preserve"> </w:t>
      </w:r>
      <w:r w:rsidR="00A71611" w:rsidRPr="002617D4">
        <w:rPr>
          <w:lang w:val="en-GB"/>
        </w:rPr>
        <w:t xml:space="preserve">Sensitivity analysis; associations of dietary pattern scores with cognitive function level (age 70) and slope (age 70 to 82) in latent growth curve models, using the full sample </w:t>
      </w:r>
      <w:r w:rsidR="00A71611" w:rsidRPr="002617D4">
        <w:rPr>
          <w:i/>
          <w:lang w:val="en-GB"/>
        </w:rPr>
        <w:t>N</w:t>
      </w:r>
      <w:r w:rsidR="00A71611" w:rsidRPr="002617D4">
        <w:rPr>
          <w:lang w:val="en-GB"/>
        </w:rPr>
        <w:t xml:space="preserve"> = 882 (i.e. no exclusions for dementia</w:t>
      </w:r>
      <w:r w:rsidR="00CD320C" w:rsidRPr="002617D4">
        <w:rPr>
          <w:lang w:val="en-GB"/>
        </w:rPr>
        <w:t>)…………………….</w:t>
      </w:r>
      <w:r w:rsidR="00A71611" w:rsidRPr="002617D4">
        <w:rPr>
          <w:lang w:val="en-GB"/>
        </w:rPr>
        <w:t>……………..</w:t>
      </w:r>
      <w:r w:rsidRPr="002617D4">
        <w:rPr>
          <w:b/>
        </w:rPr>
        <w:t>1</w:t>
      </w:r>
      <w:r w:rsidR="00680448" w:rsidRPr="002617D4">
        <w:rPr>
          <w:b/>
        </w:rPr>
        <w:t>3</w:t>
      </w:r>
    </w:p>
    <w:p w14:paraId="5F7746EC" w14:textId="77777777" w:rsidR="00856858" w:rsidRPr="002617D4" w:rsidRDefault="00856858">
      <w:pPr>
        <w:rPr>
          <w:rFonts w:ascii="Times New Roman" w:eastAsiaTheme="minorEastAsia" w:hAnsi="Times New Roman" w:cs="Times New Roman"/>
          <w:b/>
          <w:sz w:val="24"/>
          <w:szCs w:val="24"/>
          <w:lang w:val="en-US"/>
        </w:rPr>
      </w:pPr>
      <w:r w:rsidRPr="002617D4">
        <w:rPr>
          <w:b/>
        </w:rPr>
        <w:br w:type="page"/>
      </w:r>
    </w:p>
    <w:p w14:paraId="535C6C5B" w14:textId="77777777" w:rsidR="00ED4A4E" w:rsidRPr="002617D4" w:rsidRDefault="00ED4A4E" w:rsidP="00ED4A4E">
      <w:pPr>
        <w:rPr>
          <w:lang w:val="en-US" w:eastAsia="ja-JP"/>
        </w:rPr>
      </w:pPr>
    </w:p>
    <w:p w14:paraId="2B850335" w14:textId="23153A85" w:rsidR="00117AA4" w:rsidRPr="002617D4" w:rsidRDefault="000305A0" w:rsidP="00117AA4">
      <w:pPr>
        <w:pStyle w:val="TOCHeading"/>
        <w:rPr>
          <w:noProof/>
          <w:color w:val="auto"/>
        </w:rPr>
      </w:pPr>
      <w:r w:rsidRPr="002617D4">
        <w:rPr>
          <w:noProof/>
          <w:color w:val="auto"/>
          <w:lang w:val="en-GB" w:eastAsia="en-GB"/>
        </w:rPr>
        <w:drawing>
          <wp:inline distT="0" distB="0" distL="0" distR="0" wp14:anchorId="12253B16" wp14:editId="50870972">
            <wp:extent cx="6328800" cy="43812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8800" cy="4381200"/>
                    </a:xfrm>
                    <a:prstGeom prst="rect">
                      <a:avLst/>
                    </a:prstGeom>
                    <a:noFill/>
                  </pic:spPr>
                </pic:pic>
              </a:graphicData>
            </a:graphic>
          </wp:inline>
        </w:drawing>
      </w:r>
    </w:p>
    <w:p w14:paraId="32CACBFD" w14:textId="5041E1A5" w:rsidR="00117AA4" w:rsidRPr="002617D4" w:rsidRDefault="00D51A34" w:rsidP="00C15962">
      <w:pPr>
        <w:pStyle w:val="ListParagraph"/>
        <w:spacing w:line="480" w:lineRule="auto"/>
        <w:ind w:left="-851"/>
        <w:rPr>
          <w:rFonts w:asciiTheme="minorHAnsi" w:hAnsiTheme="minorHAnsi" w:cstheme="minorHAnsi"/>
          <w:sz w:val="20"/>
          <w:szCs w:val="20"/>
        </w:rPr>
      </w:pPr>
      <w:r w:rsidRPr="002617D4">
        <w:rPr>
          <w:rFonts w:asciiTheme="minorHAnsi" w:hAnsiTheme="minorHAnsi" w:cstheme="minorHAnsi"/>
          <w:sz w:val="20"/>
          <w:szCs w:val="20"/>
        </w:rPr>
        <w:tab/>
      </w:r>
      <w:r w:rsidRPr="002617D4">
        <w:rPr>
          <w:rFonts w:asciiTheme="minorHAnsi" w:hAnsiTheme="minorHAnsi" w:cstheme="minorHAnsi"/>
          <w:sz w:val="20"/>
          <w:szCs w:val="20"/>
        </w:rPr>
        <w:tab/>
      </w:r>
    </w:p>
    <w:p w14:paraId="13379657" w14:textId="77777777" w:rsidR="00117AA4" w:rsidRPr="002617D4" w:rsidRDefault="00117AA4" w:rsidP="00C15962">
      <w:pPr>
        <w:pStyle w:val="ListParagraph"/>
        <w:spacing w:line="480" w:lineRule="auto"/>
        <w:ind w:left="-851"/>
        <w:rPr>
          <w:rFonts w:asciiTheme="minorHAnsi" w:hAnsiTheme="minorHAnsi" w:cstheme="minorHAnsi"/>
          <w:sz w:val="20"/>
          <w:szCs w:val="20"/>
        </w:rPr>
      </w:pPr>
    </w:p>
    <w:p w14:paraId="0251B764" w14:textId="6D39020C" w:rsidR="00763E38" w:rsidRPr="002617D4" w:rsidRDefault="00117AA4" w:rsidP="00A775D7">
      <w:pPr>
        <w:pStyle w:val="ListParagraph"/>
        <w:spacing w:line="480" w:lineRule="auto"/>
        <w:ind w:left="0"/>
        <w:rPr>
          <w:rFonts w:asciiTheme="minorHAnsi" w:hAnsiTheme="minorHAnsi" w:cstheme="minorHAnsi"/>
          <w:lang w:val="en-GB"/>
        </w:rPr>
      </w:pPr>
      <w:r w:rsidRPr="002617D4">
        <w:rPr>
          <w:rFonts w:asciiTheme="minorHAnsi" w:hAnsiTheme="minorHAnsi" w:cstheme="minorHAnsi"/>
          <w:b/>
        </w:rPr>
        <w:t>Supplementary Fig</w:t>
      </w:r>
      <w:r w:rsidR="00F6082B" w:rsidRPr="002617D4">
        <w:rPr>
          <w:rFonts w:asciiTheme="minorHAnsi" w:hAnsiTheme="minorHAnsi" w:cstheme="minorHAnsi"/>
          <w:b/>
        </w:rPr>
        <w:t>ure</w:t>
      </w:r>
      <w:r w:rsidRPr="002617D4">
        <w:rPr>
          <w:rFonts w:asciiTheme="minorHAnsi" w:hAnsiTheme="minorHAnsi" w:cstheme="minorHAnsi"/>
          <w:b/>
        </w:rPr>
        <w:t xml:space="preserve"> </w:t>
      </w:r>
      <w:r w:rsidR="00CD320C" w:rsidRPr="002617D4">
        <w:rPr>
          <w:rFonts w:asciiTheme="minorHAnsi" w:hAnsiTheme="minorHAnsi" w:cstheme="minorHAnsi"/>
          <w:b/>
        </w:rPr>
        <w:t>S</w:t>
      </w:r>
      <w:r w:rsidRPr="002617D4">
        <w:rPr>
          <w:rFonts w:asciiTheme="minorHAnsi" w:hAnsiTheme="minorHAnsi" w:cstheme="minorHAnsi"/>
          <w:b/>
        </w:rPr>
        <w:t>1.</w:t>
      </w:r>
      <w:r w:rsidR="00A775D7" w:rsidRPr="002617D4">
        <w:rPr>
          <w:rFonts w:asciiTheme="minorHAnsi" w:hAnsiTheme="minorHAnsi" w:cstheme="minorHAnsi"/>
          <w:b/>
        </w:rPr>
        <w:t xml:space="preserve"> </w:t>
      </w:r>
      <w:r w:rsidR="00680448" w:rsidRPr="002617D4">
        <w:rPr>
          <w:rFonts w:asciiTheme="minorHAnsi" w:hAnsiTheme="minorHAnsi" w:cstheme="minorHAnsi"/>
          <w:lang w:val="en-GB"/>
        </w:rPr>
        <w:t xml:space="preserve">Participant selection for the analyses of associations of dietary patterns with cognitive level (age 70) and change (age 70 to age 82) in 863 adults of the Lothian Birth Cohort 1936 study. </w:t>
      </w:r>
      <w:r w:rsidR="00680448" w:rsidRPr="002617D4">
        <w:rPr>
          <w:rFonts w:asciiTheme="minorHAnsi" w:hAnsiTheme="minorHAnsi" w:cstheme="minorHAnsi"/>
          <w:vertAlign w:val="superscript"/>
          <w:lang w:val="en-GB"/>
        </w:rPr>
        <w:t>1</w:t>
      </w:r>
      <w:r w:rsidR="00680448" w:rsidRPr="002617D4">
        <w:rPr>
          <w:rFonts w:asciiTheme="minorHAnsi" w:hAnsiTheme="minorHAnsi" w:cstheme="minorHAnsi"/>
          <w:lang w:val="en-GB"/>
        </w:rPr>
        <w:t xml:space="preserve">FFQ (food frequency questionnaire) incomplete if ≥10 missing items (according to standard FFQ protocol). </w:t>
      </w:r>
      <w:r w:rsidR="00680448" w:rsidRPr="002617D4">
        <w:rPr>
          <w:rFonts w:asciiTheme="minorHAnsi" w:hAnsiTheme="minorHAnsi" w:cstheme="minorHAnsi"/>
          <w:vertAlign w:val="superscript"/>
          <w:lang w:val="en-GB"/>
        </w:rPr>
        <w:t>2</w:t>
      </w:r>
      <w:r w:rsidR="00680448" w:rsidRPr="002617D4">
        <w:rPr>
          <w:rFonts w:asciiTheme="minorHAnsi" w:hAnsiTheme="minorHAnsi" w:cstheme="minorHAnsi"/>
          <w:lang w:val="en-GB"/>
        </w:rPr>
        <w:t xml:space="preserve">Outliers of total energy intake: &lt;2.5th or &gt;95th centile of intake. </w:t>
      </w:r>
      <w:r w:rsidR="00680448" w:rsidRPr="002617D4">
        <w:rPr>
          <w:rFonts w:asciiTheme="minorHAnsi" w:hAnsiTheme="minorHAnsi" w:cstheme="minorHAnsi"/>
          <w:vertAlign w:val="superscript"/>
          <w:lang w:val="en-GB"/>
        </w:rPr>
        <w:t>3</w:t>
      </w:r>
      <w:r w:rsidR="00680448" w:rsidRPr="002617D4">
        <w:rPr>
          <w:rFonts w:asciiTheme="minorHAnsi" w:hAnsiTheme="minorHAnsi" w:cstheme="minorHAnsi"/>
          <w:lang w:val="en-GB"/>
        </w:rPr>
        <w:t>Dementia diagnosis at any point across the five assessments</w:t>
      </w:r>
    </w:p>
    <w:p w14:paraId="40720742" w14:textId="77777777" w:rsidR="00763E38" w:rsidRPr="002617D4" w:rsidRDefault="00763E38">
      <w:pPr>
        <w:rPr>
          <w:rFonts w:eastAsiaTheme="minorEastAsia" w:cstheme="minorHAnsi"/>
          <w:sz w:val="24"/>
          <w:szCs w:val="24"/>
        </w:rPr>
      </w:pPr>
      <w:r w:rsidRPr="002617D4">
        <w:rPr>
          <w:rFonts w:cstheme="minorHAnsi"/>
        </w:rPr>
        <w:br w:type="page"/>
      </w:r>
    </w:p>
    <w:p w14:paraId="6F24A2B8" w14:textId="2057B44C" w:rsidR="00E82221" w:rsidRPr="002617D4" w:rsidRDefault="00E82221" w:rsidP="00273B92">
      <w:pPr>
        <w:pStyle w:val="ListParagraph"/>
        <w:spacing w:line="480" w:lineRule="auto"/>
        <w:ind w:left="0"/>
        <w:rPr>
          <w:rFonts w:asciiTheme="minorHAnsi" w:hAnsiTheme="minorHAnsi" w:cstheme="minorHAnsi"/>
        </w:rPr>
      </w:pPr>
      <w:r w:rsidRPr="002617D4">
        <w:rPr>
          <w:rFonts w:asciiTheme="minorHAnsi" w:hAnsiTheme="minorHAnsi" w:cstheme="minorHAnsi"/>
          <w:b/>
        </w:rPr>
        <w:lastRenderedPageBreak/>
        <w:t>Supplementa</w:t>
      </w:r>
      <w:r w:rsidR="00117AA4" w:rsidRPr="002617D4">
        <w:rPr>
          <w:rFonts w:asciiTheme="minorHAnsi" w:hAnsiTheme="minorHAnsi" w:cstheme="minorHAnsi"/>
          <w:b/>
        </w:rPr>
        <w:t>ry</w:t>
      </w:r>
      <w:r w:rsidRPr="002617D4">
        <w:rPr>
          <w:rFonts w:asciiTheme="minorHAnsi" w:hAnsiTheme="minorHAnsi" w:cstheme="minorHAnsi"/>
          <w:b/>
        </w:rPr>
        <w:t xml:space="preserve"> Table </w:t>
      </w:r>
      <w:r w:rsidR="00CD320C" w:rsidRPr="002617D4">
        <w:rPr>
          <w:rFonts w:asciiTheme="minorHAnsi" w:hAnsiTheme="minorHAnsi" w:cstheme="minorHAnsi"/>
          <w:b/>
        </w:rPr>
        <w:t>S</w:t>
      </w:r>
      <w:r w:rsidRPr="002617D4">
        <w:rPr>
          <w:rFonts w:asciiTheme="minorHAnsi" w:hAnsiTheme="minorHAnsi" w:cstheme="minorHAnsi"/>
          <w:b/>
        </w:rPr>
        <w:t xml:space="preserve">1. </w:t>
      </w:r>
      <w:r w:rsidRPr="002617D4">
        <w:rPr>
          <w:rFonts w:asciiTheme="minorHAnsi" w:hAnsiTheme="minorHAnsi" w:cstheme="minorHAnsi"/>
        </w:rPr>
        <w:t xml:space="preserve">Dietary patterns and factor loadings </w:t>
      </w:r>
      <w:r w:rsidR="00E926C3" w:rsidRPr="002617D4">
        <w:rPr>
          <w:rFonts w:asciiTheme="minorHAnsi" w:hAnsiTheme="minorHAnsi" w:cstheme="minorHAnsi"/>
        </w:rPr>
        <w:t>&gt;</w:t>
      </w:r>
      <w:r w:rsidRPr="002617D4">
        <w:rPr>
          <w:rFonts w:asciiTheme="minorHAnsi" w:hAnsiTheme="minorHAnsi" w:cstheme="minorHAnsi"/>
        </w:rPr>
        <w:t xml:space="preserve">0.30 of specific food items from the FFQ in the Lothian Birth Cohort 1936 </w:t>
      </w:r>
      <w:r w:rsidR="00856DEF" w:rsidRPr="002617D4">
        <w:rPr>
          <w:rFonts w:asciiTheme="minorHAnsi" w:hAnsiTheme="minorHAnsi" w:cstheme="minorHAnsi"/>
        </w:rPr>
        <w:t xml:space="preserve">study at baseline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5"/>
        <w:gridCol w:w="1563"/>
        <w:gridCol w:w="2128"/>
      </w:tblGrid>
      <w:tr w:rsidR="002617D4" w:rsidRPr="002617D4" w14:paraId="706D7915" w14:textId="77777777" w:rsidTr="00FD0678">
        <w:tc>
          <w:tcPr>
            <w:tcW w:w="2984" w:type="pct"/>
            <w:tcBorders>
              <w:left w:val="single" w:sz="4" w:space="0" w:color="FFFFFF"/>
              <w:right w:val="single" w:sz="4" w:space="0" w:color="FFFFFF"/>
            </w:tcBorders>
            <w:shd w:val="clear" w:color="auto" w:fill="auto"/>
          </w:tcPr>
          <w:p w14:paraId="6B83712A" w14:textId="77777777" w:rsidR="00E82221" w:rsidRPr="002617D4" w:rsidRDefault="00E82221" w:rsidP="00EB7C70">
            <w:pPr>
              <w:pStyle w:val="ListParagraph"/>
              <w:spacing w:line="276" w:lineRule="auto"/>
              <w:ind w:left="360"/>
              <w:rPr>
                <w:rFonts w:asciiTheme="minorHAnsi" w:hAnsiTheme="minorHAnsi" w:cstheme="minorHAnsi"/>
                <w:lang w:val="en-GB"/>
              </w:rPr>
            </w:pPr>
          </w:p>
          <w:p w14:paraId="2C995012"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Food items</w:t>
            </w:r>
          </w:p>
        </w:tc>
        <w:tc>
          <w:tcPr>
            <w:tcW w:w="898" w:type="pct"/>
            <w:tcBorders>
              <w:left w:val="single" w:sz="4" w:space="0" w:color="FFFFFF"/>
              <w:right w:val="single" w:sz="4" w:space="0" w:color="FFFFFF"/>
            </w:tcBorders>
            <w:shd w:val="clear" w:color="auto" w:fill="auto"/>
          </w:tcPr>
          <w:p w14:paraId="10A1871A"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Factor loading</w:t>
            </w:r>
          </w:p>
        </w:tc>
        <w:tc>
          <w:tcPr>
            <w:tcW w:w="1118" w:type="pct"/>
            <w:tcBorders>
              <w:left w:val="single" w:sz="4" w:space="0" w:color="FFFFFF"/>
              <w:right w:val="single" w:sz="4" w:space="0" w:color="FFFFFF"/>
            </w:tcBorders>
            <w:shd w:val="clear" w:color="auto" w:fill="auto"/>
          </w:tcPr>
          <w:p w14:paraId="1FC8ABA4" w14:textId="307A7040" w:rsidR="00E82221" w:rsidRPr="002617D4" w:rsidRDefault="00E82221" w:rsidP="00E26E29">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 xml:space="preserve">Mean ± </w:t>
            </w:r>
            <w:r w:rsidR="00E26E29" w:rsidRPr="002617D4">
              <w:rPr>
                <w:rFonts w:asciiTheme="minorHAnsi" w:hAnsiTheme="minorHAnsi" w:cstheme="minorHAnsi"/>
                <w:lang w:val="en-GB"/>
              </w:rPr>
              <w:t>SD</w:t>
            </w:r>
            <w:r w:rsidRPr="002617D4">
              <w:rPr>
                <w:rFonts w:asciiTheme="minorHAnsi" w:hAnsiTheme="minorHAnsi" w:cstheme="minorHAnsi"/>
                <w:lang w:val="en-GB"/>
              </w:rPr>
              <w:t xml:space="preserve"> (servings/week)</w:t>
            </w:r>
          </w:p>
        </w:tc>
      </w:tr>
      <w:tr w:rsidR="002617D4" w:rsidRPr="002617D4" w14:paraId="1A09F1DB" w14:textId="77777777" w:rsidTr="00FD0678">
        <w:tc>
          <w:tcPr>
            <w:tcW w:w="2984" w:type="pct"/>
            <w:tcBorders>
              <w:left w:val="single" w:sz="4" w:space="0" w:color="FFFFFF"/>
              <w:bottom w:val="single" w:sz="4" w:space="0" w:color="FFFFFF"/>
              <w:right w:val="single" w:sz="4" w:space="0" w:color="FFFFFF"/>
            </w:tcBorders>
            <w:shd w:val="clear" w:color="auto" w:fill="auto"/>
          </w:tcPr>
          <w:p w14:paraId="32CB17E9" w14:textId="77777777" w:rsidR="00E82221" w:rsidRPr="002617D4" w:rsidRDefault="00E82221" w:rsidP="00EB7C70">
            <w:pPr>
              <w:pStyle w:val="ListParagraph"/>
              <w:spacing w:line="276" w:lineRule="auto"/>
              <w:ind w:left="360"/>
              <w:rPr>
                <w:rFonts w:asciiTheme="minorHAnsi" w:hAnsiTheme="minorHAnsi" w:cstheme="minorHAnsi"/>
                <w:b/>
                <w:lang w:val="en-GB"/>
              </w:rPr>
            </w:pPr>
            <w:r w:rsidRPr="002617D4">
              <w:rPr>
                <w:rFonts w:asciiTheme="minorHAnsi" w:hAnsiTheme="minorHAnsi" w:cstheme="minorHAnsi"/>
                <w:b/>
                <w:lang w:val="en-GB"/>
              </w:rPr>
              <w:t>Mediterranean-style pattern (22 items)</w:t>
            </w:r>
          </w:p>
        </w:tc>
        <w:tc>
          <w:tcPr>
            <w:tcW w:w="898" w:type="pct"/>
            <w:tcBorders>
              <w:left w:val="single" w:sz="4" w:space="0" w:color="FFFFFF"/>
              <w:bottom w:val="single" w:sz="4" w:space="0" w:color="FFFFFF"/>
              <w:right w:val="single" w:sz="4" w:space="0" w:color="FFFFFF"/>
            </w:tcBorders>
            <w:shd w:val="clear" w:color="auto" w:fill="auto"/>
          </w:tcPr>
          <w:p w14:paraId="34611418" w14:textId="77777777" w:rsidR="00E82221" w:rsidRPr="002617D4" w:rsidRDefault="00E82221" w:rsidP="00EB7C70">
            <w:pPr>
              <w:pStyle w:val="ListParagraph"/>
              <w:spacing w:line="276" w:lineRule="auto"/>
              <w:ind w:left="360"/>
              <w:rPr>
                <w:rFonts w:asciiTheme="minorHAnsi" w:hAnsiTheme="minorHAnsi" w:cstheme="minorHAnsi"/>
                <w:lang w:val="en-GB"/>
              </w:rPr>
            </w:pPr>
          </w:p>
        </w:tc>
        <w:tc>
          <w:tcPr>
            <w:tcW w:w="1118" w:type="pct"/>
            <w:tcBorders>
              <w:left w:val="single" w:sz="4" w:space="0" w:color="FFFFFF"/>
              <w:bottom w:val="single" w:sz="4" w:space="0" w:color="FFFFFF"/>
              <w:right w:val="single" w:sz="4" w:space="0" w:color="FFFFFF"/>
            </w:tcBorders>
            <w:shd w:val="clear" w:color="auto" w:fill="auto"/>
          </w:tcPr>
          <w:p w14:paraId="0B4CBD61" w14:textId="77777777" w:rsidR="00E82221" w:rsidRPr="002617D4" w:rsidRDefault="00E82221" w:rsidP="00EB7C70">
            <w:pPr>
              <w:pStyle w:val="ListParagraph"/>
              <w:spacing w:line="276" w:lineRule="auto"/>
              <w:ind w:left="360"/>
              <w:rPr>
                <w:rFonts w:asciiTheme="minorHAnsi" w:hAnsiTheme="minorHAnsi" w:cstheme="minorHAnsi"/>
                <w:lang w:val="en-GB"/>
              </w:rPr>
            </w:pPr>
          </w:p>
        </w:tc>
      </w:tr>
      <w:tr w:rsidR="002617D4" w:rsidRPr="002617D4" w14:paraId="49FDC3E1"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0A901A35"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Leeks or courgettes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554A06D8"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.617</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13F5710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.129 ± .196</w:t>
            </w:r>
          </w:p>
        </w:tc>
      </w:tr>
      <w:tr w:rsidR="002617D4" w:rsidRPr="002617D4" w14:paraId="187F0FC4"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27505A45"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Broccoli</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50A3C023"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.605</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350EEBF6"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.208 ± .274</w:t>
            </w:r>
          </w:p>
        </w:tc>
      </w:tr>
      <w:tr w:rsidR="002617D4" w:rsidRPr="002617D4" w14:paraId="611C6962"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5D8C8C0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Sweet peppers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73E58AE3"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.569</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480E2132"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.158 ± .284</w:t>
            </w:r>
          </w:p>
        </w:tc>
      </w:tr>
      <w:tr w:rsidR="002617D4" w:rsidRPr="002617D4" w14:paraId="122DEFE2"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1A03B5D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 xml:space="preserve">Other salad vegetables (lettuce, cucumber </w:t>
            </w:r>
            <w:proofErr w:type="spellStart"/>
            <w:r w:rsidRPr="002617D4">
              <w:rPr>
                <w:rFonts w:asciiTheme="minorHAnsi" w:hAnsiTheme="minorHAnsi" w:cstheme="minorHAnsi"/>
                <w:lang w:val="en-GB"/>
              </w:rPr>
              <w:t>etc</w:t>
            </w:r>
            <w:proofErr w:type="spellEnd"/>
            <w:r w:rsidRPr="002617D4">
              <w:rPr>
                <w:rFonts w:asciiTheme="minorHAnsi" w:hAnsiTheme="minorHAnsi" w:cstheme="minorHAnsi"/>
                <w:lang w:val="en-GB"/>
              </w:rPr>
              <w:t>)</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1B6489E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.565</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7B0BE3C5"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.394 ± .607</w:t>
            </w:r>
          </w:p>
        </w:tc>
      </w:tr>
      <w:tr w:rsidR="002617D4" w:rsidRPr="002617D4" w14:paraId="7AEE8B43"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07587990"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Spinach or spring greens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683C2F39"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.553</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67EC9A76"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.094 ± .247</w:t>
            </w:r>
          </w:p>
        </w:tc>
      </w:tr>
      <w:tr w:rsidR="002617D4" w:rsidRPr="002617D4" w14:paraId="40A5A5E8"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2C6186D9"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Cabbage (all kinds)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347EEFE6"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.501</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04C625D2"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.134 ± .190</w:t>
            </w:r>
          </w:p>
        </w:tc>
      </w:tr>
      <w:tr w:rsidR="002617D4" w:rsidRPr="002617D4" w14:paraId="0CC2C9BC"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2DDA8D19"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Onions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3463CD6D"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.497</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73CCA42A"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.319 ± .322</w:t>
            </w:r>
          </w:p>
        </w:tc>
      </w:tr>
      <w:tr w:rsidR="002617D4" w:rsidRPr="002617D4" w14:paraId="2E2D8F3B"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27C1E91F"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Oil and vinegar dressing</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55190A1A"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.492</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3CA557FE"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.128 ± .225</w:t>
            </w:r>
          </w:p>
        </w:tc>
      </w:tr>
      <w:tr w:rsidR="002617D4" w:rsidRPr="002617D4" w14:paraId="0CFE3931"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24DC89C0"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Tomatoes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3B9D50E2"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.482</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1D34C88B"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.553 ± .743</w:t>
            </w:r>
          </w:p>
        </w:tc>
      </w:tr>
      <w:tr w:rsidR="002617D4" w:rsidRPr="002617D4" w14:paraId="040E2260"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0FE4C53A"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Smoked oily fish (kipper, mackerel or salmon)</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566EECEE"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.417</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78843C6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.055 ± .078</w:t>
            </w:r>
          </w:p>
        </w:tc>
      </w:tr>
      <w:tr w:rsidR="002617D4" w:rsidRPr="002617D4" w14:paraId="222D11A3"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2D49602B"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Carrots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72FB1A4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.397</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262CDD28"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.374 ± .421</w:t>
            </w:r>
          </w:p>
        </w:tc>
      </w:tr>
      <w:tr w:rsidR="002617D4" w:rsidRPr="002617D4" w14:paraId="03091AC5"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360A6658"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Tomato-based sauces (e.g. for pasta)</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4805066D"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.393</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03D44FE1"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.122 ± .154</w:t>
            </w:r>
          </w:p>
        </w:tc>
      </w:tr>
      <w:tr w:rsidR="002617D4" w:rsidRPr="002617D4" w14:paraId="22D9DFED"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0F54BB9B"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Grilled, poached or baked while fish</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40ADDA1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.385</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68947859"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.067 ± .090</w:t>
            </w:r>
          </w:p>
        </w:tc>
      </w:tr>
      <w:tr w:rsidR="002617D4" w:rsidRPr="002617D4" w14:paraId="24551E98"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1B7048AA"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Grilled poached or baked oily fish</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3DA052C3"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.380</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4A93D4B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.046 ± .080</w:t>
            </w:r>
          </w:p>
        </w:tc>
      </w:tr>
      <w:tr w:rsidR="002617D4" w:rsidRPr="002617D4" w14:paraId="304115D3"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70836F14"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Cauliflower, swede or turnip</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7D494580"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.378</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7EFC4DC9"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.176 ± .200</w:t>
            </w:r>
          </w:p>
        </w:tc>
      </w:tr>
      <w:tr w:rsidR="002617D4" w:rsidRPr="002617D4" w14:paraId="610968A0"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4BEF1898"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Pasta (all types) or couscous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2E8F4A00"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.372</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4A16A01E"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.133 ± .142</w:t>
            </w:r>
          </w:p>
        </w:tc>
      </w:tr>
      <w:tr w:rsidR="002617D4" w:rsidRPr="002617D4" w14:paraId="45AF0BAA"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40FFB823"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Other beans (kidney, butter, chick peas)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2D47F3C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.357</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3C5FE3B3"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.056 ± .126</w:t>
            </w:r>
          </w:p>
        </w:tc>
      </w:tr>
      <w:tr w:rsidR="002617D4" w:rsidRPr="002617D4" w14:paraId="598F2CC1"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675F571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Chicken or turkey (roast, casseroled, grilled or fried)</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4F9D017E"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.342</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554F2D71"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.202 ± .175</w:t>
            </w:r>
          </w:p>
        </w:tc>
      </w:tr>
      <w:tr w:rsidR="002617D4" w:rsidRPr="002617D4" w14:paraId="246BB258"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64B4C6BF"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Brussel sprouts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0639770A"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.325</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65987274"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.125 ± .235</w:t>
            </w:r>
          </w:p>
        </w:tc>
      </w:tr>
      <w:tr w:rsidR="002617D4" w:rsidRPr="002617D4" w14:paraId="36899D80"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52A5AA84"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White rice</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388B6DE9"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.312</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580442F5"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.117 ± .162</w:t>
            </w:r>
          </w:p>
        </w:tc>
      </w:tr>
      <w:tr w:rsidR="002617D4" w:rsidRPr="002617D4" w14:paraId="76ED0BEB"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586C11F0"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Tap water</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44F9073E"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.306</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2097B44F"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1.75 ± 1.75</w:t>
            </w:r>
          </w:p>
        </w:tc>
      </w:tr>
      <w:tr w:rsidR="002617D4" w:rsidRPr="002617D4" w14:paraId="556E23B0"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7EEF32A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Brown rice</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3977FDE0"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.303</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4B534AE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.048 ± .131</w:t>
            </w:r>
          </w:p>
        </w:tc>
      </w:tr>
      <w:tr w:rsidR="002617D4" w:rsidRPr="002617D4" w14:paraId="6E32E785"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7D5BFC9D" w14:textId="77777777" w:rsidR="00E82221" w:rsidRPr="002617D4" w:rsidRDefault="00E82221" w:rsidP="00EB7C70">
            <w:pPr>
              <w:pStyle w:val="ListParagraph"/>
              <w:spacing w:line="276" w:lineRule="auto"/>
              <w:ind w:left="360"/>
              <w:rPr>
                <w:rFonts w:asciiTheme="minorHAnsi" w:hAnsiTheme="minorHAnsi" w:cstheme="minorHAnsi"/>
                <w:b/>
                <w:lang w:val="en-GB"/>
              </w:rPr>
            </w:pPr>
            <w:r w:rsidRPr="002617D4">
              <w:rPr>
                <w:rFonts w:asciiTheme="minorHAnsi" w:hAnsiTheme="minorHAnsi" w:cstheme="minorHAnsi"/>
                <w:b/>
                <w:lang w:val="en-GB"/>
              </w:rPr>
              <w:t>Traditional pattern (10 items)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4CF6FF88" w14:textId="77777777" w:rsidR="00E82221" w:rsidRPr="002617D4" w:rsidRDefault="00E82221" w:rsidP="00EB7C70">
            <w:pPr>
              <w:pStyle w:val="ListParagraph"/>
              <w:spacing w:line="276" w:lineRule="auto"/>
              <w:ind w:left="360"/>
              <w:rPr>
                <w:rFonts w:asciiTheme="minorHAnsi" w:hAnsiTheme="minorHAnsi" w:cstheme="minorHAnsi"/>
                <w:lang w:val="en-GB"/>
              </w:rPr>
            </w:pP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3AB5DED8" w14:textId="77777777" w:rsidR="00E82221" w:rsidRPr="002617D4" w:rsidRDefault="00E82221" w:rsidP="00EB7C70">
            <w:pPr>
              <w:pStyle w:val="ListParagraph"/>
              <w:spacing w:line="276" w:lineRule="auto"/>
              <w:ind w:left="360"/>
              <w:rPr>
                <w:rFonts w:asciiTheme="minorHAnsi" w:hAnsiTheme="minorHAnsi" w:cstheme="minorHAnsi"/>
                <w:lang w:val="en-GB"/>
              </w:rPr>
            </w:pPr>
          </w:p>
        </w:tc>
      </w:tr>
      <w:tr w:rsidR="002617D4" w:rsidRPr="002617D4" w14:paraId="063B7A7A"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31E8DE7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Tinned vegetables (all kinds)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4DAB4C8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.491</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3FA3B3F4"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.116 ± .309</w:t>
            </w:r>
          </w:p>
        </w:tc>
      </w:tr>
      <w:tr w:rsidR="002617D4" w:rsidRPr="002617D4" w14:paraId="31C96565"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32D63DD6"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Peas or green beans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600F1853"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.462</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3E252356"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.276 ± .350</w:t>
            </w:r>
          </w:p>
        </w:tc>
      </w:tr>
      <w:tr w:rsidR="002617D4" w:rsidRPr="002617D4" w14:paraId="457BA285"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1643B4A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Carrots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3E761FCB"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.451</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54AE8044"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.374 ± .421</w:t>
            </w:r>
          </w:p>
        </w:tc>
      </w:tr>
      <w:tr w:rsidR="002617D4" w:rsidRPr="002617D4" w14:paraId="76DB8D41"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33169EC9"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Baked beans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05D65007"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.403</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09C8C934"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.152 ± .179</w:t>
            </w:r>
          </w:p>
        </w:tc>
      </w:tr>
      <w:tr w:rsidR="002617D4" w:rsidRPr="002617D4" w14:paraId="2DA14114"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5FC6EDBF"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Bottled sauces (e.g. ketchup)</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6D9BB165"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.356</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08F156F2"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.153 ± .268</w:t>
            </w:r>
          </w:p>
        </w:tc>
      </w:tr>
      <w:tr w:rsidR="002617D4" w:rsidRPr="002617D4" w14:paraId="05EF5EE8"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1E4A7AD4"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Meat or chicken pies, pasties or sausage rolls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2A56D356"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.321</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5FF6462F"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.048 ± .076</w:t>
            </w:r>
          </w:p>
        </w:tc>
      </w:tr>
      <w:tr w:rsidR="002617D4" w:rsidRPr="002617D4" w14:paraId="29D9C0C7"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4B1897FD" w14:textId="77777777" w:rsidR="00E82221" w:rsidRPr="002617D4" w:rsidRDefault="00E82221" w:rsidP="00EB7C70">
            <w:pPr>
              <w:pStyle w:val="ListParagraph"/>
              <w:spacing w:line="276" w:lineRule="auto"/>
              <w:ind w:left="360"/>
              <w:rPr>
                <w:rFonts w:asciiTheme="minorHAnsi" w:hAnsiTheme="minorHAnsi" w:cstheme="minorHAnsi"/>
                <w:lang w:val="it-IT"/>
              </w:rPr>
            </w:pPr>
            <w:r w:rsidRPr="002617D4">
              <w:rPr>
                <w:rFonts w:asciiTheme="minorHAnsi" w:hAnsiTheme="minorHAnsi" w:cstheme="minorHAnsi"/>
                <w:lang w:val="it-IT"/>
              </w:rPr>
              <w:t>Filter, espresso or cappuccino coffee</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098B971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-.320</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4B30CA9D"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.310 ± .774</w:t>
            </w:r>
          </w:p>
        </w:tc>
      </w:tr>
      <w:tr w:rsidR="002617D4" w:rsidRPr="002617D4" w14:paraId="7AECF93D"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21C560AC"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Mashed potatoes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2C1A59D0"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.320</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09F4444D"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.262 ± .428</w:t>
            </w:r>
          </w:p>
        </w:tc>
      </w:tr>
      <w:tr w:rsidR="002617D4" w:rsidRPr="002617D4" w14:paraId="0EB1E4B1" w14:textId="77777777" w:rsidTr="00FD0678">
        <w:tc>
          <w:tcPr>
            <w:tcW w:w="2984" w:type="pct"/>
            <w:tcBorders>
              <w:top w:val="single" w:sz="4" w:space="0" w:color="FFFFFF"/>
              <w:left w:val="single" w:sz="4" w:space="0" w:color="FFFFFF"/>
              <w:bottom w:val="single" w:sz="4" w:space="0" w:color="FFFFFF"/>
              <w:right w:val="single" w:sz="4" w:space="0" w:color="FFFFFF"/>
            </w:tcBorders>
            <w:shd w:val="clear" w:color="auto" w:fill="auto"/>
          </w:tcPr>
          <w:p w14:paraId="70228CFF"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Custard or other sweet sauces</w:t>
            </w:r>
          </w:p>
        </w:tc>
        <w:tc>
          <w:tcPr>
            <w:tcW w:w="898" w:type="pct"/>
            <w:tcBorders>
              <w:top w:val="single" w:sz="4" w:space="0" w:color="FFFFFF"/>
              <w:left w:val="single" w:sz="4" w:space="0" w:color="FFFFFF"/>
              <w:bottom w:val="single" w:sz="4" w:space="0" w:color="FFFFFF"/>
              <w:right w:val="single" w:sz="4" w:space="0" w:color="FFFFFF"/>
            </w:tcBorders>
            <w:shd w:val="clear" w:color="auto" w:fill="auto"/>
          </w:tcPr>
          <w:p w14:paraId="78880BF1"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.320</w:t>
            </w:r>
          </w:p>
        </w:tc>
        <w:tc>
          <w:tcPr>
            <w:tcW w:w="1118" w:type="pct"/>
            <w:tcBorders>
              <w:top w:val="single" w:sz="4" w:space="0" w:color="FFFFFF"/>
              <w:left w:val="single" w:sz="4" w:space="0" w:color="FFFFFF"/>
              <w:bottom w:val="single" w:sz="4" w:space="0" w:color="FFFFFF"/>
              <w:right w:val="single" w:sz="4" w:space="0" w:color="FFFFFF"/>
            </w:tcBorders>
            <w:shd w:val="clear" w:color="auto" w:fill="auto"/>
          </w:tcPr>
          <w:p w14:paraId="163F1FC1"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.056 ± .094</w:t>
            </w:r>
          </w:p>
        </w:tc>
      </w:tr>
      <w:tr w:rsidR="002617D4" w:rsidRPr="002617D4" w14:paraId="31B09B4F" w14:textId="77777777" w:rsidTr="00FD0678">
        <w:tc>
          <w:tcPr>
            <w:tcW w:w="2984" w:type="pct"/>
            <w:tcBorders>
              <w:top w:val="single" w:sz="4" w:space="0" w:color="FFFFFF"/>
              <w:left w:val="single" w:sz="4" w:space="0" w:color="FFFFFF"/>
              <w:bottom w:val="single" w:sz="4" w:space="0" w:color="auto"/>
              <w:right w:val="single" w:sz="4" w:space="0" w:color="FFFFFF"/>
            </w:tcBorders>
            <w:shd w:val="clear" w:color="auto" w:fill="auto"/>
          </w:tcPr>
          <w:p w14:paraId="599F08E8"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lastRenderedPageBreak/>
              <w:t>Milk-based puddings (e.g. rice, semolina)</w:t>
            </w:r>
          </w:p>
        </w:tc>
        <w:tc>
          <w:tcPr>
            <w:tcW w:w="898" w:type="pct"/>
            <w:tcBorders>
              <w:top w:val="single" w:sz="4" w:space="0" w:color="FFFFFF"/>
              <w:left w:val="single" w:sz="4" w:space="0" w:color="FFFFFF"/>
              <w:bottom w:val="single" w:sz="4" w:space="0" w:color="auto"/>
              <w:right w:val="single" w:sz="4" w:space="0" w:color="FFFFFF"/>
            </w:tcBorders>
            <w:shd w:val="clear" w:color="auto" w:fill="auto"/>
          </w:tcPr>
          <w:p w14:paraId="4525855F"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.300</w:t>
            </w:r>
          </w:p>
        </w:tc>
        <w:tc>
          <w:tcPr>
            <w:tcW w:w="1118" w:type="pct"/>
            <w:tcBorders>
              <w:top w:val="single" w:sz="4" w:space="0" w:color="FFFFFF"/>
              <w:left w:val="single" w:sz="4" w:space="0" w:color="FFFFFF"/>
              <w:bottom w:val="single" w:sz="4" w:space="0" w:color="auto"/>
              <w:right w:val="single" w:sz="4" w:space="0" w:color="FFFFFF"/>
            </w:tcBorders>
            <w:shd w:val="clear" w:color="auto" w:fill="auto"/>
          </w:tcPr>
          <w:p w14:paraId="4B7A663A" w14:textId="77777777" w:rsidR="00E82221" w:rsidRPr="002617D4" w:rsidRDefault="00E82221" w:rsidP="00EB7C70">
            <w:pPr>
              <w:pStyle w:val="ListParagraph"/>
              <w:spacing w:line="276" w:lineRule="auto"/>
              <w:ind w:left="360"/>
              <w:rPr>
                <w:rFonts w:asciiTheme="minorHAnsi" w:hAnsiTheme="minorHAnsi" w:cstheme="minorHAnsi"/>
                <w:lang w:val="en-GB"/>
              </w:rPr>
            </w:pPr>
            <w:r w:rsidRPr="002617D4">
              <w:rPr>
                <w:rFonts w:asciiTheme="minorHAnsi" w:hAnsiTheme="minorHAnsi" w:cstheme="minorHAnsi"/>
                <w:lang w:val="en-GB"/>
              </w:rPr>
              <w:t>.042 ± .081</w:t>
            </w:r>
          </w:p>
        </w:tc>
      </w:tr>
    </w:tbl>
    <w:p w14:paraId="57E44B2A" w14:textId="60468339" w:rsidR="00446DE3" w:rsidRPr="002617D4" w:rsidRDefault="00446DE3" w:rsidP="00284FEC">
      <w:pPr>
        <w:pStyle w:val="ListParagraph"/>
        <w:ind w:left="-851"/>
        <w:rPr>
          <w:rFonts w:asciiTheme="minorHAnsi" w:hAnsiTheme="minorHAnsi" w:cstheme="minorHAnsi"/>
          <w:sz w:val="20"/>
          <w:szCs w:val="20"/>
        </w:rPr>
      </w:pPr>
      <w:r w:rsidRPr="002617D4">
        <w:rPr>
          <w:rFonts w:asciiTheme="minorHAnsi" w:hAnsiTheme="minorHAnsi" w:cstheme="minorHAnsi"/>
          <w:sz w:val="22"/>
          <w:szCs w:val="22"/>
        </w:rPr>
        <w:tab/>
      </w:r>
      <w:r w:rsidRPr="002617D4">
        <w:rPr>
          <w:rFonts w:asciiTheme="minorHAnsi" w:hAnsiTheme="minorHAnsi" w:cstheme="minorHAnsi"/>
          <w:sz w:val="22"/>
          <w:szCs w:val="22"/>
        </w:rPr>
        <w:tab/>
        <w:t xml:space="preserve"> </w:t>
      </w:r>
      <w:r w:rsidR="00E26E29" w:rsidRPr="002617D4">
        <w:rPr>
          <w:rFonts w:asciiTheme="minorHAnsi" w:hAnsiTheme="minorHAnsi" w:cstheme="minorHAnsi"/>
          <w:sz w:val="22"/>
          <w:szCs w:val="22"/>
        </w:rPr>
        <w:tab/>
      </w:r>
      <w:r w:rsidR="00C852DE" w:rsidRPr="002617D4">
        <w:rPr>
          <w:rFonts w:asciiTheme="minorHAnsi" w:hAnsiTheme="minorHAnsi" w:cstheme="minorHAnsi"/>
          <w:sz w:val="20"/>
          <w:szCs w:val="20"/>
        </w:rPr>
        <w:t>Reproduced from Corley et al</w:t>
      </w:r>
      <w:r w:rsidR="00333B87" w:rsidRPr="002617D4">
        <w:rPr>
          <w:rFonts w:asciiTheme="minorHAnsi" w:hAnsiTheme="minorHAnsi" w:cstheme="minorHAnsi"/>
          <w:sz w:val="20"/>
          <w:szCs w:val="20"/>
        </w:rPr>
        <w:t>.</w:t>
      </w:r>
      <w:r w:rsidR="00C852DE" w:rsidRPr="002617D4">
        <w:rPr>
          <w:rFonts w:asciiTheme="minorHAnsi" w:hAnsiTheme="minorHAnsi" w:cstheme="minorHAnsi"/>
          <w:sz w:val="20"/>
          <w:szCs w:val="20"/>
        </w:rPr>
        <w:t xml:space="preserve"> (2013</w:t>
      </w:r>
      <w:proofErr w:type="gramStart"/>
      <w:r w:rsidR="00C852DE" w:rsidRPr="002617D4">
        <w:rPr>
          <w:rFonts w:asciiTheme="minorHAnsi" w:hAnsiTheme="minorHAnsi" w:cstheme="minorHAnsi"/>
          <w:sz w:val="20"/>
          <w:szCs w:val="20"/>
        </w:rPr>
        <w:t>)</w:t>
      </w:r>
      <w:r w:rsidR="00420894" w:rsidRPr="002617D4">
        <w:rPr>
          <w:rFonts w:asciiTheme="minorHAnsi" w:hAnsiTheme="minorHAnsi" w:cstheme="minorHAnsi"/>
          <w:sz w:val="20"/>
          <w:szCs w:val="20"/>
          <w:vertAlign w:val="superscript"/>
        </w:rPr>
        <w:t>(</w:t>
      </w:r>
      <w:proofErr w:type="gramEnd"/>
      <w:r w:rsidR="00420894" w:rsidRPr="002617D4">
        <w:rPr>
          <w:rFonts w:asciiTheme="minorHAnsi" w:hAnsiTheme="minorHAnsi" w:cstheme="minorHAnsi"/>
          <w:sz w:val="20"/>
          <w:szCs w:val="20"/>
          <w:vertAlign w:val="superscript"/>
        </w:rPr>
        <w:t>21)</w:t>
      </w:r>
      <w:r w:rsidR="00C852DE" w:rsidRPr="002617D4">
        <w:rPr>
          <w:rFonts w:asciiTheme="minorHAnsi" w:hAnsiTheme="minorHAnsi" w:cstheme="minorHAnsi"/>
          <w:sz w:val="20"/>
          <w:szCs w:val="20"/>
          <w:vertAlign w:val="superscript"/>
        </w:rPr>
        <w:t xml:space="preserve"> </w:t>
      </w:r>
      <w:r w:rsidR="00333B87" w:rsidRPr="002617D4">
        <w:rPr>
          <w:rFonts w:asciiTheme="minorHAnsi" w:hAnsiTheme="minorHAnsi" w:cstheme="minorHAnsi"/>
          <w:sz w:val="20"/>
          <w:szCs w:val="20"/>
        </w:rPr>
        <w:t xml:space="preserve">with </w:t>
      </w:r>
      <w:r w:rsidR="00C852DE" w:rsidRPr="002617D4">
        <w:rPr>
          <w:rFonts w:asciiTheme="minorHAnsi" w:hAnsiTheme="minorHAnsi" w:cstheme="minorHAnsi"/>
          <w:sz w:val="20"/>
          <w:szCs w:val="20"/>
        </w:rPr>
        <w:t xml:space="preserve">permission </w:t>
      </w:r>
      <w:r w:rsidR="00333B87" w:rsidRPr="002617D4">
        <w:rPr>
          <w:rFonts w:asciiTheme="minorHAnsi" w:hAnsiTheme="minorHAnsi" w:cstheme="minorHAnsi"/>
          <w:sz w:val="20"/>
          <w:szCs w:val="20"/>
        </w:rPr>
        <w:t>from</w:t>
      </w:r>
      <w:r w:rsidR="00C852DE" w:rsidRPr="002617D4">
        <w:rPr>
          <w:rFonts w:asciiTheme="minorHAnsi" w:hAnsiTheme="minorHAnsi" w:cstheme="minorHAnsi"/>
          <w:sz w:val="20"/>
          <w:szCs w:val="20"/>
        </w:rPr>
        <w:t xml:space="preserve"> Cambridge University Press</w:t>
      </w:r>
      <w:r w:rsidRPr="002617D4">
        <w:rPr>
          <w:rFonts w:asciiTheme="minorHAnsi" w:hAnsiTheme="minorHAnsi" w:cstheme="minorHAnsi"/>
          <w:sz w:val="20"/>
          <w:szCs w:val="20"/>
        </w:rPr>
        <w:t>.</w:t>
      </w:r>
    </w:p>
    <w:p w14:paraId="0C900AB9"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2278B6AF"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4F6D89A3"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3C4435B7"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4DD817B7"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5AC32268"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25F67405"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0DA84B9A"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5556AAE2"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5BA7463C"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5A0E7BB5"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11CF7828"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684AA63D"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079B4F29"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0B9D1D4D"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3A373280"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7EAEB3A0"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7621EF81"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363EEEE5"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599D2279"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00C4F50A"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310AEED4" w14:textId="77777777" w:rsidR="003C3CC8" w:rsidRPr="002617D4" w:rsidRDefault="003C3CC8" w:rsidP="003C3CC8">
      <w:pPr>
        <w:pStyle w:val="ListParagraph"/>
        <w:tabs>
          <w:tab w:val="left" w:pos="11852"/>
        </w:tabs>
        <w:spacing w:line="480" w:lineRule="auto"/>
        <w:ind w:left="360" w:hanging="360"/>
        <w:rPr>
          <w:rFonts w:asciiTheme="minorHAnsi" w:hAnsiTheme="minorHAnsi" w:cstheme="minorHAnsi"/>
          <w:b/>
        </w:rPr>
      </w:pPr>
    </w:p>
    <w:p w14:paraId="0679890A" w14:textId="533DB529" w:rsidR="003C3CC8" w:rsidRPr="002617D4" w:rsidRDefault="003C3CC8" w:rsidP="00984512">
      <w:pPr>
        <w:pStyle w:val="ListParagraph"/>
        <w:tabs>
          <w:tab w:val="left" w:pos="11852"/>
        </w:tabs>
        <w:spacing w:line="480" w:lineRule="auto"/>
        <w:ind w:left="0"/>
        <w:rPr>
          <w:rFonts w:asciiTheme="minorHAnsi" w:hAnsiTheme="minorHAnsi" w:cstheme="minorHAnsi"/>
        </w:rPr>
      </w:pPr>
      <w:r w:rsidRPr="002617D4">
        <w:rPr>
          <w:rFonts w:asciiTheme="minorHAnsi" w:hAnsiTheme="minorHAnsi" w:cstheme="minorHAnsi"/>
          <w:b/>
        </w:rPr>
        <w:lastRenderedPageBreak/>
        <w:t xml:space="preserve">Supplementary Table </w:t>
      </w:r>
      <w:r w:rsidR="00CD320C" w:rsidRPr="002617D4">
        <w:rPr>
          <w:rFonts w:asciiTheme="minorHAnsi" w:hAnsiTheme="minorHAnsi" w:cstheme="minorHAnsi"/>
          <w:b/>
        </w:rPr>
        <w:t>S</w:t>
      </w:r>
      <w:r w:rsidRPr="002617D4">
        <w:rPr>
          <w:rFonts w:asciiTheme="minorHAnsi" w:hAnsiTheme="minorHAnsi" w:cstheme="minorHAnsi"/>
          <w:b/>
        </w:rPr>
        <w:t>2.</w:t>
      </w:r>
      <w:r w:rsidRPr="002617D4">
        <w:rPr>
          <w:rFonts w:asciiTheme="minorHAnsi" w:hAnsiTheme="minorHAnsi" w:cstheme="minorHAnsi"/>
        </w:rPr>
        <w:t xml:space="preserve"> Baseline characteristics of the study sample </w:t>
      </w:r>
      <w:r w:rsidR="00984512" w:rsidRPr="002617D4">
        <w:rPr>
          <w:rFonts w:asciiTheme="minorHAnsi" w:hAnsiTheme="minorHAnsi" w:cstheme="minorHAnsi"/>
        </w:rPr>
        <w:t xml:space="preserve">according to completer </w:t>
      </w:r>
      <w:r w:rsidRPr="002617D4">
        <w:rPr>
          <w:rFonts w:asciiTheme="minorHAnsi" w:hAnsiTheme="minorHAnsi" w:cstheme="minorHAnsi"/>
        </w:rPr>
        <w:t>status</w:t>
      </w:r>
      <w:r w:rsidR="00DF16EE" w:rsidRPr="002617D4">
        <w:rPr>
          <w:rFonts w:asciiTheme="minorHAnsi" w:hAnsiTheme="minorHAnsi" w:cstheme="minorHAnsi"/>
        </w:rPr>
        <w:t>*</w:t>
      </w:r>
    </w:p>
    <w:tbl>
      <w:tblPr>
        <w:tblStyle w:val="TableGrid"/>
        <w:tblpPr w:leftFromText="180" w:rightFromText="180" w:vertAnchor="text" w:tblpX="-147" w:tblpY="1"/>
        <w:tblOverlap w:val="never"/>
        <w:tblW w:w="4871" w:type="pct"/>
        <w:shd w:val="clear" w:color="auto" w:fill="FFFFFF" w:themeFill="background1"/>
        <w:tblLook w:val="04A0" w:firstRow="1" w:lastRow="0" w:firstColumn="1" w:lastColumn="0" w:noHBand="0" w:noVBand="1"/>
      </w:tblPr>
      <w:tblGrid>
        <w:gridCol w:w="2504"/>
        <w:gridCol w:w="1032"/>
        <w:gridCol w:w="1563"/>
        <w:gridCol w:w="283"/>
        <w:gridCol w:w="847"/>
        <w:gridCol w:w="1321"/>
        <w:gridCol w:w="1233"/>
      </w:tblGrid>
      <w:tr w:rsidR="002617D4" w:rsidRPr="002617D4" w14:paraId="1AFF1FC2" w14:textId="77777777" w:rsidTr="00984512">
        <w:tc>
          <w:tcPr>
            <w:tcW w:w="1425"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F8AFABA" w14:textId="77777777" w:rsidR="00984512" w:rsidRPr="002617D4" w:rsidRDefault="00984512" w:rsidP="00984512">
            <w:pPr>
              <w:pStyle w:val="ListParagraph"/>
              <w:spacing w:line="360" w:lineRule="auto"/>
              <w:ind w:left="0"/>
              <w:rPr>
                <w:rFonts w:asciiTheme="minorHAnsi" w:hAnsiTheme="minorHAnsi" w:cstheme="minorHAnsi"/>
                <w:sz w:val="22"/>
                <w:szCs w:val="22"/>
              </w:rPr>
            </w:pPr>
          </w:p>
        </w:tc>
        <w:tc>
          <w:tcPr>
            <w:tcW w:w="1477" w:type="pct"/>
            <w:gridSpan w:val="2"/>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C1B752" w14:textId="614503AF"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Non-completers (</w:t>
            </w:r>
            <w:r w:rsidRPr="002617D4">
              <w:rPr>
                <w:rFonts w:asciiTheme="minorHAnsi" w:hAnsiTheme="minorHAnsi" w:cstheme="minorHAnsi"/>
                <w:i/>
                <w:sz w:val="22"/>
                <w:szCs w:val="22"/>
              </w:rPr>
              <w:t>N</w:t>
            </w:r>
            <w:r w:rsidRPr="002617D4">
              <w:rPr>
                <w:rFonts w:asciiTheme="minorHAnsi" w:hAnsiTheme="minorHAnsi" w:cstheme="minorHAnsi"/>
                <w:sz w:val="22"/>
                <w:szCs w:val="22"/>
              </w:rPr>
              <w:t xml:space="preserve"> = 499)</w:t>
            </w:r>
          </w:p>
        </w:tc>
        <w:tc>
          <w:tcPr>
            <w:tcW w:w="161"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FA2811B" w14:textId="77777777" w:rsidR="00984512" w:rsidRPr="002617D4" w:rsidRDefault="00984512" w:rsidP="00984512">
            <w:pPr>
              <w:pStyle w:val="ListParagraph"/>
              <w:spacing w:line="360" w:lineRule="auto"/>
              <w:ind w:left="0"/>
              <w:jc w:val="right"/>
              <w:rPr>
                <w:rFonts w:asciiTheme="minorHAnsi" w:hAnsiTheme="minorHAnsi" w:cstheme="minorHAnsi"/>
                <w:sz w:val="22"/>
                <w:szCs w:val="22"/>
              </w:rPr>
            </w:pPr>
          </w:p>
        </w:tc>
        <w:tc>
          <w:tcPr>
            <w:tcW w:w="1234" w:type="pct"/>
            <w:gridSpan w:val="2"/>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3FCB1E" w14:textId="7325FD15"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Completers (</w:t>
            </w:r>
            <w:r w:rsidRPr="002617D4">
              <w:rPr>
                <w:rFonts w:asciiTheme="minorHAnsi" w:hAnsiTheme="minorHAnsi" w:cstheme="minorHAnsi"/>
                <w:i/>
                <w:sz w:val="22"/>
                <w:szCs w:val="22"/>
              </w:rPr>
              <w:t>N</w:t>
            </w:r>
            <w:r w:rsidRPr="002617D4">
              <w:rPr>
                <w:rFonts w:asciiTheme="minorHAnsi" w:hAnsiTheme="minorHAnsi" w:cstheme="minorHAnsi"/>
                <w:sz w:val="22"/>
                <w:szCs w:val="22"/>
              </w:rPr>
              <w:t xml:space="preserve"> = 364)</w:t>
            </w:r>
          </w:p>
        </w:tc>
        <w:tc>
          <w:tcPr>
            <w:tcW w:w="702"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87ACDB" w14:textId="77777777" w:rsidR="00984512" w:rsidRPr="002617D4" w:rsidRDefault="00984512" w:rsidP="00984512">
            <w:pPr>
              <w:pStyle w:val="ListParagraph"/>
              <w:spacing w:line="360" w:lineRule="auto"/>
              <w:ind w:left="0"/>
              <w:jc w:val="right"/>
              <w:rPr>
                <w:rFonts w:asciiTheme="minorHAnsi" w:hAnsiTheme="minorHAnsi" w:cstheme="minorHAnsi"/>
                <w:sz w:val="22"/>
                <w:szCs w:val="22"/>
              </w:rPr>
            </w:pPr>
          </w:p>
        </w:tc>
      </w:tr>
      <w:tr w:rsidR="002617D4" w:rsidRPr="002617D4" w14:paraId="0667A911" w14:textId="77777777" w:rsidTr="00984512">
        <w:tc>
          <w:tcPr>
            <w:tcW w:w="1425"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87212EB"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Characteristics</w:t>
            </w:r>
          </w:p>
        </w:tc>
        <w:tc>
          <w:tcPr>
            <w:tcW w:w="587"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B4C991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Mean</w:t>
            </w:r>
          </w:p>
        </w:tc>
        <w:tc>
          <w:tcPr>
            <w:tcW w:w="890"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9ABBE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SD</w:t>
            </w:r>
          </w:p>
        </w:tc>
        <w:tc>
          <w:tcPr>
            <w:tcW w:w="161"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27B35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17ADFB"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Mean</w:t>
            </w:r>
          </w:p>
        </w:tc>
        <w:tc>
          <w:tcPr>
            <w:tcW w:w="752"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7A3173"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SD</w:t>
            </w:r>
          </w:p>
        </w:tc>
        <w:tc>
          <w:tcPr>
            <w:tcW w:w="702"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9330C33"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P for trend</w:t>
            </w:r>
          </w:p>
        </w:tc>
      </w:tr>
      <w:tr w:rsidR="002617D4" w:rsidRPr="002617D4" w14:paraId="58966201" w14:textId="77777777" w:rsidTr="00984512">
        <w:tc>
          <w:tcPr>
            <w:tcW w:w="1425"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1CDAEEA"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Age, years</w:t>
            </w:r>
          </w:p>
        </w:tc>
        <w:tc>
          <w:tcPr>
            <w:tcW w:w="587"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ABC3A9F"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69.4</w:t>
            </w:r>
          </w:p>
        </w:tc>
        <w:tc>
          <w:tcPr>
            <w:tcW w:w="890"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221CA0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0.8</w:t>
            </w:r>
          </w:p>
        </w:tc>
        <w:tc>
          <w:tcPr>
            <w:tcW w:w="161"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4FD6A4"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2EA2D98"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69.5</w:t>
            </w:r>
          </w:p>
        </w:tc>
        <w:tc>
          <w:tcPr>
            <w:tcW w:w="752"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CE3ECC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0.9</w:t>
            </w:r>
          </w:p>
        </w:tc>
        <w:tc>
          <w:tcPr>
            <w:tcW w:w="702"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1F2BF02"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0.29</w:t>
            </w:r>
          </w:p>
        </w:tc>
      </w:tr>
      <w:tr w:rsidR="002617D4" w:rsidRPr="002617D4" w14:paraId="3EBF3CDA" w14:textId="77777777" w:rsidTr="00984512">
        <w:tc>
          <w:tcPr>
            <w:tcW w:w="1425" w:type="pct"/>
            <w:tcBorders>
              <w:top w:val="single" w:sz="2"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1C3A95A3"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Education, years</w:t>
            </w:r>
          </w:p>
        </w:tc>
        <w:tc>
          <w:tcPr>
            <w:tcW w:w="587" w:type="pct"/>
            <w:tcBorders>
              <w:top w:val="single" w:sz="2"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0E8B4D7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10.7</w:t>
            </w:r>
          </w:p>
        </w:tc>
        <w:tc>
          <w:tcPr>
            <w:tcW w:w="890" w:type="pct"/>
            <w:tcBorders>
              <w:top w:val="single" w:sz="2"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112740A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1.1</w:t>
            </w:r>
          </w:p>
        </w:tc>
        <w:tc>
          <w:tcPr>
            <w:tcW w:w="161" w:type="pct"/>
            <w:tcBorders>
              <w:top w:val="single" w:sz="2"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29E8BEAF"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2"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60E7FBE4"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10.9</w:t>
            </w:r>
          </w:p>
        </w:tc>
        <w:tc>
          <w:tcPr>
            <w:tcW w:w="752" w:type="pct"/>
            <w:tcBorders>
              <w:top w:val="single" w:sz="2"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3EB73C22"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1.1</w:t>
            </w:r>
          </w:p>
        </w:tc>
        <w:tc>
          <w:tcPr>
            <w:tcW w:w="702" w:type="pct"/>
            <w:tcBorders>
              <w:top w:val="single" w:sz="2" w:space="0" w:color="FFFFFF"/>
              <w:left w:val="single" w:sz="4" w:space="0" w:color="FFFFFF" w:themeColor="background1"/>
              <w:bottom w:val="single" w:sz="4" w:space="0" w:color="FFFFFF"/>
              <w:right w:val="single" w:sz="4" w:space="0" w:color="FFFFFF" w:themeColor="background1"/>
            </w:tcBorders>
            <w:shd w:val="clear" w:color="auto" w:fill="FFFFFF" w:themeFill="background1"/>
          </w:tcPr>
          <w:p w14:paraId="657B1AC7"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0.02</w:t>
            </w:r>
          </w:p>
        </w:tc>
      </w:tr>
      <w:tr w:rsidR="002617D4" w:rsidRPr="002617D4" w14:paraId="411C3C02" w14:textId="77777777" w:rsidTr="00984512">
        <w:tc>
          <w:tcPr>
            <w:tcW w:w="1425"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98E5B00" w14:textId="65FBB3A0" w:rsidR="00984512" w:rsidRPr="002617D4" w:rsidRDefault="00984512" w:rsidP="00DF16EE">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Age 11 IQ score</w:t>
            </w:r>
            <w:r w:rsidR="008E14F6" w:rsidRPr="002617D4">
              <w:rPr>
                <w:rFonts w:asciiTheme="minorHAnsi" w:hAnsiTheme="minorHAnsi" w:cstheme="minorHAnsi"/>
                <w:sz w:val="22"/>
                <w:szCs w:val="22"/>
              </w:rPr>
              <w:t>†</w:t>
            </w:r>
          </w:p>
        </w:tc>
        <w:tc>
          <w:tcPr>
            <w:tcW w:w="587"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545E6BD"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100.5</w:t>
            </w:r>
          </w:p>
        </w:tc>
        <w:tc>
          <w:tcPr>
            <w:tcW w:w="890"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5B1D567"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13.6</w:t>
            </w:r>
          </w:p>
        </w:tc>
        <w:tc>
          <w:tcPr>
            <w:tcW w:w="161"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5483E4"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54B9DD"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103.6</w:t>
            </w:r>
          </w:p>
        </w:tc>
        <w:tc>
          <w:tcPr>
            <w:tcW w:w="752"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6B2CAD"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13.7</w:t>
            </w:r>
          </w:p>
        </w:tc>
        <w:tc>
          <w:tcPr>
            <w:tcW w:w="702" w:type="pct"/>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F851FA7"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0.002</w:t>
            </w:r>
          </w:p>
        </w:tc>
      </w:tr>
      <w:tr w:rsidR="002617D4" w:rsidRPr="002617D4" w14:paraId="075BC4B5"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36F99B"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Physical activity, level</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12AA31"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2.9</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A17EF72"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1.1</w:t>
            </w: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49B37D"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D77C2C3"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3.1</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6779286"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1.1</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D79AD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0.001</w:t>
            </w:r>
          </w:p>
        </w:tc>
      </w:tr>
      <w:tr w:rsidR="002617D4" w:rsidRPr="002617D4" w14:paraId="393C7100"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9619BC"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Body mass index</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66342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27.8</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EBF432"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4.4</w:t>
            </w: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503D9D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C8BF02"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27.2</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35488AB"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3.9</w:t>
            </w: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9A6A608"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0.07</w:t>
            </w:r>
          </w:p>
        </w:tc>
      </w:tr>
      <w:tr w:rsidR="002617D4" w:rsidRPr="002617D4" w14:paraId="103F5515"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EC7DCA6" w14:textId="77777777" w:rsidR="00984512" w:rsidRPr="002617D4" w:rsidRDefault="00984512" w:rsidP="00984512">
            <w:pPr>
              <w:pStyle w:val="ListParagraph"/>
              <w:spacing w:line="360" w:lineRule="auto"/>
              <w:ind w:left="0"/>
              <w:rPr>
                <w:rFonts w:asciiTheme="minorHAnsi" w:hAnsiTheme="minorHAnsi" w:cstheme="minorHAnsi"/>
                <w:sz w:val="22"/>
                <w:szCs w:val="22"/>
              </w:rPr>
            </w:pP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468A95E"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E36458E"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171A38"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55DB0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0C102D8"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905028B"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r>
      <w:tr w:rsidR="002617D4" w:rsidRPr="002617D4" w14:paraId="2593F05C"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8AFBE26"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Male, %</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91EA87F"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47.7</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832F12B"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55AE11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7989A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47.3</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A330F2"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97408B"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0.91</w:t>
            </w:r>
          </w:p>
        </w:tc>
      </w:tr>
      <w:tr w:rsidR="002617D4" w:rsidRPr="002617D4" w14:paraId="567F043E"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778C76C"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Marital status, married %</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875772"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73.2</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3288C0"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B533E0"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93D13F"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71.1</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ECF328E"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F77157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0.16</w:t>
            </w:r>
          </w:p>
        </w:tc>
      </w:tr>
      <w:tr w:rsidR="002617D4" w:rsidRPr="002617D4" w14:paraId="47D32C92"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1D29716"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SES, professional %</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FB1BA7"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78.6</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60CEC0"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EE889F7"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01D05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86.4</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2A2DDD7"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13DB846"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0.004</w:t>
            </w:r>
          </w:p>
        </w:tc>
      </w:tr>
      <w:tr w:rsidR="002617D4" w:rsidRPr="002617D4" w14:paraId="78BC8EB2"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61C066" w14:textId="77777777" w:rsidR="00984512" w:rsidRPr="002617D4" w:rsidRDefault="00984512" w:rsidP="00984512">
            <w:pPr>
              <w:pStyle w:val="ListParagraph"/>
              <w:spacing w:line="360" w:lineRule="auto"/>
              <w:ind w:left="0"/>
              <w:rPr>
                <w:rFonts w:asciiTheme="minorHAnsi" w:hAnsiTheme="minorHAnsi" w:cstheme="minorHAnsi"/>
                <w:sz w:val="22"/>
                <w:szCs w:val="22"/>
              </w:rPr>
            </w:pPr>
            <w:proofErr w:type="spellStart"/>
            <w:r w:rsidRPr="002617D4">
              <w:rPr>
                <w:rFonts w:asciiTheme="minorHAnsi" w:hAnsiTheme="minorHAnsi" w:cstheme="minorHAnsi"/>
                <w:i/>
                <w:sz w:val="22"/>
                <w:szCs w:val="22"/>
              </w:rPr>
              <w:t>ApoE</w:t>
            </w:r>
            <w:proofErr w:type="spellEnd"/>
            <w:r w:rsidRPr="002617D4">
              <w:rPr>
                <w:rFonts w:asciiTheme="minorHAnsi" w:hAnsiTheme="minorHAnsi" w:cstheme="minorHAnsi"/>
                <w:i/>
                <w:sz w:val="22"/>
                <w:szCs w:val="22"/>
              </w:rPr>
              <w:t xml:space="preserve"> e4</w:t>
            </w:r>
            <w:r w:rsidRPr="002617D4">
              <w:rPr>
                <w:rFonts w:asciiTheme="minorHAnsi" w:hAnsiTheme="minorHAnsi" w:cstheme="minorHAnsi"/>
                <w:sz w:val="22"/>
                <w:szCs w:val="22"/>
              </w:rPr>
              <w:t>, % with allele</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1EB6F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30.2</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55EC8A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445FBF"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A19FB53"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25.0</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1CB904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9F6B64E"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0.11</w:t>
            </w:r>
          </w:p>
        </w:tc>
      </w:tr>
      <w:tr w:rsidR="002617D4" w:rsidRPr="002617D4" w14:paraId="089CB1F4"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BB43FD"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Smoking, current %</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F2C2E88"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15.8</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D01E75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1560A0"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828E0E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3.1</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3498EE3"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D491AF9"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&lt;0.001</w:t>
            </w:r>
          </w:p>
        </w:tc>
      </w:tr>
      <w:tr w:rsidR="002617D4" w:rsidRPr="002617D4" w14:paraId="2BCA6431"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E639BE7"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Smoking, former %</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60EAF2"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42.0</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2233D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2B5E1F"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8C6D341"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42.9</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EA35886"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630BD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r>
      <w:tr w:rsidR="002617D4" w:rsidRPr="002617D4" w14:paraId="7AA58EE3"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7275E9"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Smoking, never %</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221168"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42.2</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E02B19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8642D39"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27BA19"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54.0</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D1B3B7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B6E61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r>
      <w:tr w:rsidR="002617D4" w:rsidRPr="002617D4" w14:paraId="2C5D6C65"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67A3CF"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Hypertension, % yes</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F041416"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44.1</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8392A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9E7B91"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EF75485"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33.9</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172736A"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C77EF0"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0.003</w:t>
            </w:r>
          </w:p>
        </w:tc>
      </w:tr>
      <w:tr w:rsidR="002617D4" w:rsidRPr="002617D4" w14:paraId="4FE7037E" w14:textId="77777777" w:rsidTr="00984512">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71422CE"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Diabetes, % yes</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A87F094"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9.0</w:t>
            </w:r>
          </w:p>
        </w:tc>
        <w:tc>
          <w:tcPr>
            <w:tcW w:w="8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C25635D"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161BB87"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D641498"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3.9</w:t>
            </w:r>
          </w:p>
        </w:tc>
        <w:tc>
          <w:tcPr>
            <w:tcW w:w="7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76C9EE"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E9BC3C"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0.004</w:t>
            </w:r>
          </w:p>
        </w:tc>
      </w:tr>
      <w:tr w:rsidR="002617D4" w:rsidRPr="002617D4" w14:paraId="725369EC" w14:textId="77777777" w:rsidTr="00984512">
        <w:tc>
          <w:tcPr>
            <w:tcW w:w="1425"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6C7DCD5D" w14:textId="77777777" w:rsidR="00984512" w:rsidRPr="002617D4" w:rsidRDefault="00984512" w:rsidP="00984512">
            <w:pPr>
              <w:pStyle w:val="ListParagraph"/>
              <w:spacing w:line="360" w:lineRule="auto"/>
              <w:ind w:left="0"/>
              <w:rPr>
                <w:rFonts w:asciiTheme="minorHAnsi" w:hAnsiTheme="minorHAnsi" w:cstheme="minorHAnsi"/>
                <w:sz w:val="22"/>
                <w:szCs w:val="22"/>
              </w:rPr>
            </w:pPr>
            <w:r w:rsidRPr="002617D4">
              <w:rPr>
                <w:rFonts w:asciiTheme="minorHAnsi" w:hAnsiTheme="minorHAnsi" w:cstheme="minorHAnsi"/>
                <w:sz w:val="22"/>
                <w:szCs w:val="22"/>
              </w:rPr>
              <w:t>CVD, % yes</w:t>
            </w:r>
          </w:p>
        </w:tc>
        <w:tc>
          <w:tcPr>
            <w:tcW w:w="587"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313C6BC3"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25.8</w:t>
            </w:r>
          </w:p>
        </w:tc>
        <w:tc>
          <w:tcPr>
            <w:tcW w:w="890"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75FEDECB"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161"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4DB61279"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482"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5CEF8831"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21.6</w:t>
            </w:r>
          </w:p>
        </w:tc>
        <w:tc>
          <w:tcPr>
            <w:tcW w:w="752"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6C48B0A4"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p>
        </w:tc>
        <w:tc>
          <w:tcPr>
            <w:tcW w:w="702"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08103F27" w14:textId="77777777" w:rsidR="00984512" w:rsidRPr="002617D4" w:rsidRDefault="00984512" w:rsidP="00984512">
            <w:pPr>
              <w:pStyle w:val="ListParagraph"/>
              <w:spacing w:line="360" w:lineRule="auto"/>
              <w:ind w:left="0"/>
              <w:jc w:val="center"/>
              <w:rPr>
                <w:rFonts w:asciiTheme="minorHAnsi" w:hAnsiTheme="minorHAnsi" w:cstheme="minorHAnsi"/>
                <w:sz w:val="22"/>
                <w:szCs w:val="22"/>
              </w:rPr>
            </w:pPr>
            <w:r w:rsidRPr="002617D4">
              <w:rPr>
                <w:rFonts w:asciiTheme="minorHAnsi" w:hAnsiTheme="minorHAnsi" w:cstheme="minorHAnsi"/>
                <w:sz w:val="22"/>
                <w:szCs w:val="22"/>
              </w:rPr>
              <w:t>0.15</w:t>
            </w:r>
          </w:p>
        </w:tc>
      </w:tr>
    </w:tbl>
    <w:p w14:paraId="541D73FF" w14:textId="553917D2" w:rsidR="003C3CC8" w:rsidRPr="002617D4" w:rsidRDefault="003C3CC8" w:rsidP="003C3CC8">
      <w:pPr>
        <w:pStyle w:val="ListParagraph"/>
        <w:shd w:val="clear" w:color="auto" w:fill="FFFFFF" w:themeFill="background1"/>
        <w:tabs>
          <w:tab w:val="left" w:pos="4611"/>
        </w:tabs>
        <w:ind w:left="0"/>
        <w:rPr>
          <w:rFonts w:asciiTheme="minorHAnsi" w:hAnsiTheme="minorHAnsi" w:cstheme="minorHAnsi"/>
          <w:sz w:val="20"/>
          <w:szCs w:val="20"/>
        </w:rPr>
      </w:pPr>
      <w:r w:rsidRPr="002617D4">
        <w:rPr>
          <w:rFonts w:asciiTheme="minorHAnsi" w:hAnsiTheme="minorHAnsi" w:cstheme="minorHAnsi"/>
          <w:sz w:val="20"/>
          <w:szCs w:val="20"/>
        </w:rPr>
        <w:t xml:space="preserve">Abbreviations: SES, socio-economic status; </w:t>
      </w:r>
      <w:proofErr w:type="spellStart"/>
      <w:r w:rsidRPr="002617D4">
        <w:rPr>
          <w:rFonts w:asciiTheme="minorHAnsi" w:hAnsiTheme="minorHAnsi" w:cstheme="minorHAnsi"/>
          <w:sz w:val="20"/>
          <w:szCs w:val="20"/>
        </w:rPr>
        <w:t>ApoE</w:t>
      </w:r>
      <w:proofErr w:type="spellEnd"/>
      <w:r w:rsidRPr="002617D4">
        <w:rPr>
          <w:rFonts w:asciiTheme="minorHAnsi" w:hAnsiTheme="minorHAnsi" w:cstheme="minorHAnsi"/>
          <w:sz w:val="20"/>
          <w:szCs w:val="20"/>
        </w:rPr>
        <w:t xml:space="preserve">, </w:t>
      </w:r>
      <w:proofErr w:type="spellStart"/>
      <w:r w:rsidRPr="002617D4">
        <w:rPr>
          <w:rFonts w:asciiTheme="minorHAnsi" w:hAnsiTheme="minorHAnsi" w:cstheme="minorHAnsi"/>
          <w:sz w:val="20"/>
          <w:szCs w:val="20"/>
        </w:rPr>
        <w:t>apolipoprotein</w:t>
      </w:r>
      <w:proofErr w:type="spellEnd"/>
      <w:r w:rsidRPr="002617D4">
        <w:rPr>
          <w:rFonts w:asciiTheme="minorHAnsi" w:hAnsiTheme="minorHAnsi" w:cstheme="minorHAnsi"/>
          <w:sz w:val="20"/>
          <w:szCs w:val="20"/>
        </w:rPr>
        <w:t xml:space="preserve"> E; CVD, cardiovascular disease </w:t>
      </w:r>
    </w:p>
    <w:p w14:paraId="08F7E0B2" w14:textId="5CB1F1D1" w:rsidR="003C3CC8" w:rsidRPr="002617D4" w:rsidRDefault="00DF16EE" w:rsidP="003C3CC8">
      <w:pPr>
        <w:pStyle w:val="ListParagraph"/>
        <w:ind w:left="0" w:firstLine="3"/>
        <w:rPr>
          <w:rFonts w:asciiTheme="minorHAnsi" w:hAnsiTheme="minorHAnsi" w:cstheme="minorHAnsi"/>
          <w:sz w:val="20"/>
          <w:szCs w:val="20"/>
        </w:rPr>
      </w:pPr>
      <w:r w:rsidRPr="002617D4">
        <w:rPr>
          <w:rFonts w:asciiTheme="minorHAnsi" w:hAnsiTheme="minorHAnsi" w:cstheme="minorHAnsi"/>
          <w:sz w:val="20"/>
          <w:szCs w:val="20"/>
        </w:rPr>
        <w:t>*</w:t>
      </w:r>
      <w:r w:rsidR="003C3CC8" w:rsidRPr="002617D4">
        <w:rPr>
          <w:rFonts w:asciiTheme="minorHAnsi" w:hAnsiTheme="minorHAnsi" w:cstheme="minorHAnsi"/>
          <w:sz w:val="20"/>
          <w:szCs w:val="20"/>
        </w:rPr>
        <w:t>Mean and SD for continuous variables or % for categorical variables. P-values from ANOVA or chi-square tests as appropriate</w:t>
      </w:r>
      <w:r w:rsidR="00330092" w:rsidRPr="002617D4">
        <w:rPr>
          <w:rFonts w:asciiTheme="minorHAnsi" w:hAnsiTheme="minorHAnsi" w:cstheme="minorHAnsi"/>
          <w:sz w:val="20"/>
          <w:szCs w:val="20"/>
        </w:rPr>
        <w:t>.</w:t>
      </w:r>
    </w:p>
    <w:p w14:paraId="2873C516" w14:textId="64B5A4CB" w:rsidR="003C3CC8" w:rsidRPr="002617D4" w:rsidRDefault="00DF16EE" w:rsidP="003C3CC8">
      <w:pPr>
        <w:pStyle w:val="ListParagraph"/>
        <w:spacing w:before="240"/>
        <w:ind w:left="0" w:firstLine="3"/>
        <w:rPr>
          <w:rFonts w:asciiTheme="minorHAnsi" w:hAnsiTheme="minorHAnsi" w:cstheme="minorHAnsi"/>
          <w:sz w:val="20"/>
          <w:szCs w:val="20"/>
        </w:rPr>
      </w:pPr>
      <w:r w:rsidRPr="002617D4">
        <w:rPr>
          <w:rFonts w:asciiTheme="minorHAnsi" w:hAnsiTheme="minorHAnsi" w:cstheme="minorHAnsi"/>
          <w:sz w:val="22"/>
          <w:szCs w:val="22"/>
        </w:rPr>
        <w:t>†</w:t>
      </w:r>
      <w:r w:rsidR="003C3CC8" w:rsidRPr="002617D4">
        <w:rPr>
          <w:rFonts w:asciiTheme="minorHAnsi" w:hAnsiTheme="minorHAnsi" w:cstheme="minorHAnsi"/>
          <w:sz w:val="20"/>
          <w:szCs w:val="20"/>
        </w:rPr>
        <w:t>Age 11 IQ (childhood cognitive ability) derived from scores on the Moray House Test completed during the Scottish Mental Survey of 1947</w:t>
      </w:r>
      <w:r w:rsidR="00330092" w:rsidRPr="002617D4">
        <w:rPr>
          <w:rFonts w:asciiTheme="minorHAnsi" w:hAnsiTheme="minorHAnsi" w:cstheme="minorHAnsi"/>
          <w:sz w:val="20"/>
          <w:szCs w:val="20"/>
        </w:rPr>
        <w:t>.</w:t>
      </w:r>
    </w:p>
    <w:p w14:paraId="2604DD52" w14:textId="77777777" w:rsidR="00E82221" w:rsidRPr="002617D4" w:rsidRDefault="00E82221" w:rsidP="00284FEC">
      <w:pPr>
        <w:spacing w:after="0"/>
        <w:rPr>
          <w:rFonts w:cstheme="minorHAnsi"/>
        </w:rPr>
      </w:pPr>
      <w:r w:rsidRPr="002617D4">
        <w:rPr>
          <w:rFonts w:cstheme="minorHAnsi"/>
        </w:rPr>
        <w:br w:type="page"/>
      </w:r>
    </w:p>
    <w:p w14:paraId="23AB46A4" w14:textId="77777777" w:rsidR="00E82221" w:rsidRPr="002617D4" w:rsidRDefault="00E82221" w:rsidP="00E82221">
      <w:pPr>
        <w:pStyle w:val="ListParagraph"/>
        <w:spacing w:line="360" w:lineRule="auto"/>
        <w:ind w:left="360"/>
        <w:rPr>
          <w:rFonts w:asciiTheme="minorHAnsi" w:hAnsiTheme="minorHAnsi" w:cstheme="minorHAnsi"/>
        </w:rPr>
        <w:sectPr w:rsidR="00E82221" w:rsidRPr="002617D4" w:rsidSect="0058163E">
          <w:headerReference w:type="default" r:id="rId9"/>
          <w:pgSz w:w="11906" w:h="16838"/>
          <w:pgMar w:top="1440" w:right="1440" w:bottom="1440" w:left="1440" w:header="706" w:footer="706" w:gutter="0"/>
          <w:cols w:space="708"/>
          <w:docGrid w:linePitch="360"/>
        </w:sectPr>
      </w:pPr>
    </w:p>
    <w:p w14:paraId="7CC1CFBA" w14:textId="0B4D6B0A" w:rsidR="00E82221" w:rsidRPr="002617D4" w:rsidRDefault="00E82221" w:rsidP="00C15962">
      <w:pPr>
        <w:pStyle w:val="ListParagraph"/>
        <w:spacing w:line="480" w:lineRule="auto"/>
        <w:ind w:left="360"/>
        <w:rPr>
          <w:rFonts w:asciiTheme="minorHAnsi" w:hAnsiTheme="minorHAnsi" w:cstheme="minorHAnsi"/>
          <w:sz w:val="22"/>
        </w:rPr>
      </w:pPr>
      <w:r w:rsidRPr="002617D4">
        <w:rPr>
          <w:rFonts w:asciiTheme="minorHAnsi" w:hAnsiTheme="minorHAnsi" w:cstheme="minorHAnsi"/>
          <w:b/>
        </w:rPr>
        <w:lastRenderedPageBreak/>
        <w:t>Supplementa</w:t>
      </w:r>
      <w:r w:rsidR="00117AA4" w:rsidRPr="002617D4">
        <w:rPr>
          <w:rFonts w:asciiTheme="minorHAnsi" w:hAnsiTheme="minorHAnsi" w:cstheme="minorHAnsi"/>
          <w:b/>
        </w:rPr>
        <w:t>ry</w:t>
      </w:r>
      <w:r w:rsidR="00856DEF" w:rsidRPr="002617D4">
        <w:rPr>
          <w:rFonts w:asciiTheme="minorHAnsi" w:hAnsiTheme="minorHAnsi" w:cstheme="minorHAnsi"/>
          <w:b/>
        </w:rPr>
        <w:t xml:space="preserve"> </w:t>
      </w:r>
      <w:r w:rsidRPr="002617D4">
        <w:rPr>
          <w:rFonts w:asciiTheme="minorHAnsi" w:hAnsiTheme="minorHAnsi" w:cstheme="minorHAnsi"/>
          <w:b/>
        </w:rPr>
        <w:t xml:space="preserve">Table </w:t>
      </w:r>
      <w:r w:rsidR="00CD320C" w:rsidRPr="002617D4">
        <w:rPr>
          <w:rFonts w:asciiTheme="minorHAnsi" w:hAnsiTheme="minorHAnsi" w:cstheme="minorHAnsi"/>
          <w:b/>
        </w:rPr>
        <w:t>S</w:t>
      </w:r>
      <w:r w:rsidR="003C3CC8" w:rsidRPr="002617D4">
        <w:rPr>
          <w:rFonts w:asciiTheme="minorHAnsi" w:hAnsiTheme="minorHAnsi" w:cstheme="minorHAnsi"/>
          <w:b/>
        </w:rPr>
        <w:t>3</w:t>
      </w:r>
      <w:r w:rsidRPr="002617D4">
        <w:rPr>
          <w:rFonts w:asciiTheme="minorHAnsi" w:hAnsiTheme="minorHAnsi" w:cstheme="minorHAnsi"/>
          <w:b/>
        </w:rPr>
        <w:t xml:space="preserve">. </w:t>
      </w:r>
      <w:r w:rsidRPr="002617D4">
        <w:rPr>
          <w:rFonts w:asciiTheme="minorHAnsi" w:hAnsiTheme="minorHAnsi" w:cstheme="minorHAnsi"/>
        </w:rPr>
        <w:t xml:space="preserve"> Raw cognitive test scores at each wave of testing</w:t>
      </w:r>
      <w:r w:rsidR="00DF16EE" w:rsidRPr="002617D4">
        <w:rPr>
          <w:rFonts w:asciiTheme="minorHAnsi" w:hAnsiTheme="minorHAnsi" w:cstheme="minorHAnsi"/>
        </w:rPr>
        <w:t xml:space="preserve"> (mean and standard deviation)*</w:t>
      </w:r>
    </w:p>
    <w:tbl>
      <w:tblPr>
        <w:tblStyle w:val="TableGrid"/>
        <w:tblW w:w="5000" w:type="pct"/>
        <w:tblLook w:val="04A0" w:firstRow="1" w:lastRow="0" w:firstColumn="1" w:lastColumn="0" w:noHBand="0" w:noVBand="1"/>
      </w:tblPr>
      <w:tblGrid>
        <w:gridCol w:w="3421"/>
        <w:gridCol w:w="2281"/>
        <w:gridCol w:w="2096"/>
        <w:gridCol w:w="2246"/>
        <w:gridCol w:w="2096"/>
        <w:gridCol w:w="2096"/>
      </w:tblGrid>
      <w:tr w:rsidR="002617D4" w:rsidRPr="002617D4" w14:paraId="52C0345F" w14:textId="77777777" w:rsidTr="00A4385A">
        <w:tc>
          <w:tcPr>
            <w:tcW w:w="1202" w:type="pct"/>
            <w:tcBorders>
              <w:top w:val="single" w:sz="4" w:space="0" w:color="000000"/>
              <w:left w:val="single" w:sz="4" w:space="0" w:color="FFFFFF" w:themeColor="background1"/>
              <w:bottom w:val="single" w:sz="8" w:space="0" w:color="FFFFFF" w:themeColor="background1"/>
              <w:right w:val="single" w:sz="4" w:space="0" w:color="FFFFFF" w:themeColor="background1"/>
            </w:tcBorders>
          </w:tcPr>
          <w:p w14:paraId="324AFDB8" w14:textId="77777777" w:rsidR="00E82221" w:rsidRPr="002617D4" w:rsidRDefault="00E82221" w:rsidP="00EB7C70">
            <w:pPr>
              <w:pStyle w:val="ListParagraph"/>
              <w:spacing w:line="276" w:lineRule="auto"/>
              <w:ind w:left="0"/>
              <w:rPr>
                <w:rFonts w:asciiTheme="minorHAnsi" w:hAnsiTheme="minorHAnsi" w:cstheme="minorHAnsi"/>
              </w:rPr>
            </w:pPr>
          </w:p>
        </w:tc>
        <w:tc>
          <w:tcPr>
            <w:tcW w:w="801" w:type="pct"/>
            <w:tcBorders>
              <w:top w:val="single" w:sz="4" w:space="0" w:color="000000"/>
              <w:left w:val="single" w:sz="4" w:space="0" w:color="FFFFFF" w:themeColor="background1"/>
              <w:bottom w:val="single" w:sz="4" w:space="0" w:color="000000"/>
              <w:right w:val="single" w:sz="4" w:space="0" w:color="FFFFFF" w:themeColor="background1"/>
            </w:tcBorders>
          </w:tcPr>
          <w:p w14:paraId="01F44C19" w14:textId="77777777" w:rsidR="00E82221" w:rsidRPr="002617D4" w:rsidRDefault="00E82221" w:rsidP="00EB7C70">
            <w:pPr>
              <w:pStyle w:val="ListParagraph"/>
              <w:spacing w:line="276" w:lineRule="auto"/>
              <w:ind w:left="0"/>
              <w:jc w:val="center"/>
              <w:rPr>
                <w:rFonts w:asciiTheme="minorHAnsi" w:hAnsiTheme="minorHAnsi" w:cstheme="minorHAnsi"/>
              </w:rPr>
            </w:pPr>
            <w:r w:rsidRPr="002617D4">
              <w:rPr>
                <w:rFonts w:asciiTheme="minorHAnsi" w:hAnsiTheme="minorHAnsi" w:cstheme="minorHAnsi"/>
              </w:rPr>
              <w:t>Wave 1 (age 70)</w:t>
            </w:r>
          </w:p>
        </w:tc>
        <w:tc>
          <w:tcPr>
            <w:tcW w:w="736" w:type="pct"/>
            <w:tcBorders>
              <w:top w:val="single" w:sz="4" w:space="0" w:color="000000"/>
              <w:left w:val="single" w:sz="4" w:space="0" w:color="FFFFFF" w:themeColor="background1"/>
              <w:bottom w:val="single" w:sz="4" w:space="0" w:color="000000"/>
              <w:right w:val="single" w:sz="4" w:space="0" w:color="FFFFFF" w:themeColor="background1"/>
            </w:tcBorders>
          </w:tcPr>
          <w:p w14:paraId="1417FCCE" w14:textId="77777777" w:rsidR="00E82221" w:rsidRPr="002617D4" w:rsidRDefault="00E82221" w:rsidP="00EB7C70">
            <w:pPr>
              <w:pStyle w:val="ListParagraph"/>
              <w:spacing w:line="276" w:lineRule="auto"/>
              <w:ind w:left="0"/>
              <w:jc w:val="center"/>
              <w:rPr>
                <w:rFonts w:asciiTheme="minorHAnsi" w:hAnsiTheme="minorHAnsi" w:cstheme="minorHAnsi"/>
              </w:rPr>
            </w:pPr>
            <w:r w:rsidRPr="002617D4">
              <w:rPr>
                <w:rFonts w:asciiTheme="minorHAnsi" w:hAnsiTheme="minorHAnsi" w:cstheme="minorHAnsi"/>
              </w:rPr>
              <w:t>Wave 2 (age 73)</w:t>
            </w:r>
          </w:p>
        </w:tc>
        <w:tc>
          <w:tcPr>
            <w:tcW w:w="789" w:type="pct"/>
            <w:tcBorders>
              <w:top w:val="single" w:sz="4" w:space="0" w:color="000000"/>
              <w:left w:val="single" w:sz="4" w:space="0" w:color="FFFFFF" w:themeColor="background1"/>
              <w:bottom w:val="single" w:sz="4" w:space="0" w:color="000000"/>
              <w:right w:val="single" w:sz="4" w:space="0" w:color="FFFFFF" w:themeColor="background1"/>
            </w:tcBorders>
          </w:tcPr>
          <w:p w14:paraId="774A1445" w14:textId="77777777" w:rsidR="00E82221" w:rsidRPr="002617D4" w:rsidRDefault="00E82221" w:rsidP="00EB7C70">
            <w:pPr>
              <w:pStyle w:val="ListParagraph"/>
              <w:spacing w:line="276" w:lineRule="auto"/>
              <w:ind w:left="0"/>
              <w:jc w:val="center"/>
              <w:rPr>
                <w:rFonts w:asciiTheme="minorHAnsi" w:hAnsiTheme="minorHAnsi" w:cstheme="minorHAnsi"/>
              </w:rPr>
            </w:pPr>
            <w:r w:rsidRPr="002617D4">
              <w:rPr>
                <w:rFonts w:asciiTheme="minorHAnsi" w:hAnsiTheme="minorHAnsi" w:cstheme="minorHAnsi"/>
              </w:rPr>
              <w:t>Wave 3 (age 76)</w:t>
            </w:r>
          </w:p>
        </w:tc>
        <w:tc>
          <w:tcPr>
            <w:tcW w:w="736" w:type="pct"/>
            <w:tcBorders>
              <w:top w:val="single" w:sz="4" w:space="0" w:color="000000"/>
              <w:left w:val="single" w:sz="4" w:space="0" w:color="FFFFFF" w:themeColor="background1"/>
              <w:bottom w:val="single" w:sz="4" w:space="0" w:color="000000"/>
              <w:right w:val="single" w:sz="4" w:space="0" w:color="FFFFFF" w:themeColor="background1"/>
            </w:tcBorders>
          </w:tcPr>
          <w:p w14:paraId="6FF89D10" w14:textId="77777777" w:rsidR="00E82221" w:rsidRPr="002617D4" w:rsidRDefault="00E82221" w:rsidP="00EB7C70">
            <w:pPr>
              <w:pStyle w:val="ListParagraph"/>
              <w:spacing w:line="276" w:lineRule="auto"/>
              <w:ind w:left="0"/>
              <w:jc w:val="center"/>
              <w:rPr>
                <w:rFonts w:asciiTheme="minorHAnsi" w:hAnsiTheme="minorHAnsi" w:cstheme="minorHAnsi"/>
              </w:rPr>
            </w:pPr>
            <w:r w:rsidRPr="002617D4">
              <w:rPr>
                <w:rFonts w:asciiTheme="minorHAnsi" w:hAnsiTheme="minorHAnsi" w:cstheme="minorHAnsi"/>
              </w:rPr>
              <w:t>Wave 4 (age 79)</w:t>
            </w:r>
          </w:p>
        </w:tc>
        <w:tc>
          <w:tcPr>
            <w:tcW w:w="736" w:type="pct"/>
            <w:tcBorders>
              <w:top w:val="single" w:sz="4" w:space="0" w:color="000000"/>
              <w:left w:val="single" w:sz="4" w:space="0" w:color="FFFFFF" w:themeColor="background1"/>
              <w:bottom w:val="single" w:sz="4" w:space="0" w:color="000000"/>
              <w:right w:val="single" w:sz="4" w:space="0" w:color="FFFFFF" w:themeColor="background1"/>
            </w:tcBorders>
          </w:tcPr>
          <w:p w14:paraId="2FAE74B6" w14:textId="77777777" w:rsidR="00E82221" w:rsidRPr="002617D4" w:rsidRDefault="00E82221" w:rsidP="00EB7C70">
            <w:pPr>
              <w:pStyle w:val="ListParagraph"/>
              <w:spacing w:line="276" w:lineRule="auto"/>
              <w:ind w:left="0"/>
              <w:jc w:val="center"/>
              <w:rPr>
                <w:rFonts w:asciiTheme="minorHAnsi" w:hAnsiTheme="minorHAnsi" w:cstheme="minorHAnsi"/>
              </w:rPr>
            </w:pPr>
            <w:r w:rsidRPr="002617D4">
              <w:rPr>
                <w:rFonts w:asciiTheme="minorHAnsi" w:hAnsiTheme="minorHAnsi" w:cstheme="minorHAnsi"/>
              </w:rPr>
              <w:t>Wave 5 (age 82)</w:t>
            </w:r>
          </w:p>
        </w:tc>
      </w:tr>
      <w:tr w:rsidR="002617D4" w:rsidRPr="002617D4" w14:paraId="21B84564" w14:textId="77777777" w:rsidTr="00A4385A">
        <w:tc>
          <w:tcPr>
            <w:tcW w:w="1202" w:type="pct"/>
            <w:tcBorders>
              <w:top w:val="single" w:sz="8" w:space="0" w:color="FFFFFF" w:themeColor="background1"/>
              <w:left w:val="single" w:sz="4" w:space="0" w:color="FFFFFF" w:themeColor="background1"/>
              <w:bottom w:val="single" w:sz="4" w:space="0" w:color="000000"/>
              <w:right w:val="single" w:sz="4" w:space="0" w:color="FFFFFF" w:themeColor="background1"/>
            </w:tcBorders>
          </w:tcPr>
          <w:p w14:paraId="32A5FA94" w14:textId="710D8CE6" w:rsidR="00E82221" w:rsidRPr="002617D4" w:rsidRDefault="00CB5DD9"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Cognitive tests</w:t>
            </w:r>
          </w:p>
        </w:tc>
        <w:tc>
          <w:tcPr>
            <w:tcW w:w="801" w:type="pct"/>
            <w:tcBorders>
              <w:top w:val="single" w:sz="4" w:space="0" w:color="000000"/>
              <w:left w:val="single" w:sz="4" w:space="0" w:color="FFFFFF" w:themeColor="background1"/>
              <w:bottom w:val="single" w:sz="4" w:space="0" w:color="000000"/>
              <w:right w:val="single" w:sz="4" w:space="0" w:color="FFFFFF" w:themeColor="background1"/>
            </w:tcBorders>
          </w:tcPr>
          <w:p w14:paraId="248ABFFB" w14:textId="6DE170C3" w:rsidR="00E82221" w:rsidRPr="002617D4" w:rsidRDefault="00CB5DD9" w:rsidP="00CB5DD9">
            <w:pPr>
              <w:pStyle w:val="ListParagraph"/>
              <w:spacing w:line="276" w:lineRule="auto"/>
              <w:ind w:left="0"/>
              <w:jc w:val="center"/>
              <w:rPr>
                <w:rFonts w:asciiTheme="minorHAnsi" w:hAnsiTheme="minorHAnsi" w:cstheme="minorHAnsi"/>
              </w:rPr>
            </w:pPr>
            <w:r w:rsidRPr="002617D4">
              <w:rPr>
                <w:rFonts w:asciiTheme="minorHAnsi" w:hAnsiTheme="minorHAnsi" w:cstheme="minorHAnsi"/>
                <w:i/>
              </w:rPr>
              <w:t xml:space="preserve">N = </w:t>
            </w:r>
            <w:r w:rsidR="00E82221" w:rsidRPr="002617D4">
              <w:rPr>
                <w:rFonts w:asciiTheme="minorHAnsi" w:hAnsiTheme="minorHAnsi" w:cstheme="minorHAnsi"/>
              </w:rPr>
              <w:t>8</w:t>
            </w:r>
            <w:r w:rsidR="001D6EDC" w:rsidRPr="002617D4">
              <w:rPr>
                <w:rFonts w:asciiTheme="minorHAnsi" w:hAnsiTheme="minorHAnsi" w:cstheme="minorHAnsi"/>
              </w:rPr>
              <w:t>6</w:t>
            </w:r>
            <w:r w:rsidR="00E82221" w:rsidRPr="002617D4">
              <w:rPr>
                <w:rFonts w:asciiTheme="minorHAnsi" w:hAnsiTheme="minorHAnsi" w:cstheme="minorHAnsi"/>
              </w:rPr>
              <w:t>3</w:t>
            </w:r>
          </w:p>
        </w:tc>
        <w:tc>
          <w:tcPr>
            <w:tcW w:w="736" w:type="pct"/>
            <w:tcBorders>
              <w:top w:val="single" w:sz="4" w:space="0" w:color="000000"/>
              <w:left w:val="single" w:sz="4" w:space="0" w:color="FFFFFF" w:themeColor="background1"/>
              <w:bottom w:val="single" w:sz="4" w:space="0" w:color="000000"/>
              <w:right w:val="single" w:sz="4" w:space="0" w:color="FFFFFF" w:themeColor="background1"/>
            </w:tcBorders>
          </w:tcPr>
          <w:p w14:paraId="79F3CD35" w14:textId="60E893A7" w:rsidR="00E82221" w:rsidRPr="002617D4" w:rsidRDefault="00CB5DD9" w:rsidP="00CB5DD9">
            <w:pPr>
              <w:pStyle w:val="ListParagraph"/>
              <w:spacing w:line="276" w:lineRule="auto"/>
              <w:ind w:left="0"/>
              <w:jc w:val="center"/>
              <w:rPr>
                <w:rFonts w:asciiTheme="minorHAnsi" w:hAnsiTheme="minorHAnsi" w:cstheme="minorHAnsi"/>
              </w:rPr>
            </w:pPr>
            <w:r w:rsidRPr="002617D4">
              <w:rPr>
                <w:rFonts w:asciiTheme="minorHAnsi" w:hAnsiTheme="minorHAnsi" w:cstheme="minorHAnsi"/>
                <w:i/>
              </w:rPr>
              <w:t xml:space="preserve">N = </w:t>
            </w:r>
            <w:r w:rsidR="008F2C70" w:rsidRPr="002617D4">
              <w:rPr>
                <w:rFonts w:asciiTheme="minorHAnsi" w:hAnsiTheme="minorHAnsi" w:cstheme="minorHAnsi"/>
              </w:rPr>
              <w:t>711</w:t>
            </w:r>
          </w:p>
        </w:tc>
        <w:tc>
          <w:tcPr>
            <w:tcW w:w="789" w:type="pct"/>
            <w:tcBorders>
              <w:top w:val="single" w:sz="4" w:space="0" w:color="000000"/>
              <w:left w:val="single" w:sz="4" w:space="0" w:color="FFFFFF" w:themeColor="background1"/>
              <w:bottom w:val="single" w:sz="4" w:space="0" w:color="000000"/>
              <w:right w:val="single" w:sz="4" w:space="0" w:color="FFFFFF" w:themeColor="background1"/>
            </w:tcBorders>
          </w:tcPr>
          <w:p w14:paraId="19145FF8" w14:textId="2C2AFD6A" w:rsidR="00E82221" w:rsidRPr="002617D4" w:rsidRDefault="00CB5DD9" w:rsidP="00CB5DD9">
            <w:pPr>
              <w:pStyle w:val="ListParagraph"/>
              <w:spacing w:line="276" w:lineRule="auto"/>
              <w:ind w:left="0"/>
              <w:jc w:val="center"/>
              <w:rPr>
                <w:rFonts w:asciiTheme="minorHAnsi" w:hAnsiTheme="minorHAnsi" w:cstheme="minorHAnsi"/>
              </w:rPr>
            </w:pPr>
            <w:r w:rsidRPr="002617D4">
              <w:rPr>
                <w:rFonts w:asciiTheme="minorHAnsi" w:hAnsiTheme="minorHAnsi" w:cstheme="minorHAnsi"/>
                <w:i/>
              </w:rPr>
              <w:t>N =</w:t>
            </w:r>
            <w:r w:rsidR="00E82221" w:rsidRPr="002617D4">
              <w:rPr>
                <w:rFonts w:asciiTheme="minorHAnsi" w:hAnsiTheme="minorHAnsi" w:cstheme="minorHAnsi"/>
              </w:rPr>
              <w:t xml:space="preserve"> 5</w:t>
            </w:r>
            <w:r w:rsidR="008F2C70" w:rsidRPr="002617D4">
              <w:rPr>
                <w:rFonts w:asciiTheme="minorHAnsi" w:hAnsiTheme="minorHAnsi" w:cstheme="minorHAnsi"/>
              </w:rPr>
              <w:t>80</w:t>
            </w:r>
          </w:p>
        </w:tc>
        <w:tc>
          <w:tcPr>
            <w:tcW w:w="736" w:type="pct"/>
            <w:tcBorders>
              <w:top w:val="single" w:sz="4" w:space="0" w:color="000000"/>
              <w:left w:val="single" w:sz="4" w:space="0" w:color="FFFFFF" w:themeColor="background1"/>
              <w:bottom w:val="single" w:sz="4" w:space="0" w:color="000000"/>
              <w:right w:val="single" w:sz="4" w:space="0" w:color="FFFFFF" w:themeColor="background1"/>
            </w:tcBorders>
          </w:tcPr>
          <w:p w14:paraId="3DB26E5B" w14:textId="34873922" w:rsidR="00E82221" w:rsidRPr="002617D4" w:rsidRDefault="00CB5DD9" w:rsidP="00CB5DD9">
            <w:pPr>
              <w:pStyle w:val="ListParagraph"/>
              <w:spacing w:line="276" w:lineRule="auto"/>
              <w:ind w:left="0"/>
              <w:jc w:val="center"/>
              <w:rPr>
                <w:rFonts w:asciiTheme="minorHAnsi" w:hAnsiTheme="minorHAnsi" w:cstheme="minorHAnsi"/>
              </w:rPr>
            </w:pPr>
            <w:r w:rsidRPr="002617D4">
              <w:rPr>
                <w:rFonts w:asciiTheme="minorHAnsi" w:hAnsiTheme="minorHAnsi" w:cstheme="minorHAnsi"/>
                <w:i/>
              </w:rPr>
              <w:t xml:space="preserve">N = </w:t>
            </w:r>
            <w:r w:rsidR="00E82221" w:rsidRPr="002617D4">
              <w:rPr>
                <w:rFonts w:asciiTheme="minorHAnsi" w:hAnsiTheme="minorHAnsi" w:cstheme="minorHAnsi"/>
              </w:rPr>
              <w:t>4</w:t>
            </w:r>
            <w:r w:rsidR="008F2C70" w:rsidRPr="002617D4">
              <w:rPr>
                <w:rFonts w:asciiTheme="minorHAnsi" w:hAnsiTheme="minorHAnsi" w:cstheme="minorHAnsi"/>
              </w:rPr>
              <w:t>56</w:t>
            </w:r>
          </w:p>
        </w:tc>
        <w:tc>
          <w:tcPr>
            <w:tcW w:w="736" w:type="pct"/>
            <w:tcBorders>
              <w:top w:val="single" w:sz="4" w:space="0" w:color="000000"/>
              <w:left w:val="single" w:sz="4" w:space="0" w:color="FFFFFF" w:themeColor="background1"/>
              <w:bottom w:val="single" w:sz="4" w:space="0" w:color="000000"/>
              <w:right w:val="single" w:sz="4" w:space="0" w:color="FFFFFF" w:themeColor="background1"/>
            </w:tcBorders>
          </w:tcPr>
          <w:p w14:paraId="01407AEB" w14:textId="0005B44F" w:rsidR="00E82221" w:rsidRPr="002617D4" w:rsidRDefault="00CB5DD9" w:rsidP="00CB5DD9">
            <w:pPr>
              <w:pStyle w:val="ListParagraph"/>
              <w:spacing w:line="276" w:lineRule="auto"/>
              <w:ind w:left="0"/>
              <w:jc w:val="center"/>
              <w:rPr>
                <w:rFonts w:asciiTheme="minorHAnsi" w:hAnsiTheme="minorHAnsi" w:cstheme="minorHAnsi"/>
              </w:rPr>
            </w:pPr>
            <w:r w:rsidRPr="002617D4">
              <w:rPr>
                <w:rFonts w:asciiTheme="minorHAnsi" w:hAnsiTheme="minorHAnsi" w:cstheme="minorHAnsi"/>
                <w:i/>
              </w:rPr>
              <w:t xml:space="preserve">N = </w:t>
            </w:r>
            <w:r w:rsidR="001D6EDC" w:rsidRPr="002617D4">
              <w:rPr>
                <w:rFonts w:asciiTheme="minorHAnsi" w:hAnsiTheme="minorHAnsi" w:cstheme="minorHAnsi"/>
              </w:rPr>
              <w:t>364</w:t>
            </w:r>
          </w:p>
        </w:tc>
      </w:tr>
      <w:tr w:rsidR="002617D4" w:rsidRPr="002617D4" w14:paraId="36B0D320" w14:textId="77777777" w:rsidTr="00FD0678">
        <w:tc>
          <w:tcPr>
            <w:tcW w:w="1202" w:type="pct"/>
            <w:tcBorders>
              <w:left w:val="single" w:sz="4" w:space="0" w:color="FFFFFF" w:themeColor="background1"/>
              <w:bottom w:val="single" w:sz="4" w:space="0" w:color="FFFFFF" w:themeColor="background1"/>
              <w:right w:val="single" w:sz="4" w:space="0" w:color="FFFFFF" w:themeColor="background1"/>
            </w:tcBorders>
          </w:tcPr>
          <w:p w14:paraId="6CA6D5CF" w14:textId="77777777" w:rsidR="00E82221" w:rsidRPr="002617D4" w:rsidRDefault="00E82221" w:rsidP="00EB7C70">
            <w:pPr>
              <w:pStyle w:val="ListParagraph"/>
              <w:spacing w:line="276" w:lineRule="auto"/>
              <w:ind w:left="0"/>
              <w:rPr>
                <w:rFonts w:asciiTheme="minorHAnsi" w:hAnsiTheme="minorHAnsi" w:cstheme="minorHAnsi"/>
                <w:b/>
              </w:rPr>
            </w:pPr>
            <w:r w:rsidRPr="002617D4">
              <w:rPr>
                <w:rFonts w:asciiTheme="minorHAnsi" w:hAnsiTheme="minorHAnsi" w:cstheme="minorHAnsi"/>
                <w:b/>
              </w:rPr>
              <w:t>Visuospatial ability</w:t>
            </w:r>
          </w:p>
        </w:tc>
        <w:tc>
          <w:tcPr>
            <w:tcW w:w="801" w:type="pct"/>
            <w:tcBorders>
              <w:left w:val="single" w:sz="4" w:space="0" w:color="FFFFFF" w:themeColor="background1"/>
              <w:bottom w:val="single" w:sz="4" w:space="0" w:color="FFFFFF" w:themeColor="background1"/>
              <w:right w:val="single" w:sz="4" w:space="0" w:color="FFFFFF" w:themeColor="background1"/>
            </w:tcBorders>
          </w:tcPr>
          <w:p w14:paraId="57654BF3" w14:textId="77777777" w:rsidR="00E82221" w:rsidRPr="002617D4" w:rsidRDefault="00E82221" w:rsidP="00EB7C70">
            <w:pPr>
              <w:pStyle w:val="ListParagraph"/>
              <w:spacing w:line="276" w:lineRule="auto"/>
              <w:ind w:left="0"/>
              <w:jc w:val="center"/>
              <w:rPr>
                <w:rFonts w:asciiTheme="minorHAnsi" w:hAnsiTheme="minorHAnsi" w:cstheme="minorHAnsi"/>
              </w:rPr>
            </w:pPr>
          </w:p>
        </w:tc>
        <w:tc>
          <w:tcPr>
            <w:tcW w:w="736" w:type="pct"/>
            <w:tcBorders>
              <w:left w:val="single" w:sz="4" w:space="0" w:color="FFFFFF" w:themeColor="background1"/>
              <w:bottom w:val="single" w:sz="4" w:space="0" w:color="FFFFFF" w:themeColor="background1"/>
              <w:right w:val="single" w:sz="4" w:space="0" w:color="FFFFFF" w:themeColor="background1"/>
            </w:tcBorders>
          </w:tcPr>
          <w:p w14:paraId="641F9CE4" w14:textId="77777777" w:rsidR="00E82221" w:rsidRPr="002617D4" w:rsidRDefault="00E82221" w:rsidP="00EB7C70">
            <w:pPr>
              <w:pStyle w:val="ListParagraph"/>
              <w:spacing w:line="276" w:lineRule="auto"/>
              <w:ind w:left="0"/>
              <w:rPr>
                <w:rFonts w:asciiTheme="minorHAnsi" w:hAnsiTheme="minorHAnsi" w:cstheme="minorHAnsi"/>
              </w:rPr>
            </w:pPr>
          </w:p>
        </w:tc>
        <w:tc>
          <w:tcPr>
            <w:tcW w:w="789" w:type="pct"/>
            <w:tcBorders>
              <w:left w:val="single" w:sz="4" w:space="0" w:color="FFFFFF" w:themeColor="background1"/>
              <w:bottom w:val="single" w:sz="4" w:space="0" w:color="FFFFFF" w:themeColor="background1"/>
              <w:right w:val="single" w:sz="4" w:space="0" w:color="FFFFFF" w:themeColor="background1"/>
            </w:tcBorders>
          </w:tcPr>
          <w:p w14:paraId="2BD2BB15" w14:textId="77777777" w:rsidR="00E82221" w:rsidRPr="002617D4" w:rsidRDefault="00E82221" w:rsidP="00EB7C70">
            <w:pPr>
              <w:pStyle w:val="ListParagraph"/>
              <w:spacing w:line="276" w:lineRule="auto"/>
              <w:ind w:left="0"/>
              <w:rPr>
                <w:rFonts w:asciiTheme="minorHAnsi" w:hAnsiTheme="minorHAnsi" w:cstheme="minorHAnsi"/>
              </w:rPr>
            </w:pPr>
          </w:p>
        </w:tc>
        <w:tc>
          <w:tcPr>
            <w:tcW w:w="736" w:type="pct"/>
            <w:tcBorders>
              <w:left w:val="single" w:sz="4" w:space="0" w:color="FFFFFF" w:themeColor="background1"/>
              <w:bottom w:val="single" w:sz="4" w:space="0" w:color="FFFFFF" w:themeColor="background1"/>
              <w:right w:val="single" w:sz="4" w:space="0" w:color="FFFFFF" w:themeColor="background1"/>
            </w:tcBorders>
          </w:tcPr>
          <w:p w14:paraId="4E5FEFD1" w14:textId="77777777" w:rsidR="00E82221" w:rsidRPr="002617D4" w:rsidRDefault="00E82221" w:rsidP="00EB7C70">
            <w:pPr>
              <w:pStyle w:val="ListParagraph"/>
              <w:spacing w:line="276" w:lineRule="auto"/>
              <w:ind w:left="0"/>
              <w:rPr>
                <w:rFonts w:asciiTheme="minorHAnsi" w:hAnsiTheme="minorHAnsi" w:cstheme="minorHAnsi"/>
              </w:rPr>
            </w:pPr>
          </w:p>
        </w:tc>
        <w:tc>
          <w:tcPr>
            <w:tcW w:w="736" w:type="pct"/>
            <w:tcBorders>
              <w:left w:val="single" w:sz="4" w:space="0" w:color="FFFFFF" w:themeColor="background1"/>
              <w:bottom w:val="single" w:sz="4" w:space="0" w:color="FFFFFF" w:themeColor="background1"/>
              <w:right w:val="single" w:sz="4" w:space="0" w:color="FFFFFF" w:themeColor="background1"/>
            </w:tcBorders>
          </w:tcPr>
          <w:p w14:paraId="518000F0" w14:textId="77777777" w:rsidR="00E82221" w:rsidRPr="002617D4" w:rsidRDefault="00E82221" w:rsidP="00EB7C70">
            <w:pPr>
              <w:pStyle w:val="ListParagraph"/>
              <w:spacing w:line="276" w:lineRule="auto"/>
              <w:ind w:left="0"/>
              <w:rPr>
                <w:rFonts w:asciiTheme="minorHAnsi" w:hAnsiTheme="minorHAnsi" w:cstheme="minorHAnsi"/>
              </w:rPr>
            </w:pPr>
          </w:p>
        </w:tc>
      </w:tr>
      <w:tr w:rsidR="002617D4" w:rsidRPr="002617D4" w14:paraId="3F2F2592"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A04798"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Matrix Reasoning </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E76B4E" w14:textId="34AFEDE5"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13.</w:t>
            </w:r>
            <w:r w:rsidR="001D6EDC" w:rsidRPr="002617D4">
              <w:rPr>
                <w:rFonts w:asciiTheme="minorHAnsi" w:hAnsiTheme="minorHAnsi" w:cstheme="minorHAnsi"/>
              </w:rPr>
              <w:t>87</w:t>
            </w:r>
            <w:r w:rsidRPr="002617D4">
              <w:rPr>
                <w:rFonts w:asciiTheme="minorHAnsi" w:hAnsiTheme="minorHAnsi" w:cstheme="minorHAnsi"/>
              </w:rPr>
              <w:t xml:space="preserve"> (5.0)</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0C8E6B" w14:textId="4D68FAC4"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13.</w:t>
            </w:r>
            <w:r w:rsidR="001D6EDC" w:rsidRPr="002617D4">
              <w:rPr>
                <w:rFonts w:asciiTheme="minorHAnsi" w:hAnsiTheme="minorHAnsi" w:cstheme="minorHAnsi"/>
              </w:rPr>
              <w:t>53</w:t>
            </w:r>
            <w:r w:rsidRPr="002617D4">
              <w:rPr>
                <w:rFonts w:asciiTheme="minorHAnsi" w:hAnsiTheme="minorHAnsi" w:cstheme="minorHAnsi"/>
              </w:rPr>
              <w:t xml:space="preserve"> (</w:t>
            </w:r>
            <w:r w:rsidR="001D6EDC" w:rsidRPr="002617D4">
              <w:rPr>
                <w:rFonts w:asciiTheme="minorHAnsi" w:hAnsiTheme="minorHAnsi" w:cstheme="minorHAnsi"/>
              </w:rPr>
              <w:t>5.0</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054BE" w14:textId="4656FC68"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13.</w:t>
            </w:r>
            <w:r w:rsidR="001D6EDC" w:rsidRPr="002617D4">
              <w:rPr>
                <w:rFonts w:asciiTheme="minorHAnsi" w:hAnsiTheme="minorHAnsi" w:cstheme="minorHAnsi"/>
              </w:rPr>
              <w:t>35</w:t>
            </w:r>
            <w:r w:rsidRPr="002617D4">
              <w:rPr>
                <w:rFonts w:asciiTheme="minorHAnsi" w:hAnsiTheme="minorHAnsi" w:cstheme="minorHAnsi"/>
              </w:rPr>
              <w:t xml:space="preserve"> (4.</w:t>
            </w:r>
            <w:r w:rsidR="001D6EDC" w:rsidRPr="002617D4">
              <w:rPr>
                <w:rFonts w:asciiTheme="minorHAnsi" w:hAnsiTheme="minorHAnsi" w:cstheme="minorHAnsi"/>
              </w:rPr>
              <w:t>9</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7FEDDE" w14:textId="105F716C"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13.</w:t>
            </w:r>
            <w:r w:rsidR="001D6EDC" w:rsidRPr="002617D4">
              <w:rPr>
                <w:rFonts w:asciiTheme="minorHAnsi" w:hAnsiTheme="minorHAnsi" w:cstheme="minorHAnsi"/>
              </w:rPr>
              <w:t>24</w:t>
            </w:r>
            <w:r w:rsidRPr="002617D4">
              <w:rPr>
                <w:rFonts w:asciiTheme="minorHAnsi" w:hAnsiTheme="minorHAnsi" w:cstheme="minorHAnsi"/>
              </w:rPr>
              <w:t xml:space="preserve"> (4.</w:t>
            </w:r>
            <w:r w:rsidR="001D6EDC" w:rsidRPr="002617D4">
              <w:rPr>
                <w:rFonts w:asciiTheme="minorHAnsi" w:hAnsiTheme="minorHAnsi" w:cstheme="minorHAnsi"/>
              </w:rPr>
              <w:t>9</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52667" w14:textId="199C163D"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13.3</w:t>
            </w:r>
            <w:r w:rsidR="001D6EDC" w:rsidRPr="002617D4">
              <w:rPr>
                <w:rFonts w:asciiTheme="minorHAnsi" w:hAnsiTheme="minorHAnsi" w:cstheme="minorHAnsi"/>
              </w:rPr>
              <w:t>1</w:t>
            </w:r>
            <w:r w:rsidRPr="002617D4">
              <w:rPr>
                <w:rFonts w:asciiTheme="minorHAnsi" w:hAnsiTheme="minorHAnsi" w:cstheme="minorHAnsi"/>
              </w:rPr>
              <w:t xml:space="preserve"> (5.1)</w:t>
            </w:r>
          </w:p>
        </w:tc>
      </w:tr>
      <w:tr w:rsidR="002617D4" w:rsidRPr="002617D4" w14:paraId="44AC7822"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C117F3"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Block Design</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C08AD0" w14:textId="57F338D4"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34.</w:t>
            </w:r>
            <w:r w:rsidR="001D6EDC" w:rsidRPr="002617D4">
              <w:rPr>
                <w:rFonts w:asciiTheme="minorHAnsi" w:hAnsiTheme="minorHAnsi" w:cstheme="minorHAnsi"/>
              </w:rPr>
              <w:t>66</w:t>
            </w:r>
            <w:r w:rsidRPr="002617D4">
              <w:rPr>
                <w:rFonts w:asciiTheme="minorHAnsi" w:hAnsiTheme="minorHAnsi" w:cstheme="minorHAnsi"/>
              </w:rPr>
              <w:t xml:space="preserve"> (10.</w:t>
            </w:r>
            <w:r w:rsidR="001D6EDC" w:rsidRPr="002617D4">
              <w:rPr>
                <w:rFonts w:asciiTheme="minorHAnsi" w:hAnsiTheme="minorHAnsi" w:cstheme="minorHAnsi"/>
              </w:rPr>
              <w:t>1</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9A169F" w14:textId="59BEE88D"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34.</w:t>
            </w:r>
            <w:r w:rsidR="001D6EDC" w:rsidRPr="002617D4">
              <w:rPr>
                <w:rFonts w:asciiTheme="minorHAnsi" w:hAnsiTheme="minorHAnsi" w:cstheme="minorHAnsi"/>
              </w:rPr>
              <w:t>25</w:t>
            </w:r>
            <w:r w:rsidRPr="002617D4">
              <w:rPr>
                <w:rFonts w:asciiTheme="minorHAnsi" w:hAnsiTheme="minorHAnsi" w:cstheme="minorHAnsi"/>
              </w:rPr>
              <w:t xml:space="preserve"> (10.1)</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62890F" w14:textId="1F82EEA9"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3</w:t>
            </w:r>
            <w:r w:rsidR="001D6EDC" w:rsidRPr="002617D4">
              <w:rPr>
                <w:rFonts w:asciiTheme="minorHAnsi" w:hAnsiTheme="minorHAnsi" w:cstheme="minorHAnsi"/>
              </w:rPr>
              <w:t>2.79</w:t>
            </w:r>
            <w:r w:rsidRPr="002617D4">
              <w:rPr>
                <w:rFonts w:asciiTheme="minorHAnsi" w:hAnsiTheme="minorHAnsi" w:cstheme="minorHAnsi"/>
              </w:rPr>
              <w:t xml:space="preserve"> (9.</w:t>
            </w:r>
            <w:r w:rsidR="001D6EDC" w:rsidRPr="002617D4">
              <w:rPr>
                <w:rFonts w:asciiTheme="minorHAnsi" w:hAnsiTheme="minorHAnsi" w:cstheme="minorHAnsi"/>
              </w:rPr>
              <w:t>7</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0E03D" w14:textId="17AB6C50"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3</w:t>
            </w:r>
            <w:r w:rsidR="001D6EDC" w:rsidRPr="002617D4">
              <w:rPr>
                <w:rFonts w:asciiTheme="minorHAnsi" w:hAnsiTheme="minorHAnsi" w:cstheme="minorHAnsi"/>
              </w:rPr>
              <w:t>1.92</w:t>
            </w:r>
            <w:r w:rsidRPr="002617D4">
              <w:rPr>
                <w:rFonts w:asciiTheme="minorHAnsi" w:hAnsiTheme="minorHAnsi" w:cstheme="minorHAnsi"/>
              </w:rPr>
              <w:t xml:space="preserve"> (9.</w:t>
            </w:r>
            <w:r w:rsidR="001D6EDC" w:rsidRPr="002617D4">
              <w:rPr>
                <w:rFonts w:asciiTheme="minorHAnsi" w:hAnsiTheme="minorHAnsi" w:cstheme="minorHAnsi"/>
              </w:rPr>
              <w:t>3</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174B32" w14:textId="4B57FD4B"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30.</w:t>
            </w:r>
            <w:r w:rsidR="001D6EDC" w:rsidRPr="002617D4">
              <w:rPr>
                <w:rFonts w:asciiTheme="minorHAnsi" w:hAnsiTheme="minorHAnsi" w:cstheme="minorHAnsi"/>
              </w:rPr>
              <w:t>6</w:t>
            </w:r>
            <w:r w:rsidRPr="002617D4">
              <w:rPr>
                <w:rFonts w:asciiTheme="minorHAnsi" w:hAnsiTheme="minorHAnsi" w:cstheme="minorHAnsi"/>
              </w:rPr>
              <w:t>2 (9.3)</w:t>
            </w:r>
          </w:p>
        </w:tc>
      </w:tr>
      <w:tr w:rsidR="002617D4" w:rsidRPr="002617D4" w14:paraId="1AFD52EA"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98852"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Spatial Span </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3F6EB4" w14:textId="31A9256C"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7.4</w:t>
            </w:r>
            <w:r w:rsidR="001D6EDC" w:rsidRPr="002617D4">
              <w:rPr>
                <w:rFonts w:asciiTheme="minorHAnsi" w:hAnsiTheme="minorHAnsi" w:cstheme="minorHAnsi"/>
              </w:rPr>
              <w:t>3</w:t>
            </w:r>
            <w:r w:rsidRPr="002617D4">
              <w:rPr>
                <w:rFonts w:asciiTheme="minorHAnsi" w:hAnsiTheme="minorHAnsi" w:cstheme="minorHAnsi"/>
              </w:rPr>
              <w:t xml:space="preserve"> (1.4)</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6E315" w14:textId="10760835"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w:t>
            </w:r>
            <w:r w:rsidR="001D6EDC" w:rsidRPr="002617D4">
              <w:rPr>
                <w:rFonts w:asciiTheme="minorHAnsi" w:hAnsiTheme="minorHAnsi" w:cstheme="minorHAnsi"/>
              </w:rPr>
              <w:t>38 (1.4</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2617C" w14:textId="7771F565"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7.3</w:t>
            </w:r>
            <w:r w:rsidR="001D6EDC" w:rsidRPr="002617D4">
              <w:rPr>
                <w:rFonts w:asciiTheme="minorHAnsi" w:hAnsiTheme="minorHAnsi" w:cstheme="minorHAnsi"/>
              </w:rPr>
              <w:t>6</w:t>
            </w:r>
            <w:r w:rsidRPr="002617D4">
              <w:rPr>
                <w:rFonts w:asciiTheme="minorHAnsi" w:hAnsiTheme="minorHAnsi" w:cstheme="minorHAnsi"/>
              </w:rPr>
              <w:t xml:space="preserve"> (1.3)</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2CF7B" w14:textId="7FA09D0C"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7.1</w:t>
            </w:r>
            <w:r w:rsidR="001D6EDC" w:rsidRPr="002617D4">
              <w:rPr>
                <w:rFonts w:asciiTheme="minorHAnsi" w:hAnsiTheme="minorHAnsi" w:cstheme="minorHAnsi"/>
              </w:rPr>
              <w:t>0</w:t>
            </w:r>
            <w:r w:rsidRPr="002617D4">
              <w:rPr>
                <w:rFonts w:asciiTheme="minorHAnsi" w:hAnsiTheme="minorHAnsi" w:cstheme="minorHAnsi"/>
              </w:rPr>
              <w:t xml:space="preserve"> (1.3)</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7E57DB" w14:textId="42AC7FB8"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7.0</w:t>
            </w:r>
            <w:r w:rsidR="001D6EDC" w:rsidRPr="002617D4">
              <w:rPr>
                <w:rFonts w:asciiTheme="minorHAnsi" w:hAnsiTheme="minorHAnsi" w:cstheme="minorHAnsi"/>
              </w:rPr>
              <w:t>5</w:t>
            </w:r>
            <w:r w:rsidRPr="002617D4">
              <w:rPr>
                <w:rFonts w:asciiTheme="minorHAnsi" w:hAnsiTheme="minorHAnsi" w:cstheme="minorHAnsi"/>
              </w:rPr>
              <w:t xml:space="preserve"> (1.3)</w:t>
            </w:r>
          </w:p>
        </w:tc>
      </w:tr>
      <w:tr w:rsidR="002617D4" w:rsidRPr="002617D4" w14:paraId="3CFC4BE0"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29322" w14:textId="77777777" w:rsidR="00E82221" w:rsidRPr="002617D4" w:rsidRDefault="00E82221" w:rsidP="00EB7C70">
            <w:pPr>
              <w:pStyle w:val="ListParagraph"/>
              <w:spacing w:line="276" w:lineRule="auto"/>
              <w:ind w:left="0"/>
              <w:rPr>
                <w:rFonts w:asciiTheme="minorHAnsi" w:hAnsiTheme="minorHAnsi" w:cstheme="minorHAnsi"/>
                <w:b/>
              </w:rPr>
            </w:pPr>
            <w:r w:rsidRPr="002617D4">
              <w:rPr>
                <w:rFonts w:asciiTheme="minorHAnsi" w:hAnsiTheme="minorHAnsi" w:cstheme="minorHAnsi"/>
                <w:b/>
              </w:rPr>
              <w:t>Processing Speed</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B334B3"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99D75"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A50AA"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958EAE"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8F8C0B" w14:textId="77777777" w:rsidR="00E82221" w:rsidRPr="002617D4" w:rsidRDefault="00E82221" w:rsidP="00EB7C70">
            <w:pPr>
              <w:pStyle w:val="ListParagraph"/>
              <w:spacing w:line="276" w:lineRule="auto"/>
              <w:ind w:left="0"/>
              <w:jc w:val="right"/>
              <w:rPr>
                <w:rFonts w:asciiTheme="minorHAnsi" w:hAnsiTheme="minorHAnsi" w:cstheme="minorHAnsi"/>
              </w:rPr>
            </w:pPr>
          </w:p>
        </w:tc>
      </w:tr>
      <w:tr w:rsidR="002617D4" w:rsidRPr="002617D4" w14:paraId="7B3C2F8A"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7ADF6"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Digit Symbol </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98B2F" w14:textId="6592A439"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58.</w:t>
            </w:r>
            <w:r w:rsidR="001D6EDC" w:rsidRPr="002617D4">
              <w:rPr>
                <w:rFonts w:asciiTheme="minorHAnsi" w:hAnsiTheme="minorHAnsi" w:cstheme="minorHAnsi"/>
              </w:rPr>
              <w:t>08</w:t>
            </w:r>
            <w:r w:rsidRPr="002617D4">
              <w:rPr>
                <w:rFonts w:asciiTheme="minorHAnsi" w:hAnsiTheme="minorHAnsi" w:cstheme="minorHAnsi"/>
              </w:rPr>
              <w:t xml:space="preserve"> (12.</w:t>
            </w:r>
            <w:r w:rsidR="001D6EDC" w:rsidRPr="002617D4">
              <w:rPr>
                <w:rFonts w:asciiTheme="minorHAnsi" w:hAnsiTheme="minorHAnsi" w:cstheme="minorHAnsi"/>
              </w:rPr>
              <w:t>4</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BD7B98" w14:textId="7C68ACEA"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57.</w:t>
            </w:r>
            <w:r w:rsidR="001D6EDC" w:rsidRPr="002617D4">
              <w:rPr>
                <w:rFonts w:asciiTheme="minorHAnsi" w:hAnsiTheme="minorHAnsi" w:cstheme="minorHAnsi"/>
              </w:rPr>
              <w:t>3</w:t>
            </w:r>
            <w:r w:rsidRPr="002617D4">
              <w:rPr>
                <w:rFonts w:asciiTheme="minorHAnsi" w:hAnsiTheme="minorHAnsi" w:cstheme="minorHAnsi"/>
              </w:rPr>
              <w:t>8 (</w:t>
            </w:r>
            <w:r w:rsidR="001D6EDC" w:rsidRPr="002617D4">
              <w:rPr>
                <w:rFonts w:asciiTheme="minorHAnsi" w:hAnsiTheme="minorHAnsi" w:cstheme="minorHAnsi"/>
              </w:rPr>
              <w:t>12.0</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B30E3" w14:textId="7FA6E550"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5</w:t>
            </w:r>
            <w:r w:rsidR="001D6EDC" w:rsidRPr="002617D4">
              <w:rPr>
                <w:rFonts w:asciiTheme="minorHAnsi" w:hAnsiTheme="minorHAnsi" w:cstheme="minorHAnsi"/>
              </w:rPr>
              <w:t>4.92</w:t>
            </w:r>
            <w:r w:rsidRPr="002617D4">
              <w:rPr>
                <w:rFonts w:asciiTheme="minorHAnsi" w:hAnsiTheme="minorHAnsi" w:cstheme="minorHAnsi"/>
              </w:rPr>
              <w:t xml:space="preserve"> (12.</w:t>
            </w:r>
            <w:r w:rsidR="001D6EDC" w:rsidRPr="002617D4">
              <w:rPr>
                <w:rFonts w:asciiTheme="minorHAnsi" w:hAnsiTheme="minorHAnsi" w:cstheme="minorHAnsi"/>
              </w:rPr>
              <w:t>7</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F56EC" w14:textId="41E26D73"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52.</w:t>
            </w:r>
            <w:r w:rsidR="001D6EDC" w:rsidRPr="002617D4">
              <w:rPr>
                <w:rFonts w:asciiTheme="minorHAnsi" w:hAnsiTheme="minorHAnsi" w:cstheme="minorHAnsi"/>
              </w:rPr>
              <w:t>6</w:t>
            </w:r>
            <w:r w:rsidRPr="002617D4">
              <w:rPr>
                <w:rFonts w:asciiTheme="minorHAnsi" w:hAnsiTheme="minorHAnsi" w:cstheme="minorHAnsi"/>
              </w:rPr>
              <w:t>0 (12.</w:t>
            </w:r>
            <w:r w:rsidR="001D6EDC" w:rsidRPr="002617D4">
              <w:rPr>
                <w:rFonts w:asciiTheme="minorHAnsi" w:hAnsiTheme="minorHAnsi" w:cstheme="minorHAnsi"/>
              </w:rPr>
              <w:t>3</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66922" w14:textId="7BC9DF1F" w:rsidR="00E82221" w:rsidRPr="002617D4" w:rsidRDefault="00E82221" w:rsidP="001D6EDC">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52.</w:t>
            </w:r>
            <w:r w:rsidR="001D6EDC" w:rsidRPr="002617D4">
              <w:rPr>
                <w:rFonts w:asciiTheme="minorHAnsi" w:hAnsiTheme="minorHAnsi" w:cstheme="minorHAnsi"/>
              </w:rPr>
              <w:t>26</w:t>
            </w:r>
            <w:r w:rsidRPr="002617D4">
              <w:rPr>
                <w:rFonts w:asciiTheme="minorHAnsi" w:hAnsiTheme="minorHAnsi" w:cstheme="minorHAnsi"/>
              </w:rPr>
              <w:t xml:space="preserve"> (12.</w:t>
            </w:r>
            <w:r w:rsidR="001D6EDC" w:rsidRPr="002617D4">
              <w:rPr>
                <w:rFonts w:asciiTheme="minorHAnsi" w:hAnsiTheme="minorHAnsi" w:cstheme="minorHAnsi"/>
              </w:rPr>
              <w:t>4</w:t>
            </w:r>
            <w:r w:rsidRPr="002617D4">
              <w:rPr>
                <w:rFonts w:asciiTheme="minorHAnsi" w:hAnsiTheme="minorHAnsi" w:cstheme="minorHAnsi"/>
              </w:rPr>
              <w:t>)</w:t>
            </w:r>
          </w:p>
        </w:tc>
      </w:tr>
      <w:tr w:rsidR="002617D4" w:rsidRPr="002617D4" w14:paraId="05D2FE58"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F8BA71"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Symbol Search</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155DE3" w14:textId="059270B3"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25.</w:t>
            </w:r>
            <w:r w:rsidR="004C2DF1" w:rsidRPr="002617D4">
              <w:rPr>
                <w:rFonts w:asciiTheme="minorHAnsi" w:hAnsiTheme="minorHAnsi" w:cstheme="minorHAnsi"/>
              </w:rPr>
              <w:t>41</w:t>
            </w:r>
            <w:r w:rsidRPr="002617D4">
              <w:rPr>
                <w:rFonts w:asciiTheme="minorHAnsi" w:hAnsiTheme="minorHAnsi" w:cstheme="minorHAnsi"/>
              </w:rPr>
              <w:t xml:space="preserve"> (</w:t>
            </w:r>
            <w:r w:rsidR="00D56698" w:rsidRPr="002617D4">
              <w:rPr>
                <w:rFonts w:asciiTheme="minorHAnsi" w:hAnsiTheme="minorHAnsi" w:cstheme="minorHAnsi"/>
              </w:rPr>
              <w:t>6.0</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FA954" w14:textId="04919F63"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w:t>
            </w:r>
            <w:r w:rsidR="00D56698" w:rsidRPr="002617D4">
              <w:rPr>
                <w:rFonts w:asciiTheme="minorHAnsi" w:hAnsiTheme="minorHAnsi" w:cstheme="minorHAnsi"/>
              </w:rPr>
              <w:t>5.10</w:t>
            </w:r>
            <w:r w:rsidRPr="002617D4">
              <w:rPr>
                <w:rFonts w:asciiTheme="minorHAnsi" w:hAnsiTheme="minorHAnsi" w:cstheme="minorHAnsi"/>
              </w:rPr>
              <w:t xml:space="preserve"> (</w:t>
            </w:r>
            <w:r w:rsidR="00D56698" w:rsidRPr="002617D4">
              <w:rPr>
                <w:rFonts w:asciiTheme="minorHAnsi" w:hAnsiTheme="minorHAnsi" w:cstheme="minorHAnsi"/>
              </w:rPr>
              <w:t>5.9</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CFC984" w14:textId="0A83D5BB"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w:t>
            </w:r>
            <w:r w:rsidR="00D56698" w:rsidRPr="002617D4">
              <w:rPr>
                <w:rFonts w:asciiTheme="minorHAnsi" w:hAnsiTheme="minorHAnsi" w:cstheme="minorHAnsi"/>
              </w:rPr>
              <w:t>5.14</w:t>
            </w:r>
            <w:r w:rsidRPr="002617D4">
              <w:rPr>
                <w:rFonts w:asciiTheme="minorHAnsi" w:hAnsiTheme="minorHAnsi" w:cstheme="minorHAnsi"/>
              </w:rPr>
              <w:t xml:space="preserve"> (6.</w:t>
            </w:r>
            <w:r w:rsidR="00D56698" w:rsidRPr="002617D4">
              <w:rPr>
                <w:rFonts w:asciiTheme="minorHAnsi" w:hAnsiTheme="minorHAnsi" w:cstheme="minorHAnsi"/>
              </w:rPr>
              <w:t>2</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72AA2A" w14:textId="4F89D4D6"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23.</w:t>
            </w:r>
            <w:r w:rsidR="00D56698" w:rsidRPr="002617D4">
              <w:rPr>
                <w:rFonts w:asciiTheme="minorHAnsi" w:hAnsiTheme="minorHAnsi" w:cstheme="minorHAnsi"/>
              </w:rPr>
              <w:t xml:space="preserve">42 </w:t>
            </w:r>
            <w:r w:rsidRPr="002617D4">
              <w:rPr>
                <w:rFonts w:asciiTheme="minorHAnsi" w:hAnsiTheme="minorHAnsi" w:cstheme="minorHAnsi"/>
              </w:rPr>
              <w:t>(6.</w:t>
            </w:r>
            <w:r w:rsidR="00D56698" w:rsidRPr="002617D4">
              <w:rPr>
                <w:rFonts w:asciiTheme="minorHAnsi" w:hAnsiTheme="minorHAnsi" w:cstheme="minorHAnsi"/>
              </w:rPr>
              <w:t>1</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F6E599" w14:textId="31F7E68F"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22.</w:t>
            </w:r>
            <w:r w:rsidR="00D56698" w:rsidRPr="002617D4">
              <w:rPr>
                <w:rFonts w:asciiTheme="minorHAnsi" w:hAnsiTheme="minorHAnsi" w:cstheme="minorHAnsi"/>
              </w:rPr>
              <w:t>8</w:t>
            </w:r>
            <w:r w:rsidRPr="002617D4">
              <w:rPr>
                <w:rFonts w:asciiTheme="minorHAnsi" w:hAnsiTheme="minorHAnsi" w:cstheme="minorHAnsi"/>
              </w:rPr>
              <w:t>2 (6.</w:t>
            </w:r>
            <w:r w:rsidR="00D56698" w:rsidRPr="002617D4">
              <w:rPr>
                <w:rFonts w:asciiTheme="minorHAnsi" w:hAnsiTheme="minorHAnsi" w:cstheme="minorHAnsi"/>
              </w:rPr>
              <w:t>5</w:t>
            </w:r>
            <w:r w:rsidRPr="002617D4">
              <w:rPr>
                <w:rFonts w:asciiTheme="minorHAnsi" w:hAnsiTheme="minorHAnsi" w:cstheme="minorHAnsi"/>
              </w:rPr>
              <w:t>)</w:t>
            </w:r>
          </w:p>
        </w:tc>
      </w:tr>
      <w:tr w:rsidR="002617D4" w:rsidRPr="002617D4" w14:paraId="1ABE3F31"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42EB1" w14:textId="6EEC03D1" w:rsidR="00E82221" w:rsidRPr="002617D4" w:rsidRDefault="00E82221" w:rsidP="00DF16EE">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Choice Reaction Time</w:t>
            </w:r>
            <w:r w:rsidR="00DF16EE" w:rsidRPr="002617D4">
              <w:rPr>
                <w:rFonts w:asciiTheme="minorHAnsi" w:hAnsiTheme="minorHAnsi" w:cstheme="minorHAnsi"/>
                <w:sz w:val="22"/>
                <w:szCs w:val="22"/>
              </w:rPr>
              <w:t>†</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300309" w14:textId="5FBEDD2A"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-6.3</w:t>
            </w:r>
            <w:r w:rsidR="00D56698" w:rsidRPr="002617D4">
              <w:rPr>
                <w:rFonts w:asciiTheme="minorHAnsi" w:hAnsiTheme="minorHAnsi" w:cstheme="minorHAnsi"/>
              </w:rPr>
              <w:t>6</w:t>
            </w:r>
            <w:r w:rsidRPr="002617D4">
              <w:rPr>
                <w:rFonts w:asciiTheme="minorHAnsi" w:hAnsiTheme="minorHAnsi" w:cstheme="minorHAnsi"/>
              </w:rPr>
              <w:t xml:space="preserve"> (0.8)</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135BB" w14:textId="48859ACA"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-6.4</w:t>
            </w:r>
            <w:r w:rsidR="00D56698" w:rsidRPr="002617D4">
              <w:rPr>
                <w:rFonts w:asciiTheme="minorHAnsi" w:hAnsiTheme="minorHAnsi" w:cstheme="minorHAnsi"/>
              </w:rPr>
              <w:t>5</w:t>
            </w:r>
            <w:r w:rsidRPr="002617D4">
              <w:rPr>
                <w:rFonts w:asciiTheme="minorHAnsi" w:hAnsiTheme="minorHAnsi" w:cstheme="minorHAnsi"/>
              </w:rPr>
              <w:t xml:space="preserve"> (0.8</w:t>
            </w:r>
            <w:r w:rsidR="00D56698" w:rsidRPr="002617D4">
              <w:rPr>
                <w:rFonts w:asciiTheme="minorHAnsi" w:hAnsiTheme="minorHAnsi" w:cstheme="minorHAnsi"/>
              </w:rPr>
              <w:t>6</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70906" w14:textId="75DD5EC2"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-6.7</w:t>
            </w:r>
            <w:r w:rsidR="00D56698" w:rsidRPr="002617D4">
              <w:rPr>
                <w:rFonts w:asciiTheme="minorHAnsi" w:hAnsiTheme="minorHAnsi" w:cstheme="minorHAnsi"/>
              </w:rPr>
              <w:t>5</w:t>
            </w:r>
            <w:r w:rsidRPr="002617D4">
              <w:rPr>
                <w:rFonts w:asciiTheme="minorHAnsi" w:hAnsiTheme="minorHAnsi" w:cstheme="minorHAnsi"/>
              </w:rPr>
              <w:t xml:space="preserve"> (</w:t>
            </w:r>
            <w:r w:rsidR="00D56698" w:rsidRPr="002617D4">
              <w:rPr>
                <w:rFonts w:asciiTheme="minorHAnsi" w:hAnsiTheme="minorHAnsi" w:cstheme="minorHAnsi"/>
              </w:rPr>
              <w:t>1.0</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11E699" w14:textId="20F291FD"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w:t>
            </w:r>
            <w:r w:rsidR="00D56698" w:rsidRPr="002617D4">
              <w:rPr>
                <w:rFonts w:asciiTheme="minorHAnsi" w:hAnsiTheme="minorHAnsi" w:cstheme="minorHAnsi"/>
              </w:rPr>
              <w:t>7.00</w:t>
            </w:r>
            <w:r w:rsidRPr="002617D4">
              <w:rPr>
                <w:rFonts w:asciiTheme="minorHAnsi" w:hAnsiTheme="minorHAnsi" w:cstheme="minorHAnsi"/>
              </w:rPr>
              <w:t xml:space="preserve"> (1.</w:t>
            </w:r>
            <w:r w:rsidR="00D56698" w:rsidRPr="002617D4">
              <w:rPr>
                <w:rFonts w:asciiTheme="minorHAnsi" w:hAnsiTheme="minorHAnsi" w:cstheme="minorHAnsi"/>
              </w:rPr>
              <w:t>1</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856FF" w14:textId="2560DEEF" w:rsidR="00E82221" w:rsidRPr="002617D4" w:rsidRDefault="00E82221" w:rsidP="00D5669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-7.1</w:t>
            </w:r>
            <w:r w:rsidR="00D56698" w:rsidRPr="002617D4">
              <w:rPr>
                <w:rFonts w:asciiTheme="minorHAnsi" w:hAnsiTheme="minorHAnsi" w:cstheme="minorHAnsi"/>
              </w:rPr>
              <w:t xml:space="preserve">5 </w:t>
            </w:r>
            <w:r w:rsidRPr="002617D4">
              <w:rPr>
                <w:rFonts w:asciiTheme="minorHAnsi" w:hAnsiTheme="minorHAnsi" w:cstheme="minorHAnsi"/>
              </w:rPr>
              <w:t>(1.14)</w:t>
            </w:r>
          </w:p>
        </w:tc>
      </w:tr>
      <w:tr w:rsidR="002617D4" w:rsidRPr="002617D4" w14:paraId="3C46771A"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8B0A61"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Inspection Time </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9DAF7" w14:textId="598A955B"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112.4</w:t>
            </w:r>
            <w:r w:rsidR="0093015E" w:rsidRPr="002617D4">
              <w:rPr>
                <w:rFonts w:asciiTheme="minorHAnsi" w:hAnsiTheme="minorHAnsi" w:cstheme="minorHAnsi"/>
              </w:rPr>
              <w:t>5</w:t>
            </w:r>
            <w:r w:rsidRPr="002617D4">
              <w:rPr>
                <w:rFonts w:asciiTheme="minorHAnsi" w:hAnsiTheme="minorHAnsi" w:cstheme="minorHAnsi"/>
              </w:rPr>
              <w:t xml:space="preserve"> (11.</w:t>
            </w:r>
            <w:r w:rsidR="0093015E" w:rsidRPr="002617D4">
              <w:rPr>
                <w:rFonts w:asciiTheme="minorHAnsi" w:hAnsiTheme="minorHAnsi" w:cstheme="minorHAnsi"/>
              </w:rPr>
              <w:t>1</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F22A9E" w14:textId="371C8AFA"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111.</w:t>
            </w:r>
            <w:r w:rsidR="0093015E" w:rsidRPr="002617D4">
              <w:rPr>
                <w:rFonts w:asciiTheme="minorHAnsi" w:hAnsiTheme="minorHAnsi" w:cstheme="minorHAnsi"/>
              </w:rPr>
              <w:t>65</w:t>
            </w:r>
            <w:r w:rsidRPr="002617D4">
              <w:rPr>
                <w:rFonts w:asciiTheme="minorHAnsi" w:hAnsiTheme="minorHAnsi" w:cstheme="minorHAnsi"/>
              </w:rPr>
              <w:t xml:space="preserve"> (11.</w:t>
            </w:r>
            <w:r w:rsidR="0093015E" w:rsidRPr="002617D4">
              <w:rPr>
                <w:rFonts w:asciiTheme="minorHAnsi" w:hAnsiTheme="minorHAnsi" w:cstheme="minorHAnsi"/>
              </w:rPr>
              <w:t>7</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59D706" w14:textId="142D3FCE"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110.8</w:t>
            </w:r>
            <w:r w:rsidR="0093015E" w:rsidRPr="002617D4">
              <w:rPr>
                <w:rFonts w:asciiTheme="minorHAnsi" w:hAnsiTheme="minorHAnsi" w:cstheme="minorHAnsi"/>
              </w:rPr>
              <w:t>2</w:t>
            </w:r>
            <w:r w:rsidRPr="002617D4">
              <w:rPr>
                <w:rFonts w:asciiTheme="minorHAnsi" w:hAnsiTheme="minorHAnsi" w:cstheme="minorHAnsi"/>
              </w:rPr>
              <w:t xml:space="preserve"> (12.</w:t>
            </w:r>
            <w:r w:rsidR="0093015E" w:rsidRPr="002617D4">
              <w:rPr>
                <w:rFonts w:asciiTheme="minorHAnsi" w:hAnsiTheme="minorHAnsi" w:cstheme="minorHAnsi"/>
              </w:rPr>
              <w:t>3</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9AE30A" w14:textId="3C826289"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108.</w:t>
            </w:r>
            <w:r w:rsidR="0093015E" w:rsidRPr="002617D4">
              <w:rPr>
                <w:rFonts w:asciiTheme="minorHAnsi" w:hAnsiTheme="minorHAnsi" w:cstheme="minorHAnsi"/>
              </w:rPr>
              <w:t>11</w:t>
            </w:r>
            <w:r w:rsidRPr="002617D4">
              <w:rPr>
                <w:rFonts w:asciiTheme="minorHAnsi" w:hAnsiTheme="minorHAnsi" w:cstheme="minorHAnsi"/>
              </w:rPr>
              <w:t xml:space="preserve"> (12.</w:t>
            </w:r>
            <w:r w:rsidR="0093015E" w:rsidRPr="002617D4">
              <w:rPr>
                <w:rFonts w:asciiTheme="minorHAnsi" w:hAnsiTheme="minorHAnsi" w:cstheme="minorHAnsi"/>
              </w:rPr>
              <w:t>6</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4B2A6" w14:textId="6B23000A"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106.</w:t>
            </w:r>
            <w:r w:rsidR="0093015E" w:rsidRPr="002617D4">
              <w:rPr>
                <w:rFonts w:asciiTheme="minorHAnsi" w:hAnsiTheme="minorHAnsi" w:cstheme="minorHAnsi"/>
              </w:rPr>
              <w:t>58</w:t>
            </w:r>
            <w:r w:rsidRPr="002617D4">
              <w:rPr>
                <w:rFonts w:asciiTheme="minorHAnsi" w:hAnsiTheme="minorHAnsi" w:cstheme="minorHAnsi"/>
              </w:rPr>
              <w:t xml:space="preserve"> (12.</w:t>
            </w:r>
            <w:r w:rsidR="0093015E" w:rsidRPr="002617D4">
              <w:rPr>
                <w:rFonts w:asciiTheme="minorHAnsi" w:hAnsiTheme="minorHAnsi" w:cstheme="minorHAnsi"/>
              </w:rPr>
              <w:t>1</w:t>
            </w:r>
            <w:r w:rsidRPr="002617D4">
              <w:rPr>
                <w:rFonts w:asciiTheme="minorHAnsi" w:hAnsiTheme="minorHAnsi" w:cstheme="minorHAnsi"/>
              </w:rPr>
              <w:t>)</w:t>
            </w:r>
          </w:p>
        </w:tc>
      </w:tr>
      <w:tr w:rsidR="002617D4" w:rsidRPr="002617D4" w14:paraId="253037C5"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53FBDB" w14:textId="77777777" w:rsidR="00E82221" w:rsidRPr="002617D4" w:rsidRDefault="00E82221" w:rsidP="00EB7C70">
            <w:pPr>
              <w:pStyle w:val="ListParagraph"/>
              <w:spacing w:line="276" w:lineRule="auto"/>
              <w:ind w:left="0"/>
              <w:rPr>
                <w:rFonts w:asciiTheme="minorHAnsi" w:hAnsiTheme="minorHAnsi" w:cstheme="minorHAnsi"/>
                <w:b/>
              </w:rPr>
            </w:pPr>
            <w:r w:rsidRPr="002617D4">
              <w:rPr>
                <w:rFonts w:asciiTheme="minorHAnsi" w:hAnsiTheme="minorHAnsi" w:cstheme="minorHAnsi"/>
                <w:b/>
              </w:rPr>
              <w:t>Memory</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1F17B"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C9A4F7"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A9B28"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AF1816"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3BD391" w14:textId="77777777" w:rsidR="00E82221" w:rsidRPr="002617D4" w:rsidRDefault="00E82221" w:rsidP="00EB7C70">
            <w:pPr>
              <w:pStyle w:val="ListParagraph"/>
              <w:spacing w:line="276" w:lineRule="auto"/>
              <w:ind w:left="0"/>
              <w:jc w:val="right"/>
              <w:rPr>
                <w:rFonts w:asciiTheme="minorHAnsi" w:hAnsiTheme="minorHAnsi" w:cstheme="minorHAnsi"/>
              </w:rPr>
            </w:pPr>
          </w:p>
        </w:tc>
      </w:tr>
      <w:tr w:rsidR="002617D4" w:rsidRPr="002617D4" w14:paraId="06330515"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D84F17"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Logical Memory</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5F0CFC" w14:textId="660E6686"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w:t>
            </w:r>
            <w:r w:rsidR="0093015E" w:rsidRPr="002617D4">
              <w:rPr>
                <w:rFonts w:asciiTheme="minorHAnsi" w:hAnsiTheme="minorHAnsi" w:cstheme="minorHAnsi"/>
              </w:rPr>
              <w:t>2.70</w:t>
            </w:r>
            <w:r w:rsidRPr="002617D4">
              <w:rPr>
                <w:rFonts w:asciiTheme="minorHAnsi" w:hAnsiTheme="minorHAnsi" w:cstheme="minorHAnsi"/>
              </w:rPr>
              <w:t xml:space="preserve"> (17.</w:t>
            </w:r>
            <w:r w:rsidR="0093015E" w:rsidRPr="002617D4">
              <w:rPr>
                <w:rFonts w:asciiTheme="minorHAnsi" w:hAnsiTheme="minorHAnsi" w:cstheme="minorHAnsi"/>
              </w:rPr>
              <w:t>3</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1DB0A" w14:textId="7102C0A8"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75.</w:t>
            </w:r>
            <w:r w:rsidR="0093015E" w:rsidRPr="002617D4">
              <w:rPr>
                <w:rFonts w:asciiTheme="minorHAnsi" w:hAnsiTheme="minorHAnsi" w:cstheme="minorHAnsi"/>
              </w:rPr>
              <w:t>37</w:t>
            </w:r>
            <w:r w:rsidRPr="002617D4">
              <w:rPr>
                <w:rFonts w:asciiTheme="minorHAnsi" w:hAnsiTheme="minorHAnsi" w:cstheme="minorHAnsi"/>
              </w:rPr>
              <w:t xml:space="preserve"> (1</w:t>
            </w:r>
            <w:r w:rsidR="0093015E" w:rsidRPr="002617D4">
              <w:rPr>
                <w:rFonts w:asciiTheme="minorHAnsi" w:hAnsiTheme="minorHAnsi" w:cstheme="minorHAnsi"/>
              </w:rPr>
              <w:t>7.1</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CF104" w14:textId="7F9E94A8"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w:t>
            </w:r>
            <w:r w:rsidR="0093015E" w:rsidRPr="002617D4">
              <w:rPr>
                <w:rFonts w:asciiTheme="minorHAnsi" w:hAnsiTheme="minorHAnsi" w:cstheme="minorHAnsi"/>
              </w:rPr>
              <w:t>5.85</w:t>
            </w:r>
            <w:r w:rsidRPr="002617D4">
              <w:rPr>
                <w:rFonts w:asciiTheme="minorHAnsi" w:hAnsiTheme="minorHAnsi" w:cstheme="minorHAnsi"/>
              </w:rPr>
              <w:t xml:space="preserve"> (1</w:t>
            </w:r>
            <w:r w:rsidR="0093015E" w:rsidRPr="002617D4">
              <w:rPr>
                <w:rFonts w:asciiTheme="minorHAnsi" w:hAnsiTheme="minorHAnsi" w:cstheme="minorHAnsi"/>
              </w:rPr>
              <w:t>8.6</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6ECE4" w14:textId="61E4FC47"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w:t>
            </w:r>
            <w:r w:rsidR="0093015E" w:rsidRPr="002617D4">
              <w:rPr>
                <w:rFonts w:asciiTheme="minorHAnsi" w:hAnsiTheme="minorHAnsi" w:cstheme="minorHAnsi"/>
              </w:rPr>
              <w:t>4.66</w:t>
            </w:r>
            <w:r w:rsidRPr="002617D4">
              <w:rPr>
                <w:rFonts w:asciiTheme="minorHAnsi" w:hAnsiTheme="minorHAnsi" w:cstheme="minorHAnsi"/>
              </w:rPr>
              <w:t xml:space="preserve"> (1</w:t>
            </w:r>
            <w:r w:rsidR="0093015E" w:rsidRPr="002617D4">
              <w:rPr>
                <w:rFonts w:asciiTheme="minorHAnsi" w:hAnsiTheme="minorHAnsi" w:cstheme="minorHAnsi"/>
              </w:rPr>
              <w:t>9.1</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A906B" w14:textId="08D101B5" w:rsidR="00E82221" w:rsidRPr="002617D4" w:rsidRDefault="00E82221" w:rsidP="0093015E">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74.</w:t>
            </w:r>
            <w:r w:rsidR="0093015E" w:rsidRPr="002617D4">
              <w:rPr>
                <w:rFonts w:asciiTheme="minorHAnsi" w:hAnsiTheme="minorHAnsi" w:cstheme="minorHAnsi"/>
              </w:rPr>
              <w:t>31</w:t>
            </w:r>
            <w:r w:rsidRPr="002617D4">
              <w:rPr>
                <w:rFonts w:asciiTheme="minorHAnsi" w:hAnsiTheme="minorHAnsi" w:cstheme="minorHAnsi"/>
              </w:rPr>
              <w:t xml:space="preserve"> (19.8)</w:t>
            </w:r>
          </w:p>
        </w:tc>
      </w:tr>
      <w:tr w:rsidR="002617D4" w:rsidRPr="002617D4" w14:paraId="760BF5F2"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56B08C"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Verbal Paired Associates</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FD45D" w14:textId="601CDB18"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26.</w:t>
            </w:r>
            <w:r w:rsidR="000B77B8" w:rsidRPr="002617D4">
              <w:rPr>
                <w:rFonts w:asciiTheme="minorHAnsi" w:hAnsiTheme="minorHAnsi" w:cstheme="minorHAnsi"/>
              </w:rPr>
              <w:t>7</w:t>
            </w:r>
            <w:r w:rsidRPr="002617D4">
              <w:rPr>
                <w:rFonts w:asciiTheme="minorHAnsi" w:hAnsiTheme="minorHAnsi" w:cstheme="minorHAnsi"/>
              </w:rPr>
              <w:t>4 (9.1)</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29DAB" w14:textId="54561ACE"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27.</w:t>
            </w:r>
            <w:r w:rsidR="000B77B8" w:rsidRPr="002617D4">
              <w:rPr>
                <w:rFonts w:asciiTheme="minorHAnsi" w:hAnsiTheme="minorHAnsi" w:cstheme="minorHAnsi"/>
              </w:rPr>
              <w:t>5</w:t>
            </w:r>
            <w:r w:rsidRPr="002617D4">
              <w:rPr>
                <w:rFonts w:asciiTheme="minorHAnsi" w:hAnsiTheme="minorHAnsi" w:cstheme="minorHAnsi"/>
              </w:rPr>
              <w:t>6 (9.</w:t>
            </w:r>
            <w:r w:rsidR="000B77B8" w:rsidRPr="002617D4">
              <w:rPr>
                <w:rFonts w:asciiTheme="minorHAnsi" w:hAnsiTheme="minorHAnsi" w:cstheme="minorHAnsi"/>
              </w:rPr>
              <w:t>3</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A79791" w14:textId="0A128308"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26.</w:t>
            </w:r>
            <w:r w:rsidR="000B77B8" w:rsidRPr="002617D4">
              <w:rPr>
                <w:rFonts w:asciiTheme="minorHAnsi" w:hAnsiTheme="minorHAnsi" w:cstheme="minorHAnsi"/>
              </w:rPr>
              <w:t>66 (9.5)</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6E65A0" w14:textId="7BDFE85E"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27.</w:t>
            </w:r>
            <w:r w:rsidR="000B77B8" w:rsidRPr="002617D4">
              <w:rPr>
                <w:rFonts w:asciiTheme="minorHAnsi" w:hAnsiTheme="minorHAnsi" w:cstheme="minorHAnsi"/>
              </w:rPr>
              <w:t>70</w:t>
            </w:r>
            <w:r w:rsidRPr="002617D4">
              <w:rPr>
                <w:rFonts w:asciiTheme="minorHAnsi" w:hAnsiTheme="minorHAnsi" w:cstheme="minorHAnsi"/>
              </w:rPr>
              <w:t xml:space="preserve"> (9.</w:t>
            </w:r>
            <w:r w:rsidR="000B77B8" w:rsidRPr="002617D4">
              <w:rPr>
                <w:rFonts w:asciiTheme="minorHAnsi" w:hAnsiTheme="minorHAnsi" w:cstheme="minorHAnsi"/>
              </w:rPr>
              <w:t>4</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D7DB1" w14:textId="240DC011"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27.81 (9.3</w:t>
            </w:r>
            <w:r w:rsidR="000B77B8" w:rsidRPr="002617D4">
              <w:rPr>
                <w:rFonts w:asciiTheme="minorHAnsi" w:hAnsiTheme="minorHAnsi" w:cstheme="minorHAnsi"/>
              </w:rPr>
              <w:t>8</w:t>
            </w:r>
            <w:r w:rsidRPr="002617D4">
              <w:rPr>
                <w:rFonts w:asciiTheme="minorHAnsi" w:hAnsiTheme="minorHAnsi" w:cstheme="minorHAnsi"/>
              </w:rPr>
              <w:t>)</w:t>
            </w:r>
          </w:p>
        </w:tc>
      </w:tr>
      <w:tr w:rsidR="002617D4" w:rsidRPr="002617D4" w14:paraId="0A592654"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72E7D"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Digits Backwards</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F48B4" w14:textId="458D632D"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w:t>
            </w:r>
            <w:r w:rsidR="000B77B8" w:rsidRPr="002617D4">
              <w:rPr>
                <w:rFonts w:asciiTheme="minorHAnsi" w:hAnsiTheme="minorHAnsi" w:cstheme="minorHAnsi"/>
              </w:rPr>
              <w:t>87</w:t>
            </w:r>
            <w:r w:rsidRPr="002617D4">
              <w:rPr>
                <w:rFonts w:asciiTheme="minorHAnsi" w:hAnsiTheme="minorHAnsi" w:cstheme="minorHAnsi"/>
              </w:rPr>
              <w:t xml:space="preserve"> (2.</w:t>
            </w:r>
            <w:r w:rsidR="000B77B8" w:rsidRPr="002617D4">
              <w:rPr>
                <w:rFonts w:asciiTheme="minorHAnsi" w:hAnsiTheme="minorHAnsi" w:cstheme="minorHAnsi"/>
              </w:rPr>
              <w:t>3</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C4EC51" w14:textId="25B42B66"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7.9</w:t>
            </w:r>
            <w:r w:rsidR="000B77B8" w:rsidRPr="002617D4">
              <w:rPr>
                <w:rFonts w:asciiTheme="minorHAnsi" w:hAnsiTheme="minorHAnsi" w:cstheme="minorHAnsi"/>
              </w:rPr>
              <w:t>0</w:t>
            </w:r>
            <w:r w:rsidRPr="002617D4">
              <w:rPr>
                <w:rFonts w:asciiTheme="minorHAnsi" w:hAnsiTheme="minorHAnsi" w:cstheme="minorHAnsi"/>
              </w:rPr>
              <w:t xml:space="preserve"> (2.</w:t>
            </w:r>
            <w:r w:rsidR="000B77B8" w:rsidRPr="002617D4">
              <w:rPr>
                <w:rFonts w:asciiTheme="minorHAnsi" w:hAnsiTheme="minorHAnsi" w:cstheme="minorHAnsi"/>
              </w:rPr>
              <w:t>3</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AD1D7" w14:textId="0FA1E6DD"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w:t>
            </w:r>
            <w:r w:rsidR="000B77B8" w:rsidRPr="002617D4">
              <w:rPr>
                <w:rFonts w:asciiTheme="minorHAnsi" w:hAnsiTheme="minorHAnsi" w:cstheme="minorHAnsi"/>
              </w:rPr>
              <w:t>86</w:t>
            </w:r>
            <w:r w:rsidRPr="002617D4">
              <w:rPr>
                <w:rFonts w:asciiTheme="minorHAnsi" w:hAnsiTheme="minorHAnsi" w:cstheme="minorHAnsi"/>
              </w:rPr>
              <w:t xml:space="preserve"> (2.</w:t>
            </w:r>
            <w:r w:rsidR="000B77B8" w:rsidRPr="002617D4">
              <w:rPr>
                <w:rFonts w:asciiTheme="minorHAnsi" w:hAnsiTheme="minorHAnsi" w:cstheme="minorHAnsi"/>
              </w:rPr>
              <w:t>4</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410D08" w14:textId="258A0356"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7.7</w:t>
            </w:r>
            <w:r w:rsidR="000B77B8" w:rsidRPr="002617D4">
              <w:rPr>
                <w:rFonts w:asciiTheme="minorHAnsi" w:hAnsiTheme="minorHAnsi" w:cstheme="minorHAnsi"/>
              </w:rPr>
              <w:t>1</w:t>
            </w:r>
            <w:r w:rsidRPr="002617D4">
              <w:rPr>
                <w:rFonts w:asciiTheme="minorHAnsi" w:hAnsiTheme="minorHAnsi" w:cstheme="minorHAnsi"/>
              </w:rPr>
              <w:t xml:space="preserve"> (2.</w:t>
            </w:r>
            <w:r w:rsidR="000B77B8" w:rsidRPr="002617D4">
              <w:rPr>
                <w:rFonts w:asciiTheme="minorHAnsi" w:hAnsiTheme="minorHAnsi" w:cstheme="minorHAnsi"/>
              </w:rPr>
              <w:t>1</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DC346" w14:textId="5CC680EF"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7.34 (2.2</w:t>
            </w:r>
            <w:r w:rsidR="000B77B8" w:rsidRPr="002617D4">
              <w:rPr>
                <w:rFonts w:asciiTheme="minorHAnsi" w:hAnsiTheme="minorHAnsi" w:cstheme="minorHAnsi"/>
              </w:rPr>
              <w:t>6</w:t>
            </w:r>
            <w:r w:rsidRPr="002617D4">
              <w:rPr>
                <w:rFonts w:asciiTheme="minorHAnsi" w:hAnsiTheme="minorHAnsi" w:cstheme="minorHAnsi"/>
              </w:rPr>
              <w:t>)</w:t>
            </w:r>
          </w:p>
        </w:tc>
      </w:tr>
      <w:tr w:rsidR="002617D4" w:rsidRPr="002617D4" w14:paraId="11FBA6CE"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202C73" w14:textId="77777777" w:rsidR="00E82221" w:rsidRPr="002617D4" w:rsidRDefault="00E82221" w:rsidP="00EB7C70">
            <w:pPr>
              <w:pStyle w:val="ListParagraph"/>
              <w:spacing w:line="276" w:lineRule="auto"/>
              <w:ind w:left="0"/>
              <w:rPr>
                <w:rFonts w:asciiTheme="minorHAnsi" w:hAnsiTheme="minorHAnsi" w:cstheme="minorHAnsi"/>
                <w:b/>
              </w:rPr>
            </w:pPr>
            <w:r w:rsidRPr="002617D4">
              <w:rPr>
                <w:rFonts w:asciiTheme="minorHAnsi" w:hAnsiTheme="minorHAnsi" w:cstheme="minorHAnsi"/>
                <w:b/>
              </w:rPr>
              <w:t>Verbal ability</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55F9A5"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756D575"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47AAEC"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74D9CD" w14:textId="77777777" w:rsidR="00E82221" w:rsidRPr="002617D4" w:rsidRDefault="00E82221" w:rsidP="00EB7C70">
            <w:pPr>
              <w:pStyle w:val="ListParagraph"/>
              <w:spacing w:line="276" w:lineRule="auto"/>
              <w:ind w:left="0"/>
              <w:jc w:val="right"/>
              <w:rPr>
                <w:rFonts w:asciiTheme="minorHAnsi" w:hAnsiTheme="minorHAnsi" w:cstheme="minorHAnsi"/>
              </w:rPr>
            </w:pP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6D484E9" w14:textId="77777777" w:rsidR="00E82221" w:rsidRPr="002617D4" w:rsidRDefault="00E82221" w:rsidP="00EB7C70">
            <w:pPr>
              <w:pStyle w:val="ListParagraph"/>
              <w:spacing w:line="276" w:lineRule="auto"/>
              <w:ind w:left="0"/>
              <w:jc w:val="right"/>
              <w:rPr>
                <w:rFonts w:asciiTheme="minorHAnsi" w:hAnsiTheme="minorHAnsi" w:cstheme="minorHAnsi"/>
              </w:rPr>
            </w:pPr>
          </w:p>
        </w:tc>
      </w:tr>
      <w:tr w:rsidR="002617D4" w:rsidRPr="002617D4" w14:paraId="6FB2013E"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ADD3C"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NART</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46540A" w14:textId="6DA3A689"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35.</w:t>
            </w:r>
            <w:r w:rsidR="000B77B8" w:rsidRPr="002617D4">
              <w:rPr>
                <w:rFonts w:asciiTheme="minorHAnsi" w:hAnsiTheme="minorHAnsi" w:cstheme="minorHAnsi"/>
              </w:rPr>
              <w:t>19</w:t>
            </w:r>
            <w:r w:rsidRPr="002617D4">
              <w:rPr>
                <w:rFonts w:asciiTheme="minorHAnsi" w:hAnsiTheme="minorHAnsi" w:cstheme="minorHAnsi"/>
              </w:rPr>
              <w:t xml:space="preserve"> (7.</w:t>
            </w:r>
            <w:r w:rsidR="000B77B8" w:rsidRPr="002617D4">
              <w:rPr>
                <w:rFonts w:asciiTheme="minorHAnsi" w:hAnsiTheme="minorHAnsi" w:cstheme="minorHAnsi"/>
              </w:rPr>
              <w:t>7</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12C63F" w14:textId="496D4143"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3</w:t>
            </w:r>
            <w:r w:rsidR="000B77B8" w:rsidRPr="002617D4">
              <w:rPr>
                <w:rFonts w:asciiTheme="minorHAnsi" w:hAnsiTheme="minorHAnsi" w:cstheme="minorHAnsi"/>
              </w:rPr>
              <w:t>4.93</w:t>
            </w:r>
            <w:r w:rsidRPr="002617D4">
              <w:rPr>
                <w:rFonts w:asciiTheme="minorHAnsi" w:hAnsiTheme="minorHAnsi" w:cstheme="minorHAnsi"/>
              </w:rPr>
              <w:t xml:space="preserve"> (7.</w:t>
            </w:r>
            <w:r w:rsidR="000B77B8" w:rsidRPr="002617D4">
              <w:rPr>
                <w:rFonts w:asciiTheme="minorHAnsi" w:hAnsiTheme="minorHAnsi" w:cstheme="minorHAnsi"/>
              </w:rPr>
              <w:t>8</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74C24B8" w14:textId="48A801C5" w:rsidR="00E82221" w:rsidRPr="002617D4" w:rsidRDefault="00E82221" w:rsidP="000B77B8">
            <w:pPr>
              <w:pStyle w:val="ListParagraph"/>
              <w:spacing w:line="276" w:lineRule="auto"/>
              <w:ind w:left="0"/>
              <w:jc w:val="right"/>
              <w:rPr>
                <w:rFonts w:asciiTheme="minorHAnsi" w:hAnsiTheme="minorHAnsi" w:cstheme="minorHAnsi"/>
              </w:rPr>
            </w:pPr>
            <w:r w:rsidRPr="002617D4">
              <w:rPr>
                <w:rFonts w:asciiTheme="minorHAnsi" w:hAnsiTheme="minorHAnsi" w:cstheme="minorHAnsi"/>
              </w:rPr>
              <w:t>35.</w:t>
            </w:r>
            <w:r w:rsidR="000B77B8" w:rsidRPr="002617D4">
              <w:rPr>
                <w:rFonts w:asciiTheme="minorHAnsi" w:hAnsiTheme="minorHAnsi" w:cstheme="minorHAnsi"/>
              </w:rPr>
              <w:t>43</w:t>
            </w:r>
            <w:r w:rsidRPr="002617D4">
              <w:rPr>
                <w:rFonts w:asciiTheme="minorHAnsi" w:hAnsiTheme="minorHAnsi" w:cstheme="minorHAnsi"/>
              </w:rPr>
              <w:t xml:space="preserve"> (7.</w:t>
            </w:r>
            <w:r w:rsidR="000B77B8" w:rsidRPr="002617D4">
              <w:rPr>
                <w:rFonts w:asciiTheme="minorHAnsi" w:hAnsiTheme="minorHAnsi" w:cstheme="minorHAnsi"/>
              </w:rPr>
              <w:t>7</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298BC5" w14:textId="4F2474F0"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36.</w:t>
            </w:r>
            <w:r w:rsidR="005714BF" w:rsidRPr="002617D4">
              <w:rPr>
                <w:rFonts w:asciiTheme="minorHAnsi" w:hAnsiTheme="minorHAnsi" w:cstheme="minorHAnsi"/>
              </w:rPr>
              <w:t>27</w:t>
            </w:r>
            <w:r w:rsidRPr="002617D4">
              <w:rPr>
                <w:rFonts w:asciiTheme="minorHAnsi" w:hAnsiTheme="minorHAnsi" w:cstheme="minorHAnsi"/>
              </w:rPr>
              <w:t xml:space="preserve"> (7.</w:t>
            </w:r>
            <w:r w:rsidR="005714BF" w:rsidRPr="002617D4">
              <w:rPr>
                <w:rFonts w:asciiTheme="minorHAnsi" w:hAnsiTheme="minorHAnsi" w:cstheme="minorHAnsi"/>
              </w:rPr>
              <w:t>6</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7E3F81C" w14:textId="4F872997"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36.</w:t>
            </w:r>
            <w:r w:rsidR="005714BF" w:rsidRPr="002617D4">
              <w:rPr>
                <w:rFonts w:asciiTheme="minorHAnsi" w:hAnsiTheme="minorHAnsi" w:cstheme="minorHAnsi"/>
              </w:rPr>
              <w:t>29</w:t>
            </w:r>
            <w:r w:rsidRPr="002617D4">
              <w:rPr>
                <w:rFonts w:asciiTheme="minorHAnsi" w:hAnsiTheme="minorHAnsi" w:cstheme="minorHAnsi"/>
              </w:rPr>
              <w:t xml:space="preserve"> (7.</w:t>
            </w:r>
            <w:r w:rsidR="005714BF" w:rsidRPr="002617D4">
              <w:rPr>
                <w:rFonts w:asciiTheme="minorHAnsi" w:hAnsiTheme="minorHAnsi" w:cstheme="minorHAnsi"/>
              </w:rPr>
              <w:t>6</w:t>
            </w:r>
            <w:r w:rsidRPr="002617D4">
              <w:rPr>
                <w:rFonts w:asciiTheme="minorHAnsi" w:hAnsiTheme="minorHAnsi" w:cstheme="minorHAnsi"/>
              </w:rPr>
              <w:t>)</w:t>
            </w:r>
          </w:p>
        </w:tc>
      </w:tr>
      <w:tr w:rsidR="002617D4" w:rsidRPr="002617D4" w14:paraId="7D8D2824" w14:textId="77777777" w:rsidTr="00FD0678">
        <w:tc>
          <w:tcPr>
            <w:tcW w:w="12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E694C6"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WTAR</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E61D1D" w14:textId="13C6A491"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41.</w:t>
            </w:r>
            <w:r w:rsidR="005714BF" w:rsidRPr="002617D4">
              <w:rPr>
                <w:rFonts w:asciiTheme="minorHAnsi" w:hAnsiTheme="minorHAnsi" w:cstheme="minorHAnsi"/>
              </w:rPr>
              <w:t>79</w:t>
            </w:r>
            <w:r w:rsidRPr="002617D4">
              <w:rPr>
                <w:rFonts w:asciiTheme="minorHAnsi" w:hAnsiTheme="minorHAnsi" w:cstheme="minorHAnsi"/>
              </w:rPr>
              <w:t xml:space="preserve"> (6.6)</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8F7A952" w14:textId="4A64DFD8"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41.</w:t>
            </w:r>
            <w:r w:rsidR="005714BF" w:rsidRPr="002617D4">
              <w:rPr>
                <w:rFonts w:asciiTheme="minorHAnsi" w:hAnsiTheme="minorHAnsi" w:cstheme="minorHAnsi"/>
              </w:rPr>
              <w:t>59</w:t>
            </w:r>
            <w:r w:rsidRPr="002617D4">
              <w:rPr>
                <w:rFonts w:asciiTheme="minorHAnsi" w:hAnsiTheme="minorHAnsi" w:cstheme="minorHAnsi"/>
              </w:rPr>
              <w:t xml:space="preserve"> (6.</w:t>
            </w:r>
            <w:r w:rsidR="005714BF" w:rsidRPr="002617D4">
              <w:rPr>
                <w:rFonts w:asciiTheme="minorHAnsi" w:hAnsiTheme="minorHAnsi" w:cstheme="minorHAnsi"/>
              </w:rPr>
              <w:t>5</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02762B7" w14:textId="2A5E6A51"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41.</w:t>
            </w:r>
            <w:r w:rsidR="005714BF" w:rsidRPr="002617D4">
              <w:rPr>
                <w:rFonts w:asciiTheme="minorHAnsi" w:hAnsiTheme="minorHAnsi" w:cstheme="minorHAnsi"/>
              </w:rPr>
              <w:t>54</w:t>
            </w:r>
            <w:r w:rsidRPr="002617D4">
              <w:rPr>
                <w:rFonts w:asciiTheme="minorHAnsi" w:hAnsiTheme="minorHAnsi" w:cstheme="minorHAnsi"/>
              </w:rPr>
              <w:t xml:space="preserve"> (6.</w:t>
            </w:r>
            <w:r w:rsidR="005714BF" w:rsidRPr="002617D4">
              <w:rPr>
                <w:rFonts w:asciiTheme="minorHAnsi" w:hAnsiTheme="minorHAnsi" w:cstheme="minorHAnsi"/>
              </w:rPr>
              <w:t>5</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02DB9A" w14:textId="4DE1B15D"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42.</w:t>
            </w:r>
            <w:r w:rsidR="005714BF" w:rsidRPr="002617D4">
              <w:rPr>
                <w:rFonts w:asciiTheme="minorHAnsi" w:hAnsiTheme="minorHAnsi" w:cstheme="minorHAnsi"/>
              </w:rPr>
              <w:t>2</w:t>
            </w:r>
            <w:r w:rsidRPr="002617D4">
              <w:rPr>
                <w:rFonts w:asciiTheme="minorHAnsi" w:hAnsiTheme="minorHAnsi" w:cstheme="minorHAnsi"/>
              </w:rPr>
              <w:t>4 (6.</w:t>
            </w:r>
            <w:r w:rsidR="005714BF" w:rsidRPr="002617D4">
              <w:rPr>
                <w:rFonts w:asciiTheme="minorHAnsi" w:hAnsiTheme="minorHAnsi" w:cstheme="minorHAnsi"/>
              </w:rPr>
              <w:t>4</w:t>
            </w:r>
            <w:r w:rsidRPr="002617D4">
              <w:rPr>
                <w:rFonts w:asciiTheme="minorHAnsi" w:hAnsiTheme="minorHAnsi" w:cstheme="minorHAnsi"/>
              </w:rPr>
              <w:t>2)</w:t>
            </w:r>
          </w:p>
        </w:tc>
        <w:tc>
          <w:tcPr>
            <w:tcW w:w="7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2AF639B" w14:textId="21BF076A"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42.</w:t>
            </w:r>
            <w:r w:rsidR="005714BF" w:rsidRPr="002617D4">
              <w:rPr>
                <w:rFonts w:asciiTheme="minorHAnsi" w:hAnsiTheme="minorHAnsi" w:cstheme="minorHAnsi"/>
              </w:rPr>
              <w:t>5</w:t>
            </w:r>
            <w:r w:rsidRPr="002617D4">
              <w:rPr>
                <w:rFonts w:asciiTheme="minorHAnsi" w:hAnsiTheme="minorHAnsi" w:cstheme="minorHAnsi"/>
              </w:rPr>
              <w:t>0 (6.</w:t>
            </w:r>
            <w:r w:rsidR="005714BF" w:rsidRPr="002617D4">
              <w:rPr>
                <w:rFonts w:asciiTheme="minorHAnsi" w:hAnsiTheme="minorHAnsi" w:cstheme="minorHAnsi"/>
              </w:rPr>
              <w:t>3</w:t>
            </w:r>
            <w:r w:rsidRPr="002617D4">
              <w:rPr>
                <w:rFonts w:asciiTheme="minorHAnsi" w:hAnsiTheme="minorHAnsi" w:cstheme="minorHAnsi"/>
              </w:rPr>
              <w:t>)</w:t>
            </w:r>
          </w:p>
        </w:tc>
      </w:tr>
      <w:tr w:rsidR="002617D4" w:rsidRPr="002617D4" w14:paraId="0551E791" w14:textId="77777777" w:rsidTr="00FD0678">
        <w:tc>
          <w:tcPr>
            <w:tcW w:w="1202" w:type="pct"/>
            <w:tcBorders>
              <w:top w:val="single" w:sz="4" w:space="0" w:color="FFFFFF" w:themeColor="background1"/>
              <w:left w:val="single" w:sz="4" w:space="0" w:color="FFFFFF" w:themeColor="background1"/>
              <w:right w:val="single" w:sz="4" w:space="0" w:color="FFFFFF" w:themeColor="background1"/>
            </w:tcBorders>
          </w:tcPr>
          <w:p w14:paraId="2B49F06E" w14:textId="77777777" w:rsidR="00E82221" w:rsidRPr="002617D4" w:rsidRDefault="00E82221" w:rsidP="00EB7C70">
            <w:pPr>
              <w:pStyle w:val="ListParagraph"/>
              <w:spacing w:line="276" w:lineRule="auto"/>
              <w:ind w:left="0"/>
              <w:rPr>
                <w:rFonts w:asciiTheme="minorHAnsi" w:hAnsiTheme="minorHAnsi" w:cstheme="minorHAnsi"/>
              </w:rPr>
            </w:pPr>
            <w:r w:rsidRPr="002617D4">
              <w:rPr>
                <w:rFonts w:asciiTheme="minorHAnsi" w:hAnsiTheme="minorHAnsi" w:cstheme="minorHAnsi"/>
              </w:rPr>
              <w:t xml:space="preserve">   Verbal Fluency</w:t>
            </w:r>
          </w:p>
        </w:tc>
        <w:tc>
          <w:tcPr>
            <w:tcW w:w="801" w:type="pct"/>
            <w:tcBorders>
              <w:top w:val="single" w:sz="4" w:space="0" w:color="FFFFFF" w:themeColor="background1"/>
              <w:left w:val="single" w:sz="4" w:space="0" w:color="FFFFFF" w:themeColor="background1"/>
              <w:right w:val="single" w:sz="4" w:space="0" w:color="FFFFFF" w:themeColor="background1"/>
            </w:tcBorders>
            <w:shd w:val="clear" w:color="auto" w:fill="auto"/>
          </w:tcPr>
          <w:p w14:paraId="4E996F79" w14:textId="388C20FC"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43.18 (12.5)</w:t>
            </w:r>
          </w:p>
        </w:tc>
        <w:tc>
          <w:tcPr>
            <w:tcW w:w="736" w:type="pct"/>
            <w:tcBorders>
              <w:top w:val="single" w:sz="4" w:space="0" w:color="FFFFFF" w:themeColor="background1"/>
              <w:left w:val="single" w:sz="4" w:space="0" w:color="FFFFFF" w:themeColor="background1"/>
              <w:right w:val="single" w:sz="4" w:space="0" w:color="FFFFFF" w:themeColor="background1"/>
            </w:tcBorders>
            <w:shd w:val="clear" w:color="auto" w:fill="auto"/>
          </w:tcPr>
          <w:p w14:paraId="6F5641AE" w14:textId="1C3D7D99"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43.</w:t>
            </w:r>
            <w:r w:rsidR="005714BF" w:rsidRPr="002617D4">
              <w:rPr>
                <w:rFonts w:asciiTheme="minorHAnsi" w:hAnsiTheme="minorHAnsi" w:cstheme="minorHAnsi"/>
              </w:rPr>
              <w:t>79</w:t>
            </w:r>
            <w:r w:rsidRPr="002617D4">
              <w:rPr>
                <w:rFonts w:asciiTheme="minorHAnsi" w:hAnsiTheme="minorHAnsi" w:cstheme="minorHAnsi"/>
              </w:rPr>
              <w:t xml:space="preserve"> (12.</w:t>
            </w:r>
            <w:r w:rsidR="005714BF" w:rsidRPr="002617D4">
              <w:rPr>
                <w:rFonts w:asciiTheme="minorHAnsi" w:hAnsiTheme="minorHAnsi" w:cstheme="minorHAnsi"/>
              </w:rPr>
              <w:t>9</w:t>
            </w:r>
            <w:r w:rsidRPr="002617D4">
              <w:rPr>
                <w:rFonts w:asciiTheme="minorHAnsi" w:hAnsiTheme="minorHAnsi" w:cstheme="minorHAnsi"/>
              </w:rPr>
              <w:t>)</w:t>
            </w:r>
          </w:p>
        </w:tc>
        <w:tc>
          <w:tcPr>
            <w:tcW w:w="789" w:type="pct"/>
            <w:tcBorders>
              <w:top w:val="single" w:sz="4" w:space="0" w:color="FFFFFF" w:themeColor="background1"/>
              <w:left w:val="single" w:sz="4" w:space="0" w:color="FFFFFF" w:themeColor="background1"/>
              <w:right w:val="single" w:sz="4" w:space="0" w:color="FFFFFF" w:themeColor="background1"/>
            </w:tcBorders>
            <w:shd w:val="clear" w:color="auto" w:fill="auto"/>
          </w:tcPr>
          <w:p w14:paraId="5B22B069" w14:textId="67697C9D"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43.</w:t>
            </w:r>
            <w:r w:rsidR="005714BF" w:rsidRPr="002617D4">
              <w:rPr>
                <w:rFonts w:asciiTheme="minorHAnsi" w:hAnsiTheme="minorHAnsi" w:cstheme="minorHAnsi"/>
              </w:rPr>
              <w:t>64</w:t>
            </w:r>
            <w:r w:rsidRPr="002617D4">
              <w:rPr>
                <w:rFonts w:asciiTheme="minorHAnsi" w:hAnsiTheme="minorHAnsi" w:cstheme="minorHAnsi"/>
              </w:rPr>
              <w:t xml:space="preserve"> (12.9)</w:t>
            </w:r>
          </w:p>
        </w:tc>
        <w:tc>
          <w:tcPr>
            <w:tcW w:w="736" w:type="pct"/>
            <w:tcBorders>
              <w:top w:val="single" w:sz="4" w:space="0" w:color="FFFFFF" w:themeColor="background1"/>
              <w:left w:val="single" w:sz="4" w:space="0" w:color="FFFFFF" w:themeColor="background1"/>
              <w:right w:val="single" w:sz="4" w:space="0" w:color="FFFFFF" w:themeColor="background1"/>
            </w:tcBorders>
            <w:shd w:val="clear" w:color="auto" w:fill="auto"/>
          </w:tcPr>
          <w:p w14:paraId="5CD6A441" w14:textId="72002552"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44.</w:t>
            </w:r>
            <w:r w:rsidR="005714BF" w:rsidRPr="002617D4">
              <w:rPr>
                <w:rFonts w:asciiTheme="minorHAnsi" w:hAnsiTheme="minorHAnsi" w:cstheme="minorHAnsi"/>
              </w:rPr>
              <w:t>81</w:t>
            </w:r>
            <w:r w:rsidRPr="002617D4">
              <w:rPr>
                <w:rFonts w:asciiTheme="minorHAnsi" w:hAnsiTheme="minorHAnsi" w:cstheme="minorHAnsi"/>
              </w:rPr>
              <w:t xml:space="preserve"> (13.</w:t>
            </w:r>
            <w:r w:rsidR="005714BF" w:rsidRPr="002617D4">
              <w:rPr>
                <w:rFonts w:asciiTheme="minorHAnsi" w:hAnsiTheme="minorHAnsi" w:cstheme="minorHAnsi"/>
              </w:rPr>
              <w:t>3</w:t>
            </w:r>
            <w:r w:rsidRPr="002617D4">
              <w:rPr>
                <w:rFonts w:asciiTheme="minorHAnsi" w:hAnsiTheme="minorHAnsi" w:cstheme="minorHAnsi"/>
              </w:rPr>
              <w:t>)</w:t>
            </w:r>
          </w:p>
        </w:tc>
        <w:tc>
          <w:tcPr>
            <w:tcW w:w="736" w:type="pct"/>
            <w:tcBorders>
              <w:top w:val="single" w:sz="4" w:space="0" w:color="FFFFFF" w:themeColor="background1"/>
              <w:left w:val="single" w:sz="4" w:space="0" w:color="FFFFFF" w:themeColor="background1"/>
              <w:right w:val="single" w:sz="4" w:space="0" w:color="FFFFFF" w:themeColor="background1"/>
            </w:tcBorders>
            <w:shd w:val="clear" w:color="auto" w:fill="auto"/>
          </w:tcPr>
          <w:p w14:paraId="316831F9" w14:textId="176F99B1" w:rsidR="00E82221" w:rsidRPr="002617D4" w:rsidRDefault="00E82221" w:rsidP="005714BF">
            <w:pPr>
              <w:pStyle w:val="ListParagraph"/>
              <w:spacing w:line="276" w:lineRule="auto"/>
              <w:ind w:left="0"/>
              <w:jc w:val="right"/>
              <w:rPr>
                <w:rFonts w:asciiTheme="minorHAnsi" w:hAnsiTheme="minorHAnsi" w:cstheme="minorHAnsi"/>
              </w:rPr>
            </w:pPr>
            <w:r w:rsidRPr="002617D4">
              <w:rPr>
                <w:rFonts w:asciiTheme="minorHAnsi" w:hAnsiTheme="minorHAnsi" w:cstheme="minorHAnsi"/>
              </w:rPr>
              <w:t xml:space="preserve">  44.2</w:t>
            </w:r>
            <w:r w:rsidR="005714BF" w:rsidRPr="002617D4">
              <w:rPr>
                <w:rFonts w:asciiTheme="minorHAnsi" w:hAnsiTheme="minorHAnsi" w:cstheme="minorHAnsi"/>
              </w:rPr>
              <w:t>7</w:t>
            </w:r>
            <w:r w:rsidRPr="002617D4">
              <w:rPr>
                <w:rFonts w:asciiTheme="minorHAnsi" w:hAnsiTheme="minorHAnsi" w:cstheme="minorHAnsi"/>
              </w:rPr>
              <w:t xml:space="preserve"> (12.</w:t>
            </w:r>
            <w:r w:rsidR="005714BF" w:rsidRPr="002617D4">
              <w:rPr>
                <w:rFonts w:asciiTheme="minorHAnsi" w:hAnsiTheme="minorHAnsi" w:cstheme="minorHAnsi"/>
              </w:rPr>
              <w:t>5</w:t>
            </w:r>
            <w:r w:rsidRPr="002617D4">
              <w:rPr>
                <w:rFonts w:asciiTheme="minorHAnsi" w:hAnsiTheme="minorHAnsi" w:cstheme="minorHAnsi"/>
              </w:rPr>
              <w:t>)</w:t>
            </w:r>
          </w:p>
        </w:tc>
      </w:tr>
    </w:tbl>
    <w:p w14:paraId="68872676" w14:textId="3C27F090" w:rsidR="00E626E2" w:rsidRPr="002617D4" w:rsidRDefault="00284FEC" w:rsidP="0069442B">
      <w:pPr>
        <w:pStyle w:val="ListParagraph"/>
        <w:ind w:left="0"/>
        <w:jc w:val="both"/>
        <w:rPr>
          <w:rFonts w:asciiTheme="minorHAnsi" w:hAnsiTheme="minorHAnsi" w:cstheme="minorHAnsi"/>
          <w:sz w:val="20"/>
          <w:szCs w:val="20"/>
        </w:rPr>
      </w:pPr>
      <w:r w:rsidRPr="002617D4">
        <w:rPr>
          <w:rFonts w:asciiTheme="minorHAnsi" w:hAnsiTheme="minorHAnsi" w:cstheme="minorHAnsi"/>
          <w:sz w:val="20"/>
          <w:szCs w:val="20"/>
        </w:rPr>
        <w:t>A</w:t>
      </w:r>
      <w:r w:rsidR="00E82221" w:rsidRPr="002617D4">
        <w:rPr>
          <w:rFonts w:asciiTheme="minorHAnsi" w:hAnsiTheme="minorHAnsi" w:cstheme="minorHAnsi"/>
          <w:sz w:val="20"/>
          <w:szCs w:val="20"/>
        </w:rPr>
        <w:t>bbreviations: NART, National Adult Reading Test; WTAR, Wechsler Test of Adult Reading</w:t>
      </w:r>
    </w:p>
    <w:p w14:paraId="544DC6F4" w14:textId="18FF4C7D" w:rsidR="00E72E45" w:rsidRPr="002617D4" w:rsidRDefault="00DF16EE" w:rsidP="0069442B">
      <w:pPr>
        <w:pStyle w:val="NoSpacing"/>
        <w:jc w:val="both"/>
        <w:rPr>
          <w:rFonts w:cstheme="minorHAnsi"/>
          <w:sz w:val="20"/>
          <w:szCs w:val="20"/>
        </w:rPr>
      </w:pPr>
      <w:r w:rsidRPr="002617D4">
        <w:rPr>
          <w:rFonts w:cstheme="minorHAnsi"/>
          <w:sz w:val="20"/>
          <w:szCs w:val="20"/>
        </w:rPr>
        <w:t>*</w:t>
      </w:r>
      <w:r w:rsidR="000E3294" w:rsidRPr="002617D4">
        <w:rPr>
          <w:rFonts w:cstheme="minorHAnsi"/>
          <w:sz w:val="20"/>
          <w:szCs w:val="20"/>
        </w:rPr>
        <w:t xml:space="preserve">Higher </w:t>
      </w:r>
      <w:r w:rsidRPr="002617D4">
        <w:rPr>
          <w:rFonts w:cstheme="minorHAnsi"/>
          <w:sz w:val="20"/>
          <w:szCs w:val="20"/>
        </w:rPr>
        <w:t xml:space="preserve">cognitive test </w:t>
      </w:r>
      <w:r w:rsidR="000E3294" w:rsidRPr="002617D4">
        <w:rPr>
          <w:rFonts w:cstheme="minorHAnsi"/>
          <w:sz w:val="20"/>
          <w:szCs w:val="20"/>
        </w:rPr>
        <w:t>scores indicate better performance</w:t>
      </w:r>
      <w:r w:rsidR="00330092" w:rsidRPr="002617D4">
        <w:rPr>
          <w:rFonts w:cstheme="minorHAnsi"/>
          <w:sz w:val="20"/>
          <w:szCs w:val="20"/>
        </w:rPr>
        <w:t>.</w:t>
      </w:r>
    </w:p>
    <w:p w14:paraId="23DB7C52" w14:textId="2E55D6D7" w:rsidR="00E626E2" w:rsidRPr="002617D4" w:rsidRDefault="00DF16EE" w:rsidP="00271324">
      <w:pPr>
        <w:pStyle w:val="NoSpacing"/>
        <w:rPr>
          <w:rFonts w:cstheme="minorHAnsi"/>
          <w:sz w:val="20"/>
          <w:szCs w:val="20"/>
        </w:rPr>
      </w:pPr>
      <w:r w:rsidRPr="002617D4">
        <w:rPr>
          <w:rFonts w:cstheme="minorHAnsi"/>
        </w:rPr>
        <w:t>†</w:t>
      </w:r>
      <w:r w:rsidR="00E72E45" w:rsidRPr="002617D4">
        <w:rPr>
          <w:rFonts w:cstheme="minorHAnsi"/>
          <w:sz w:val="20"/>
          <w:szCs w:val="20"/>
        </w:rPr>
        <w:t xml:space="preserve">Choice </w:t>
      </w:r>
      <w:r w:rsidR="000E3294" w:rsidRPr="002617D4">
        <w:rPr>
          <w:rFonts w:cstheme="minorHAnsi"/>
          <w:sz w:val="20"/>
          <w:szCs w:val="20"/>
        </w:rPr>
        <w:t>reaction time scores were converted to indicate lower scores with slower reaction times</w:t>
      </w:r>
      <w:r w:rsidR="00330092" w:rsidRPr="002617D4">
        <w:rPr>
          <w:rFonts w:cstheme="minorHAnsi"/>
          <w:sz w:val="20"/>
          <w:szCs w:val="20"/>
        </w:rPr>
        <w:t>.</w:t>
      </w:r>
    </w:p>
    <w:p w14:paraId="0B53A273" w14:textId="5995AC08" w:rsidR="00915359" w:rsidRPr="002617D4" w:rsidRDefault="00915359" w:rsidP="00A50232">
      <w:pPr>
        <w:pStyle w:val="ListParagraph"/>
        <w:spacing w:line="360" w:lineRule="auto"/>
        <w:ind w:left="360"/>
        <w:rPr>
          <w:rFonts w:asciiTheme="minorHAnsi" w:hAnsiTheme="minorHAnsi" w:cstheme="minorHAnsi"/>
          <w:b/>
        </w:rPr>
      </w:pPr>
    </w:p>
    <w:p w14:paraId="5DF5A178" w14:textId="3D0ABA68" w:rsidR="00B56971" w:rsidRPr="002617D4" w:rsidRDefault="00B56971" w:rsidP="00A50232">
      <w:pPr>
        <w:pStyle w:val="ListParagraph"/>
        <w:spacing w:line="360" w:lineRule="auto"/>
        <w:ind w:left="360"/>
        <w:rPr>
          <w:rFonts w:asciiTheme="minorHAnsi" w:hAnsiTheme="minorHAnsi" w:cstheme="minorHAnsi"/>
          <w:b/>
        </w:rPr>
      </w:pPr>
    </w:p>
    <w:p w14:paraId="5F9DFE06" w14:textId="2CB2D0E6" w:rsidR="00B56971" w:rsidRPr="002617D4" w:rsidRDefault="00B56971" w:rsidP="00A50232">
      <w:pPr>
        <w:pStyle w:val="ListParagraph"/>
        <w:spacing w:line="360" w:lineRule="auto"/>
        <w:ind w:left="360"/>
        <w:rPr>
          <w:rFonts w:asciiTheme="minorHAnsi" w:hAnsiTheme="minorHAnsi" w:cstheme="minorHAnsi"/>
          <w:b/>
        </w:rPr>
      </w:pPr>
    </w:p>
    <w:p w14:paraId="46B62EA4" w14:textId="0778C103" w:rsidR="00A50232" w:rsidRPr="002617D4" w:rsidRDefault="00A50232" w:rsidP="003C3CC8">
      <w:pPr>
        <w:pStyle w:val="ListParagraph"/>
        <w:spacing w:before="240" w:line="480" w:lineRule="auto"/>
        <w:ind w:left="0" w:firstLine="4"/>
        <w:rPr>
          <w:rFonts w:asciiTheme="minorHAnsi" w:hAnsiTheme="minorHAnsi" w:cstheme="minorHAnsi"/>
        </w:rPr>
      </w:pPr>
      <w:r w:rsidRPr="002617D4">
        <w:rPr>
          <w:rFonts w:asciiTheme="minorHAnsi" w:hAnsiTheme="minorHAnsi" w:cstheme="minorHAnsi"/>
          <w:b/>
        </w:rPr>
        <w:lastRenderedPageBreak/>
        <w:t>Supplementa</w:t>
      </w:r>
      <w:r w:rsidR="00117AA4" w:rsidRPr="002617D4">
        <w:rPr>
          <w:rFonts w:asciiTheme="minorHAnsi" w:hAnsiTheme="minorHAnsi" w:cstheme="minorHAnsi"/>
          <w:b/>
        </w:rPr>
        <w:t xml:space="preserve">ry </w:t>
      </w:r>
      <w:r w:rsidRPr="002617D4">
        <w:rPr>
          <w:rFonts w:asciiTheme="minorHAnsi" w:hAnsiTheme="minorHAnsi" w:cstheme="minorHAnsi"/>
          <w:b/>
        </w:rPr>
        <w:t xml:space="preserve">Table </w:t>
      </w:r>
      <w:r w:rsidR="00CD320C" w:rsidRPr="002617D4">
        <w:rPr>
          <w:rFonts w:asciiTheme="minorHAnsi" w:hAnsiTheme="minorHAnsi" w:cstheme="minorHAnsi"/>
          <w:b/>
        </w:rPr>
        <w:t>S</w:t>
      </w:r>
      <w:r w:rsidR="00E926C3" w:rsidRPr="002617D4">
        <w:rPr>
          <w:rFonts w:asciiTheme="minorHAnsi" w:hAnsiTheme="minorHAnsi" w:cstheme="minorHAnsi"/>
          <w:b/>
        </w:rPr>
        <w:t>4</w:t>
      </w:r>
      <w:r w:rsidRPr="002617D4">
        <w:rPr>
          <w:rFonts w:asciiTheme="minorHAnsi" w:hAnsiTheme="minorHAnsi" w:cstheme="minorHAnsi"/>
          <w:b/>
        </w:rPr>
        <w:t xml:space="preserve">. </w:t>
      </w:r>
      <w:r w:rsidRPr="002617D4">
        <w:rPr>
          <w:rFonts w:asciiTheme="minorHAnsi" w:hAnsiTheme="minorHAnsi" w:cstheme="minorHAnsi"/>
        </w:rPr>
        <w:t xml:space="preserve"> Composite cognitive </w:t>
      </w:r>
      <w:r w:rsidR="00C87CF2" w:rsidRPr="002617D4">
        <w:rPr>
          <w:rFonts w:asciiTheme="minorHAnsi" w:hAnsiTheme="minorHAnsi" w:cstheme="minorHAnsi"/>
        </w:rPr>
        <w:t>z-</w:t>
      </w:r>
      <w:r w:rsidRPr="002617D4">
        <w:rPr>
          <w:rFonts w:asciiTheme="minorHAnsi" w:hAnsiTheme="minorHAnsi" w:cstheme="minorHAnsi"/>
        </w:rPr>
        <w:t>scores at baseline (</w:t>
      </w:r>
      <w:r w:rsidR="006C5931" w:rsidRPr="002617D4">
        <w:rPr>
          <w:rFonts w:asciiTheme="minorHAnsi" w:hAnsiTheme="minorHAnsi" w:cstheme="minorHAnsi"/>
        </w:rPr>
        <w:t>mean ± SD</w:t>
      </w:r>
      <w:r w:rsidR="006C5931" w:rsidRPr="002617D4">
        <w:rPr>
          <w:rFonts w:cstheme="minorHAnsi"/>
        </w:rPr>
        <w:t>)</w:t>
      </w:r>
      <w:r w:rsidRPr="002617D4">
        <w:rPr>
          <w:rFonts w:asciiTheme="minorHAnsi" w:hAnsiTheme="minorHAnsi" w:cstheme="minorHAnsi"/>
        </w:rPr>
        <w:t xml:space="preserve"> </w:t>
      </w:r>
      <w:r w:rsidR="00C87CF2" w:rsidRPr="002617D4">
        <w:rPr>
          <w:rFonts w:asciiTheme="minorHAnsi" w:hAnsiTheme="minorHAnsi" w:cstheme="minorHAnsi"/>
        </w:rPr>
        <w:t>for the full sample (</w:t>
      </w:r>
      <w:r w:rsidR="006C5931" w:rsidRPr="002617D4">
        <w:rPr>
          <w:rFonts w:asciiTheme="minorHAnsi" w:hAnsiTheme="minorHAnsi" w:cstheme="minorHAnsi"/>
          <w:i/>
        </w:rPr>
        <w:t>N</w:t>
      </w:r>
      <w:r w:rsidR="00C87CF2" w:rsidRPr="002617D4">
        <w:rPr>
          <w:rFonts w:asciiTheme="minorHAnsi" w:hAnsiTheme="minorHAnsi" w:cstheme="minorHAnsi"/>
        </w:rPr>
        <w:t xml:space="preserve"> = 8</w:t>
      </w:r>
      <w:r w:rsidR="00DA6E63" w:rsidRPr="002617D4">
        <w:rPr>
          <w:rFonts w:asciiTheme="minorHAnsi" w:hAnsiTheme="minorHAnsi" w:cstheme="minorHAnsi"/>
        </w:rPr>
        <w:t>63</w:t>
      </w:r>
      <w:r w:rsidR="00C87CF2" w:rsidRPr="002617D4">
        <w:rPr>
          <w:rFonts w:asciiTheme="minorHAnsi" w:hAnsiTheme="minorHAnsi" w:cstheme="minorHAnsi"/>
        </w:rPr>
        <w:t>)</w:t>
      </w:r>
      <w:r w:rsidR="00E926C3" w:rsidRPr="002617D4">
        <w:rPr>
          <w:rFonts w:asciiTheme="minorHAnsi" w:hAnsiTheme="minorHAnsi" w:cstheme="minorHAnsi"/>
        </w:rPr>
        <w:t xml:space="preserve">, and at baseline and follow-up (wave 5) for the subset of </w:t>
      </w:r>
      <w:r w:rsidR="00C87CF2" w:rsidRPr="002617D4">
        <w:rPr>
          <w:rFonts w:asciiTheme="minorHAnsi" w:hAnsiTheme="minorHAnsi" w:cstheme="minorHAnsi"/>
        </w:rPr>
        <w:t>completers</w:t>
      </w:r>
      <w:r w:rsidR="00DF16EE" w:rsidRPr="002617D4">
        <w:rPr>
          <w:rFonts w:asciiTheme="minorHAnsi" w:hAnsiTheme="minorHAnsi" w:cstheme="minorHAnsi"/>
        </w:rPr>
        <w:t>*</w:t>
      </w:r>
      <w:r w:rsidR="00C87CF2" w:rsidRPr="002617D4">
        <w:rPr>
          <w:rFonts w:asciiTheme="minorHAnsi" w:hAnsiTheme="minorHAnsi" w:cstheme="minorHAnsi"/>
        </w:rPr>
        <w:t xml:space="preserve"> (</w:t>
      </w:r>
      <w:r w:rsidR="006C5931" w:rsidRPr="002617D4">
        <w:rPr>
          <w:rFonts w:asciiTheme="minorHAnsi" w:hAnsiTheme="minorHAnsi" w:cstheme="minorHAnsi"/>
          <w:i/>
        </w:rPr>
        <w:t>N</w:t>
      </w:r>
      <w:r w:rsidR="00C87CF2" w:rsidRPr="002617D4">
        <w:rPr>
          <w:rFonts w:asciiTheme="minorHAnsi" w:hAnsiTheme="minorHAnsi" w:cstheme="minorHAnsi"/>
        </w:rPr>
        <w:t xml:space="preserve"> = 3</w:t>
      </w:r>
      <w:r w:rsidR="00DA6E63" w:rsidRPr="002617D4">
        <w:rPr>
          <w:rFonts w:asciiTheme="minorHAnsi" w:hAnsiTheme="minorHAnsi" w:cstheme="minorHAnsi"/>
        </w:rPr>
        <w:t>64</w:t>
      </w:r>
      <w:r w:rsidR="00C87CF2" w:rsidRPr="002617D4">
        <w:rPr>
          <w:rFonts w:asciiTheme="minorHAnsi" w:hAnsiTheme="minorHAnsi" w:cstheme="minorHAnsi"/>
        </w:rPr>
        <w:t xml:space="preserve">) </w:t>
      </w:r>
    </w:p>
    <w:p w14:paraId="074A5172" w14:textId="77777777" w:rsidR="003C3CC8" w:rsidRPr="002617D4" w:rsidRDefault="003C3CC8" w:rsidP="003C3CC8">
      <w:pPr>
        <w:pStyle w:val="ListParagraph"/>
        <w:spacing w:before="240"/>
        <w:ind w:left="-142" w:hanging="284"/>
        <w:rPr>
          <w:rFonts w:asciiTheme="minorHAnsi" w:hAnsiTheme="minorHAnsi" w:cstheme="minorHAnsi"/>
          <w:sz w:val="22"/>
        </w:rPr>
      </w:pPr>
    </w:p>
    <w:tbl>
      <w:tblPr>
        <w:tblStyle w:val="TableGrid"/>
        <w:tblW w:w="5102" w:type="pct"/>
        <w:tblLook w:val="04A0" w:firstRow="1" w:lastRow="0" w:firstColumn="1" w:lastColumn="0" w:noHBand="0" w:noVBand="1"/>
      </w:tblPr>
      <w:tblGrid>
        <w:gridCol w:w="4113"/>
        <w:gridCol w:w="3254"/>
        <w:gridCol w:w="3257"/>
        <w:gridCol w:w="433"/>
        <w:gridCol w:w="3469"/>
      </w:tblGrid>
      <w:tr w:rsidR="002617D4" w:rsidRPr="002617D4" w14:paraId="35F1F906" w14:textId="77777777" w:rsidTr="00753D6D">
        <w:tc>
          <w:tcPr>
            <w:tcW w:w="1416" w:type="pct"/>
            <w:tcBorders>
              <w:left w:val="single" w:sz="4" w:space="0" w:color="FFFFFF" w:themeColor="background1"/>
              <w:bottom w:val="single" w:sz="4" w:space="0" w:color="FFFFFF" w:themeColor="background1"/>
              <w:right w:val="single" w:sz="4" w:space="0" w:color="FFFFFF" w:themeColor="background1"/>
            </w:tcBorders>
          </w:tcPr>
          <w:p w14:paraId="672F29C9" w14:textId="77777777" w:rsidR="003100D4" w:rsidRPr="002617D4" w:rsidRDefault="003100D4" w:rsidP="00EB7C70">
            <w:pPr>
              <w:spacing w:line="276" w:lineRule="auto"/>
            </w:pPr>
          </w:p>
        </w:tc>
        <w:tc>
          <w:tcPr>
            <w:tcW w:w="2241" w:type="pct"/>
            <w:gridSpan w:val="2"/>
            <w:tcBorders>
              <w:left w:val="single" w:sz="4" w:space="0" w:color="FFFFFF" w:themeColor="background1"/>
              <w:right w:val="single" w:sz="4" w:space="0" w:color="FFFFFF" w:themeColor="background1"/>
            </w:tcBorders>
          </w:tcPr>
          <w:p w14:paraId="4BA31C05" w14:textId="351EBE9F" w:rsidR="003100D4" w:rsidRPr="002617D4" w:rsidRDefault="00E926C3" w:rsidP="00E926C3">
            <w:pPr>
              <w:spacing w:line="276" w:lineRule="auto"/>
              <w:jc w:val="center"/>
            </w:pPr>
            <w:r w:rsidRPr="002617D4">
              <w:t>Baseline</w:t>
            </w:r>
          </w:p>
        </w:tc>
        <w:tc>
          <w:tcPr>
            <w:tcW w:w="149" w:type="pct"/>
            <w:tcBorders>
              <w:left w:val="single" w:sz="4" w:space="0" w:color="FFFFFF" w:themeColor="background1"/>
              <w:bottom w:val="single" w:sz="4" w:space="0" w:color="FFFFFF" w:themeColor="background1"/>
              <w:right w:val="single" w:sz="4" w:space="0" w:color="FFFFFF" w:themeColor="background1"/>
            </w:tcBorders>
          </w:tcPr>
          <w:p w14:paraId="70AFFF0B" w14:textId="77777777" w:rsidR="003100D4" w:rsidRPr="002617D4" w:rsidRDefault="003100D4" w:rsidP="00EB7C70">
            <w:pPr>
              <w:spacing w:line="276" w:lineRule="auto"/>
              <w:jc w:val="center"/>
            </w:pPr>
          </w:p>
        </w:tc>
        <w:tc>
          <w:tcPr>
            <w:tcW w:w="1194" w:type="pct"/>
            <w:tcBorders>
              <w:left w:val="single" w:sz="4" w:space="0" w:color="FFFFFF" w:themeColor="background1"/>
              <w:right w:val="single" w:sz="4" w:space="0" w:color="FFFFFF" w:themeColor="background1"/>
            </w:tcBorders>
          </w:tcPr>
          <w:p w14:paraId="4B76B878" w14:textId="2C433A54" w:rsidR="003100D4" w:rsidRPr="002617D4" w:rsidRDefault="00B72AC7" w:rsidP="00B72AC7">
            <w:pPr>
              <w:spacing w:line="276" w:lineRule="auto"/>
              <w:jc w:val="center"/>
            </w:pPr>
            <w:r w:rsidRPr="002617D4">
              <w:t>Final f</w:t>
            </w:r>
            <w:r w:rsidR="00E926C3" w:rsidRPr="002617D4">
              <w:t>ollow-up</w:t>
            </w:r>
          </w:p>
        </w:tc>
      </w:tr>
      <w:tr w:rsidR="002617D4" w:rsidRPr="002617D4" w14:paraId="6A0CD6A9" w14:textId="77777777" w:rsidTr="00753D6D">
        <w:tc>
          <w:tcPr>
            <w:tcW w:w="1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B3432" w14:textId="48D252C7" w:rsidR="00604042" w:rsidRPr="002617D4" w:rsidRDefault="00604042" w:rsidP="00EB7C70">
            <w:pPr>
              <w:spacing w:line="276" w:lineRule="auto"/>
            </w:pPr>
          </w:p>
        </w:tc>
        <w:tc>
          <w:tcPr>
            <w:tcW w:w="1120" w:type="pct"/>
            <w:tcBorders>
              <w:top w:val="single" w:sz="4" w:space="0" w:color="FFFFFF" w:themeColor="background1"/>
              <w:left w:val="single" w:sz="4" w:space="0" w:color="FFFFFF" w:themeColor="background1"/>
              <w:right w:val="single" w:sz="4" w:space="0" w:color="FFFFFF" w:themeColor="background1"/>
            </w:tcBorders>
          </w:tcPr>
          <w:p w14:paraId="403E33E9" w14:textId="4CDA87D1" w:rsidR="00604042" w:rsidRPr="002617D4" w:rsidRDefault="00604042" w:rsidP="003C3CC8">
            <w:pPr>
              <w:spacing w:line="276" w:lineRule="auto"/>
              <w:jc w:val="center"/>
            </w:pPr>
            <w:r w:rsidRPr="002617D4">
              <w:t>All sample</w:t>
            </w:r>
            <w:r w:rsidR="00753D6D" w:rsidRPr="002617D4">
              <w:t xml:space="preserve"> (</w:t>
            </w:r>
            <w:r w:rsidR="00753D6D" w:rsidRPr="002617D4">
              <w:rPr>
                <w:i/>
              </w:rPr>
              <w:t>N</w:t>
            </w:r>
            <w:r w:rsidR="00753D6D" w:rsidRPr="002617D4">
              <w:t xml:space="preserve"> = 863)</w:t>
            </w:r>
          </w:p>
        </w:tc>
        <w:tc>
          <w:tcPr>
            <w:tcW w:w="1121" w:type="pct"/>
            <w:tcBorders>
              <w:top w:val="single" w:sz="4" w:space="0" w:color="FFFFFF" w:themeColor="background1"/>
              <w:left w:val="single" w:sz="4" w:space="0" w:color="FFFFFF" w:themeColor="background1"/>
              <w:right w:val="single" w:sz="4" w:space="0" w:color="FFFFFF" w:themeColor="background1"/>
            </w:tcBorders>
          </w:tcPr>
          <w:p w14:paraId="2D5A5201" w14:textId="597D460D" w:rsidR="00604042" w:rsidRPr="002617D4" w:rsidRDefault="00604042" w:rsidP="003C3CC8">
            <w:pPr>
              <w:spacing w:line="276" w:lineRule="auto"/>
              <w:jc w:val="center"/>
            </w:pPr>
            <w:r w:rsidRPr="002617D4">
              <w:t>Completers</w:t>
            </w:r>
            <w:r w:rsidR="00753D6D" w:rsidRPr="002617D4">
              <w:t xml:space="preserve"> (</w:t>
            </w:r>
            <w:r w:rsidR="00753D6D" w:rsidRPr="002617D4">
              <w:rPr>
                <w:i/>
              </w:rPr>
              <w:t>N</w:t>
            </w:r>
            <w:r w:rsidR="00753D6D" w:rsidRPr="002617D4">
              <w:t xml:space="preserve"> = 364)</w:t>
            </w:r>
          </w:p>
        </w:tc>
        <w:tc>
          <w:tcPr>
            <w:tcW w:w="1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E244DD" w14:textId="77777777" w:rsidR="00604042" w:rsidRPr="002617D4" w:rsidRDefault="00604042" w:rsidP="00EB7C70">
            <w:pPr>
              <w:spacing w:line="276" w:lineRule="auto"/>
              <w:jc w:val="center"/>
            </w:pPr>
          </w:p>
        </w:tc>
        <w:tc>
          <w:tcPr>
            <w:tcW w:w="1194" w:type="pct"/>
            <w:tcBorders>
              <w:top w:val="single" w:sz="4" w:space="0" w:color="FFFFFF" w:themeColor="background1"/>
              <w:left w:val="single" w:sz="4" w:space="0" w:color="FFFFFF" w:themeColor="background1"/>
              <w:right w:val="single" w:sz="4" w:space="0" w:color="FFFFFF" w:themeColor="background1"/>
            </w:tcBorders>
          </w:tcPr>
          <w:p w14:paraId="7D08BA77" w14:textId="5F90A701" w:rsidR="00604042" w:rsidRPr="002617D4" w:rsidRDefault="00604042" w:rsidP="00EB7C70">
            <w:pPr>
              <w:spacing w:line="276" w:lineRule="auto"/>
              <w:jc w:val="center"/>
            </w:pPr>
            <w:r w:rsidRPr="002617D4">
              <w:t>Completers</w:t>
            </w:r>
            <w:r w:rsidR="00753D6D" w:rsidRPr="002617D4">
              <w:t xml:space="preserve"> (</w:t>
            </w:r>
            <w:r w:rsidR="00753D6D" w:rsidRPr="002617D4">
              <w:rPr>
                <w:i/>
              </w:rPr>
              <w:t>N</w:t>
            </w:r>
            <w:r w:rsidR="00753D6D" w:rsidRPr="002617D4">
              <w:t xml:space="preserve"> = 364)</w:t>
            </w:r>
          </w:p>
        </w:tc>
      </w:tr>
      <w:tr w:rsidR="002617D4" w:rsidRPr="002617D4" w14:paraId="170D4D96" w14:textId="77777777" w:rsidTr="00753D6D">
        <w:tc>
          <w:tcPr>
            <w:tcW w:w="1416" w:type="pct"/>
            <w:tcBorders>
              <w:left w:val="single" w:sz="4" w:space="0" w:color="FFFFFF" w:themeColor="background1"/>
              <w:bottom w:val="single" w:sz="4" w:space="0" w:color="FFFFFF" w:themeColor="background1"/>
              <w:right w:val="single" w:sz="4" w:space="0" w:color="FFFFFF" w:themeColor="background1"/>
            </w:tcBorders>
          </w:tcPr>
          <w:p w14:paraId="0994040A" w14:textId="29B84425" w:rsidR="00604042" w:rsidRPr="002617D4" w:rsidRDefault="00604042" w:rsidP="00EB7C70">
            <w:pPr>
              <w:spacing w:line="276" w:lineRule="auto"/>
            </w:pPr>
            <w:r w:rsidRPr="002617D4">
              <w:t>Global cognitive function</w:t>
            </w:r>
          </w:p>
        </w:tc>
        <w:tc>
          <w:tcPr>
            <w:tcW w:w="1120" w:type="pct"/>
            <w:tcBorders>
              <w:left w:val="single" w:sz="4" w:space="0" w:color="FFFFFF" w:themeColor="background1"/>
              <w:bottom w:val="single" w:sz="4" w:space="0" w:color="FFFFFF" w:themeColor="background1"/>
              <w:right w:val="single" w:sz="4" w:space="0" w:color="FFFFFF" w:themeColor="background1"/>
            </w:tcBorders>
          </w:tcPr>
          <w:p w14:paraId="0E6BA3AA" w14:textId="036BEE19" w:rsidR="00604042" w:rsidRPr="002617D4" w:rsidRDefault="00604042" w:rsidP="00A4385A">
            <w:pPr>
              <w:spacing w:line="276" w:lineRule="auto"/>
              <w:jc w:val="center"/>
            </w:pPr>
            <w:r w:rsidRPr="002617D4">
              <w:t>0.0</w:t>
            </w:r>
            <w:r w:rsidR="00DA6E63" w:rsidRPr="002617D4">
              <w:t>8</w:t>
            </w:r>
            <w:r w:rsidR="00007414" w:rsidRPr="002617D4">
              <w:t xml:space="preserve"> </w:t>
            </w:r>
            <w:r w:rsidRPr="002617D4">
              <w:rPr>
                <w:rFonts w:cstheme="minorHAnsi"/>
              </w:rPr>
              <w:t>±</w:t>
            </w:r>
            <w:r w:rsidR="00007414" w:rsidRPr="002617D4">
              <w:rPr>
                <w:rFonts w:cstheme="minorHAnsi"/>
              </w:rPr>
              <w:t xml:space="preserve"> </w:t>
            </w:r>
            <w:r w:rsidRPr="002617D4">
              <w:t>0.59</w:t>
            </w:r>
          </w:p>
        </w:tc>
        <w:tc>
          <w:tcPr>
            <w:tcW w:w="1121" w:type="pct"/>
            <w:tcBorders>
              <w:left w:val="single" w:sz="4" w:space="0" w:color="FFFFFF" w:themeColor="background1"/>
              <w:bottom w:val="single" w:sz="4" w:space="0" w:color="FFFFFF" w:themeColor="background1"/>
              <w:right w:val="single" w:sz="4" w:space="0" w:color="FFFFFF" w:themeColor="background1"/>
            </w:tcBorders>
          </w:tcPr>
          <w:p w14:paraId="527274CB" w14:textId="216E0449" w:rsidR="00604042" w:rsidRPr="002617D4" w:rsidRDefault="00604042" w:rsidP="00A4385A">
            <w:pPr>
              <w:spacing w:line="276" w:lineRule="auto"/>
              <w:jc w:val="center"/>
            </w:pPr>
            <w:r w:rsidRPr="002617D4">
              <w:t>0.</w:t>
            </w:r>
            <w:r w:rsidR="00483826" w:rsidRPr="002617D4">
              <w:t>23</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0.5</w:t>
            </w:r>
            <w:r w:rsidR="00483826" w:rsidRPr="002617D4">
              <w:rPr>
                <w:rFonts w:cstheme="minorHAnsi"/>
              </w:rPr>
              <w:t>4</w:t>
            </w:r>
          </w:p>
        </w:tc>
        <w:tc>
          <w:tcPr>
            <w:tcW w:w="149" w:type="pct"/>
            <w:tcBorders>
              <w:left w:val="single" w:sz="4" w:space="0" w:color="FFFFFF" w:themeColor="background1"/>
              <w:bottom w:val="single" w:sz="4" w:space="0" w:color="FFFFFF" w:themeColor="background1"/>
              <w:right w:val="single" w:sz="4" w:space="0" w:color="FFFFFF" w:themeColor="background1"/>
            </w:tcBorders>
          </w:tcPr>
          <w:p w14:paraId="187BC44B" w14:textId="77777777" w:rsidR="00604042" w:rsidRPr="002617D4" w:rsidRDefault="00604042" w:rsidP="00EB7C70">
            <w:pPr>
              <w:spacing w:line="276" w:lineRule="auto"/>
              <w:jc w:val="right"/>
            </w:pPr>
          </w:p>
        </w:tc>
        <w:tc>
          <w:tcPr>
            <w:tcW w:w="1194" w:type="pct"/>
            <w:tcBorders>
              <w:left w:val="single" w:sz="4" w:space="0" w:color="FFFFFF" w:themeColor="background1"/>
              <w:bottom w:val="single" w:sz="4" w:space="0" w:color="FFFFFF" w:themeColor="background1"/>
              <w:right w:val="single" w:sz="4" w:space="0" w:color="FFFFFF" w:themeColor="background1"/>
            </w:tcBorders>
          </w:tcPr>
          <w:p w14:paraId="0BF766E4" w14:textId="3C317F77" w:rsidR="00604042" w:rsidRPr="002617D4" w:rsidRDefault="00604042" w:rsidP="00A4385A">
            <w:pPr>
              <w:spacing w:line="276" w:lineRule="auto"/>
              <w:jc w:val="center"/>
            </w:pPr>
            <w:r w:rsidRPr="002617D4">
              <w:t>-0.</w:t>
            </w:r>
            <w:r w:rsidR="00483826" w:rsidRPr="002617D4">
              <w:t>09</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0.6</w:t>
            </w:r>
            <w:r w:rsidR="00483826" w:rsidRPr="002617D4">
              <w:rPr>
                <w:rFonts w:cstheme="minorHAnsi"/>
              </w:rPr>
              <w:t>0</w:t>
            </w:r>
          </w:p>
        </w:tc>
      </w:tr>
      <w:tr w:rsidR="002617D4" w:rsidRPr="002617D4" w14:paraId="2B1CBB51" w14:textId="77777777" w:rsidTr="00753D6D">
        <w:tc>
          <w:tcPr>
            <w:tcW w:w="1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6343A" w14:textId="1D1AFA6A" w:rsidR="00604042" w:rsidRPr="002617D4" w:rsidRDefault="00604042" w:rsidP="00EB7C70">
            <w:pPr>
              <w:spacing w:line="276" w:lineRule="auto"/>
            </w:pPr>
            <w:r w:rsidRPr="002617D4">
              <w:t>Visuospatial ability</w:t>
            </w:r>
          </w:p>
        </w:tc>
        <w:tc>
          <w:tcPr>
            <w:tcW w:w="1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92E1" w14:textId="5E99DFB7" w:rsidR="00604042" w:rsidRPr="002617D4" w:rsidRDefault="00604042" w:rsidP="00A4385A">
            <w:pPr>
              <w:spacing w:line="276" w:lineRule="auto"/>
              <w:jc w:val="center"/>
            </w:pPr>
            <w:r w:rsidRPr="002617D4">
              <w:t>0.07</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0.7</w:t>
            </w:r>
            <w:r w:rsidR="00DA6E63" w:rsidRPr="002617D4">
              <w:rPr>
                <w:rFonts w:cstheme="minorHAnsi"/>
              </w:rPr>
              <w:t>8</w:t>
            </w:r>
          </w:p>
        </w:tc>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57450" w14:textId="27B44D88" w:rsidR="00604042" w:rsidRPr="002617D4" w:rsidRDefault="00604042" w:rsidP="00A4385A">
            <w:pPr>
              <w:spacing w:line="276" w:lineRule="auto"/>
              <w:jc w:val="center"/>
            </w:pPr>
            <w:r w:rsidRPr="002617D4">
              <w:t>0.</w:t>
            </w:r>
            <w:r w:rsidR="00483826" w:rsidRPr="002617D4">
              <w:t>23</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0.7</w:t>
            </w:r>
            <w:r w:rsidR="00483826" w:rsidRPr="002617D4">
              <w:rPr>
                <w:rFonts w:cstheme="minorHAnsi"/>
              </w:rPr>
              <w:t>5</w:t>
            </w:r>
          </w:p>
        </w:tc>
        <w:tc>
          <w:tcPr>
            <w:tcW w:w="1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0DD6DC" w14:textId="77777777" w:rsidR="00604042" w:rsidRPr="002617D4" w:rsidRDefault="00604042" w:rsidP="00EB7C70">
            <w:pPr>
              <w:spacing w:line="276" w:lineRule="auto"/>
              <w:jc w:val="right"/>
            </w:pPr>
          </w:p>
        </w:tc>
        <w:tc>
          <w:tcPr>
            <w:tcW w:w="11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C1234" w14:textId="30EAE46A" w:rsidR="00604042" w:rsidRPr="002617D4" w:rsidRDefault="00604042" w:rsidP="00A4385A">
            <w:pPr>
              <w:spacing w:line="276" w:lineRule="auto"/>
              <w:jc w:val="center"/>
            </w:pPr>
            <w:r w:rsidRPr="002617D4">
              <w:t>-0.</w:t>
            </w:r>
            <w:r w:rsidR="00483826" w:rsidRPr="002617D4">
              <w:t>16</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0.7</w:t>
            </w:r>
            <w:r w:rsidR="00483826" w:rsidRPr="002617D4">
              <w:rPr>
                <w:rFonts w:cstheme="minorHAnsi"/>
              </w:rPr>
              <w:t>3</w:t>
            </w:r>
          </w:p>
        </w:tc>
      </w:tr>
      <w:tr w:rsidR="002617D4" w:rsidRPr="002617D4" w14:paraId="414562FB" w14:textId="77777777" w:rsidTr="00753D6D">
        <w:tc>
          <w:tcPr>
            <w:tcW w:w="1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AE90C" w14:textId="2F05661D" w:rsidR="00604042" w:rsidRPr="002617D4" w:rsidRDefault="00604042" w:rsidP="00EB7C70">
            <w:pPr>
              <w:spacing w:line="276" w:lineRule="auto"/>
            </w:pPr>
            <w:r w:rsidRPr="002617D4">
              <w:t>Processing speed</w:t>
            </w:r>
          </w:p>
        </w:tc>
        <w:tc>
          <w:tcPr>
            <w:tcW w:w="1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B23F0" w14:textId="502856E1" w:rsidR="00604042" w:rsidRPr="002617D4" w:rsidRDefault="00604042" w:rsidP="00A4385A">
            <w:pPr>
              <w:spacing w:line="276" w:lineRule="auto"/>
              <w:jc w:val="center"/>
            </w:pPr>
            <w:r w:rsidRPr="002617D4">
              <w:t>0.</w:t>
            </w:r>
            <w:r w:rsidR="00DA6E63" w:rsidRPr="002617D4">
              <w:t>10</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0.7</w:t>
            </w:r>
            <w:r w:rsidR="00DA6E63" w:rsidRPr="002617D4">
              <w:rPr>
                <w:rFonts w:cstheme="minorHAnsi"/>
              </w:rPr>
              <w:t>1</w:t>
            </w:r>
          </w:p>
        </w:tc>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E78F7" w14:textId="6217015C" w:rsidR="00604042" w:rsidRPr="002617D4" w:rsidRDefault="00604042" w:rsidP="00A4385A">
            <w:pPr>
              <w:spacing w:line="276" w:lineRule="auto"/>
              <w:jc w:val="center"/>
            </w:pPr>
            <w:r w:rsidRPr="002617D4">
              <w:t>0.</w:t>
            </w:r>
            <w:r w:rsidR="00483826" w:rsidRPr="002617D4">
              <w:t>26</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0.6</w:t>
            </w:r>
            <w:r w:rsidR="00483826" w:rsidRPr="002617D4">
              <w:rPr>
                <w:rFonts w:cstheme="minorHAnsi"/>
              </w:rPr>
              <w:t>5</w:t>
            </w:r>
          </w:p>
        </w:tc>
        <w:tc>
          <w:tcPr>
            <w:tcW w:w="1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2E7C9" w14:textId="77777777" w:rsidR="00604042" w:rsidRPr="002617D4" w:rsidRDefault="00604042" w:rsidP="00EB7C70">
            <w:pPr>
              <w:spacing w:line="276" w:lineRule="auto"/>
              <w:jc w:val="right"/>
            </w:pPr>
          </w:p>
        </w:tc>
        <w:tc>
          <w:tcPr>
            <w:tcW w:w="11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738035" w14:textId="7DFE9A66" w:rsidR="00604042" w:rsidRPr="002617D4" w:rsidRDefault="00604042" w:rsidP="00A4385A">
            <w:pPr>
              <w:spacing w:line="276" w:lineRule="auto"/>
              <w:jc w:val="center"/>
            </w:pPr>
            <w:r w:rsidRPr="002617D4">
              <w:t>-0.</w:t>
            </w:r>
            <w:r w:rsidR="00483826" w:rsidRPr="002617D4">
              <w:t>47</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w:t>
            </w:r>
            <w:r w:rsidR="00483826" w:rsidRPr="002617D4">
              <w:rPr>
                <w:rFonts w:cstheme="minorHAnsi"/>
              </w:rPr>
              <w:t>87</w:t>
            </w:r>
          </w:p>
        </w:tc>
      </w:tr>
      <w:tr w:rsidR="002617D4" w:rsidRPr="002617D4" w14:paraId="218A9F72" w14:textId="77777777" w:rsidTr="00753D6D">
        <w:tc>
          <w:tcPr>
            <w:tcW w:w="1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F31452" w14:textId="7D2B2373" w:rsidR="00604042" w:rsidRPr="002617D4" w:rsidRDefault="00604042" w:rsidP="00EB7C70">
            <w:pPr>
              <w:spacing w:line="276" w:lineRule="auto"/>
            </w:pPr>
            <w:r w:rsidRPr="002617D4">
              <w:t>Memory</w:t>
            </w:r>
          </w:p>
        </w:tc>
        <w:tc>
          <w:tcPr>
            <w:tcW w:w="1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F5F2A" w14:textId="3699E90E" w:rsidR="00604042" w:rsidRPr="002617D4" w:rsidRDefault="00604042" w:rsidP="00A4385A">
            <w:pPr>
              <w:spacing w:line="276" w:lineRule="auto"/>
              <w:jc w:val="center"/>
            </w:pPr>
            <w:r w:rsidRPr="002617D4">
              <w:t>0.0</w:t>
            </w:r>
            <w:r w:rsidR="00DA6E63" w:rsidRPr="002617D4">
              <w:t>6</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0.7</w:t>
            </w:r>
            <w:r w:rsidR="00DA6E63" w:rsidRPr="002617D4">
              <w:rPr>
                <w:rFonts w:cstheme="minorHAnsi"/>
              </w:rPr>
              <w:t>3</w:t>
            </w:r>
          </w:p>
        </w:tc>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28BC7" w14:textId="7A4A9519" w:rsidR="00604042" w:rsidRPr="002617D4" w:rsidRDefault="00604042" w:rsidP="00A4385A">
            <w:pPr>
              <w:spacing w:line="276" w:lineRule="auto"/>
              <w:jc w:val="center"/>
            </w:pPr>
            <w:r w:rsidRPr="002617D4">
              <w:t>0.</w:t>
            </w:r>
            <w:r w:rsidR="00483826" w:rsidRPr="002617D4">
              <w:t>20</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0.7</w:t>
            </w:r>
            <w:r w:rsidR="00483826" w:rsidRPr="002617D4">
              <w:rPr>
                <w:rFonts w:cstheme="minorHAnsi"/>
              </w:rPr>
              <w:t>0</w:t>
            </w:r>
          </w:p>
        </w:tc>
        <w:tc>
          <w:tcPr>
            <w:tcW w:w="1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BC436" w14:textId="77777777" w:rsidR="00604042" w:rsidRPr="002617D4" w:rsidRDefault="00604042" w:rsidP="00EB7C70">
            <w:pPr>
              <w:spacing w:line="276" w:lineRule="auto"/>
              <w:jc w:val="right"/>
            </w:pPr>
          </w:p>
        </w:tc>
        <w:tc>
          <w:tcPr>
            <w:tcW w:w="11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909A4" w14:textId="5D341FB7" w:rsidR="00604042" w:rsidRPr="002617D4" w:rsidRDefault="00483826" w:rsidP="00A4385A">
            <w:pPr>
              <w:spacing w:line="276" w:lineRule="auto"/>
              <w:jc w:val="center"/>
            </w:pPr>
            <w:r w:rsidRPr="002617D4">
              <w:t>-</w:t>
            </w:r>
            <w:r w:rsidR="00604042" w:rsidRPr="002617D4">
              <w:t>0.0</w:t>
            </w:r>
            <w:r w:rsidRPr="002617D4">
              <w:t>3</w:t>
            </w:r>
            <w:r w:rsidR="00007414" w:rsidRPr="002617D4">
              <w:t xml:space="preserve"> </w:t>
            </w:r>
            <w:r w:rsidR="00604042" w:rsidRPr="002617D4">
              <w:rPr>
                <w:rFonts w:cstheme="minorHAnsi"/>
              </w:rPr>
              <w:t>±</w:t>
            </w:r>
            <w:r w:rsidR="00007414" w:rsidRPr="002617D4">
              <w:rPr>
                <w:rFonts w:cstheme="minorHAnsi"/>
              </w:rPr>
              <w:t xml:space="preserve"> </w:t>
            </w:r>
            <w:r w:rsidR="00604042" w:rsidRPr="002617D4">
              <w:rPr>
                <w:rFonts w:cstheme="minorHAnsi"/>
              </w:rPr>
              <w:t>0.7</w:t>
            </w:r>
            <w:r w:rsidRPr="002617D4">
              <w:rPr>
                <w:rFonts w:cstheme="minorHAnsi"/>
              </w:rPr>
              <w:t>7</w:t>
            </w:r>
          </w:p>
        </w:tc>
      </w:tr>
      <w:tr w:rsidR="002617D4" w:rsidRPr="002617D4" w14:paraId="5D10552D" w14:textId="77777777" w:rsidTr="00753D6D">
        <w:tc>
          <w:tcPr>
            <w:tcW w:w="1416" w:type="pct"/>
            <w:tcBorders>
              <w:top w:val="single" w:sz="4" w:space="0" w:color="FFFFFF" w:themeColor="background1"/>
              <w:left w:val="single" w:sz="4" w:space="0" w:color="FFFFFF" w:themeColor="background1"/>
              <w:right w:val="single" w:sz="4" w:space="0" w:color="FFFFFF" w:themeColor="background1"/>
            </w:tcBorders>
          </w:tcPr>
          <w:p w14:paraId="5E1398A0" w14:textId="7AFBE677" w:rsidR="00604042" w:rsidRPr="002617D4" w:rsidRDefault="00604042" w:rsidP="00EB7C70">
            <w:pPr>
              <w:spacing w:line="276" w:lineRule="auto"/>
            </w:pPr>
            <w:r w:rsidRPr="002617D4">
              <w:t>Verbal ability</w:t>
            </w:r>
          </w:p>
        </w:tc>
        <w:tc>
          <w:tcPr>
            <w:tcW w:w="1120" w:type="pct"/>
            <w:tcBorders>
              <w:top w:val="single" w:sz="4" w:space="0" w:color="FFFFFF" w:themeColor="background1"/>
              <w:left w:val="single" w:sz="4" w:space="0" w:color="FFFFFF" w:themeColor="background1"/>
              <w:right w:val="single" w:sz="4" w:space="0" w:color="FFFFFF" w:themeColor="background1"/>
            </w:tcBorders>
          </w:tcPr>
          <w:p w14:paraId="30D32584" w14:textId="498E8677" w:rsidR="00604042" w:rsidRPr="002617D4" w:rsidRDefault="00604042" w:rsidP="00A4385A">
            <w:pPr>
              <w:spacing w:line="276" w:lineRule="auto"/>
              <w:jc w:val="center"/>
            </w:pPr>
            <w:r w:rsidRPr="002617D4">
              <w:t>0.0</w:t>
            </w:r>
            <w:r w:rsidR="00483826" w:rsidRPr="002617D4">
              <w:t xml:space="preserve">9 </w:t>
            </w:r>
            <w:r w:rsidRPr="002617D4">
              <w:rPr>
                <w:rFonts w:cstheme="minorHAnsi"/>
              </w:rPr>
              <w:t>±</w:t>
            </w:r>
            <w:r w:rsidR="00007414" w:rsidRPr="002617D4">
              <w:rPr>
                <w:rFonts w:cstheme="minorHAnsi"/>
              </w:rPr>
              <w:t xml:space="preserve"> </w:t>
            </w:r>
            <w:r w:rsidRPr="002617D4">
              <w:rPr>
                <w:rFonts w:cstheme="minorHAnsi"/>
              </w:rPr>
              <w:t>0.8</w:t>
            </w:r>
            <w:r w:rsidR="00483826" w:rsidRPr="002617D4">
              <w:rPr>
                <w:rFonts w:cstheme="minorHAnsi"/>
              </w:rPr>
              <w:t>1</w:t>
            </w:r>
          </w:p>
        </w:tc>
        <w:tc>
          <w:tcPr>
            <w:tcW w:w="1121" w:type="pct"/>
            <w:tcBorders>
              <w:top w:val="single" w:sz="4" w:space="0" w:color="FFFFFF" w:themeColor="background1"/>
              <w:left w:val="single" w:sz="4" w:space="0" w:color="FFFFFF" w:themeColor="background1"/>
              <w:right w:val="single" w:sz="4" w:space="0" w:color="FFFFFF" w:themeColor="background1"/>
            </w:tcBorders>
          </w:tcPr>
          <w:p w14:paraId="2F53084E" w14:textId="49566344" w:rsidR="00604042" w:rsidRPr="002617D4" w:rsidRDefault="00604042" w:rsidP="00A4385A">
            <w:pPr>
              <w:spacing w:line="276" w:lineRule="auto"/>
              <w:jc w:val="center"/>
            </w:pPr>
            <w:r w:rsidRPr="002617D4">
              <w:t>0.1</w:t>
            </w:r>
            <w:r w:rsidR="00483826" w:rsidRPr="002617D4">
              <w:t>9</w:t>
            </w:r>
            <w:r w:rsidR="00007414" w:rsidRPr="002617D4">
              <w:t xml:space="preserve"> </w:t>
            </w:r>
            <w:r w:rsidRPr="002617D4">
              <w:rPr>
                <w:rFonts w:cstheme="minorHAnsi"/>
              </w:rPr>
              <w:t>±</w:t>
            </w:r>
            <w:r w:rsidR="00007414" w:rsidRPr="002617D4">
              <w:rPr>
                <w:rFonts w:cstheme="minorHAnsi"/>
              </w:rPr>
              <w:t xml:space="preserve"> </w:t>
            </w:r>
            <w:r w:rsidRPr="002617D4">
              <w:rPr>
                <w:rFonts w:cstheme="minorHAnsi"/>
              </w:rPr>
              <w:t>0.</w:t>
            </w:r>
            <w:r w:rsidR="00483826" w:rsidRPr="002617D4">
              <w:rPr>
                <w:rFonts w:cstheme="minorHAnsi"/>
              </w:rPr>
              <w:t>79</w:t>
            </w:r>
          </w:p>
        </w:tc>
        <w:tc>
          <w:tcPr>
            <w:tcW w:w="149" w:type="pct"/>
            <w:tcBorders>
              <w:top w:val="single" w:sz="4" w:space="0" w:color="FFFFFF" w:themeColor="background1"/>
              <w:left w:val="single" w:sz="4" w:space="0" w:color="FFFFFF" w:themeColor="background1"/>
              <w:right w:val="single" w:sz="4" w:space="0" w:color="FFFFFF" w:themeColor="background1"/>
            </w:tcBorders>
          </w:tcPr>
          <w:p w14:paraId="1F4AC94C" w14:textId="77777777" w:rsidR="00604042" w:rsidRPr="002617D4" w:rsidRDefault="00604042" w:rsidP="00EB7C70">
            <w:pPr>
              <w:spacing w:line="276" w:lineRule="auto"/>
              <w:jc w:val="right"/>
            </w:pPr>
          </w:p>
        </w:tc>
        <w:tc>
          <w:tcPr>
            <w:tcW w:w="1194" w:type="pct"/>
            <w:tcBorders>
              <w:top w:val="single" w:sz="4" w:space="0" w:color="FFFFFF" w:themeColor="background1"/>
              <w:left w:val="single" w:sz="4" w:space="0" w:color="FFFFFF" w:themeColor="background1"/>
              <w:right w:val="single" w:sz="4" w:space="0" w:color="FFFFFF" w:themeColor="background1"/>
            </w:tcBorders>
          </w:tcPr>
          <w:p w14:paraId="1F725987" w14:textId="3DA8B80E" w:rsidR="00604042" w:rsidRPr="002617D4" w:rsidRDefault="00A4385A" w:rsidP="00A4385A">
            <w:pPr>
              <w:spacing w:line="276" w:lineRule="auto"/>
              <w:jc w:val="center"/>
            </w:pPr>
            <w:r w:rsidRPr="002617D4">
              <w:t xml:space="preserve"> </w:t>
            </w:r>
            <w:r w:rsidR="00604042" w:rsidRPr="002617D4">
              <w:t>0.</w:t>
            </w:r>
            <w:r w:rsidR="00483826" w:rsidRPr="002617D4">
              <w:t>20</w:t>
            </w:r>
            <w:r w:rsidR="00007414" w:rsidRPr="002617D4">
              <w:t xml:space="preserve"> </w:t>
            </w:r>
            <w:r w:rsidR="00604042" w:rsidRPr="002617D4">
              <w:rPr>
                <w:rFonts w:cstheme="minorHAnsi"/>
              </w:rPr>
              <w:t>±</w:t>
            </w:r>
            <w:r w:rsidR="00007414" w:rsidRPr="002617D4">
              <w:rPr>
                <w:rFonts w:cstheme="minorHAnsi"/>
              </w:rPr>
              <w:t xml:space="preserve"> </w:t>
            </w:r>
            <w:r w:rsidR="00604042" w:rsidRPr="002617D4">
              <w:rPr>
                <w:rFonts w:cstheme="minorHAnsi"/>
              </w:rPr>
              <w:t>0.</w:t>
            </w:r>
            <w:r w:rsidR="00483826" w:rsidRPr="002617D4">
              <w:rPr>
                <w:rFonts w:cstheme="minorHAnsi"/>
              </w:rPr>
              <w:t>79</w:t>
            </w:r>
          </w:p>
        </w:tc>
      </w:tr>
    </w:tbl>
    <w:p w14:paraId="642DE719" w14:textId="325CBBC5" w:rsidR="00FE4D02" w:rsidRPr="002617D4" w:rsidRDefault="00DF16EE" w:rsidP="005334F4">
      <w:pPr>
        <w:rPr>
          <w:sz w:val="20"/>
          <w:szCs w:val="20"/>
        </w:rPr>
      </w:pPr>
      <w:r w:rsidRPr="002617D4">
        <w:rPr>
          <w:sz w:val="20"/>
          <w:szCs w:val="20"/>
        </w:rPr>
        <w:t xml:space="preserve">*Completers are the subgroup of participants who completed </w:t>
      </w:r>
      <w:r w:rsidR="00255EFA" w:rsidRPr="002617D4">
        <w:rPr>
          <w:sz w:val="20"/>
          <w:szCs w:val="20"/>
        </w:rPr>
        <w:t xml:space="preserve">all </w:t>
      </w:r>
      <w:r w:rsidRPr="002617D4">
        <w:rPr>
          <w:sz w:val="20"/>
          <w:szCs w:val="20"/>
        </w:rPr>
        <w:t xml:space="preserve">five waves of follow-up. </w:t>
      </w:r>
      <w:r w:rsidR="00255EFA" w:rsidRPr="002617D4">
        <w:rPr>
          <w:sz w:val="20"/>
          <w:szCs w:val="20"/>
        </w:rPr>
        <w:t xml:space="preserve">This data is for information only; using full-information strategies, </w:t>
      </w:r>
      <w:r w:rsidRPr="002617D4">
        <w:rPr>
          <w:sz w:val="20"/>
          <w:szCs w:val="20"/>
        </w:rPr>
        <w:t xml:space="preserve">the latent growth curve models used </w:t>
      </w:r>
      <w:r w:rsidR="00255EFA" w:rsidRPr="002617D4">
        <w:rPr>
          <w:sz w:val="20"/>
          <w:szCs w:val="20"/>
        </w:rPr>
        <w:t>in the cur</w:t>
      </w:r>
      <w:r w:rsidR="00330092" w:rsidRPr="002617D4">
        <w:rPr>
          <w:sz w:val="20"/>
          <w:szCs w:val="20"/>
        </w:rPr>
        <w:t xml:space="preserve">rent study, </w:t>
      </w:r>
      <w:r w:rsidRPr="002617D4">
        <w:rPr>
          <w:sz w:val="20"/>
          <w:szCs w:val="20"/>
        </w:rPr>
        <w:t>to determine the trajectories of cognitive intercepts and slopes</w:t>
      </w:r>
      <w:r w:rsidR="00255EFA" w:rsidRPr="002617D4">
        <w:rPr>
          <w:sz w:val="20"/>
          <w:szCs w:val="20"/>
        </w:rPr>
        <w:t>,</w:t>
      </w:r>
      <w:r w:rsidRPr="002617D4">
        <w:rPr>
          <w:sz w:val="20"/>
          <w:szCs w:val="20"/>
        </w:rPr>
        <w:t xml:space="preserve"> </w:t>
      </w:r>
      <w:r w:rsidR="00255EFA" w:rsidRPr="002617D4">
        <w:rPr>
          <w:sz w:val="20"/>
          <w:szCs w:val="20"/>
        </w:rPr>
        <w:t>take into account all measures collected at each time-point regardless of whether participants have complete data throughout the five waves of follow-up.</w:t>
      </w:r>
    </w:p>
    <w:p w14:paraId="6EE54370" w14:textId="77777777" w:rsidR="00C57EA5" w:rsidRPr="002617D4" w:rsidRDefault="00C57EA5" w:rsidP="005334F4">
      <w:pPr>
        <w:rPr>
          <w:sz w:val="20"/>
          <w:szCs w:val="20"/>
        </w:rPr>
      </w:pPr>
    </w:p>
    <w:p w14:paraId="08ABE8FB" w14:textId="77777777" w:rsidR="00C57EA5" w:rsidRPr="002617D4" w:rsidRDefault="00C57EA5" w:rsidP="005334F4"/>
    <w:p w14:paraId="5956F5EB" w14:textId="77777777" w:rsidR="00C57EA5" w:rsidRPr="002617D4" w:rsidRDefault="00C57EA5" w:rsidP="005334F4"/>
    <w:p w14:paraId="5B316965" w14:textId="77777777" w:rsidR="00C57EA5" w:rsidRPr="002617D4" w:rsidRDefault="00C57EA5" w:rsidP="005334F4"/>
    <w:p w14:paraId="3E09AF38" w14:textId="77777777" w:rsidR="00C57EA5" w:rsidRPr="002617D4" w:rsidRDefault="00C57EA5" w:rsidP="005334F4"/>
    <w:p w14:paraId="7F21D365" w14:textId="77777777" w:rsidR="00C57EA5" w:rsidRPr="002617D4" w:rsidRDefault="00C57EA5" w:rsidP="005334F4"/>
    <w:p w14:paraId="49AD2256" w14:textId="77777777" w:rsidR="00C57EA5" w:rsidRPr="002617D4" w:rsidRDefault="00C57EA5" w:rsidP="005334F4"/>
    <w:p w14:paraId="47DD6775" w14:textId="77777777" w:rsidR="00C57EA5" w:rsidRPr="002617D4" w:rsidRDefault="00C57EA5" w:rsidP="005334F4"/>
    <w:p w14:paraId="2F6BDBDB" w14:textId="77777777" w:rsidR="00C57EA5" w:rsidRPr="002617D4" w:rsidRDefault="00C57EA5" w:rsidP="005334F4"/>
    <w:p w14:paraId="32E41CCC" w14:textId="77777777" w:rsidR="00C57EA5" w:rsidRPr="002617D4" w:rsidRDefault="00C57EA5" w:rsidP="005334F4"/>
    <w:p w14:paraId="2E5C5432" w14:textId="77777777" w:rsidR="00C57EA5" w:rsidRPr="002617D4" w:rsidRDefault="00C57EA5" w:rsidP="005334F4"/>
    <w:p w14:paraId="387267D8" w14:textId="5FB02C94" w:rsidR="000562B5" w:rsidRPr="002617D4" w:rsidRDefault="00007414" w:rsidP="00E926C3">
      <w:pPr>
        <w:spacing w:line="360" w:lineRule="auto"/>
        <w:rPr>
          <w:b/>
          <w:sz w:val="24"/>
          <w:szCs w:val="24"/>
          <w:lang w:val="en-US"/>
        </w:rPr>
      </w:pPr>
      <w:r w:rsidRPr="002617D4">
        <w:rPr>
          <w:b/>
          <w:sz w:val="24"/>
          <w:szCs w:val="24"/>
        </w:rPr>
        <w:t>Supplementa</w:t>
      </w:r>
      <w:r w:rsidR="00117AA4" w:rsidRPr="002617D4">
        <w:rPr>
          <w:b/>
          <w:sz w:val="24"/>
          <w:szCs w:val="24"/>
        </w:rPr>
        <w:t>ry</w:t>
      </w:r>
      <w:r w:rsidRPr="002617D4">
        <w:rPr>
          <w:b/>
          <w:sz w:val="24"/>
          <w:szCs w:val="24"/>
        </w:rPr>
        <w:t xml:space="preserve"> Table </w:t>
      </w:r>
      <w:r w:rsidR="00CD320C" w:rsidRPr="002617D4">
        <w:rPr>
          <w:b/>
          <w:sz w:val="24"/>
          <w:szCs w:val="24"/>
        </w:rPr>
        <w:t>S</w:t>
      </w:r>
      <w:r w:rsidR="00E926C3" w:rsidRPr="002617D4">
        <w:rPr>
          <w:b/>
          <w:sz w:val="24"/>
          <w:szCs w:val="24"/>
        </w:rPr>
        <w:t>5</w:t>
      </w:r>
      <w:r w:rsidRPr="002617D4">
        <w:rPr>
          <w:sz w:val="24"/>
          <w:szCs w:val="24"/>
        </w:rPr>
        <w:t xml:space="preserve">. </w:t>
      </w:r>
      <w:r w:rsidR="000562B5" w:rsidRPr="002617D4">
        <w:rPr>
          <w:sz w:val="24"/>
          <w:szCs w:val="24"/>
          <w:lang w:val="en-US"/>
        </w:rPr>
        <w:t>Regression coefficients and standard errors for paths in growth curve model of dietary patterns and cognitive change (age 70 to 82) (fully</w:t>
      </w:r>
      <w:r w:rsidR="00CD320C" w:rsidRPr="002617D4">
        <w:rPr>
          <w:sz w:val="24"/>
          <w:szCs w:val="24"/>
          <w:lang w:val="en-US"/>
        </w:rPr>
        <w:t>-</w:t>
      </w:r>
      <w:r w:rsidR="000562B5" w:rsidRPr="002617D4">
        <w:rPr>
          <w:sz w:val="24"/>
          <w:szCs w:val="24"/>
          <w:lang w:val="en-US"/>
        </w:rPr>
        <w:t>adjusted model)</w:t>
      </w:r>
      <w:r w:rsidR="00255EFA" w:rsidRPr="002617D4">
        <w:rPr>
          <w:sz w:val="24"/>
          <w:szCs w:val="24"/>
          <w:lang w:val="en-US"/>
        </w:rPr>
        <w:t>*</w:t>
      </w:r>
    </w:p>
    <w:tbl>
      <w:tblPr>
        <w:tblStyle w:val="TableGrid"/>
        <w:tblW w:w="4954" w:type="pct"/>
        <w:shd w:val="clear" w:color="auto" w:fill="FFFFFF" w:themeFill="background1"/>
        <w:tblLook w:val="04A0" w:firstRow="1" w:lastRow="0" w:firstColumn="1" w:lastColumn="0" w:noHBand="0" w:noVBand="1"/>
      </w:tblPr>
      <w:tblGrid>
        <w:gridCol w:w="3011"/>
        <w:gridCol w:w="2240"/>
        <w:gridCol w:w="2212"/>
        <w:gridCol w:w="2214"/>
        <w:gridCol w:w="2214"/>
        <w:gridCol w:w="2214"/>
      </w:tblGrid>
      <w:tr w:rsidR="002617D4" w:rsidRPr="002617D4" w14:paraId="5711DDCF" w14:textId="77777777" w:rsidTr="00A4385A">
        <w:tc>
          <w:tcPr>
            <w:tcW w:w="1067" w:type="pct"/>
            <w:vMerge w:val="restart"/>
            <w:tcBorders>
              <w:top w:val="single" w:sz="4" w:space="0" w:color="000000"/>
              <w:left w:val="single" w:sz="4" w:space="0" w:color="FFFFFF" w:themeColor="background1"/>
              <w:right w:val="single" w:sz="4" w:space="0" w:color="FFFFFF" w:themeColor="background1"/>
            </w:tcBorders>
            <w:shd w:val="clear" w:color="auto" w:fill="FFFFFF" w:themeFill="background1"/>
          </w:tcPr>
          <w:p w14:paraId="4727166B" w14:textId="77777777" w:rsidR="00A93C3E" w:rsidRPr="002617D4" w:rsidRDefault="00A93C3E" w:rsidP="00EB7C70">
            <w:pPr>
              <w:pStyle w:val="ListParagraph"/>
              <w:spacing w:before="240" w:line="276" w:lineRule="auto"/>
              <w:ind w:left="0"/>
              <w:rPr>
                <w:rFonts w:asciiTheme="minorHAnsi" w:hAnsiTheme="minorHAnsi" w:cstheme="minorHAnsi"/>
                <w:sz w:val="20"/>
                <w:szCs w:val="20"/>
              </w:rPr>
            </w:pPr>
          </w:p>
          <w:p w14:paraId="3FA37519" w14:textId="77777777" w:rsidR="00A93C3E" w:rsidRPr="002617D4" w:rsidRDefault="00A93C3E" w:rsidP="00EB7C70">
            <w:pPr>
              <w:pStyle w:val="ListParagraph"/>
              <w:spacing w:before="240" w:line="276" w:lineRule="auto"/>
              <w:ind w:left="0"/>
              <w:rPr>
                <w:rFonts w:asciiTheme="minorHAnsi" w:hAnsiTheme="minorHAnsi" w:cstheme="minorHAnsi"/>
                <w:b/>
                <w:sz w:val="20"/>
                <w:szCs w:val="20"/>
              </w:rPr>
            </w:pPr>
          </w:p>
        </w:tc>
        <w:tc>
          <w:tcPr>
            <w:tcW w:w="3933" w:type="pct"/>
            <w:gridSpan w:val="5"/>
            <w:tcBorders>
              <w:top w:val="single" w:sz="4" w:space="0" w:color="000000"/>
              <w:left w:val="single" w:sz="4" w:space="0" w:color="FFFFFF" w:themeColor="background1"/>
              <w:right w:val="single" w:sz="4" w:space="0" w:color="FFFFFF" w:themeColor="background1"/>
            </w:tcBorders>
            <w:shd w:val="clear" w:color="auto" w:fill="FFFFFF" w:themeFill="background1"/>
          </w:tcPr>
          <w:p w14:paraId="7CD01DBD" w14:textId="77777777" w:rsidR="00A93C3E" w:rsidRPr="002617D4" w:rsidRDefault="00A93C3E" w:rsidP="00EB7C70">
            <w:pPr>
              <w:pStyle w:val="ListParagraph"/>
              <w:spacing w:before="240" w:line="276" w:lineRule="auto"/>
              <w:ind w:left="0"/>
              <w:rPr>
                <w:rFonts w:asciiTheme="minorHAnsi" w:hAnsiTheme="minorHAnsi" w:cstheme="minorHAnsi"/>
                <w:sz w:val="20"/>
                <w:szCs w:val="20"/>
              </w:rPr>
            </w:pPr>
            <w:r w:rsidRPr="002617D4">
              <w:rPr>
                <w:rFonts w:asciiTheme="minorHAnsi" w:hAnsiTheme="minorHAnsi" w:cstheme="minorHAnsi"/>
                <w:sz w:val="20"/>
                <w:szCs w:val="20"/>
              </w:rPr>
              <w:t>Slope</w:t>
            </w:r>
          </w:p>
        </w:tc>
      </w:tr>
      <w:tr w:rsidR="002617D4" w:rsidRPr="002617D4" w14:paraId="0F0292FC" w14:textId="77777777" w:rsidTr="00185693">
        <w:tc>
          <w:tcPr>
            <w:tcW w:w="1067" w:type="pct"/>
            <w:vMerge/>
            <w:tcBorders>
              <w:left w:val="single" w:sz="4" w:space="0" w:color="FFFFFF" w:themeColor="background1"/>
              <w:right w:val="single" w:sz="4" w:space="0" w:color="FFFFFF" w:themeColor="background1"/>
            </w:tcBorders>
            <w:shd w:val="clear" w:color="auto" w:fill="FFFFFF" w:themeFill="background1"/>
          </w:tcPr>
          <w:p w14:paraId="7038F76B" w14:textId="77777777" w:rsidR="00A93C3E" w:rsidRPr="002617D4" w:rsidRDefault="00A93C3E" w:rsidP="00EB7C70">
            <w:pPr>
              <w:pStyle w:val="ListParagraph"/>
              <w:spacing w:line="276" w:lineRule="auto"/>
              <w:ind w:left="0"/>
              <w:rPr>
                <w:rFonts w:asciiTheme="minorHAnsi" w:hAnsiTheme="minorHAnsi" w:cstheme="minorHAnsi"/>
                <w:sz w:val="20"/>
                <w:szCs w:val="20"/>
              </w:rPr>
            </w:pPr>
          </w:p>
        </w:tc>
        <w:tc>
          <w:tcPr>
            <w:tcW w:w="794" w:type="pct"/>
            <w:tcBorders>
              <w:left w:val="single" w:sz="4" w:space="0" w:color="FFFFFF" w:themeColor="background1"/>
              <w:right w:val="single" w:sz="4" w:space="0" w:color="FFFFFF" w:themeColor="background1"/>
            </w:tcBorders>
            <w:shd w:val="clear" w:color="auto" w:fill="FFFFFF" w:themeFill="background1"/>
          </w:tcPr>
          <w:p w14:paraId="7AA6A47B"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Global</w:t>
            </w:r>
            <w:r w:rsidR="00DF6DB0" w:rsidRPr="002617D4">
              <w:rPr>
                <w:rFonts w:asciiTheme="minorHAnsi" w:hAnsiTheme="minorHAnsi" w:cstheme="minorHAnsi"/>
                <w:sz w:val="20"/>
                <w:szCs w:val="20"/>
              </w:rPr>
              <w:t xml:space="preserve"> </w:t>
            </w:r>
            <w:r w:rsidRPr="002617D4">
              <w:rPr>
                <w:rFonts w:asciiTheme="minorHAnsi" w:hAnsiTheme="minorHAnsi" w:cstheme="minorHAnsi"/>
                <w:sz w:val="20"/>
                <w:szCs w:val="20"/>
              </w:rPr>
              <w:t xml:space="preserve">cognitive </w:t>
            </w:r>
          </w:p>
          <w:p w14:paraId="3720E8FF" w14:textId="42D9F35C" w:rsidR="00A4385A" w:rsidRPr="002617D4" w:rsidRDefault="00A4385A"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function</w:t>
            </w:r>
          </w:p>
        </w:tc>
        <w:tc>
          <w:tcPr>
            <w:tcW w:w="784" w:type="pct"/>
            <w:tcBorders>
              <w:left w:val="single" w:sz="4" w:space="0" w:color="FFFFFF" w:themeColor="background1"/>
              <w:right w:val="single" w:sz="4" w:space="0" w:color="FFFFFF" w:themeColor="background1"/>
            </w:tcBorders>
            <w:shd w:val="clear" w:color="auto" w:fill="FFFFFF" w:themeFill="background1"/>
          </w:tcPr>
          <w:p w14:paraId="1BE14DFA" w14:textId="77777777" w:rsidR="00A4385A" w:rsidRPr="002617D4" w:rsidRDefault="00A4385A" w:rsidP="00EB7C70">
            <w:pPr>
              <w:pStyle w:val="ListParagraph"/>
              <w:spacing w:line="276" w:lineRule="auto"/>
              <w:ind w:left="0"/>
              <w:rPr>
                <w:rFonts w:asciiTheme="minorHAnsi" w:hAnsiTheme="minorHAnsi" w:cstheme="minorHAnsi"/>
                <w:sz w:val="20"/>
                <w:szCs w:val="20"/>
              </w:rPr>
            </w:pPr>
          </w:p>
          <w:p w14:paraId="3BCE41A4" w14:textId="3E59F38D"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Visuospatial</w:t>
            </w:r>
          </w:p>
        </w:tc>
        <w:tc>
          <w:tcPr>
            <w:tcW w:w="785" w:type="pct"/>
            <w:tcBorders>
              <w:left w:val="single" w:sz="4" w:space="0" w:color="FFFFFF" w:themeColor="background1"/>
              <w:right w:val="single" w:sz="4" w:space="0" w:color="FFFFFF" w:themeColor="background1"/>
            </w:tcBorders>
            <w:shd w:val="clear" w:color="auto" w:fill="FFFFFF" w:themeFill="background1"/>
          </w:tcPr>
          <w:p w14:paraId="1F23000E" w14:textId="77777777" w:rsidR="00A4385A" w:rsidRPr="002617D4" w:rsidRDefault="00A4385A" w:rsidP="00EB7C70">
            <w:pPr>
              <w:pStyle w:val="ListParagraph"/>
              <w:spacing w:line="276" w:lineRule="auto"/>
              <w:ind w:left="0"/>
              <w:rPr>
                <w:rFonts w:asciiTheme="minorHAnsi" w:hAnsiTheme="minorHAnsi" w:cstheme="minorHAnsi"/>
                <w:sz w:val="20"/>
                <w:szCs w:val="20"/>
              </w:rPr>
            </w:pPr>
          </w:p>
          <w:p w14:paraId="3FBD5D73" w14:textId="2D793CEC"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Speed</w:t>
            </w:r>
          </w:p>
        </w:tc>
        <w:tc>
          <w:tcPr>
            <w:tcW w:w="785" w:type="pct"/>
            <w:tcBorders>
              <w:left w:val="single" w:sz="4" w:space="0" w:color="FFFFFF" w:themeColor="background1"/>
              <w:right w:val="single" w:sz="4" w:space="0" w:color="FFFFFF" w:themeColor="background1"/>
            </w:tcBorders>
            <w:shd w:val="clear" w:color="auto" w:fill="FFFFFF" w:themeFill="background1"/>
          </w:tcPr>
          <w:p w14:paraId="6CB5716E" w14:textId="77777777" w:rsidR="00A4385A" w:rsidRPr="002617D4" w:rsidRDefault="00A4385A" w:rsidP="00EB7C70">
            <w:pPr>
              <w:pStyle w:val="ListParagraph"/>
              <w:spacing w:line="276" w:lineRule="auto"/>
              <w:ind w:left="0"/>
              <w:rPr>
                <w:rFonts w:asciiTheme="minorHAnsi" w:hAnsiTheme="minorHAnsi" w:cstheme="minorHAnsi"/>
                <w:sz w:val="20"/>
                <w:szCs w:val="20"/>
              </w:rPr>
            </w:pPr>
          </w:p>
          <w:p w14:paraId="270BB625" w14:textId="1CC5D628"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Memory</w:t>
            </w:r>
          </w:p>
        </w:tc>
        <w:tc>
          <w:tcPr>
            <w:tcW w:w="785" w:type="pct"/>
            <w:tcBorders>
              <w:left w:val="single" w:sz="4" w:space="0" w:color="FFFFFF" w:themeColor="background1"/>
              <w:right w:val="single" w:sz="4" w:space="0" w:color="FFFFFF" w:themeColor="background1"/>
            </w:tcBorders>
            <w:shd w:val="clear" w:color="auto" w:fill="FFFFFF" w:themeFill="background1"/>
          </w:tcPr>
          <w:p w14:paraId="6EB2D470" w14:textId="77777777" w:rsidR="00A4385A" w:rsidRPr="002617D4" w:rsidRDefault="00A4385A" w:rsidP="00EB7C70">
            <w:pPr>
              <w:pStyle w:val="ListParagraph"/>
              <w:spacing w:line="276" w:lineRule="auto"/>
              <w:ind w:left="0"/>
              <w:rPr>
                <w:rFonts w:asciiTheme="minorHAnsi" w:hAnsiTheme="minorHAnsi" w:cstheme="minorHAnsi"/>
                <w:sz w:val="20"/>
                <w:szCs w:val="20"/>
              </w:rPr>
            </w:pPr>
          </w:p>
          <w:p w14:paraId="3E8BA9EC" w14:textId="07CD6BF2"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Verbal ability</w:t>
            </w:r>
          </w:p>
        </w:tc>
      </w:tr>
      <w:tr w:rsidR="002617D4" w:rsidRPr="002617D4" w14:paraId="15BDA1A1" w14:textId="77777777" w:rsidTr="00A4385A">
        <w:tc>
          <w:tcPr>
            <w:tcW w:w="1067"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8D9A1A8" w14:textId="77777777" w:rsidR="00A93C3E" w:rsidRPr="002617D4" w:rsidRDefault="00A93C3E" w:rsidP="00EB7C70">
            <w:pPr>
              <w:pStyle w:val="ListParagraph"/>
              <w:spacing w:line="276" w:lineRule="auto"/>
              <w:ind w:left="0"/>
              <w:rPr>
                <w:rFonts w:asciiTheme="minorHAnsi" w:hAnsiTheme="minorHAnsi" w:cstheme="minorHAnsi"/>
                <w:b/>
                <w:sz w:val="20"/>
                <w:szCs w:val="20"/>
              </w:rPr>
            </w:pPr>
            <w:r w:rsidRPr="002617D4">
              <w:rPr>
                <w:rFonts w:asciiTheme="minorHAnsi" w:hAnsiTheme="minorHAnsi" w:cstheme="minorHAnsi"/>
                <w:b/>
                <w:sz w:val="20"/>
                <w:szCs w:val="20"/>
              </w:rPr>
              <w:t>Mediterranean diet score</w:t>
            </w:r>
          </w:p>
        </w:tc>
        <w:tc>
          <w:tcPr>
            <w:tcW w:w="794"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01B93C2" w14:textId="77777777"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-0.002 (0.001)</w:t>
            </w:r>
          </w:p>
        </w:tc>
        <w:tc>
          <w:tcPr>
            <w:tcW w:w="784"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D003844" w14:textId="6848078B"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6B4D66" w:rsidRPr="002617D4">
              <w:rPr>
                <w:rFonts w:asciiTheme="minorHAnsi" w:hAnsiTheme="minorHAnsi" w:cstheme="minorHAnsi"/>
                <w:sz w:val="20"/>
                <w:szCs w:val="20"/>
              </w:rPr>
              <w:t>0</w:t>
            </w:r>
            <w:r w:rsidRPr="002617D4">
              <w:rPr>
                <w:rFonts w:asciiTheme="minorHAnsi" w:hAnsiTheme="minorHAnsi" w:cstheme="minorHAnsi"/>
                <w:sz w:val="20"/>
                <w:szCs w:val="20"/>
              </w:rPr>
              <w:t xml:space="preserve"> (0.002)</w:t>
            </w:r>
          </w:p>
        </w:tc>
        <w:tc>
          <w:tcPr>
            <w:tcW w:w="785"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C7B6AC9" w14:textId="27BAD029"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6B4D66" w:rsidRPr="002617D4">
              <w:rPr>
                <w:rFonts w:asciiTheme="minorHAnsi" w:hAnsiTheme="minorHAnsi" w:cstheme="minorHAnsi"/>
                <w:sz w:val="20"/>
                <w:szCs w:val="20"/>
              </w:rPr>
              <w:t>3</w:t>
            </w:r>
            <w:r w:rsidRPr="002617D4">
              <w:rPr>
                <w:rFonts w:asciiTheme="minorHAnsi" w:hAnsiTheme="minorHAnsi" w:cstheme="minorHAnsi"/>
                <w:sz w:val="20"/>
                <w:szCs w:val="20"/>
              </w:rPr>
              <w:t xml:space="preserve"> (0.002)</w:t>
            </w:r>
          </w:p>
        </w:tc>
        <w:tc>
          <w:tcPr>
            <w:tcW w:w="785"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5BC8054" w14:textId="7351C14E"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6B4D66" w:rsidRPr="002617D4">
              <w:rPr>
                <w:rFonts w:asciiTheme="minorHAnsi" w:hAnsiTheme="minorHAnsi" w:cstheme="minorHAnsi"/>
                <w:sz w:val="20"/>
                <w:szCs w:val="20"/>
              </w:rPr>
              <w:t>1</w:t>
            </w:r>
            <w:r w:rsidRPr="002617D4">
              <w:rPr>
                <w:rFonts w:asciiTheme="minorHAnsi" w:hAnsiTheme="minorHAnsi" w:cstheme="minorHAnsi"/>
                <w:sz w:val="20"/>
                <w:szCs w:val="20"/>
              </w:rPr>
              <w:t xml:space="preserve"> (0.002)</w:t>
            </w:r>
          </w:p>
        </w:tc>
        <w:tc>
          <w:tcPr>
            <w:tcW w:w="785" w:type="pct"/>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B93F228" w14:textId="77777777" w:rsidR="00A93C3E" w:rsidRPr="002617D4" w:rsidRDefault="00A93C3E"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-0.003 (0.001)**</w:t>
            </w:r>
          </w:p>
        </w:tc>
      </w:tr>
      <w:tr w:rsidR="002617D4" w:rsidRPr="002617D4" w14:paraId="763A40CD"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6EE60B3"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Age </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2008A3F" w14:textId="01A17C9B"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0.003 (0.001)*</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9C456DA" w14:textId="768C9898"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0.003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C449301" w14:textId="0EFEDC49"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Pr="002617D4">
              <w:rPr>
                <w:rFonts w:asciiTheme="minorHAnsi" w:hAnsiTheme="minorHAnsi" w:cstheme="minorHAnsi"/>
                <w:sz w:val="20"/>
                <w:szCs w:val="20"/>
              </w:rPr>
              <w:t>1</w:t>
            </w:r>
            <w:r w:rsidR="00A93C3E" w:rsidRPr="002617D4">
              <w:rPr>
                <w:rFonts w:asciiTheme="minorHAnsi" w:hAnsiTheme="minorHAnsi" w:cstheme="minorHAnsi"/>
                <w:sz w:val="20"/>
                <w:szCs w:val="20"/>
              </w:rPr>
              <w:t xml:space="preserve">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C874D6" w14:textId="1D8577A3" w:rsidR="00A93C3E" w:rsidRPr="002617D4" w:rsidRDefault="003A719A" w:rsidP="003A719A">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Pr="002617D4">
              <w:rPr>
                <w:rFonts w:asciiTheme="minorHAnsi" w:hAnsiTheme="minorHAnsi" w:cstheme="minorHAnsi"/>
                <w:sz w:val="20"/>
                <w:szCs w:val="20"/>
              </w:rPr>
              <w:t>2</w:t>
            </w:r>
            <w:r w:rsidR="00A93C3E" w:rsidRPr="002617D4">
              <w:rPr>
                <w:rFonts w:asciiTheme="minorHAnsi" w:hAnsiTheme="minorHAnsi" w:cstheme="minorHAnsi"/>
                <w:sz w:val="20"/>
                <w:szCs w:val="20"/>
              </w:rPr>
              <w:t xml:space="preserve">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373007" w14:textId="5D5CB2D2" w:rsidR="00A93C3E" w:rsidRPr="002617D4" w:rsidRDefault="00A93C3E"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0.003 (0.001)*</w:t>
            </w:r>
          </w:p>
        </w:tc>
      </w:tr>
      <w:tr w:rsidR="002617D4" w:rsidRPr="002617D4" w14:paraId="0F8B7D68"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3D4E485"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Sex </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94F9976" w14:textId="4FDA939A"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D409F9" w:rsidRPr="002617D4">
              <w:rPr>
                <w:rFonts w:asciiTheme="minorHAnsi" w:hAnsiTheme="minorHAnsi" w:cstheme="minorHAnsi"/>
                <w:sz w:val="20"/>
                <w:szCs w:val="20"/>
              </w:rPr>
              <w:t>0.00</w:t>
            </w:r>
            <w:r w:rsidRPr="002617D4">
              <w:rPr>
                <w:rFonts w:asciiTheme="minorHAnsi" w:hAnsiTheme="minorHAnsi" w:cstheme="minorHAnsi"/>
                <w:sz w:val="20"/>
                <w:szCs w:val="20"/>
              </w:rPr>
              <w:t>5</w:t>
            </w:r>
            <w:r w:rsidR="00D409F9" w:rsidRPr="002617D4">
              <w:rPr>
                <w:rFonts w:asciiTheme="minorHAnsi" w:hAnsiTheme="minorHAnsi" w:cstheme="minorHAnsi"/>
                <w:sz w:val="20"/>
                <w:szCs w:val="20"/>
              </w:rPr>
              <w:t xml:space="preserve"> (0.00</w:t>
            </w:r>
            <w:r w:rsidRPr="002617D4">
              <w:rPr>
                <w:rFonts w:asciiTheme="minorHAnsi" w:hAnsiTheme="minorHAnsi" w:cstheme="minorHAnsi"/>
                <w:sz w:val="20"/>
                <w:szCs w:val="20"/>
              </w:rPr>
              <w:t>3</w:t>
            </w:r>
            <w:r w:rsidR="00D409F9" w:rsidRPr="002617D4">
              <w:rPr>
                <w:rFonts w:asciiTheme="minorHAnsi" w:hAnsiTheme="minorHAnsi" w:cstheme="minorHAnsi"/>
                <w:sz w:val="20"/>
                <w:szCs w:val="20"/>
              </w:rPr>
              <w:t>)</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DBF00DC" w14:textId="0F5D5157" w:rsidR="00A93C3E" w:rsidRPr="002617D4" w:rsidRDefault="006B4D66" w:rsidP="005E1C81">
            <w:pPr>
              <w:pStyle w:val="ListParagraph"/>
              <w:spacing w:line="276" w:lineRule="auto"/>
              <w:ind w:left="0"/>
              <w:rPr>
                <w:rFonts w:asciiTheme="minorHAnsi" w:hAnsiTheme="minorHAnsi" w:cstheme="minorHAnsi"/>
                <w:b/>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Pr="002617D4">
              <w:rPr>
                <w:rFonts w:asciiTheme="minorHAnsi" w:hAnsiTheme="minorHAnsi" w:cstheme="minorHAnsi"/>
                <w:sz w:val="20"/>
                <w:szCs w:val="20"/>
              </w:rPr>
              <w:t>6</w:t>
            </w:r>
            <w:r w:rsidR="00A93C3E" w:rsidRPr="002617D4">
              <w:rPr>
                <w:rFonts w:asciiTheme="minorHAnsi" w:hAnsiTheme="minorHAnsi" w:cstheme="minorHAnsi"/>
                <w:sz w:val="20"/>
                <w:szCs w:val="20"/>
              </w:rPr>
              <w:t xml:space="preserve"> (0.004)</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390CC38" w14:textId="2C047CB9"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w:t>
            </w:r>
            <w:r w:rsidRPr="002617D4">
              <w:rPr>
                <w:rFonts w:asciiTheme="minorHAnsi" w:hAnsiTheme="minorHAnsi" w:cstheme="minorHAnsi"/>
                <w:sz w:val="20"/>
                <w:szCs w:val="20"/>
              </w:rPr>
              <w:t>10</w:t>
            </w:r>
            <w:r w:rsidR="00A93C3E" w:rsidRPr="002617D4">
              <w:rPr>
                <w:rFonts w:asciiTheme="minorHAnsi" w:hAnsiTheme="minorHAnsi" w:cstheme="minorHAnsi"/>
                <w:sz w:val="20"/>
                <w:szCs w:val="20"/>
              </w:rPr>
              <w:t xml:space="preserve"> (0.00</w:t>
            </w:r>
            <w:r w:rsidRPr="002617D4">
              <w:rPr>
                <w:rFonts w:asciiTheme="minorHAnsi" w:hAnsiTheme="minorHAnsi" w:cstheme="minorHAnsi"/>
                <w:sz w:val="20"/>
                <w:szCs w:val="20"/>
              </w:rPr>
              <w:t>5</w:t>
            </w:r>
            <w:r w:rsidR="00A93C3E" w:rsidRPr="002617D4">
              <w:rPr>
                <w:rFonts w:asciiTheme="minorHAnsi" w:hAnsiTheme="minorHAnsi" w:cstheme="minorHAnsi"/>
                <w:sz w:val="20"/>
                <w:szCs w:val="20"/>
              </w:rPr>
              <w:t>)</w:t>
            </w:r>
            <w:r w:rsidR="005E1C81"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F74115" w14:textId="7290F642" w:rsidR="00A93C3E" w:rsidRPr="002617D4" w:rsidRDefault="00A93C3E" w:rsidP="00D200ED">
            <w:pPr>
              <w:pStyle w:val="ListParagraph"/>
              <w:spacing w:line="276" w:lineRule="auto"/>
              <w:ind w:left="0"/>
              <w:rPr>
                <w:rFonts w:asciiTheme="minorHAnsi" w:hAnsiTheme="minorHAnsi" w:cstheme="minorHAnsi"/>
                <w:b/>
                <w:sz w:val="20"/>
                <w:szCs w:val="20"/>
              </w:rPr>
            </w:pPr>
            <w:r w:rsidRPr="002617D4">
              <w:rPr>
                <w:rFonts w:asciiTheme="minorHAnsi" w:hAnsiTheme="minorHAnsi" w:cstheme="minorHAnsi"/>
                <w:sz w:val="20"/>
                <w:szCs w:val="20"/>
              </w:rPr>
              <w:t xml:space="preserve"> 0.00</w:t>
            </w:r>
            <w:r w:rsidR="00D200ED" w:rsidRPr="002617D4">
              <w:rPr>
                <w:rFonts w:asciiTheme="minorHAnsi" w:hAnsiTheme="minorHAnsi" w:cstheme="minorHAnsi"/>
                <w:sz w:val="20"/>
                <w:szCs w:val="20"/>
              </w:rPr>
              <w:t>4</w:t>
            </w:r>
            <w:r w:rsidRPr="002617D4">
              <w:rPr>
                <w:rFonts w:asciiTheme="minorHAnsi" w:hAnsiTheme="minorHAnsi" w:cstheme="minorHAnsi"/>
                <w:sz w:val="20"/>
                <w:szCs w:val="20"/>
              </w:rPr>
              <w:t xml:space="preserve"> (0.00</w:t>
            </w:r>
            <w:r w:rsidR="003A719A" w:rsidRPr="002617D4">
              <w:rPr>
                <w:rFonts w:asciiTheme="minorHAnsi" w:hAnsiTheme="minorHAnsi" w:cstheme="minorHAnsi"/>
                <w:sz w:val="20"/>
                <w:szCs w:val="20"/>
              </w:rPr>
              <w:t>5</w:t>
            </w:r>
            <w:r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C889A12" w14:textId="48450964" w:rsidR="00A93C3E" w:rsidRPr="002617D4" w:rsidRDefault="00A93C3E"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0.003 (0.00</w:t>
            </w:r>
            <w:r w:rsidR="00D200ED" w:rsidRPr="002617D4">
              <w:rPr>
                <w:rFonts w:asciiTheme="minorHAnsi" w:hAnsiTheme="minorHAnsi" w:cstheme="minorHAnsi"/>
                <w:sz w:val="20"/>
                <w:szCs w:val="20"/>
              </w:rPr>
              <w:t>3</w:t>
            </w:r>
            <w:r w:rsidRPr="002617D4">
              <w:rPr>
                <w:rFonts w:asciiTheme="minorHAnsi" w:hAnsiTheme="minorHAnsi" w:cstheme="minorHAnsi"/>
                <w:sz w:val="20"/>
                <w:szCs w:val="20"/>
              </w:rPr>
              <w:t>)</w:t>
            </w:r>
          </w:p>
        </w:tc>
      </w:tr>
      <w:tr w:rsidR="002617D4" w:rsidRPr="002617D4" w14:paraId="1615B25E"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556C297"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Age 11 IQ</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740375" w14:textId="5538726E"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0.000 (0.00</w:t>
            </w:r>
            <w:r w:rsidRPr="002617D4">
              <w:rPr>
                <w:rFonts w:asciiTheme="minorHAnsi" w:hAnsiTheme="minorHAnsi" w:cstheme="minorHAnsi"/>
                <w:sz w:val="20"/>
                <w:szCs w:val="20"/>
              </w:rPr>
              <w:t>0</w:t>
            </w:r>
            <w:r w:rsidR="00A93C3E" w:rsidRPr="002617D4">
              <w:rPr>
                <w:rFonts w:asciiTheme="minorHAnsi" w:hAnsiTheme="minorHAnsi" w:cstheme="minorHAnsi"/>
                <w:sz w:val="20"/>
                <w:szCs w:val="20"/>
              </w:rPr>
              <w:t>)</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9B568DC" w14:textId="0A063AA5"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w:t>
            </w:r>
            <w:r w:rsidR="00A93C3E" w:rsidRPr="002617D4">
              <w:rPr>
                <w:rFonts w:asciiTheme="minorHAnsi" w:hAnsiTheme="minorHAnsi" w:cstheme="minorHAnsi"/>
                <w:sz w:val="20"/>
                <w:szCs w:val="20"/>
              </w:rPr>
              <w:t>0.00</w:t>
            </w:r>
            <w:r w:rsidRPr="002617D4">
              <w:rPr>
                <w:rFonts w:asciiTheme="minorHAnsi" w:hAnsiTheme="minorHAnsi" w:cstheme="minorHAnsi"/>
                <w:sz w:val="20"/>
                <w:szCs w:val="20"/>
              </w:rPr>
              <w:t>0</w:t>
            </w:r>
            <w:r w:rsidR="00A93C3E" w:rsidRPr="002617D4">
              <w:rPr>
                <w:rFonts w:asciiTheme="minorHAnsi" w:hAnsiTheme="minorHAnsi" w:cstheme="minorHAnsi"/>
                <w:sz w:val="20"/>
                <w:szCs w:val="20"/>
              </w:rPr>
              <w:t xml:space="preserve"> (0.00</w:t>
            </w:r>
            <w:r w:rsidRPr="002617D4">
              <w:rPr>
                <w:rFonts w:asciiTheme="minorHAnsi" w:hAnsiTheme="minorHAnsi" w:cstheme="minorHAnsi"/>
                <w:sz w:val="20"/>
                <w:szCs w:val="20"/>
              </w:rPr>
              <w:t>0</w:t>
            </w:r>
            <w:r w:rsidR="00A93C3E" w:rsidRPr="002617D4">
              <w:rPr>
                <w:rFonts w:asciiTheme="minorHAnsi" w:hAnsiTheme="minorHAnsi" w:cstheme="minorHAnsi"/>
                <w:sz w:val="20"/>
                <w:szCs w:val="20"/>
              </w:rPr>
              <w:t>)</w:t>
            </w:r>
            <w:r w:rsidR="005E1C81"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849318" w14:textId="0A73196E"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Pr="002617D4">
              <w:rPr>
                <w:rFonts w:asciiTheme="minorHAnsi" w:hAnsiTheme="minorHAnsi" w:cstheme="minorHAnsi"/>
                <w:sz w:val="20"/>
                <w:szCs w:val="20"/>
              </w:rPr>
              <w:t>0</w:t>
            </w:r>
            <w:r w:rsidR="00A93C3E" w:rsidRPr="002617D4">
              <w:rPr>
                <w:rFonts w:asciiTheme="minorHAnsi" w:hAnsiTheme="minorHAnsi" w:cstheme="minorHAnsi"/>
                <w:sz w:val="20"/>
                <w:szCs w:val="20"/>
              </w:rPr>
              <w:t xml:space="preserve"> (0.00</w:t>
            </w:r>
            <w:r w:rsidRPr="002617D4">
              <w:rPr>
                <w:rFonts w:asciiTheme="minorHAnsi" w:hAnsiTheme="minorHAnsi" w:cstheme="minorHAnsi"/>
                <w:sz w:val="20"/>
                <w:szCs w:val="20"/>
              </w:rPr>
              <w:t>0</w:t>
            </w:r>
            <w:r w:rsidR="00A93C3E"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C0BCB06" w14:textId="6225E43D" w:rsidR="00A93C3E" w:rsidRPr="002617D4" w:rsidRDefault="00141CB3" w:rsidP="00D200ED">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00D200ED" w:rsidRPr="002617D4">
              <w:rPr>
                <w:rFonts w:asciiTheme="minorHAnsi" w:hAnsiTheme="minorHAnsi" w:cstheme="minorHAnsi"/>
                <w:sz w:val="20"/>
                <w:szCs w:val="20"/>
              </w:rPr>
              <w:t>0</w:t>
            </w:r>
            <w:r w:rsidR="00A93C3E" w:rsidRPr="002617D4">
              <w:rPr>
                <w:rFonts w:asciiTheme="minorHAnsi" w:hAnsiTheme="minorHAnsi" w:cstheme="minorHAnsi"/>
                <w:sz w:val="20"/>
                <w:szCs w:val="20"/>
              </w:rPr>
              <w:t xml:space="preserve"> (0.00</w:t>
            </w:r>
            <w:r w:rsidRPr="002617D4">
              <w:rPr>
                <w:rFonts w:asciiTheme="minorHAnsi" w:hAnsiTheme="minorHAnsi" w:cstheme="minorHAnsi"/>
                <w:sz w:val="20"/>
                <w:szCs w:val="20"/>
              </w:rPr>
              <w:t>0</w:t>
            </w:r>
            <w:r w:rsidR="00A93C3E"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786DB6" w14:textId="1B8618C6" w:rsidR="00A93C3E" w:rsidRPr="002617D4" w:rsidRDefault="00A93C3E"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w:t>
            </w:r>
            <w:r w:rsidR="00D200ED" w:rsidRPr="002617D4">
              <w:rPr>
                <w:rFonts w:asciiTheme="minorHAnsi" w:hAnsiTheme="minorHAnsi" w:cstheme="minorHAnsi"/>
                <w:sz w:val="20"/>
                <w:szCs w:val="20"/>
              </w:rPr>
              <w:t>0</w:t>
            </w:r>
            <w:r w:rsidRPr="002617D4">
              <w:rPr>
                <w:rFonts w:asciiTheme="minorHAnsi" w:hAnsiTheme="minorHAnsi" w:cstheme="minorHAnsi"/>
                <w:sz w:val="20"/>
                <w:szCs w:val="20"/>
              </w:rPr>
              <w:t xml:space="preserve"> (0.00</w:t>
            </w:r>
            <w:r w:rsidR="00D200ED" w:rsidRPr="002617D4">
              <w:rPr>
                <w:rFonts w:asciiTheme="minorHAnsi" w:hAnsiTheme="minorHAnsi" w:cstheme="minorHAnsi"/>
                <w:sz w:val="20"/>
                <w:szCs w:val="20"/>
              </w:rPr>
              <w:t>0</w:t>
            </w:r>
            <w:r w:rsidRPr="002617D4">
              <w:rPr>
                <w:rFonts w:asciiTheme="minorHAnsi" w:hAnsiTheme="minorHAnsi" w:cstheme="minorHAnsi"/>
                <w:sz w:val="20"/>
                <w:szCs w:val="20"/>
              </w:rPr>
              <w:t>)</w:t>
            </w:r>
          </w:p>
        </w:tc>
      </w:tr>
      <w:tr w:rsidR="002617D4" w:rsidRPr="002617D4" w14:paraId="47E88345"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9686C0E"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APOE e4</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063FDD" w14:textId="64A487C3"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-0.009 (0.003)**</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8CCAE8C" w14:textId="0FB96919"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6B4D66" w:rsidRPr="002617D4">
              <w:rPr>
                <w:rFonts w:asciiTheme="minorHAnsi" w:hAnsiTheme="minorHAnsi" w:cstheme="minorHAnsi"/>
                <w:sz w:val="20"/>
                <w:szCs w:val="20"/>
              </w:rPr>
              <w:t>5</w:t>
            </w:r>
            <w:r w:rsidRPr="002617D4">
              <w:rPr>
                <w:rFonts w:asciiTheme="minorHAnsi" w:hAnsiTheme="minorHAnsi" w:cstheme="minorHAnsi"/>
                <w:sz w:val="20"/>
                <w:szCs w:val="20"/>
              </w:rPr>
              <w:t xml:space="preserve"> (0.004)</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50D93F" w14:textId="43318233" w:rsidR="00A93C3E" w:rsidRPr="002617D4" w:rsidRDefault="00A93C3E"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-0.01</w:t>
            </w:r>
            <w:r w:rsidR="006B4D66" w:rsidRPr="002617D4">
              <w:rPr>
                <w:rFonts w:asciiTheme="minorHAnsi" w:hAnsiTheme="minorHAnsi" w:cstheme="minorHAnsi"/>
                <w:sz w:val="20"/>
                <w:szCs w:val="20"/>
              </w:rPr>
              <w:t>2</w:t>
            </w:r>
            <w:r w:rsidRPr="002617D4">
              <w:rPr>
                <w:rFonts w:asciiTheme="minorHAnsi" w:hAnsiTheme="minorHAnsi" w:cstheme="minorHAnsi"/>
                <w:sz w:val="20"/>
                <w:szCs w:val="20"/>
              </w:rPr>
              <w:t xml:space="preserve"> (0.005)*</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AB1C0E" w14:textId="41079594" w:rsidR="00A93C3E" w:rsidRPr="002617D4" w:rsidRDefault="00A93C3E" w:rsidP="00D200ED">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w:t>
            </w:r>
            <w:r w:rsidR="003A719A" w:rsidRPr="002617D4">
              <w:rPr>
                <w:rFonts w:asciiTheme="minorHAnsi" w:hAnsiTheme="minorHAnsi" w:cstheme="minorHAnsi"/>
                <w:sz w:val="20"/>
                <w:szCs w:val="20"/>
              </w:rPr>
              <w:t>2</w:t>
            </w:r>
            <w:r w:rsidR="00D200ED" w:rsidRPr="002617D4">
              <w:rPr>
                <w:rFonts w:asciiTheme="minorHAnsi" w:hAnsiTheme="minorHAnsi" w:cstheme="minorHAnsi"/>
                <w:sz w:val="20"/>
                <w:szCs w:val="20"/>
              </w:rPr>
              <w:t>1</w:t>
            </w:r>
            <w:r w:rsidRPr="002617D4">
              <w:rPr>
                <w:rFonts w:asciiTheme="minorHAnsi" w:hAnsiTheme="minorHAnsi" w:cstheme="minorHAnsi"/>
                <w:sz w:val="20"/>
                <w:szCs w:val="20"/>
              </w:rPr>
              <w:t xml:space="preserve"> (0.005)</w:t>
            </w:r>
            <w:r w:rsidR="00B71FE1"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E601A93" w14:textId="77777777" w:rsidR="00A93C3E" w:rsidRPr="002617D4" w:rsidRDefault="00A93C3E"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-0.002 (0.003)</w:t>
            </w:r>
          </w:p>
        </w:tc>
      </w:tr>
      <w:tr w:rsidR="002617D4" w:rsidRPr="002617D4" w14:paraId="70EF1F33"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E00D04C"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Smoking</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43D278" w14:textId="4830E9AE"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6B4D66" w:rsidRPr="002617D4">
              <w:rPr>
                <w:rFonts w:asciiTheme="minorHAnsi" w:hAnsiTheme="minorHAnsi" w:cstheme="minorHAnsi"/>
                <w:sz w:val="20"/>
                <w:szCs w:val="20"/>
              </w:rPr>
              <w:t>4</w:t>
            </w:r>
            <w:r w:rsidRPr="002617D4">
              <w:rPr>
                <w:rFonts w:asciiTheme="minorHAnsi" w:hAnsiTheme="minorHAnsi" w:cstheme="minorHAnsi"/>
                <w:sz w:val="20"/>
                <w:szCs w:val="20"/>
              </w:rPr>
              <w:t xml:space="preserve"> (0.002)</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4EE1DCA" w14:textId="2750CEB3"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6B4D66" w:rsidRPr="002617D4">
              <w:rPr>
                <w:rFonts w:asciiTheme="minorHAnsi" w:hAnsiTheme="minorHAnsi" w:cstheme="minorHAnsi"/>
                <w:sz w:val="20"/>
                <w:szCs w:val="20"/>
              </w:rPr>
              <w:t>4</w:t>
            </w:r>
            <w:r w:rsidRPr="002617D4">
              <w:rPr>
                <w:rFonts w:asciiTheme="minorHAnsi" w:hAnsiTheme="minorHAnsi" w:cstheme="minorHAnsi"/>
                <w:sz w:val="20"/>
                <w:szCs w:val="20"/>
              </w:rPr>
              <w:t xml:space="preserve"> (0.003)</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DF979D7" w14:textId="6528E493" w:rsidR="00A93C3E" w:rsidRPr="002617D4" w:rsidRDefault="00A93C3E"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6B4D66" w:rsidRPr="002617D4">
              <w:rPr>
                <w:rFonts w:asciiTheme="minorHAnsi" w:hAnsiTheme="minorHAnsi" w:cstheme="minorHAnsi"/>
                <w:sz w:val="20"/>
                <w:szCs w:val="20"/>
              </w:rPr>
              <w:t>2</w:t>
            </w:r>
            <w:r w:rsidRPr="002617D4">
              <w:rPr>
                <w:rFonts w:asciiTheme="minorHAnsi" w:hAnsiTheme="minorHAnsi" w:cstheme="minorHAnsi"/>
                <w:sz w:val="20"/>
                <w:szCs w:val="20"/>
              </w:rPr>
              <w:t xml:space="preserve"> (0.004)</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6C4146F" w14:textId="5FDFA179" w:rsidR="00A93C3E" w:rsidRPr="002617D4" w:rsidRDefault="00D200ED" w:rsidP="00D200ED">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w:t>
            </w:r>
            <w:r w:rsidR="00A93C3E" w:rsidRPr="002617D4">
              <w:rPr>
                <w:rFonts w:asciiTheme="minorHAnsi" w:hAnsiTheme="minorHAnsi" w:cstheme="minorHAnsi"/>
                <w:sz w:val="20"/>
                <w:szCs w:val="20"/>
              </w:rPr>
              <w:t>0.00</w:t>
            </w:r>
            <w:r w:rsidRPr="002617D4">
              <w:rPr>
                <w:rFonts w:asciiTheme="minorHAnsi" w:hAnsiTheme="minorHAnsi" w:cstheme="minorHAnsi"/>
                <w:sz w:val="20"/>
                <w:szCs w:val="20"/>
              </w:rPr>
              <w:t>1</w:t>
            </w:r>
            <w:r w:rsidR="00A93C3E" w:rsidRPr="002617D4">
              <w:rPr>
                <w:rFonts w:asciiTheme="minorHAnsi" w:hAnsiTheme="minorHAnsi" w:cstheme="minorHAnsi"/>
                <w:sz w:val="20"/>
                <w:szCs w:val="20"/>
              </w:rPr>
              <w:t xml:space="preserve"> (0.004)</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50AC4F" w14:textId="77777777" w:rsidR="00A93C3E" w:rsidRPr="002617D4" w:rsidRDefault="00A93C3E"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-0.006 (0.002)**</w:t>
            </w:r>
          </w:p>
        </w:tc>
      </w:tr>
      <w:tr w:rsidR="002617D4" w:rsidRPr="002617D4" w14:paraId="1A672E6B"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8CD2D4"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Physical activity</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580C6B0" w14:textId="718AC4D1"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0.000 (0.001)</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8532634" w14:textId="10137A78"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0.002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8ED71AE" w14:textId="7CA33E70" w:rsidR="00A93C3E"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0.002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82F036B" w14:textId="07EC1D91" w:rsidR="00A93C3E" w:rsidRPr="002617D4" w:rsidRDefault="00A93C3E" w:rsidP="00D200ED">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D200ED" w:rsidRPr="002617D4">
              <w:rPr>
                <w:rFonts w:asciiTheme="minorHAnsi" w:hAnsiTheme="minorHAnsi" w:cstheme="minorHAnsi"/>
                <w:sz w:val="20"/>
                <w:szCs w:val="20"/>
              </w:rPr>
              <w:t>0</w:t>
            </w:r>
            <w:r w:rsidRPr="002617D4">
              <w:rPr>
                <w:rFonts w:asciiTheme="minorHAnsi" w:hAnsiTheme="minorHAnsi" w:cstheme="minorHAnsi"/>
                <w:sz w:val="20"/>
                <w:szCs w:val="20"/>
              </w:rPr>
              <w:t xml:space="preserve">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A2E63B" w14:textId="0271166F" w:rsidR="00A93C3E" w:rsidRPr="002617D4" w:rsidRDefault="00D200ED"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0.001 (0.001)</w:t>
            </w:r>
          </w:p>
        </w:tc>
      </w:tr>
      <w:tr w:rsidR="002617D4" w:rsidRPr="002617D4" w14:paraId="70F25AB1"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70922C" w14:textId="2459A75A" w:rsidR="006B4D66" w:rsidRPr="002617D4" w:rsidRDefault="006B4D66"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Marital status</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9A4651F" w14:textId="6253E141" w:rsidR="006B4D66" w:rsidRPr="002617D4" w:rsidRDefault="006B4D66" w:rsidP="002F32BF">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0.002 (0.001)</w:t>
            </w:r>
            <w:r w:rsidR="005E1C81" w:rsidRPr="002617D4">
              <w:rPr>
                <w:rFonts w:asciiTheme="minorHAnsi" w:hAnsiTheme="minorHAnsi" w:cstheme="minorHAnsi"/>
                <w:sz w:val="20"/>
                <w:szCs w:val="20"/>
              </w:rPr>
              <w:t>*</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2C82682" w14:textId="564E06B0" w:rsidR="006B4D66"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0.002 (0.001)</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7A37AB" w14:textId="1D9F58B5" w:rsidR="006B4D66"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0.001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B69148" w14:textId="508CB34D" w:rsidR="006B4D66" w:rsidRPr="002617D4" w:rsidRDefault="00141CB3"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0.001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0F06228" w14:textId="47766422" w:rsidR="006B4D66" w:rsidRPr="002617D4" w:rsidRDefault="00D200ED"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0.000 (0.001)</w:t>
            </w:r>
          </w:p>
        </w:tc>
      </w:tr>
      <w:tr w:rsidR="002617D4" w:rsidRPr="002617D4" w14:paraId="468B7E12"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F11F263" w14:textId="60191268" w:rsidR="006B4D66" w:rsidRPr="002617D4" w:rsidRDefault="006B4D66"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SES</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E8C9250" w14:textId="62C03494" w:rsidR="006B4D66"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0.001 (0.004)</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1D5D270" w14:textId="0A637784" w:rsidR="006B4D66"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0.008 (0.006)</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F7088C" w14:textId="7E92F528" w:rsidR="006B4D66" w:rsidRPr="002617D4" w:rsidRDefault="006B4D66" w:rsidP="006B4D66">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-0.010 (0.006)</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0FD859" w14:textId="40C76890" w:rsidR="006B4D66" w:rsidRPr="002617D4" w:rsidRDefault="00141CB3"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D200ED" w:rsidRPr="002617D4">
              <w:rPr>
                <w:rFonts w:asciiTheme="minorHAnsi" w:hAnsiTheme="minorHAnsi" w:cstheme="minorHAnsi"/>
                <w:sz w:val="20"/>
                <w:szCs w:val="20"/>
              </w:rPr>
              <w:t>0.006 (0.007)</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CEBA0FB" w14:textId="23EC54F5" w:rsidR="006B4D66" w:rsidRPr="002617D4" w:rsidRDefault="002F32BF"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D200ED" w:rsidRPr="002617D4">
              <w:rPr>
                <w:rFonts w:asciiTheme="minorHAnsi" w:hAnsiTheme="minorHAnsi" w:cstheme="minorHAnsi"/>
                <w:sz w:val="20"/>
                <w:szCs w:val="20"/>
              </w:rPr>
              <w:t>0.004 (0.004)</w:t>
            </w:r>
          </w:p>
        </w:tc>
      </w:tr>
      <w:tr w:rsidR="002617D4" w:rsidRPr="002617D4" w14:paraId="68222B66"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289B729" w14:textId="71E2ABB6" w:rsidR="00BB3ED3" w:rsidRPr="002617D4" w:rsidRDefault="00BB3ED3"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RMSEA</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8445CBC" w14:textId="019DBE3D"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BB3ED3" w:rsidRPr="002617D4">
              <w:rPr>
                <w:rFonts w:asciiTheme="minorHAnsi" w:hAnsiTheme="minorHAnsi" w:cstheme="minorHAnsi"/>
                <w:sz w:val="20"/>
                <w:szCs w:val="20"/>
              </w:rPr>
              <w:t>0.0</w:t>
            </w:r>
            <w:r w:rsidR="002F32BF" w:rsidRPr="002617D4">
              <w:rPr>
                <w:rFonts w:asciiTheme="minorHAnsi" w:hAnsiTheme="minorHAnsi" w:cstheme="minorHAnsi"/>
                <w:sz w:val="20"/>
                <w:szCs w:val="20"/>
              </w:rPr>
              <w:t>44</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1A68504" w14:textId="0FAA047B"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BB3ED3" w:rsidRPr="002617D4">
              <w:rPr>
                <w:rFonts w:asciiTheme="minorHAnsi" w:hAnsiTheme="minorHAnsi" w:cstheme="minorHAnsi"/>
                <w:sz w:val="20"/>
                <w:szCs w:val="20"/>
              </w:rPr>
              <w:t>0.0</w:t>
            </w:r>
            <w:r w:rsidR="002F32BF" w:rsidRPr="002617D4">
              <w:rPr>
                <w:rFonts w:asciiTheme="minorHAnsi" w:hAnsiTheme="minorHAnsi" w:cstheme="minorHAnsi"/>
                <w:sz w:val="20"/>
                <w:szCs w:val="20"/>
              </w:rPr>
              <w:t>41</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49F0CD" w14:textId="005D9396"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BB3ED3" w:rsidRPr="002617D4">
              <w:rPr>
                <w:rFonts w:asciiTheme="minorHAnsi" w:hAnsiTheme="minorHAnsi" w:cstheme="minorHAnsi"/>
                <w:sz w:val="20"/>
                <w:szCs w:val="20"/>
              </w:rPr>
              <w:t>0.06</w:t>
            </w:r>
            <w:r w:rsidR="002F32BF" w:rsidRPr="002617D4">
              <w:rPr>
                <w:rFonts w:asciiTheme="minorHAnsi" w:hAnsiTheme="minorHAnsi" w:cstheme="minorHAnsi"/>
                <w:sz w:val="20"/>
                <w:szCs w:val="20"/>
              </w:rPr>
              <w:t>1</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BA7B62C" w14:textId="7EE15220"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BB3ED3" w:rsidRPr="002617D4">
              <w:rPr>
                <w:rFonts w:asciiTheme="minorHAnsi" w:hAnsiTheme="minorHAnsi" w:cstheme="minorHAnsi"/>
                <w:sz w:val="20"/>
                <w:szCs w:val="20"/>
              </w:rPr>
              <w:t>0.0</w:t>
            </w:r>
            <w:r w:rsidR="002F32BF" w:rsidRPr="002617D4">
              <w:rPr>
                <w:rFonts w:asciiTheme="minorHAnsi" w:hAnsiTheme="minorHAnsi" w:cstheme="minorHAnsi"/>
                <w:sz w:val="20"/>
                <w:szCs w:val="20"/>
              </w:rPr>
              <w:t>39</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C049DAF" w14:textId="3C83F500" w:rsidR="00BB3ED3" w:rsidRPr="002617D4" w:rsidRDefault="004F1D20"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BB3ED3" w:rsidRPr="002617D4">
              <w:rPr>
                <w:rFonts w:asciiTheme="minorHAnsi" w:hAnsiTheme="minorHAnsi" w:cstheme="minorHAnsi"/>
                <w:sz w:val="20"/>
                <w:szCs w:val="20"/>
              </w:rPr>
              <w:t>0.03</w:t>
            </w:r>
            <w:r w:rsidR="002F32BF" w:rsidRPr="002617D4">
              <w:rPr>
                <w:rFonts w:asciiTheme="minorHAnsi" w:hAnsiTheme="minorHAnsi" w:cstheme="minorHAnsi"/>
                <w:sz w:val="20"/>
                <w:szCs w:val="20"/>
              </w:rPr>
              <w:t>7</w:t>
            </w:r>
          </w:p>
        </w:tc>
      </w:tr>
      <w:tr w:rsidR="002617D4" w:rsidRPr="002617D4" w14:paraId="32D3A907"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FFFFADF" w14:textId="66031855" w:rsidR="00BB3ED3" w:rsidRPr="002617D4" w:rsidRDefault="00BB3ED3"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SRMR</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481E32" w14:textId="2BBCCC49"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BB3ED3" w:rsidRPr="002617D4">
              <w:rPr>
                <w:rFonts w:asciiTheme="minorHAnsi" w:hAnsiTheme="minorHAnsi" w:cstheme="minorHAnsi"/>
                <w:sz w:val="20"/>
                <w:szCs w:val="20"/>
              </w:rPr>
              <w:t>0.0</w:t>
            </w:r>
            <w:r w:rsidR="005436A6" w:rsidRPr="002617D4">
              <w:rPr>
                <w:rFonts w:asciiTheme="minorHAnsi" w:hAnsiTheme="minorHAnsi" w:cstheme="minorHAnsi"/>
                <w:sz w:val="20"/>
                <w:szCs w:val="20"/>
              </w:rPr>
              <w:t>2</w:t>
            </w:r>
            <w:r w:rsidR="002F32BF" w:rsidRPr="002617D4">
              <w:rPr>
                <w:rFonts w:asciiTheme="minorHAnsi" w:hAnsiTheme="minorHAnsi" w:cstheme="minorHAnsi"/>
                <w:sz w:val="20"/>
                <w:szCs w:val="20"/>
              </w:rPr>
              <w:t>1</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BB2E45" w14:textId="26CE7972"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BB3ED3" w:rsidRPr="002617D4">
              <w:rPr>
                <w:rFonts w:asciiTheme="minorHAnsi" w:hAnsiTheme="minorHAnsi" w:cstheme="minorHAnsi"/>
                <w:sz w:val="20"/>
                <w:szCs w:val="20"/>
              </w:rPr>
              <w:t>0.0</w:t>
            </w:r>
            <w:r w:rsidR="005436A6" w:rsidRPr="002617D4">
              <w:rPr>
                <w:rFonts w:asciiTheme="minorHAnsi" w:hAnsiTheme="minorHAnsi" w:cstheme="minorHAnsi"/>
                <w:sz w:val="20"/>
                <w:szCs w:val="20"/>
              </w:rPr>
              <w:t>18</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EAD931" w14:textId="39455B2F"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5436A6" w:rsidRPr="002617D4">
              <w:rPr>
                <w:rFonts w:asciiTheme="minorHAnsi" w:hAnsiTheme="minorHAnsi" w:cstheme="minorHAnsi"/>
                <w:sz w:val="20"/>
                <w:szCs w:val="20"/>
              </w:rPr>
              <w:t>0.02</w:t>
            </w:r>
            <w:r w:rsidR="002F32BF" w:rsidRPr="002617D4">
              <w:rPr>
                <w:rFonts w:asciiTheme="minorHAnsi" w:hAnsiTheme="minorHAnsi" w:cstheme="minorHAnsi"/>
                <w:sz w:val="20"/>
                <w:szCs w:val="20"/>
              </w:rPr>
              <w:t>6</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A9B1B9E" w14:textId="641E89E2"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5436A6" w:rsidRPr="002617D4">
              <w:rPr>
                <w:rFonts w:asciiTheme="minorHAnsi" w:hAnsiTheme="minorHAnsi" w:cstheme="minorHAnsi"/>
                <w:sz w:val="20"/>
                <w:szCs w:val="20"/>
              </w:rPr>
              <w:t>0.0</w:t>
            </w:r>
            <w:r w:rsidR="002F32BF" w:rsidRPr="002617D4">
              <w:rPr>
                <w:rFonts w:asciiTheme="minorHAnsi" w:hAnsiTheme="minorHAnsi" w:cstheme="minorHAnsi"/>
                <w:sz w:val="20"/>
                <w:szCs w:val="20"/>
              </w:rPr>
              <w:t>18</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7F6F0B" w14:textId="2D5ACB1B" w:rsidR="00BB3ED3" w:rsidRPr="002617D4" w:rsidRDefault="002F32BF"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5436A6" w:rsidRPr="002617D4">
              <w:rPr>
                <w:rFonts w:asciiTheme="minorHAnsi" w:hAnsiTheme="minorHAnsi" w:cstheme="minorHAnsi"/>
                <w:sz w:val="20"/>
                <w:szCs w:val="20"/>
              </w:rPr>
              <w:t>0.011</w:t>
            </w:r>
          </w:p>
        </w:tc>
      </w:tr>
      <w:tr w:rsidR="002617D4" w:rsidRPr="002617D4" w14:paraId="22043D37"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D4ECE88" w14:textId="436313DC" w:rsidR="00BB3ED3" w:rsidRPr="002617D4" w:rsidRDefault="00BB3ED3"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CFI</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560ED9" w14:textId="683B7D09"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5436A6" w:rsidRPr="002617D4">
              <w:rPr>
                <w:rFonts w:asciiTheme="minorHAnsi" w:hAnsiTheme="minorHAnsi" w:cstheme="minorHAnsi"/>
                <w:sz w:val="20"/>
                <w:szCs w:val="20"/>
              </w:rPr>
              <w:t>0.96</w:t>
            </w:r>
            <w:r w:rsidR="002F32BF" w:rsidRPr="002617D4">
              <w:rPr>
                <w:rFonts w:asciiTheme="minorHAnsi" w:hAnsiTheme="minorHAnsi" w:cstheme="minorHAnsi"/>
                <w:sz w:val="20"/>
                <w:szCs w:val="20"/>
              </w:rPr>
              <w:t>9</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8473B2" w14:textId="602A8839"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5436A6" w:rsidRPr="002617D4">
              <w:rPr>
                <w:rFonts w:asciiTheme="minorHAnsi" w:hAnsiTheme="minorHAnsi" w:cstheme="minorHAnsi"/>
                <w:sz w:val="20"/>
                <w:szCs w:val="20"/>
              </w:rPr>
              <w:t>0.98</w:t>
            </w:r>
            <w:r w:rsidR="002F32BF" w:rsidRPr="002617D4">
              <w:rPr>
                <w:rFonts w:asciiTheme="minorHAnsi" w:hAnsiTheme="minorHAnsi" w:cstheme="minorHAnsi"/>
                <w:sz w:val="20"/>
                <w:szCs w:val="20"/>
              </w:rPr>
              <w:t>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575DD7" w14:textId="76AE60A0"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5436A6" w:rsidRPr="002617D4">
              <w:rPr>
                <w:rFonts w:asciiTheme="minorHAnsi" w:hAnsiTheme="minorHAnsi" w:cstheme="minorHAnsi"/>
                <w:sz w:val="20"/>
                <w:szCs w:val="20"/>
              </w:rPr>
              <w:t>0.95</w:t>
            </w:r>
            <w:r w:rsidR="002F32BF" w:rsidRPr="002617D4">
              <w:rPr>
                <w:rFonts w:asciiTheme="minorHAnsi" w:hAnsiTheme="minorHAnsi" w:cstheme="minorHAnsi"/>
                <w:sz w:val="20"/>
                <w:szCs w:val="20"/>
              </w:rPr>
              <w:t>9</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5B7C36B" w14:textId="02DB0351" w:rsidR="00BB3ED3"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5436A6" w:rsidRPr="002617D4">
              <w:rPr>
                <w:rFonts w:asciiTheme="minorHAnsi" w:hAnsiTheme="minorHAnsi" w:cstheme="minorHAnsi"/>
                <w:sz w:val="20"/>
                <w:szCs w:val="20"/>
              </w:rPr>
              <w:t>0.9</w:t>
            </w:r>
            <w:r w:rsidR="002F32BF" w:rsidRPr="002617D4">
              <w:rPr>
                <w:rFonts w:asciiTheme="minorHAnsi" w:hAnsiTheme="minorHAnsi" w:cstheme="minorHAnsi"/>
                <w:sz w:val="20"/>
                <w:szCs w:val="20"/>
              </w:rPr>
              <w:t>80</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5D0B032" w14:textId="0F2E96F0" w:rsidR="00BB3ED3" w:rsidRPr="002617D4" w:rsidRDefault="004F1D20"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5436A6" w:rsidRPr="002617D4">
              <w:rPr>
                <w:rFonts w:asciiTheme="minorHAnsi" w:hAnsiTheme="minorHAnsi" w:cstheme="minorHAnsi"/>
                <w:sz w:val="20"/>
                <w:szCs w:val="20"/>
              </w:rPr>
              <w:t>0.9</w:t>
            </w:r>
            <w:r w:rsidR="002F32BF" w:rsidRPr="002617D4">
              <w:rPr>
                <w:rFonts w:asciiTheme="minorHAnsi" w:hAnsiTheme="minorHAnsi" w:cstheme="minorHAnsi"/>
                <w:sz w:val="20"/>
                <w:szCs w:val="20"/>
              </w:rPr>
              <w:t>92</w:t>
            </w:r>
          </w:p>
        </w:tc>
      </w:tr>
      <w:tr w:rsidR="002617D4" w:rsidRPr="002617D4" w14:paraId="4723D609"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A5FF762" w14:textId="77777777" w:rsidR="005436A6" w:rsidRPr="002617D4" w:rsidRDefault="005436A6" w:rsidP="00EB7C70">
            <w:pPr>
              <w:pStyle w:val="ListParagraph"/>
              <w:spacing w:line="276" w:lineRule="auto"/>
              <w:ind w:left="0"/>
              <w:rPr>
                <w:rFonts w:asciiTheme="minorHAnsi" w:hAnsiTheme="minorHAnsi" w:cstheme="minorHAnsi"/>
                <w:sz w:val="20"/>
                <w:szCs w:val="20"/>
              </w:rPr>
            </w:pP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A229D7" w14:textId="77777777" w:rsidR="005436A6" w:rsidRPr="002617D4" w:rsidRDefault="005436A6" w:rsidP="00BB3ED3">
            <w:pPr>
              <w:pStyle w:val="ListParagraph"/>
              <w:spacing w:line="276" w:lineRule="auto"/>
              <w:ind w:left="0"/>
              <w:rPr>
                <w:rFonts w:asciiTheme="minorHAnsi" w:hAnsiTheme="minorHAnsi" w:cstheme="minorHAnsi"/>
                <w:sz w:val="20"/>
                <w:szCs w:val="20"/>
              </w:rPr>
            </w:pP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E2C02A2" w14:textId="77777777" w:rsidR="005436A6" w:rsidRPr="002617D4" w:rsidRDefault="005436A6" w:rsidP="00BB3ED3">
            <w:pPr>
              <w:pStyle w:val="ListParagraph"/>
              <w:spacing w:line="276" w:lineRule="auto"/>
              <w:ind w:left="0"/>
              <w:rPr>
                <w:rFonts w:asciiTheme="minorHAnsi" w:hAnsiTheme="minorHAnsi" w:cstheme="minorHAnsi"/>
                <w:sz w:val="20"/>
                <w:szCs w:val="20"/>
              </w:rPr>
            </w:pP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96DDF7C" w14:textId="77777777" w:rsidR="005436A6" w:rsidRPr="002617D4" w:rsidRDefault="005436A6" w:rsidP="00BB3ED3">
            <w:pPr>
              <w:pStyle w:val="ListParagraph"/>
              <w:spacing w:line="276" w:lineRule="auto"/>
              <w:ind w:left="0"/>
              <w:rPr>
                <w:rFonts w:asciiTheme="minorHAnsi" w:hAnsiTheme="minorHAnsi" w:cstheme="minorHAnsi"/>
                <w:sz w:val="20"/>
                <w:szCs w:val="20"/>
              </w:rPr>
            </w:pP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2381B2" w14:textId="77777777" w:rsidR="005436A6" w:rsidRPr="002617D4" w:rsidRDefault="005436A6" w:rsidP="00BB3ED3">
            <w:pPr>
              <w:pStyle w:val="ListParagraph"/>
              <w:spacing w:line="276" w:lineRule="auto"/>
              <w:ind w:left="0"/>
              <w:rPr>
                <w:rFonts w:asciiTheme="minorHAnsi" w:hAnsiTheme="minorHAnsi" w:cstheme="minorHAnsi"/>
                <w:sz w:val="20"/>
                <w:szCs w:val="20"/>
              </w:rPr>
            </w:pP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3367D9" w14:textId="77777777" w:rsidR="005436A6" w:rsidRPr="002617D4" w:rsidRDefault="005436A6" w:rsidP="00BB3ED3">
            <w:pPr>
              <w:pStyle w:val="ListParagraph"/>
              <w:spacing w:line="276" w:lineRule="auto"/>
              <w:ind w:left="0"/>
              <w:rPr>
                <w:rFonts w:asciiTheme="minorHAnsi" w:hAnsiTheme="minorHAnsi" w:cstheme="minorHAnsi"/>
                <w:sz w:val="20"/>
                <w:szCs w:val="20"/>
              </w:rPr>
            </w:pPr>
          </w:p>
        </w:tc>
      </w:tr>
      <w:tr w:rsidR="002617D4" w:rsidRPr="002617D4" w14:paraId="3BC82DE2"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E654A85" w14:textId="77777777" w:rsidR="00A93C3E" w:rsidRPr="002617D4" w:rsidRDefault="00A93C3E" w:rsidP="00EB7C70">
            <w:pPr>
              <w:pStyle w:val="ListParagraph"/>
              <w:spacing w:line="276" w:lineRule="auto"/>
              <w:ind w:left="0"/>
              <w:rPr>
                <w:rFonts w:asciiTheme="minorHAnsi" w:hAnsiTheme="minorHAnsi" w:cstheme="minorHAnsi"/>
                <w:b/>
                <w:sz w:val="20"/>
                <w:szCs w:val="20"/>
              </w:rPr>
            </w:pPr>
            <w:r w:rsidRPr="002617D4">
              <w:rPr>
                <w:rFonts w:asciiTheme="minorHAnsi" w:hAnsiTheme="minorHAnsi" w:cstheme="minorHAnsi"/>
                <w:b/>
                <w:sz w:val="20"/>
                <w:szCs w:val="20"/>
              </w:rPr>
              <w:t>Traditional diet score</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E89F11" w14:textId="0DC91D91" w:rsidR="00A93C3E" w:rsidRPr="002617D4" w:rsidRDefault="0045324C"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w:t>
            </w:r>
            <w:r w:rsidR="00A93C3E" w:rsidRPr="002617D4">
              <w:rPr>
                <w:rFonts w:asciiTheme="minorHAnsi" w:hAnsiTheme="minorHAnsi" w:cstheme="minorHAnsi"/>
                <w:sz w:val="20"/>
                <w:szCs w:val="20"/>
              </w:rPr>
              <w:t>0.000 (0.001)</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D2B2558" w14:textId="123310D3" w:rsidR="00A93C3E" w:rsidRPr="002617D4" w:rsidRDefault="00A93C3E" w:rsidP="0045324C">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-0.00</w:t>
            </w:r>
            <w:r w:rsidR="0045324C" w:rsidRPr="002617D4">
              <w:rPr>
                <w:rFonts w:asciiTheme="minorHAnsi" w:hAnsiTheme="minorHAnsi" w:cstheme="minorHAnsi"/>
                <w:sz w:val="20"/>
                <w:szCs w:val="20"/>
              </w:rPr>
              <w:t>2</w:t>
            </w:r>
            <w:r w:rsidRPr="002617D4">
              <w:rPr>
                <w:rFonts w:asciiTheme="minorHAnsi" w:hAnsiTheme="minorHAnsi" w:cstheme="minorHAnsi"/>
                <w:sz w:val="20"/>
                <w:szCs w:val="20"/>
              </w:rPr>
              <w:t xml:space="preserve">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447677" w14:textId="2F38BB96" w:rsidR="00A93C3E" w:rsidRPr="002617D4" w:rsidRDefault="0045324C" w:rsidP="009E52BC">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w:t>
            </w:r>
            <w:r w:rsidR="00A93C3E" w:rsidRPr="002617D4">
              <w:rPr>
                <w:rFonts w:asciiTheme="minorHAnsi" w:hAnsiTheme="minorHAnsi" w:cstheme="minorHAnsi"/>
                <w:sz w:val="20"/>
                <w:szCs w:val="20"/>
              </w:rPr>
              <w:t>0.001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C81705F" w14:textId="7308ECDD" w:rsidR="00A93C3E" w:rsidRPr="002617D4" w:rsidRDefault="00A93C3E" w:rsidP="000906C3">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0906C3" w:rsidRPr="002617D4">
              <w:rPr>
                <w:rFonts w:asciiTheme="minorHAnsi" w:hAnsiTheme="minorHAnsi" w:cstheme="minorHAnsi"/>
                <w:sz w:val="20"/>
                <w:szCs w:val="20"/>
              </w:rPr>
              <w:t>0</w:t>
            </w:r>
            <w:r w:rsidRPr="002617D4">
              <w:rPr>
                <w:rFonts w:asciiTheme="minorHAnsi" w:hAnsiTheme="minorHAnsi" w:cstheme="minorHAnsi"/>
                <w:sz w:val="20"/>
                <w:szCs w:val="20"/>
              </w:rPr>
              <w:t xml:space="preserve"> (0.00</w:t>
            </w:r>
            <w:r w:rsidR="003A719A" w:rsidRPr="002617D4">
              <w:rPr>
                <w:rFonts w:asciiTheme="minorHAnsi" w:hAnsiTheme="minorHAnsi" w:cstheme="minorHAnsi"/>
                <w:sz w:val="20"/>
                <w:szCs w:val="20"/>
              </w:rPr>
              <w:t>3</w:t>
            </w:r>
            <w:r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CC0CEBE" w14:textId="77777777" w:rsidR="00A93C3E" w:rsidRPr="002617D4" w:rsidRDefault="00A93C3E"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-0.001 (0.001)</w:t>
            </w:r>
          </w:p>
        </w:tc>
      </w:tr>
      <w:tr w:rsidR="002617D4" w:rsidRPr="002617D4" w14:paraId="74BE5C8F"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9950F72"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Age </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7E41CF" w14:textId="30C8125C" w:rsidR="00A93C3E" w:rsidRPr="002617D4" w:rsidRDefault="009E52BC"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0.003 (0.001)*</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AF8149" w14:textId="77777777" w:rsidR="00A93C3E" w:rsidRPr="002617D4" w:rsidRDefault="00A93C3E"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0.003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BFF9440" w14:textId="2E8142A9" w:rsidR="00A93C3E" w:rsidRPr="002617D4" w:rsidRDefault="009E52BC" w:rsidP="0045324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0045324C" w:rsidRPr="002617D4">
              <w:rPr>
                <w:rFonts w:asciiTheme="minorHAnsi" w:hAnsiTheme="minorHAnsi" w:cstheme="minorHAnsi"/>
                <w:sz w:val="20"/>
                <w:szCs w:val="20"/>
              </w:rPr>
              <w:t>1</w:t>
            </w:r>
            <w:r w:rsidR="00A93C3E" w:rsidRPr="002617D4">
              <w:rPr>
                <w:rFonts w:asciiTheme="minorHAnsi" w:hAnsiTheme="minorHAnsi" w:cstheme="minorHAnsi"/>
                <w:sz w:val="20"/>
                <w:szCs w:val="20"/>
              </w:rPr>
              <w:t xml:space="preserve">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E74713" w14:textId="4561EE1F" w:rsidR="00A93C3E" w:rsidRPr="002617D4" w:rsidRDefault="003A719A" w:rsidP="003A719A">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Pr="002617D4">
              <w:rPr>
                <w:rFonts w:asciiTheme="minorHAnsi" w:hAnsiTheme="minorHAnsi" w:cstheme="minorHAnsi"/>
                <w:sz w:val="20"/>
                <w:szCs w:val="20"/>
              </w:rPr>
              <w:t>2</w:t>
            </w:r>
            <w:r w:rsidR="00A93C3E" w:rsidRPr="002617D4">
              <w:rPr>
                <w:rFonts w:asciiTheme="minorHAnsi" w:hAnsiTheme="minorHAnsi" w:cstheme="minorHAnsi"/>
                <w:sz w:val="20"/>
                <w:szCs w:val="20"/>
              </w:rPr>
              <w:t xml:space="preserve">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9E6610" w14:textId="7AAAD103" w:rsidR="00A93C3E" w:rsidRPr="002617D4" w:rsidRDefault="00A93C3E" w:rsidP="00A4385A">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0.003 (0.001)*</w:t>
            </w:r>
          </w:p>
        </w:tc>
      </w:tr>
      <w:tr w:rsidR="002617D4" w:rsidRPr="002617D4" w14:paraId="5B98C3B5"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5F1D79B"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Sex </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9E9204F" w14:textId="09613DA6" w:rsidR="00A93C3E" w:rsidRPr="002617D4" w:rsidRDefault="009E52BC" w:rsidP="005E1C81">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0045324C" w:rsidRPr="002617D4">
              <w:rPr>
                <w:rFonts w:asciiTheme="minorHAnsi" w:hAnsiTheme="minorHAnsi" w:cstheme="minorHAnsi"/>
                <w:sz w:val="20"/>
                <w:szCs w:val="20"/>
              </w:rPr>
              <w:t>4</w:t>
            </w:r>
            <w:r w:rsidR="00A93C3E" w:rsidRPr="002617D4">
              <w:rPr>
                <w:rFonts w:asciiTheme="minorHAnsi" w:hAnsiTheme="minorHAnsi" w:cstheme="minorHAnsi"/>
                <w:sz w:val="20"/>
                <w:szCs w:val="20"/>
              </w:rPr>
              <w:t xml:space="preserve"> (0.003</w:t>
            </w:r>
            <w:r w:rsidR="00D409F9" w:rsidRPr="002617D4">
              <w:rPr>
                <w:rFonts w:asciiTheme="minorHAnsi" w:hAnsiTheme="minorHAnsi" w:cstheme="minorHAnsi"/>
                <w:sz w:val="20"/>
                <w:szCs w:val="20"/>
              </w:rPr>
              <w:t>)</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897016" w14:textId="7D69E4B2" w:rsidR="00A93C3E" w:rsidRPr="002617D4" w:rsidRDefault="00A93C3E" w:rsidP="0045324C">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w:t>
            </w:r>
            <w:r w:rsidR="0045324C" w:rsidRPr="002617D4">
              <w:rPr>
                <w:rFonts w:asciiTheme="minorHAnsi" w:hAnsiTheme="minorHAnsi" w:cstheme="minorHAnsi"/>
                <w:sz w:val="20"/>
                <w:szCs w:val="20"/>
              </w:rPr>
              <w:t>6</w:t>
            </w:r>
            <w:r w:rsidRPr="002617D4">
              <w:rPr>
                <w:rFonts w:asciiTheme="minorHAnsi" w:hAnsiTheme="minorHAnsi" w:cstheme="minorHAnsi"/>
                <w:sz w:val="20"/>
                <w:szCs w:val="20"/>
              </w:rPr>
              <w:t xml:space="preserve"> (0.004)</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69DB95C" w14:textId="2FE706B7" w:rsidR="00A93C3E" w:rsidRPr="002617D4" w:rsidRDefault="009E52BC" w:rsidP="0045324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0045324C" w:rsidRPr="002617D4">
              <w:rPr>
                <w:rFonts w:asciiTheme="minorHAnsi" w:hAnsiTheme="minorHAnsi" w:cstheme="minorHAnsi"/>
                <w:sz w:val="20"/>
                <w:szCs w:val="20"/>
              </w:rPr>
              <w:t>9</w:t>
            </w:r>
            <w:r w:rsidR="00A93C3E" w:rsidRPr="002617D4">
              <w:rPr>
                <w:rFonts w:asciiTheme="minorHAnsi" w:hAnsiTheme="minorHAnsi" w:cstheme="minorHAnsi"/>
                <w:sz w:val="20"/>
                <w:szCs w:val="20"/>
              </w:rPr>
              <w:t xml:space="preserve"> (0.00</w:t>
            </w:r>
            <w:r w:rsidR="0045324C" w:rsidRPr="002617D4">
              <w:rPr>
                <w:rFonts w:asciiTheme="minorHAnsi" w:hAnsiTheme="minorHAnsi" w:cstheme="minorHAnsi"/>
                <w:sz w:val="20"/>
                <w:szCs w:val="20"/>
              </w:rPr>
              <w:t>5</w:t>
            </w:r>
            <w:r w:rsidR="00A93C3E"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BDCCF32" w14:textId="5055365D" w:rsidR="00A93C3E" w:rsidRPr="002617D4" w:rsidRDefault="00A93C3E" w:rsidP="000906C3">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w:t>
            </w:r>
            <w:r w:rsidR="000906C3" w:rsidRPr="002617D4">
              <w:rPr>
                <w:rFonts w:asciiTheme="minorHAnsi" w:hAnsiTheme="minorHAnsi" w:cstheme="minorHAnsi"/>
                <w:sz w:val="20"/>
                <w:szCs w:val="20"/>
              </w:rPr>
              <w:t>4</w:t>
            </w:r>
            <w:r w:rsidRPr="002617D4">
              <w:rPr>
                <w:rFonts w:asciiTheme="minorHAnsi" w:hAnsiTheme="minorHAnsi" w:cstheme="minorHAnsi"/>
                <w:sz w:val="20"/>
                <w:szCs w:val="20"/>
              </w:rPr>
              <w:t xml:space="preserve"> (0.00</w:t>
            </w:r>
            <w:r w:rsidR="003A719A" w:rsidRPr="002617D4">
              <w:rPr>
                <w:rFonts w:asciiTheme="minorHAnsi" w:hAnsiTheme="minorHAnsi" w:cstheme="minorHAnsi"/>
                <w:sz w:val="20"/>
                <w:szCs w:val="20"/>
              </w:rPr>
              <w:t>5</w:t>
            </w:r>
            <w:r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10583A9" w14:textId="701883FF" w:rsidR="00A93C3E" w:rsidRPr="002617D4" w:rsidRDefault="00A93C3E" w:rsidP="000906C3">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0.002 (0.00</w:t>
            </w:r>
            <w:r w:rsidR="000906C3" w:rsidRPr="002617D4">
              <w:rPr>
                <w:rFonts w:asciiTheme="minorHAnsi" w:hAnsiTheme="minorHAnsi" w:cstheme="minorHAnsi"/>
                <w:sz w:val="20"/>
                <w:szCs w:val="20"/>
              </w:rPr>
              <w:t>3</w:t>
            </w:r>
            <w:r w:rsidRPr="002617D4">
              <w:rPr>
                <w:rFonts w:asciiTheme="minorHAnsi" w:hAnsiTheme="minorHAnsi" w:cstheme="minorHAnsi"/>
                <w:sz w:val="20"/>
                <w:szCs w:val="20"/>
              </w:rPr>
              <w:t>)</w:t>
            </w:r>
          </w:p>
        </w:tc>
      </w:tr>
      <w:tr w:rsidR="002617D4" w:rsidRPr="002617D4" w14:paraId="2E9BEFD0"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98E461"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Age 11 IQ</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A7E06C0" w14:textId="7E1C9F2D" w:rsidR="00A93C3E" w:rsidRPr="002617D4" w:rsidRDefault="009E52BC"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0.000 (0.00</w:t>
            </w:r>
            <w:r w:rsidR="0045324C" w:rsidRPr="002617D4">
              <w:rPr>
                <w:rFonts w:asciiTheme="minorHAnsi" w:hAnsiTheme="minorHAnsi" w:cstheme="minorHAnsi"/>
                <w:sz w:val="20"/>
                <w:szCs w:val="20"/>
              </w:rPr>
              <w:t>0</w:t>
            </w:r>
            <w:r w:rsidR="00A93C3E" w:rsidRPr="002617D4">
              <w:rPr>
                <w:rFonts w:asciiTheme="minorHAnsi" w:hAnsiTheme="minorHAnsi" w:cstheme="minorHAnsi"/>
                <w:sz w:val="20"/>
                <w:szCs w:val="20"/>
              </w:rPr>
              <w:t>)</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FD5BF5A" w14:textId="6E3ECF7D" w:rsidR="00A93C3E" w:rsidRPr="002617D4" w:rsidRDefault="00A93C3E" w:rsidP="0045324C">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-0.00</w:t>
            </w:r>
            <w:r w:rsidR="0045324C" w:rsidRPr="002617D4">
              <w:rPr>
                <w:rFonts w:asciiTheme="minorHAnsi" w:hAnsiTheme="minorHAnsi" w:cstheme="minorHAnsi"/>
                <w:sz w:val="20"/>
                <w:szCs w:val="20"/>
              </w:rPr>
              <w:t>0</w:t>
            </w:r>
            <w:r w:rsidRPr="002617D4">
              <w:rPr>
                <w:rFonts w:asciiTheme="minorHAnsi" w:hAnsiTheme="minorHAnsi" w:cstheme="minorHAnsi"/>
                <w:sz w:val="20"/>
                <w:szCs w:val="20"/>
              </w:rPr>
              <w:t xml:space="preserve"> (0.00</w:t>
            </w:r>
            <w:r w:rsidR="0045324C" w:rsidRPr="002617D4">
              <w:rPr>
                <w:rFonts w:asciiTheme="minorHAnsi" w:hAnsiTheme="minorHAnsi" w:cstheme="minorHAnsi"/>
                <w:sz w:val="20"/>
                <w:szCs w:val="20"/>
              </w:rPr>
              <w:t>0</w:t>
            </w:r>
            <w:r w:rsidRPr="002617D4">
              <w:rPr>
                <w:rFonts w:asciiTheme="minorHAnsi" w:hAnsiTheme="minorHAnsi" w:cstheme="minorHAnsi"/>
                <w:sz w:val="20"/>
                <w:szCs w:val="20"/>
              </w:rPr>
              <w:t>)</w:t>
            </w:r>
            <w:r w:rsidR="00A4385A"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1AC419" w14:textId="4CF97298" w:rsidR="00A93C3E" w:rsidRPr="002617D4" w:rsidRDefault="009E52BC" w:rsidP="0045324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w:t>
            </w:r>
            <w:r w:rsidR="0045324C" w:rsidRPr="002617D4">
              <w:rPr>
                <w:rFonts w:asciiTheme="minorHAnsi" w:hAnsiTheme="minorHAnsi" w:cstheme="minorHAnsi"/>
                <w:sz w:val="20"/>
                <w:szCs w:val="20"/>
              </w:rPr>
              <w:t>0</w:t>
            </w:r>
            <w:r w:rsidR="00A93C3E" w:rsidRPr="002617D4">
              <w:rPr>
                <w:rFonts w:asciiTheme="minorHAnsi" w:hAnsiTheme="minorHAnsi" w:cstheme="minorHAnsi"/>
                <w:sz w:val="20"/>
                <w:szCs w:val="20"/>
              </w:rPr>
              <w:t xml:space="preserve"> (0.00</w:t>
            </w:r>
            <w:r w:rsidR="0045324C" w:rsidRPr="002617D4">
              <w:rPr>
                <w:rFonts w:asciiTheme="minorHAnsi" w:hAnsiTheme="minorHAnsi" w:cstheme="minorHAnsi"/>
                <w:sz w:val="20"/>
                <w:szCs w:val="20"/>
              </w:rPr>
              <w:t>0</w:t>
            </w:r>
            <w:r w:rsidR="00A93C3E"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BE1DC34" w14:textId="34D4839B" w:rsidR="00A93C3E" w:rsidRPr="002617D4" w:rsidRDefault="003A719A" w:rsidP="000906C3">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w:t>
            </w:r>
            <w:r w:rsidR="00A93C3E" w:rsidRPr="002617D4">
              <w:rPr>
                <w:rFonts w:asciiTheme="minorHAnsi" w:hAnsiTheme="minorHAnsi" w:cstheme="minorHAnsi"/>
                <w:sz w:val="20"/>
                <w:szCs w:val="20"/>
              </w:rPr>
              <w:t>0.00</w:t>
            </w:r>
            <w:r w:rsidR="000906C3" w:rsidRPr="002617D4">
              <w:rPr>
                <w:rFonts w:asciiTheme="minorHAnsi" w:hAnsiTheme="minorHAnsi" w:cstheme="minorHAnsi"/>
                <w:sz w:val="20"/>
                <w:szCs w:val="20"/>
              </w:rPr>
              <w:t>0</w:t>
            </w:r>
            <w:r w:rsidR="00A93C3E" w:rsidRPr="002617D4">
              <w:rPr>
                <w:rFonts w:asciiTheme="minorHAnsi" w:hAnsiTheme="minorHAnsi" w:cstheme="minorHAnsi"/>
                <w:sz w:val="20"/>
                <w:szCs w:val="20"/>
              </w:rPr>
              <w:t xml:space="preserve"> (0.00</w:t>
            </w:r>
            <w:r w:rsidR="000906C3" w:rsidRPr="002617D4">
              <w:rPr>
                <w:rFonts w:asciiTheme="minorHAnsi" w:hAnsiTheme="minorHAnsi" w:cstheme="minorHAnsi"/>
                <w:sz w:val="20"/>
                <w:szCs w:val="20"/>
              </w:rPr>
              <w:t>0</w:t>
            </w:r>
            <w:r w:rsidR="00A93C3E"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2C9B11A" w14:textId="6FF54086" w:rsidR="00A93C3E" w:rsidRPr="002617D4" w:rsidRDefault="00A93C3E" w:rsidP="000906C3">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0.000 (0.00</w:t>
            </w:r>
            <w:r w:rsidR="000906C3" w:rsidRPr="002617D4">
              <w:rPr>
                <w:rFonts w:asciiTheme="minorHAnsi" w:hAnsiTheme="minorHAnsi" w:cstheme="minorHAnsi"/>
                <w:sz w:val="20"/>
                <w:szCs w:val="20"/>
              </w:rPr>
              <w:t>0</w:t>
            </w:r>
            <w:r w:rsidRPr="002617D4">
              <w:rPr>
                <w:rFonts w:asciiTheme="minorHAnsi" w:hAnsiTheme="minorHAnsi" w:cstheme="minorHAnsi"/>
                <w:sz w:val="20"/>
                <w:szCs w:val="20"/>
              </w:rPr>
              <w:t>)</w:t>
            </w:r>
          </w:p>
        </w:tc>
      </w:tr>
      <w:tr w:rsidR="002617D4" w:rsidRPr="002617D4" w14:paraId="3EC3079E"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4BCF56"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APOE e4</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5DE8BE" w14:textId="77777777" w:rsidR="00A93C3E" w:rsidRPr="002617D4" w:rsidRDefault="00A93C3E"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-0.009 (0.003)**</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FB673F9" w14:textId="77777777" w:rsidR="00A93C3E" w:rsidRPr="002617D4" w:rsidRDefault="00A93C3E"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-0.006 (0.004)</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58C0514" w14:textId="0677E708" w:rsidR="00A93C3E" w:rsidRPr="002617D4" w:rsidRDefault="00A93C3E" w:rsidP="000906C3">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-0.01</w:t>
            </w:r>
            <w:r w:rsidR="000906C3" w:rsidRPr="002617D4">
              <w:rPr>
                <w:rFonts w:asciiTheme="minorHAnsi" w:hAnsiTheme="minorHAnsi" w:cstheme="minorHAnsi"/>
                <w:sz w:val="20"/>
                <w:szCs w:val="20"/>
              </w:rPr>
              <w:t>3</w:t>
            </w:r>
            <w:r w:rsidRPr="002617D4">
              <w:rPr>
                <w:rFonts w:asciiTheme="minorHAnsi" w:hAnsiTheme="minorHAnsi" w:cstheme="minorHAnsi"/>
                <w:sz w:val="20"/>
                <w:szCs w:val="20"/>
              </w:rPr>
              <w:t xml:space="preserve"> (0.005)**</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ABA025" w14:textId="31C7E40A" w:rsidR="00A93C3E" w:rsidRPr="002617D4" w:rsidRDefault="00A93C3E" w:rsidP="000906C3">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w:t>
            </w:r>
            <w:r w:rsidR="003A719A" w:rsidRPr="002617D4">
              <w:rPr>
                <w:rFonts w:asciiTheme="minorHAnsi" w:hAnsiTheme="minorHAnsi" w:cstheme="minorHAnsi"/>
                <w:sz w:val="20"/>
                <w:szCs w:val="20"/>
              </w:rPr>
              <w:t>2</w:t>
            </w:r>
            <w:r w:rsidR="000906C3" w:rsidRPr="002617D4">
              <w:rPr>
                <w:rFonts w:asciiTheme="minorHAnsi" w:hAnsiTheme="minorHAnsi" w:cstheme="minorHAnsi"/>
                <w:sz w:val="20"/>
                <w:szCs w:val="20"/>
              </w:rPr>
              <w:t>1</w:t>
            </w:r>
            <w:r w:rsidRPr="002617D4">
              <w:rPr>
                <w:rFonts w:asciiTheme="minorHAnsi" w:hAnsiTheme="minorHAnsi" w:cstheme="minorHAnsi"/>
                <w:sz w:val="20"/>
                <w:szCs w:val="20"/>
              </w:rPr>
              <w:t xml:space="preserve"> (0.005)</w:t>
            </w:r>
            <w:r w:rsidR="00B71FE1" w:rsidRPr="002617D4">
              <w:rPr>
                <w:rFonts w:asciiTheme="minorHAnsi" w:hAnsiTheme="minorHAnsi" w:cstheme="minorHAnsi"/>
                <w:sz w:val="20"/>
                <w:szCs w:val="20"/>
              </w:rPr>
              <w:t>***</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E2B50AE" w14:textId="0066AED5" w:rsidR="00A93C3E" w:rsidRPr="002617D4" w:rsidRDefault="00A93C3E" w:rsidP="000906C3">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-0.00</w:t>
            </w:r>
            <w:r w:rsidR="000906C3" w:rsidRPr="002617D4">
              <w:rPr>
                <w:rFonts w:asciiTheme="minorHAnsi" w:hAnsiTheme="minorHAnsi" w:cstheme="minorHAnsi"/>
                <w:sz w:val="20"/>
                <w:szCs w:val="20"/>
              </w:rPr>
              <w:t>3</w:t>
            </w:r>
            <w:r w:rsidRPr="002617D4">
              <w:rPr>
                <w:rFonts w:asciiTheme="minorHAnsi" w:hAnsiTheme="minorHAnsi" w:cstheme="minorHAnsi"/>
                <w:sz w:val="20"/>
                <w:szCs w:val="20"/>
              </w:rPr>
              <w:t xml:space="preserve"> (0.003)</w:t>
            </w:r>
          </w:p>
        </w:tc>
      </w:tr>
      <w:tr w:rsidR="002617D4" w:rsidRPr="002617D4" w14:paraId="1F2830A2"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B07FB29"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Smoking</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C3B27AA" w14:textId="4DEBF5DD" w:rsidR="00A93C3E" w:rsidRPr="002617D4" w:rsidRDefault="00A93C3E"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45324C" w:rsidRPr="002617D4">
              <w:rPr>
                <w:rFonts w:asciiTheme="minorHAnsi" w:hAnsiTheme="minorHAnsi" w:cstheme="minorHAnsi"/>
                <w:sz w:val="20"/>
                <w:szCs w:val="20"/>
              </w:rPr>
              <w:t>3</w:t>
            </w:r>
            <w:r w:rsidRPr="002617D4">
              <w:rPr>
                <w:rFonts w:asciiTheme="minorHAnsi" w:hAnsiTheme="minorHAnsi" w:cstheme="minorHAnsi"/>
                <w:sz w:val="20"/>
                <w:szCs w:val="20"/>
              </w:rPr>
              <w:t xml:space="preserve"> (0.002)</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46D8171" w14:textId="49F3D7F9" w:rsidR="00A93C3E" w:rsidRPr="002617D4" w:rsidRDefault="00A93C3E" w:rsidP="0045324C">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-0.00</w:t>
            </w:r>
            <w:r w:rsidR="0045324C" w:rsidRPr="002617D4">
              <w:rPr>
                <w:rFonts w:asciiTheme="minorHAnsi" w:hAnsiTheme="minorHAnsi" w:cstheme="minorHAnsi"/>
                <w:sz w:val="20"/>
                <w:szCs w:val="20"/>
              </w:rPr>
              <w:t>4</w:t>
            </w:r>
            <w:r w:rsidRPr="002617D4">
              <w:rPr>
                <w:rFonts w:asciiTheme="minorHAnsi" w:hAnsiTheme="minorHAnsi" w:cstheme="minorHAnsi"/>
                <w:sz w:val="20"/>
                <w:szCs w:val="20"/>
              </w:rPr>
              <w:t xml:space="preserve"> (0.003)</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0BC057" w14:textId="31901785" w:rsidR="00A93C3E" w:rsidRPr="002617D4" w:rsidRDefault="00A93C3E" w:rsidP="0045324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45324C" w:rsidRPr="002617D4">
              <w:rPr>
                <w:rFonts w:asciiTheme="minorHAnsi" w:hAnsiTheme="minorHAnsi" w:cstheme="minorHAnsi"/>
                <w:sz w:val="20"/>
                <w:szCs w:val="20"/>
              </w:rPr>
              <w:t>2</w:t>
            </w:r>
            <w:r w:rsidRPr="002617D4">
              <w:rPr>
                <w:rFonts w:asciiTheme="minorHAnsi" w:hAnsiTheme="minorHAnsi" w:cstheme="minorHAnsi"/>
                <w:sz w:val="20"/>
                <w:szCs w:val="20"/>
              </w:rPr>
              <w:t xml:space="preserve"> (0.004)</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5DE9FD9" w14:textId="2095EA3C" w:rsidR="00A93C3E" w:rsidRPr="002617D4" w:rsidRDefault="000906C3" w:rsidP="000906C3">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w:t>
            </w:r>
            <w:r w:rsidR="00A93C3E" w:rsidRPr="002617D4">
              <w:rPr>
                <w:rFonts w:asciiTheme="minorHAnsi" w:hAnsiTheme="minorHAnsi" w:cstheme="minorHAnsi"/>
                <w:sz w:val="20"/>
                <w:szCs w:val="20"/>
              </w:rPr>
              <w:t>0.00</w:t>
            </w:r>
            <w:r w:rsidRPr="002617D4">
              <w:rPr>
                <w:rFonts w:asciiTheme="minorHAnsi" w:hAnsiTheme="minorHAnsi" w:cstheme="minorHAnsi"/>
                <w:sz w:val="20"/>
                <w:szCs w:val="20"/>
              </w:rPr>
              <w:t>1</w:t>
            </w:r>
            <w:r w:rsidR="00A93C3E" w:rsidRPr="002617D4">
              <w:rPr>
                <w:rFonts w:asciiTheme="minorHAnsi" w:hAnsiTheme="minorHAnsi" w:cstheme="minorHAnsi"/>
                <w:sz w:val="20"/>
                <w:szCs w:val="20"/>
              </w:rPr>
              <w:t xml:space="preserve"> (0.004)</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A7244B" w14:textId="062161CB" w:rsidR="00A93C3E" w:rsidRPr="002617D4" w:rsidRDefault="00A93C3E" w:rsidP="000906C3">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-0.00</w:t>
            </w:r>
            <w:r w:rsidR="000906C3" w:rsidRPr="002617D4">
              <w:rPr>
                <w:rFonts w:asciiTheme="minorHAnsi" w:hAnsiTheme="minorHAnsi" w:cstheme="minorHAnsi"/>
                <w:sz w:val="20"/>
                <w:szCs w:val="20"/>
              </w:rPr>
              <w:t>6</w:t>
            </w:r>
            <w:r w:rsidRPr="002617D4">
              <w:rPr>
                <w:rFonts w:asciiTheme="minorHAnsi" w:hAnsiTheme="minorHAnsi" w:cstheme="minorHAnsi"/>
                <w:sz w:val="20"/>
                <w:szCs w:val="20"/>
              </w:rPr>
              <w:t xml:space="preserve"> (0.002)*</w:t>
            </w:r>
            <w:r w:rsidR="00A4385A" w:rsidRPr="002617D4">
              <w:rPr>
                <w:rFonts w:asciiTheme="minorHAnsi" w:hAnsiTheme="minorHAnsi" w:cstheme="minorHAnsi"/>
                <w:sz w:val="20"/>
                <w:szCs w:val="20"/>
              </w:rPr>
              <w:t>*</w:t>
            </w:r>
          </w:p>
        </w:tc>
      </w:tr>
      <w:tr w:rsidR="002617D4" w:rsidRPr="002617D4" w14:paraId="110F7C87"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DE7318" w14:textId="77777777" w:rsidR="00A93C3E" w:rsidRPr="002617D4" w:rsidRDefault="00A93C3E"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Physical activity</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F23B0E" w14:textId="77777777" w:rsidR="00A93C3E" w:rsidRPr="002617D4" w:rsidRDefault="00A93C3E"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-0.000 (0.001)</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2D07209" w14:textId="77777777" w:rsidR="00A93C3E" w:rsidRPr="002617D4" w:rsidRDefault="00A93C3E"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0.002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1B396F7" w14:textId="6B6BE7C5" w:rsidR="00A93C3E" w:rsidRPr="002617D4" w:rsidRDefault="009E52BC"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A93C3E" w:rsidRPr="002617D4">
              <w:rPr>
                <w:rFonts w:asciiTheme="minorHAnsi" w:hAnsiTheme="minorHAnsi" w:cstheme="minorHAnsi"/>
                <w:sz w:val="20"/>
                <w:szCs w:val="20"/>
              </w:rPr>
              <w:t>0.001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1B35774" w14:textId="1A5BA007" w:rsidR="00A93C3E" w:rsidRPr="002617D4" w:rsidRDefault="00A93C3E" w:rsidP="000906C3">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-0.00</w:t>
            </w:r>
            <w:r w:rsidR="000906C3" w:rsidRPr="002617D4">
              <w:rPr>
                <w:rFonts w:asciiTheme="minorHAnsi" w:hAnsiTheme="minorHAnsi" w:cstheme="minorHAnsi"/>
                <w:sz w:val="20"/>
                <w:szCs w:val="20"/>
              </w:rPr>
              <w:t>1</w:t>
            </w:r>
            <w:r w:rsidRPr="002617D4">
              <w:rPr>
                <w:rFonts w:asciiTheme="minorHAnsi" w:hAnsiTheme="minorHAnsi" w:cstheme="minorHAnsi"/>
                <w:sz w:val="20"/>
                <w:szCs w:val="20"/>
              </w:rPr>
              <w:t xml:space="preserve">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2EA8D3" w14:textId="77777777" w:rsidR="00A93C3E" w:rsidRPr="002617D4" w:rsidRDefault="00A93C3E"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0.001 (0.001)</w:t>
            </w:r>
          </w:p>
        </w:tc>
      </w:tr>
      <w:tr w:rsidR="002617D4" w:rsidRPr="002617D4" w14:paraId="0E2F115E"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8B3361" w14:textId="447EF662" w:rsidR="0045324C" w:rsidRPr="002617D4" w:rsidRDefault="0045324C"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Marital status</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D3F0B7E" w14:textId="03CD18D8" w:rsidR="0045324C" w:rsidRPr="002617D4" w:rsidRDefault="009E52BC"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45324C" w:rsidRPr="002617D4">
              <w:rPr>
                <w:rFonts w:asciiTheme="minorHAnsi" w:hAnsiTheme="minorHAnsi" w:cstheme="minorHAnsi"/>
                <w:sz w:val="20"/>
                <w:szCs w:val="20"/>
              </w:rPr>
              <w:t>0.002 (0.001)</w:t>
            </w:r>
            <w:r w:rsidR="00A4385A" w:rsidRPr="002617D4">
              <w:rPr>
                <w:rFonts w:asciiTheme="minorHAnsi" w:hAnsiTheme="minorHAnsi" w:cstheme="minorHAnsi"/>
                <w:sz w:val="20"/>
                <w:szCs w:val="20"/>
              </w:rPr>
              <w:t>*</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6A8D956" w14:textId="30A8E2B3" w:rsidR="0045324C" w:rsidRPr="002617D4" w:rsidRDefault="0045324C"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0.002 (0.001)</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A675C2" w14:textId="18AE2270" w:rsidR="0045324C" w:rsidRPr="002617D4" w:rsidRDefault="009E52BC"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45324C" w:rsidRPr="002617D4">
              <w:rPr>
                <w:rFonts w:asciiTheme="minorHAnsi" w:hAnsiTheme="minorHAnsi" w:cstheme="minorHAnsi"/>
                <w:sz w:val="20"/>
                <w:szCs w:val="20"/>
              </w:rPr>
              <w:t>0.001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B007230" w14:textId="04B52A98" w:rsidR="0045324C" w:rsidRPr="002617D4" w:rsidRDefault="000906C3"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0.001 (0.002)</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2965B1" w14:textId="54966B67" w:rsidR="0045324C" w:rsidRPr="002617D4" w:rsidRDefault="000906C3"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0.001 (0.001)</w:t>
            </w:r>
          </w:p>
        </w:tc>
      </w:tr>
      <w:tr w:rsidR="002617D4" w:rsidRPr="002617D4" w14:paraId="7F7D704A"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95B0167" w14:textId="18664E7D" w:rsidR="0045324C" w:rsidRPr="002617D4" w:rsidRDefault="0045324C"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SES</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3518C7C" w14:textId="275224E7" w:rsidR="0045324C" w:rsidRPr="002617D4" w:rsidRDefault="009E52BC" w:rsidP="009E52BC">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45324C" w:rsidRPr="002617D4">
              <w:rPr>
                <w:rFonts w:asciiTheme="minorHAnsi" w:hAnsiTheme="minorHAnsi" w:cstheme="minorHAnsi"/>
                <w:sz w:val="20"/>
                <w:szCs w:val="20"/>
              </w:rPr>
              <w:t>0.001 (0.004)</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873024" w14:textId="5400EC27" w:rsidR="0045324C" w:rsidRPr="002617D4" w:rsidRDefault="0045324C"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0.007 (0.006)</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F4E864D" w14:textId="7A86A6A2" w:rsidR="0045324C" w:rsidRPr="002617D4" w:rsidRDefault="0045324C"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-0.011 (0.006)</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2834524" w14:textId="5039616E" w:rsidR="0045324C" w:rsidRPr="002617D4" w:rsidRDefault="000906C3" w:rsidP="003A719A">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0.006 (0.007)</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10031A6" w14:textId="322F511E" w:rsidR="0045324C" w:rsidRPr="002617D4" w:rsidRDefault="000906C3"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0.003 (0.004)</w:t>
            </w:r>
          </w:p>
        </w:tc>
      </w:tr>
      <w:tr w:rsidR="002617D4" w:rsidRPr="002617D4" w14:paraId="3E2A3CC2"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60D5C0B" w14:textId="45F15863" w:rsidR="00395E36" w:rsidRPr="002617D4" w:rsidRDefault="00395E36"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RMSEA</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9910828" w14:textId="7B459FDA" w:rsidR="00395E3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w:t>
            </w:r>
            <w:r w:rsidR="002F32BF" w:rsidRPr="002617D4">
              <w:rPr>
                <w:rFonts w:asciiTheme="minorHAnsi" w:hAnsiTheme="minorHAnsi" w:cstheme="minorHAnsi"/>
                <w:sz w:val="20"/>
                <w:szCs w:val="20"/>
              </w:rPr>
              <w:t>44</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BF2D188" w14:textId="7DB0DD81" w:rsidR="00395E36" w:rsidRPr="002617D4" w:rsidRDefault="004F1D20" w:rsidP="002F32BF">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w:t>
            </w:r>
            <w:r w:rsidR="002F32BF" w:rsidRPr="002617D4">
              <w:rPr>
                <w:rFonts w:asciiTheme="minorHAnsi" w:hAnsiTheme="minorHAnsi" w:cstheme="minorHAnsi"/>
                <w:sz w:val="20"/>
                <w:szCs w:val="20"/>
              </w:rPr>
              <w:t>40</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D5D1092" w14:textId="74E61EB1" w:rsidR="00395E3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0.06</w:t>
            </w:r>
            <w:r w:rsidR="002F32BF" w:rsidRPr="002617D4">
              <w:rPr>
                <w:rFonts w:asciiTheme="minorHAnsi" w:hAnsiTheme="minorHAnsi" w:cstheme="minorHAnsi"/>
                <w:sz w:val="20"/>
                <w:szCs w:val="20"/>
              </w:rPr>
              <w:t>1</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51736E" w14:textId="64624A10" w:rsidR="00395E3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w:t>
            </w:r>
            <w:r w:rsidR="002F32BF" w:rsidRPr="002617D4">
              <w:rPr>
                <w:rFonts w:asciiTheme="minorHAnsi" w:hAnsiTheme="minorHAnsi" w:cstheme="minorHAnsi"/>
                <w:sz w:val="20"/>
                <w:szCs w:val="20"/>
              </w:rPr>
              <w:t>46</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DC5F3E3" w14:textId="20083876" w:rsidR="00395E36" w:rsidRPr="002617D4" w:rsidRDefault="004F1D20" w:rsidP="00395E36">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0.037</w:t>
            </w:r>
          </w:p>
        </w:tc>
      </w:tr>
      <w:tr w:rsidR="002617D4" w:rsidRPr="002617D4" w14:paraId="76A00013" w14:textId="77777777" w:rsidTr="00185693">
        <w:tc>
          <w:tcPr>
            <w:tcW w:w="10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1265E61" w14:textId="2F21F561" w:rsidR="00395E36" w:rsidRPr="002617D4" w:rsidRDefault="00395E36"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lastRenderedPageBreak/>
              <w:t>SRMR</w:t>
            </w: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7FF9FDC" w14:textId="0F6D7B7B" w:rsidR="00395E3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0.02</w:t>
            </w:r>
            <w:r w:rsidR="002F32BF" w:rsidRPr="002617D4">
              <w:rPr>
                <w:rFonts w:asciiTheme="minorHAnsi" w:hAnsiTheme="minorHAnsi" w:cstheme="minorHAnsi"/>
                <w:sz w:val="20"/>
                <w:szCs w:val="20"/>
              </w:rPr>
              <w:t>1</w:t>
            </w:r>
          </w:p>
        </w:tc>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4A46E9F" w14:textId="65FA605F" w:rsidR="00395E36" w:rsidRPr="002617D4" w:rsidRDefault="004F1D20" w:rsidP="002F32BF">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0.01</w:t>
            </w:r>
            <w:r w:rsidR="002F32BF" w:rsidRPr="002617D4">
              <w:rPr>
                <w:rFonts w:asciiTheme="minorHAnsi" w:hAnsiTheme="minorHAnsi" w:cstheme="minorHAnsi"/>
                <w:sz w:val="20"/>
                <w:szCs w:val="20"/>
              </w:rPr>
              <w:t>7</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34B056" w14:textId="64A68905" w:rsidR="00395E3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0.02</w:t>
            </w:r>
            <w:r w:rsidR="002F32BF" w:rsidRPr="002617D4">
              <w:rPr>
                <w:rFonts w:asciiTheme="minorHAnsi" w:hAnsiTheme="minorHAnsi" w:cstheme="minorHAnsi"/>
                <w:sz w:val="20"/>
                <w:szCs w:val="20"/>
              </w:rPr>
              <w:t>6</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75DC6A2" w14:textId="0B03E677" w:rsidR="00395E3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w:t>
            </w:r>
            <w:r w:rsidR="002F32BF" w:rsidRPr="002617D4">
              <w:rPr>
                <w:rFonts w:asciiTheme="minorHAnsi" w:hAnsiTheme="minorHAnsi" w:cstheme="minorHAnsi"/>
                <w:sz w:val="20"/>
                <w:szCs w:val="20"/>
              </w:rPr>
              <w:t>18</w:t>
            </w:r>
          </w:p>
        </w:tc>
        <w:tc>
          <w:tcPr>
            <w:tcW w:w="7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9A0433" w14:textId="766ACFD8" w:rsidR="00395E36" w:rsidRPr="002617D4" w:rsidRDefault="004F1D20" w:rsidP="00EB7C70">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0.011</w:t>
            </w:r>
          </w:p>
        </w:tc>
      </w:tr>
      <w:tr w:rsidR="002617D4" w:rsidRPr="002617D4" w14:paraId="0501CA12" w14:textId="77777777" w:rsidTr="00185693">
        <w:tc>
          <w:tcPr>
            <w:tcW w:w="1067" w:type="pc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7E64B819" w14:textId="77CCF263" w:rsidR="005436A6" w:rsidRPr="002617D4" w:rsidRDefault="00395E36" w:rsidP="00EB7C70">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CFI</w:t>
            </w:r>
          </w:p>
        </w:tc>
        <w:tc>
          <w:tcPr>
            <w:tcW w:w="794" w:type="pc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78F7A465" w14:textId="4DC21A92" w:rsidR="005436A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0.96</w:t>
            </w:r>
            <w:r w:rsidR="002F32BF" w:rsidRPr="002617D4">
              <w:rPr>
                <w:rFonts w:asciiTheme="minorHAnsi" w:hAnsiTheme="minorHAnsi" w:cstheme="minorHAnsi"/>
                <w:sz w:val="20"/>
                <w:szCs w:val="20"/>
              </w:rPr>
              <w:t>9</w:t>
            </w:r>
          </w:p>
        </w:tc>
        <w:tc>
          <w:tcPr>
            <w:tcW w:w="784" w:type="pc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4F6ABDA3" w14:textId="08481738" w:rsidR="005436A6" w:rsidRPr="002617D4" w:rsidRDefault="004F1D20" w:rsidP="002F32BF">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0.98</w:t>
            </w:r>
            <w:r w:rsidR="002F32BF" w:rsidRPr="002617D4">
              <w:rPr>
                <w:rFonts w:asciiTheme="minorHAnsi" w:hAnsiTheme="minorHAnsi" w:cstheme="minorHAnsi"/>
                <w:sz w:val="20"/>
                <w:szCs w:val="20"/>
              </w:rPr>
              <w:t>2</w:t>
            </w:r>
          </w:p>
        </w:tc>
        <w:tc>
          <w:tcPr>
            <w:tcW w:w="785" w:type="pc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4CF9F54C" w14:textId="283C9BF8" w:rsidR="005436A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0.95</w:t>
            </w:r>
            <w:r w:rsidR="002F32BF" w:rsidRPr="002617D4">
              <w:rPr>
                <w:rFonts w:asciiTheme="minorHAnsi" w:hAnsiTheme="minorHAnsi" w:cstheme="minorHAnsi"/>
                <w:sz w:val="20"/>
                <w:szCs w:val="20"/>
              </w:rPr>
              <w:t>8</w:t>
            </w:r>
          </w:p>
        </w:tc>
        <w:tc>
          <w:tcPr>
            <w:tcW w:w="785" w:type="pc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2C4451B5" w14:textId="6047AFE1" w:rsidR="005436A6" w:rsidRPr="002617D4" w:rsidRDefault="004F1D20" w:rsidP="002F32BF">
            <w:pPr>
              <w:pStyle w:val="ListParagraph"/>
              <w:spacing w:line="276" w:lineRule="auto"/>
              <w:ind w:left="0"/>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0.9</w:t>
            </w:r>
            <w:r w:rsidR="002F32BF" w:rsidRPr="002617D4">
              <w:rPr>
                <w:rFonts w:asciiTheme="minorHAnsi" w:hAnsiTheme="minorHAnsi" w:cstheme="minorHAnsi"/>
                <w:sz w:val="20"/>
                <w:szCs w:val="20"/>
              </w:rPr>
              <w:t>78</w:t>
            </w:r>
          </w:p>
        </w:tc>
        <w:tc>
          <w:tcPr>
            <w:tcW w:w="785" w:type="pc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53FF5236" w14:textId="7E78C09C" w:rsidR="005436A6" w:rsidRPr="002617D4" w:rsidRDefault="004F1D20" w:rsidP="002F32BF">
            <w:pPr>
              <w:pStyle w:val="ListParagraph"/>
              <w:spacing w:line="276" w:lineRule="auto"/>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 </w:t>
            </w:r>
            <w:r w:rsidR="00395E36" w:rsidRPr="002617D4">
              <w:rPr>
                <w:rFonts w:asciiTheme="minorHAnsi" w:hAnsiTheme="minorHAnsi" w:cstheme="minorHAnsi"/>
                <w:sz w:val="20"/>
                <w:szCs w:val="20"/>
              </w:rPr>
              <w:t>0.99</w:t>
            </w:r>
            <w:r w:rsidR="002F32BF" w:rsidRPr="002617D4">
              <w:rPr>
                <w:rFonts w:asciiTheme="minorHAnsi" w:hAnsiTheme="minorHAnsi" w:cstheme="minorHAnsi"/>
                <w:sz w:val="20"/>
                <w:szCs w:val="20"/>
              </w:rPr>
              <w:t>2</w:t>
            </w:r>
          </w:p>
        </w:tc>
      </w:tr>
    </w:tbl>
    <w:p w14:paraId="247E02B1" w14:textId="77777777" w:rsidR="00152DB3" w:rsidRPr="002617D4" w:rsidRDefault="00DF6DB0" w:rsidP="00152DB3">
      <w:pPr>
        <w:pStyle w:val="ListParagraph"/>
        <w:ind w:left="0"/>
        <w:jc w:val="both"/>
        <w:rPr>
          <w:rFonts w:asciiTheme="minorHAnsi" w:hAnsiTheme="minorHAnsi" w:cstheme="minorHAnsi"/>
          <w:sz w:val="20"/>
          <w:szCs w:val="20"/>
        </w:rPr>
      </w:pPr>
      <w:r w:rsidRPr="002617D4">
        <w:rPr>
          <w:rFonts w:asciiTheme="minorHAnsi" w:hAnsiTheme="minorHAnsi" w:cstheme="minorHAnsi"/>
          <w:sz w:val="20"/>
          <w:szCs w:val="20"/>
        </w:rPr>
        <w:t xml:space="preserve">Abbreviations: </w:t>
      </w:r>
      <w:r w:rsidR="00A4385A" w:rsidRPr="002617D4">
        <w:rPr>
          <w:rFonts w:asciiTheme="minorHAnsi" w:hAnsiTheme="minorHAnsi" w:cstheme="minorHAnsi"/>
          <w:sz w:val="20"/>
          <w:szCs w:val="20"/>
        </w:rPr>
        <w:t xml:space="preserve">SES, socio-economic status; </w:t>
      </w:r>
      <w:r w:rsidR="004869C9" w:rsidRPr="002617D4">
        <w:rPr>
          <w:rFonts w:asciiTheme="minorHAnsi" w:hAnsiTheme="minorHAnsi" w:cstheme="minorHAnsi"/>
          <w:sz w:val="20"/>
          <w:szCs w:val="20"/>
        </w:rPr>
        <w:t xml:space="preserve">RMSEA, root mean square error of approximation; SRMR, standardized root mean residual; CFI, </w:t>
      </w:r>
      <w:r w:rsidR="00B25C90" w:rsidRPr="002617D4">
        <w:rPr>
          <w:rFonts w:asciiTheme="minorHAnsi" w:hAnsiTheme="minorHAnsi" w:cstheme="minorHAnsi"/>
          <w:sz w:val="20"/>
          <w:szCs w:val="20"/>
        </w:rPr>
        <w:t>comparative fit index</w:t>
      </w:r>
    </w:p>
    <w:p w14:paraId="31F814FA" w14:textId="77777777" w:rsidR="00152DB3" w:rsidRPr="002617D4" w:rsidRDefault="00DF6DB0" w:rsidP="00152DB3">
      <w:pPr>
        <w:pStyle w:val="ListParagraph"/>
        <w:ind w:left="0"/>
        <w:jc w:val="both"/>
        <w:rPr>
          <w:rFonts w:asciiTheme="minorHAnsi" w:hAnsiTheme="minorHAnsi" w:cstheme="minorHAnsi"/>
          <w:sz w:val="20"/>
          <w:szCs w:val="20"/>
        </w:rPr>
      </w:pPr>
      <w:r w:rsidRPr="002617D4">
        <w:rPr>
          <w:rFonts w:asciiTheme="minorHAnsi" w:hAnsiTheme="minorHAnsi" w:cstheme="minorHAnsi"/>
          <w:sz w:val="20"/>
          <w:szCs w:val="20"/>
        </w:rPr>
        <w:t>Dietary pattern scores are continuous variables</w:t>
      </w:r>
      <w:r w:rsidR="00255EFA" w:rsidRPr="002617D4">
        <w:rPr>
          <w:rFonts w:asciiTheme="minorHAnsi" w:hAnsiTheme="minorHAnsi" w:cstheme="minorHAnsi"/>
          <w:sz w:val="20"/>
          <w:szCs w:val="20"/>
        </w:rPr>
        <w:t xml:space="preserve">. </w:t>
      </w:r>
      <w:r w:rsidRPr="002617D4">
        <w:rPr>
          <w:rFonts w:asciiTheme="minorHAnsi" w:hAnsiTheme="minorHAnsi" w:cstheme="minorHAnsi"/>
          <w:sz w:val="20"/>
          <w:szCs w:val="20"/>
        </w:rPr>
        <w:t>Unstandardized path coefficients (Est.) and standard errors (SE) from latent growth curve models are reported</w:t>
      </w:r>
      <w:r w:rsidR="00255EFA" w:rsidRPr="002617D4">
        <w:rPr>
          <w:rFonts w:asciiTheme="minorHAnsi" w:hAnsiTheme="minorHAnsi" w:cstheme="minorHAnsi"/>
          <w:sz w:val="20"/>
          <w:szCs w:val="20"/>
        </w:rPr>
        <w:t>.</w:t>
      </w:r>
    </w:p>
    <w:p w14:paraId="5F7226B5" w14:textId="4069B4B4" w:rsidR="007F5942" w:rsidRPr="002617D4" w:rsidRDefault="00212BE0" w:rsidP="00152DB3">
      <w:pPr>
        <w:pStyle w:val="ListParagraph"/>
        <w:ind w:left="0"/>
        <w:jc w:val="both"/>
      </w:pPr>
      <w:r w:rsidRPr="002617D4">
        <w:rPr>
          <w:rFonts w:asciiTheme="minorHAnsi" w:hAnsiTheme="minorHAnsi" w:cstheme="minorHAnsi"/>
          <w:i/>
          <w:sz w:val="20"/>
          <w:szCs w:val="20"/>
        </w:rPr>
        <w:t>P &lt;</w:t>
      </w:r>
      <w:r w:rsidR="00DF6DB0" w:rsidRPr="002617D4">
        <w:rPr>
          <w:rFonts w:asciiTheme="minorHAnsi" w:hAnsiTheme="minorHAnsi" w:cstheme="minorHAnsi"/>
          <w:sz w:val="20"/>
          <w:szCs w:val="20"/>
        </w:rPr>
        <w:t xml:space="preserve"> 0.001***, </w:t>
      </w:r>
      <w:r w:rsidRPr="002617D4">
        <w:rPr>
          <w:rFonts w:asciiTheme="minorHAnsi" w:hAnsiTheme="minorHAnsi" w:cstheme="minorHAnsi"/>
          <w:i/>
          <w:sz w:val="20"/>
          <w:szCs w:val="20"/>
        </w:rPr>
        <w:t>P &lt;</w:t>
      </w:r>
      <w:r w:rsidR="00DF6DB0" w:rsidRPr="002617D4">
        <w:rPr>
          <w:rFonts w:asciiTheme="minorHAnsi" w:hAnsiTheme="minorHAnsi" w:cstheme="minorHAnsi"/>
          <w:sz w:val="20"/>
          <w:szCs w:val="20"/>
        </w:rPr>
        <w:t xml:space="preserve"> 0.01**, </w:t>
      </w:r>
      <w:r w:rsidRPr="002617D4">
        <w:rPr>
          <w:rFonts w:asciiTheme="minorHAnsi" w:hAnsiTheme="minorHAnsi" w:cstheme="minorHAnsi"/>
          <w:i/>
          <w:sz w:val="20"/>
          <w:szCs w:val="20"/>
        </w:rPr>
        <w:t>P &lt;</w:t>
      </w:r>
      <w:r w:rsidR="00DF6DB0" w:rsidRPr="002617D4">
        <w:rPr>
          <w:rFonts w:asciiTheme="minorHAnsi" w:hAnsiTheme="minorHAnsi" w:cstheme="minorHAnsi"/>
          <w:sz w:val="20"/>
          <w:szCs w:val="20"/>
        </w:rPr>
        <w:t xml:space="preserve"> 0.05*</w:t>
      </w:r>
      <w:r w:rsidR="00330092" w:rsidRPr="002617D4">
        <w:rPr>
          <w:rFonts w:asciiTheme="minorHAnsi" w:hAnsiTheme="minorHAnsi" w:cstheme="minorHAnsi"/>
          <w:sz w:val="20"/>
          <w:szCs w:val="20"/>
        </w:rPr>
        <w:t>.</w:t>
      </w:r>
    </w:p>
    <w:p w14:paraId="3943D528" w14:textId="0A6EBDBB" w:rsidR="007F5942" w:rsidRPr="002617D4" w:rsidRDefault="007F5942" w:rsidP="00301A87"/>
    <w:p w14:paraId="7A552C7B" w14:textId="566473F8" w:rsidR="007F5942" w:rsidRPr="002617D4" w:rsidRDefault="007F5942" w:rsidP="00301A87"/>
    <w:p w14:paraId="3098596E" w14:textId="3707965B" w:rsidR="007F5942" w:rsidRPr="002617D4" w:rsidRDefault="007F5942" w:rsidP="00301A87"/>
    <w:p w14:paraId="39200311" w14:textId="1C226D22" w:rsidR="000305A0" w:rsidRPr="002617D4" w:rsidRDefault="000305A0" w:rsidP="00301A87"/>
    <w:p w14:paraId="6FC16F8A" w14:textId="6AE0F831" w:rsidR="000305A0" w:rsidRPr="002617D4" w:rsidRDefault="000305A0" w:rsidP="00301A87"/>
    <w:p w14:paraId="539E61C4" w14:textId="7E1980AE" w:rsidR="000305A0" w:rsidRPr="002617D4" w:rsidRDefault="000305A0" w:rsidP="00301A87"/>
    <w:p w14:paraId="336A834E" w14:textId="183C16FD" w:rsidR="000305A0" w:rsidRPr="002617D4" w:rsidRDefault="000305A0" w:rsidP="00301A87"/>
    <w:p w14:paraId="544A9E9B" w14:textId="4DB39113" w:rsidR="000305A0" w:rsidRPr="002617D4" w:rsidRDefault="000305A0" w:rsidP="00301A87"/>
    <w:p w14:paraId="7CD16DE6" w14:textId="09721542" w:rsidR="000305A0" w:rsidRPr="002617D4" w:rsidRDefault="000305A0" w:rsidP="00301A87"/>
    <w:p w14:paraId="78A62C76" w14:textId="1A04A082" w:rsidR="000305A0" w:rsidRPr="002617D4" w:rsidRDefault="000305A0" w:rsidP="00301A87"/>
    <w:p w14:paraId="3E8E5599" w14:textId="0C64B7B8" w:rsidR="000305A0" w:rsidRPr="002617D4" w:rsidRDefault="000305A0" w:rsidP="00301A87"/>
    <w:p w14:paraId="0EE8C392" w14:textId="28C89E1E" w:rsidR="00DD369F" w:rsidRPr="002617D4" w:rsidRDefault="00DD369F" w:rsidP="00301A87"/>
    <w:p w14:paraId="3366A902" w14:textId="77777777" w:rsidR="00DD369F" w:rsidRPr="002617D4" w:rsidRDefault="00DD369F" w:rsidP="00301A87"/>
    <w:p w14:paraId="61454A24" w14:textId="3A3A37D9" w:rsidR="000305A0" w:rsidRPr="002617D4" w:rsidRDefault="000305A0" w:rsidP="00301A87"/>
    <w:p w14:paraId="667D4178" w14:textId="6E4576ED" w:rsidR="000305A0" w:rsidRPr="002617D4" w:rsidRDefault="000305A0" w:rsidP="00301A87"/>
    <w:p w14:paraId="79F0563C" w14:textId="14292A9E" w:rsidR="000305A0" w:rsidRPr="002617D4" w:rsidRDefault="000305A0" w:rsidP="00301A87"/>
    <w:p w14:paraId="26D9EB7C" w14:textId="2551938A" w:rsidR="000305A0" w:rsidRPr="002617D4" w:rsidRDefault="000305A0" w:rsidP="000305A0">
      <w:pPr>
        <w:pStyle w:val="ListParagraph"/>
        <w:spacing w:line="480" w:lineRule="auto"/>
        <w:ind w:left="360"/>
        <w:rPr>
          <w:rFonts w:asciiTheme="minorHAnsi" w:hAnsiTheme="minorHAnsi" w:cstheme="minorHAnsi"/>
        </w:rPr>
      </w:pPr>
      <w:r w:rsidRPr="002617D4">
        <w:rPr>
          <w:rFonts w:asciiTheme="minorHAnsi" w:hAnsiTheme="minorHAnsi" w:cstheme="minorHAnsi"/>
          <w:b/>
        </w:rPr>
        <w:lastRenderedPageBreak/>
        <w:t xml:space="preserve">Supplementary Table </w:t>
      </w:r>
      <w:r w:rsidR="00CD320C" w:rsidRPr="002617D4">
        <w:rPr>
          <w:rFonts w:asciiTheme="minorHAnsi" w:hAnsiTheme="minorHAnsi" w:cstheme="minorHAnsi"/>
          <w:b/>
        </w:rPr>
        <w:t>S</w:t>
      </w:r>
      <w:r w:rsidR="00E926C3" w:rsidRPr="002617D4">
        <w:rPr>
          <w:rFonts w:asciiTheme="minorHAnsi" w:hAnsiTheme="minorHAnsi" w:cstheme="minorHAnsi"/>
          <w:b/>
        </w:rPr>
        <w:t>6</w:t>
      </w:r>
      <w:r w:rsidRPr="002617D4">
        <w:rPr>
          <w:rFonts w:asciiTheme="minorHAnsi" w:hAnsiTheme="minorHAnsi" w:cstheme="minorHAnsi"/>
          <w:b/>
        </w:rPr>
        <w:t xml:space="preserve">. </w:t>
      </w:r>
      <w:r w:rsidRPr="002617D4">
        <w:rPr>
          <w:rFonts w:asciiTheme="minorHAnsi" w:hAnsiTheme="minorHAnsi" w:cstheme="minorHAnsi"/>
        </w:rPr>
        <w:t xml:space="preserve"> Sensitivity analysis; associations of dietary pattern scores with cognitive function level (age 70) and slope (age 70 </w:t>
      </w:r>
      <w:r w:rsidR="0083049A" w:rsidRPr="002617D4">
        <w:rPr>
          <w:rFonts w:asciiTheme="minorHAnsi" w:hAnsiTheme="minorHAnsi" w:cstheme="minorHAnsi"/>
        </w:rPr>
        <w:t>to</w:t>
      </w:r>
      <w:r w:rsidRPr="002617D4">
        <w:rPr>
          <w:rFonts w:asciiTheme="minorHAnsi" w:hAnsiTheme="minorHAnsi" w:cstheme="minorHAnsi"/>
        </w:rPr>
        <w:t xml:space="preserve"> 82) in latent growth curve models, including </w:t>
      </w:r>
      <w:r w:rsidR="00D61067" w:rsidRPr="002617D4">
        <w:rPr>
          <w:rFonts w:asciiTheme="minorHAnsi" w:hAnsiTheme="minorHAnsi" w:cstheme="minorHAnsi"/>
        </w:rPr>
        <w:t xml:space="preserve">additional </w:t>
      </w:r>
      <w:r w:rsidRPr="002617D4">
        <w:rPr>
          <w:rFonts w:asciiTheme="minorHAnsi" w:hAnsiTheme="minorHAnsi" w:cstheme="minorHAnsi"/>
        </w:rPr>
        <w:t>health variables (BMI, CVD, diabetes)</w:t>
      </w:r>
      <w:r w:rsidR="00255EFA" w:rsidRPr="002617D4">
        <w:rPr>
          <w:rFonts w:asciiTheme="minorHAnsi" w:hAnsiTheme="minorHAnsi" w:cstheme="minorHAnsi"/>
        </w:rPr>
        <w:t>*</w:t>
      </w:r>
    </w:p>
    <w:p w14:paraId="112BA8A6" w14:textId="77777777" w:rsidR="000305A0" w:rsidRPr="002617D4" w:rsidRDefault="000305A0" w:rsidP="000305A0">
      <w:pPr>
        <w:spacing w:after="0" w:line="240" w:lineRule="auto"/>
        <w:ind w:left="-426"/>
        <w:contextualSpacing/>
        <w:rPr>
          <w:rFonts w:eastAsiaTheme="minorEastAsia" w:cstheme="minorHAnsi"/>
          <w:sz w:val="20"/>
          <w:szCs w:val="20"/>
          <w:lang w:val="en-US"/>
        </w:rPr>
      </w:pPr>
      <w:r w:rsidRPr="002617D4">
        <w:rPr>
          <w:rFonts w:eastAsiaTheme="minorEastAsia" w:cstheme="minorHAnsi"/>
          <w:sz w:val="20"/>
          <w:szCs w:val="20"/>
          <w:lang w:val="en-US"/>
        </w:rPr>
        <w:tab/>
      </w:r>
    </w:p>
    <w:tbl>
      <w:tblPr>
        <w:tblStyle w:val="TableGrid2"/>
        <w:tblW w:w="15452" w:type="dxa"/>
        <w:tblInd w:w="-429" w:type="dxa"/>
        <w:shd w:val="clear" w:color="auto" w:fill="FFFFFF" w:themeFill="background1"/>
        <w:tblLayout w:type="fixed"/>
        <w:tblLook w:val="04A0" w:firstRow="1" w:lastRow="0" w:firstColumn="1" w:lastColumn="0" w:noHBand="0" w:noVBand="1"/>
      </w:tblPr>
      <w:tblGrid>
        <w:gridCol w:w="1986"/>
        <w:gridCol w:w="1417"/>
        <w:gridCol w:w="851"/>
        <w:gridCol w:w="1417"/>
        <w:gridCol w:w="851"/>
        <w:gridCol w:w="1417"/>
        <w:gridCol w:w="851"/>
        <w:gridCol w:w="283"/>
        <w:gridCol w:w="1418"/>
        <w:gridCol w:w="708"/>
        <w:gridCol w:w="1418"/>
        <w:gridCol w:w="709"/>
        <w:gridCol w:w="1417"/>
        <w:gridCol w:w="709"/>
      </w:tblGrid>
      <w:tr w:rsidR="002617D4" w:rsidRPr="002617D4" w14:paraId="4297A336" w14:textId="77777777" w:rsidTr="00D852FF">
        <w:tc>
          <w:tcPr>
            <w:tcW w:w="1986" w:type="dxa"/>
            <w:tcBorders>
              <w:top w:val="single" w:sz="6" w:space="0" w:color="auto"/>
              <w:left w:val="single" w:sz="2" w:space="0" w:color="FFFFFF" w:themeColor="background1"/>
              <w:bottom w:val="single" w:sz="12" w:space="0" w:color="FFFFFF" w:themeColor="background1"/>
              <w:right w:val="single" w:sz="2" w:space="0" w:color="FFFFFF" w:themeColor="background1"/>
            </w:tcBorders>
            <w:shd w:val="clear" w:color="auto" w:fill="FFFFFF" w:themeFill="background1"/>
          </w:tcPr>
          <w:p w14:paraId="761C0C04" w14:textId="77777777" w:rsidR="00B72AC7" w:rsidRPr="002617D4" w:rsidRDefault="00B72AC7" w:rsidP="00DF16EE">
            <w:pPr>
              <w:spacing w:line="360" w:lineRule="auto"/>
              <w:contextualSpacing/>
              <w:rPr>
                <w:rFonts w:eastAsiaTheme="minorEastAsia" w:cstheme="minorHAnsi"/>
                <w:b/>
                <w:sz w:val="20"/>
                <w:szCs w:val="20"/>
                <w:lang w:val="en-US"/>
              </w:rPr>
            </w:pPr>
          </w:p>
        </w:tc>
        <w:tc>
          <w:tcPr>
            <w:tcW w:w="6804" w:type="dxa"/>
            <w:gridSpan w:val="6"/>
            <w:tcBorders>
              <w:top w:val="single" w:sz="6" w:space="0" w:color="auto"/>
              <w:left w:val="single" w:sz="2" w:space="0" w:color="FFFFFF" w:themeColor="background1"/>
              <w:bottom w:val="single" w:sz="6" w:space="0" w:color="000000"/>
              <w:right w:val="single" w:sz="4" w:space="0" w:color="FFFFFF" w:themeColor="background1"/>
            </w:tcBorders>
            <w:shd w:val="clear" w:color="auto" w:fill="FFFFFF" w:themeFill="background1"/>
          </w:tcPr>
          <w:p w14:paraId="2D05FC1A"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Intercept</w:t>
            </w:r>
          </w:p>
        </w:tc>
        <w:tc>
          <w:tcPr>
            <w:tcW w:w="283" w:type="dxa"/>
            <w:tcBorders>
              <w:top w:val="single" w:sz="6"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9A534A8" w14:textId="77777777" w:rsidR="00B72AC7" w:rsidRPr="002617D4" w:rsidRDefault="00B72AC7" w:rsidP="00DF16EE">
            <w:pPr>
              <w:spacing w:line="360" w:lineRule="auto"/>
              <w:contextualSpacing/>
              <w:rPr>
                <w:rFonts w:eastAsiaTheme="minorEastAsia" w:cstheme="minorHAnsi"/>
                <w:sz w:val="20"/>
                <w:szCs w:val="20"/>
                <w:lang w:val="en-US"/>
              </w:rPr>
            </w:pPr>
          </w:p>
        </w:tc>
        <w:tc>
          <w:tcPr>
            <w:tcW w:w="6379" w:type="dxa"/>
            <w:gridSpan w:val="6"/>
            <w:tcBorders>
              <w:top w:val="single" w:sz="6" w:space="0" w:color="auto"/>
              <w:left w:val="single" w:sz="4" w:space="0" w:color="FFFFFF" w:themeColor="background1"/>
              <w:bottom w:val="single" w:sz="6" w:space="0" w:color="000000"/>
              <w:right w:val="single" w:sz="2" w:space="0" w:color="FFFFFF" w:themeColor="background1"/>
            </w:tcBorders>
            <w:shd w:val="clear" w:color="auto" w:fill="FFFFFF" w:themeFill="background1"/>
          </w:tcPr>
          <w:p w14:paraId="31E1E840"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Slope</w:t>
            </w:r>
          </w:p>
        </w:tc>
      </w:tr>
      <w:tr w:rsidR="002617D4" w:rsidRPr="002617D4" w14:paraId="33E78BFA" w14:textId="77777777" w:rsidTr="00D852FF">
        <w:tc>
          <w:tcPr>
            <w:tcW w:w="1986" w:type="dxa"/>
            <w:tcBorders>
              <w:top w:val="single" w:sz="8" w:space="0" w:color="auto"/>
              <w:left w:val="single" w:sz="2" w:space="0" w:color="FFFFFF" w:themeColor="background1"/>
              <w:bottom w:val="single" w:sz="12" w:space="0" w:color="FFFFFF" w:themeColor="background1"/>
              <w:right w:val="single" w:sz="2" w:space="0" w:color="FFFFFF" w:themeColor="background1"/>
            </w:tcBorders>
            <w:shd w:val="clear" w:color="auto" w:fill="FFFFFF" w:themeFill="background1"/>
          </w:tcPr>
          <w:p w14:paraId="4E5D1ECA" w14:textId="77777777" w:rsidR="00B72AC7" w:rsidRPr="002617D4" w:rsidRDefault="00B72AC7" w:rsidP="00DF16EE">
            <w:pPr>
              <w:spacing w:line="360" w:lineRule="auto"/>
              <w:contextualSpacing/>
              <w:rPr>
                <w:rFonts w:eastAsiaTheme="minorEastAsia" w:cstheme="minorHAnsi"/>
                <w:b/>
                <w:sz w:val="20"/>
                <w:szCs w:val="20"/>
                <w:lang w:val="en-US"/>
              </w:rPr>
            </w:pPr>
          </w:p>
        </w:tc>
        <w:tc>
          <w:tcPr>
            <w:tcW w:w="2268" w:type="dxa"/>
            <w:gridSpan w:val="2"/>
            <w:tcBorders>
              <w:top w:val="single" w:sz="6" w:space="0" w:color="000000"/>
              <w:left w:val="single" w:sz="2" w:space="0" w:color="FFFFFF" w:themeColor="background1"/>
              <w:bottom w:val="single" w:sz="6" w:space="0" w:color="000000"/>
              <w:right w:val="single" w:sz="4" w:space="0" w:color="FFFFFF" w:themeColor="background1"/>
            </w:tcBorders>
            <w:shd w:val="clear" w:color="auto" w:fill="FFFFFF" w:themeFill="background1"/>
          </w:tcPr>
          <w:p w14:paraId="657312DB"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1</w:t>
            </w:r>
          </w:p>
        </w:tc>
        <w:tc>
          <w:tcPr>
            <w:tcW w:w="2268" w:type="dxa"/>
            <w:gridSpan w:val="2"/>
            <w:tcBorders>
              <w:top w:val="single" w:sz="6" w:space="0" w:color="000000"/>
              <w:left w:val="nil"/>
              <w:bottom w:val="single" w:sz="6" w:space="0" w:color="000000"/>
              <w:right w:val="single" w:sz="4" w:space="0" w:color="FFFFFF" w:themeColor="background1"/>
            </w:tcBorders>
            <w:shd w:val="clear" w:color="auto" w:fill="FFFFFF" w:themeFill="background1"/>
          </w:tcPr>
          <w:p w14:paraId="0AA755D8"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2</w:t>
            </w:r>
          </w:p>
        </w:tc>
        <w:tc>
          <w:tcPr>
            <w:tcW w:w="2268" w:type="dxa"/>
            <w:gridSpan w:val="2"/>
            <w:tcBorders>
              <w:top w:val="single" w:sz="6" w:space="0" w:color="000000"/>
              <w:left w:val="nil"/>
              <w:bottom w:val="single" w:sz="6" w:space="0" w:color="000000"/>
              <w:right w:val="single" w:sz="4" w:space="0" w:color="FFFFFF" w:themeColor="background1"/>
            </w:tcBorders>
            <w:shd w:val="clear" w:color="auto" w:fill="FFFFFF" w:themeFill="background1"/>
          </w:tcPr>
          <w:p w14:paraId="509503BA"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3</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FBCE29D" w14:textId="77777777" w:rsidR="00B72AC7" w:rsidRPr="002617D4" w:rsidRDefault="00B72AC7" w:rsidP="00DF16EE">
            <w:pPr>
              <w:spacing w:line="360" w:lineRule="auto"/>
              <w:contextualSpacing/>
              <w:rPr>
                <w:rFonts w:eastAsiaTheme="minorEastAsia" w:cstheme="minorHAnsi"/>
                <w:sz w:val="20"/>
                <w:szCs w:val="20"/>
                <w:lang w:val="en-US"/>
              </w:rPr>
            </w:pPr>
          </w:p>
        </w:tc>
        <w:tc>
          <w:tcPr>
            <w:tcW w:w="2126" w:type="dxa"/>
            <w:gridSpan w:val="2"/>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0C4E9E65"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1</w:t>
            </w:r>
          </w:p>
        </w:tc>
        <w:tc>
          <w:tcPr>
            <w:tcW w:w="2127" w:type="dxa"/>
            <w:gridSpan w:val="2"/>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3F1F37D2"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2</w:t>
            </w:r>
          </w:p>
        </w:tc>
        <w:tc>
          <w:tcPr>
            <w:tcW w:w="2126" w:type="dxa"/>
            <w:gridSpan w:val="2"/>
            <w:tcBorders>
              <w:top w:val="single" w:sz="6" w:space="0" w:color="000000"/>
              <w:left w:val="single" w:sz="4" w:space="0" w:color="FFFFFF" w:themeColor="background1"/>
              <w:bottom w:val="single" w:sz="6" w:space="0" w:color="000000"/>
              <w:right w:val="single" w:sz="2" w:space="0" w:color="FFFFFF" w:themeColor="background1"/>
            </w:tcBorders>
            <w:shd w:val="clear" w:color="auto" w:fill="FFFFFF" w:themeFill="background1"/>
          </w:tcPr>
          <w:p w14:paraId="2BAD56CC"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3</w:t>
            </w:r>
          </w:p>
        </w:tc>
      </w:tr>
      <w:tr w:rsidR="002617D4" w:rsidRPr="002617D4" w14:paraId="039F1047" w14:textId="77777777" w:rsidTr="00D852FF">
        <w:tc>
          <w:tcPr>
            <w:tcW w:w="1986" w:type="dxa"/>
            <w:tcBorders>
              <w:top w:val="single" w:sz="12"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54F1D4AE" w14:textId="77777777" w:rsidR="00B72AC7" w:rsidRPr="002617D4" w:rsidRDefault="00B72AC7" w:rsidP="00DF16EE">
            <w:pPr>
              <w:spacing w:line="360" w:lineRule="auto"/>
              <w:contextualSpacing/>
              <w:rPr>
                <w:rFonts w:eastAsiaTheme="minorEastAsia" w:cstheme="minorHAnsi"/>
                <w:sz w:val="20"/>
                <w:szCs w:val="20"/>
                <w:lang w:val="en-US"/>
              </w:rPr>
            </w:pPr>
          </w:p>
        </w:tc>
        <w:tc>
          <w:tcPr>
            <w:tcW w:w="1417"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5C78EF66" w14:textId="77777777" w:rsidR="00B72AC7" w:rsidRPr="002617D4" w:rsidRDefault="00B72AC7" w:rsidP="00DF16EE">
            <w:pPr>
              <w:spacing w:before="240"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851"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2685143E" w14:textId="77777777" w:rsidR="00B72AC7" w:rsidRPr="002617D4" w:rsidRDefault="00B72AC7" w:rsidP="00DF16E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1417"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5A664F7C"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851"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22043465" w14:textId="77777777" w:rsidR="00B72AC7" w:rsidRPr="002617D4" w:rsidRDefault="00B72AC7" w:rsidP="00DF16E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1417"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165AD332"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851"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3564EA19" w14:textId="77777777" w:rsidR="00B72AC7" w:rsidRPr="002617D4" w:rsidRDefault="00B72AC7" w:rsidP="00DF16E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283" w:type="dxa"/>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7B759F1D" w14:textId="77777777" w:rsidR="00B72AC7" w:rsidRPr="002617D4" w:rsidRDefault="00B72AC7" w:rsidP="00DF16EE">
            <w:pPr>
              <w:spacing w:line="360" w:lineRule="auto"/>
              <w:contextualSpacing/>
              <w:rPr>
                <w:rFonts w:eastAsiaTheme="minorEastAsia" w:cstheme="minorHAnsi"/>
                <w:sz w:val="20"/>
                <w:szCs w:val="20"/>
                <w:lang w:val="en-US"/>
              </w:rPr>
            </w:pPr>
          </w:p>
        </w:tc>
        <w:tc>
          <w:tcPr>
            <w:tcW w:w="1418"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6A661A29"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708"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6A069632" w14:textId="77777777" w:rsidR="00B72AC7" w:rsidRPr="002617D4" w:rsidRDefault="00B72AC7" w:rsidP="00DF16E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1418"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19BCED4F"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70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7FE8ADD0" w14:textId="77777777" w:rsidR="00B72AC7" w:rsidRPr="002617D4" w:rsidRDefault="00B72AC7" w:rsidP="00DF16E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1417"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1C60F4A8" w14:textId="77777777" w:rsidR="00B72AC7" w:rsidRPr="002617D4" w:rsidRDefault="00B72AC7" w:rsidP="00DF16E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709"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4E96A0AE" w14:textId="77777777" w:rsidR="00B72AC7" w:rsidRPr="002617D4" w:rsidRDefault="00B72AC7" w:rsidP="00DF16E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r>
      <w:tr w:rsidR="002617D4" w:rsidRPr="002617D4" w14:paraId="411C54BE" w14:textId="77777777" w:rsidTr="00D852FF">
        <w:tc>
          <w:tcPr>
            <w:tcW w:w="1986"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84017D6" w14:textId="77777777" w:rsidR="00B72AC7" w:rsidRPr="002617D4" w:rsidRDefault="00B72AC7" w:rsidP="00DF16EE">
            <w:pPr>
              <w:spacing w:line="360" w:lineRule="auto"/>
              <w:contextualSpacing/>
              <w:rPr>
                <w:rFonts w:eastAsiaTheme="minorEastAsia" w:cstheme="minorHAnsi"/>
                <w:b/>
                <w:i/>
                <w:sz w:val="20"/>
                <w:szCs w:val="20"/>
                <w:lang w:val="en-US"/>
              </w:rPr>
            </w:pPr>
            <w:r w:rsidRPr="002617D4">
              <w:rPr>
                <w:rFonts w:eastAsiaTheme="minorEastAsia" w:cstheme="minorHAnsi"/>
                <w:b/>
                <w:sz w:val="20"/>
                <w:szCs w:val="20"/>
                <w:lang w:val="en-US"/>
              </w:rPr>
              <w:t>Mediterranean diet</w:t>
            </w:r>
          </w:p>
        </w:tc>
        <w:tc>
          <w:tcPr>
            <w:tcW w:w="1417"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DDF2E62" w14:textId="77777777" w:rsidR="00B72AC7" w:rsidRPr="002617D4" w:rsidRDefault="00B72AC7" w:rsidP="00DF16EE">
            <w:pPr>
              <w:spacing w:line="360" w:lineRule="auto"/>
              <w:contextualSpacing/>
              <w:rPr>
                <w:rFonts w:eastAsiaTheme="minorEastAsia" w:cstheme="minorHAnsi"/>
                <w:b/>
                <w:sz w:val="20"/>
                <w:szCs w:val="20"/>
                <w:lang w:val="en-US"/>
              </w:rPr>
            </w:pPr>
          </w:p>
        </w:tc>
        <w:tc>
          <w:tcPr>
            <w:tcW w:w="851"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031D93" w14:textId="77777777" w:rsidR="00B72AC7" w:rsidRPr="002617D4" w:rsidRDefault="00B72AC7" w:rsidP="00DF16EE">
            <w:pPr>
              <w:spacing w:line="360" w:lineRule="auto"/>
              <w:contextualSpacing/>
              <w:rPr>
                <w:rFonts w:eastAsiaTheme="minorEastAsia" w:cstheme="minorHAnsi"/>
                <w:b/>
                <w:sz w:val="20"/>
                <w:szCs w:val="20"/>
                <w:lang w:val="en-US"/>
              </w:rPr>
            </w:pPr>
          </w:p>
        </w:tc>
        <w:tc>
          <w:tcPr>
            <w:tcW w:w="1417"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0925E2E" w14:textId="77777777" w:rsidR="00B72AC7" w:rsidRPr="002617D4" w:rsidRDefault="00B72AC7" w:rsidP="00DF16EE">
            <w:pPr>
              <w:spacing w:line="360" w:lineRule="auto"/>
              <w:contextualSpacing/>
              <w:rPr>
                <w:rFonts w:eastAsiaTheme="minorEastAsia" w:cstheme="minorHAnsi"/>
                <w:b/>
                <w:sz w:val="20"/>
                <w:szCs w:val="20"/>
                <w:lang w:val="en-US"/>
              </w:rPr>
            </w:pPr>
          </w:p>
        </w:tc>
        <w:tc>
          <w:tcPr>
            <w:tcW w:w="851"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A33D304" w14:textId="77777777" w:rsidR="00B72AC7" w:rsidRPr="002617D4" w:rsidRDefault="00B72AC7" w:rsidP="00DF16EE">
            <w:pPr>
              <w:spacing w:line="360" w:lineRule="auto"/>
              <w:contextualSpacing/>
              <w:rPr>
                <w:rFonts w:eastAsiaTheme="minorEastAsia" w:cstheme="minorHAnsi"/>
                <w:sz w:val="20"/>
                <w:szCs w:val="20"/>
                <w:lang w:val="en-US"/>
              </w:rPr>
            </w:pPr>
          </w:p>
        </w:tc>
        <w:tc>
          <w:tcPr>
            <w:tcW w:w="1417"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332529" w14:textId="77777777" w:rsidR="00B72AC7" w:rsidRPr="002617D4" w:rsidRDefault="00B72AC7" w:rsidP="00DF16EE">
            <w:pPr>
              <w:spacing w:line="360" w:lineRule="auto"/>
              <w:contextualSpacing/>
              <w:rPr>
                <w:rFonts w:eastAsiaTheme="minorEastAsia" w:cstheme="minorHAnsi"/>
                <w:sz w:val="20"/>
                <w:szCs w:val="20"/>
                <w:lang w:val="en-US"/>
              </w:rPr>
            </w:pPr>
          </w:p>
        </w:tc>
        <w:tc>
          <w:tcPr>
            <w:tcW w:w="851"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2254E2A" w14:textId="77777777" w:rsidR="00B72AC7" w:rsidRPr="002617D4" w:rsidRDefault="00B72AC7" w:rsidP="00DF16EE">
            <w:pPr>
              <w:spacing w:line="360" w:lineRule="auto"/>
              <w:contextualSpacing/>
              <w:rPr>
                <w:rFonts w:eastAsiaTheme="minorEastAsia" w:cstheme="minorHAnsi"/>
                <w:sz w:val="20"/>
                <w:szCs w:val="20"/>
                <w:lang w:val="en-US"/>
              </w:rPr>
            </w:pPr>
          </w:p>
        </w:tc>
        <w:tc>
          <w:tcPr>
            <w:tcW w:w="283"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348AE9" w14:textId="77777777" w:rsidR="00B72AC7" w:rsidRPr="002617D4" w:rsidRDefault="00B72AC7" w:rsidP="00DF16EE">
            <w:pPr>
              <w:spacing w:line="360" w:lineRule="auto"/>
              <w:contextualSpacing/>
              <w:rPr>
                <w:rFonts w:eastAsiaTheme="minorEastAsia" w:cstheme="minorHAnsi"/>
                <w:sz w:val="20"/>
                <w:szCs w:val="20"/>
                <w:lang w:val="en-US"/>
              </w:rPr>
            </w:pPr>
          </w:p>
        </w:tc>
        <w:tc>
          <w:tcPr>
            <w:tcW w:w="1418"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6C1C49E" w14:textId="77777777" w:rsidR="00B72AC7" w:rsidRPr="002617D4" w:rsidRDefault="00B72AC7" w:rsidP="00DF16EE">
            <w:pPr>
              <w:spacing w:line="360" w:lineRule="auto"/>
              <w:contextualSpacing/>
              <w:rPr>
                <w:rFonts w:eastAsiaTheme="minorEastAsia" w:cstheme="minorHAnsi"/>
                <w:sz w:val="20"/>
                <w:szCs w:val="20"/>
                <w:lang w:val="en-US"/>
              </w:rPr>
            </w:pPr>
          </w:p>
        </w:tc>
        <w:tc>
          <w:tcPr>
            <w:tcW w:w="708"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2A0AF2C" w14:textId="77777777" w:rsidR="00B72AC7" w:rsidRPr="002617D4" w:rsidRDefault="00B72AC7" w:rsidP="00DF16EE">
            <w:pPr>
              <w:spacing w:line="360" w:lineRule="auto"/>
              <w:contextualSpacing/>
              <w:rPr>
                <w:rFonts w:eastAsiaTheme="minorEastAsia" w:cstheme="minorHAnsi"/>
                <w:sz w:val="20"/>
                <w:szCs w:val="20"/>
                <w:lang w:val="en-US"/>
              </w:rPr>
            </w:pPr>
          </w:p>
        </w:tc>
        <w:tc>
          <w:tcPr>
            <w:tcW w:w="1418"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96D19A8" w14:textId="77777777" w:rsidR="00B72AC7" w:rsidRPr="002617D4" w:rsidRDefault="00B72AC7" w:rsidP="00DF16EE">
            <w:pPr>
              <w:spacing w:line="360" w:lineRule="auto"/>
              <w:contextualSpacing/>
              <w:rPr>
                <w:rFonts w:eastAsiaTheme="minorEastAsia" w:cstheme="minorHAnsi"/>
                <w:sz w:val="20"/>
                <w:szCs w:val="20"/>
                <w:lang w:val="en-US"/>
              </w:rPr>
            </w:pPr>
          </w:p>
        </w:tc>
        <w:tc>
          <w:tcPr>
            <w:tcW w:w="709"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97E0073" w14:textId="77777777" w:rsidR="00B72AC7" w:rsidRPr="002617D4" w:rsidRDefault="00B72AC7" w:rsidP="00DF16EE">
            <w:pPr>
              <w:spacing w:line="360" w:lineRule="auto"/>
              <w:contextualSpacing/>
              <w:rPr>
                <w:rFonts w:eastAsiaTheme="minorEastAsia" w:cstheme="minorHAnsi"/>
                <w:sz w:val="20"/>
                <w:szCs w:val="20"/>
                <w:lang w:val="en-US"/>
              </w:rPr>
            </w:pPr>
          </w:p>
        </w:tc>
        <w:tc>
          <w:tcPr>
            <w:tcW w:w="1417"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E3FB04" w14:textId="77777777" w:rsidR="00B72AC7" w:rsidRPr="002617D4" w:rsidRDefault="00B72AC7" w:rsidP="00DF16EE">
            <w:pPr>
              <w:spacing w:line="360" w:lineRule="auto"/>
              <w:contextualSpacing/>
              <w:rPr>
                <w:rFonts w:eastAsiaTheme="minorEastAsia" w:cstheme="minorHAnsi"/>
                <w:sz w:val="20"/>
                <w:szCs w:val="20"/>
                <w:lang w:val="en-US"/>
              </w:rPr>
            </w:pPr>
          </w:p>
        </w:tc>
        <w:tc>
          <w:tcPr>
            <w:tcW w:w="709" w:type="dxa"/>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21ADFB" w14:textId="77777777" w:rsidR="00B72AC7" w:rsidRPr="002617D4" w:rsidRDefault="00B72AC7" w:rsidP="00DF16EE">
            <w:pPr>
              <w:spacing w:line="360" w:lineRule="auto"/>
              <w:contextualSpacing/>
              <w:rPr>
                <w:rFonts w:eastAsiaTheme="minorEastAsia" w:cstheme="minorHAnsi"/>
                <w:sz w:val="20"/>
                <w:szCs w:val="20"/>
                <w:lang w:val="en-US"/>
              </w:rPr>
            </w:pPr>
          </w:p>
        </w:tc>
      </w:tr>
      <w:tr w:rsidR="002617D4" w:rsidRPr="002617D4" w14:paraId="563ACA9D"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EBDFB3"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i/>
                <w:sz w:val="20"/>
                <w:szCs w:val="20"/>
                <w:lang w:val="en-US"/>
              </w:rPr>
              <w:t xml:space="preserve">   </w:t>
            </w:r>
            <w:r w:rsidRPr="002617D4">
              <w:rPr>
                <w:rFonts w:eastAsiaTheme="minorEastAsia" w:cstheme="minorHAnsi"/>
                <w:sz w:val="20"/>
                <w:szCs w:val="20"/>
                <w:lang w:val="en-US"/>
              </w:rPr>
              <w:t>Global cognitive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1F1DEB2" w14:textId="64075F3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0.104 (0.020)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6F9387E" w14:textId="1D756661"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1F90DD7" w14:textId="27A4C4D3"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0.038 (0.015)</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A94E9AB" w14:textId="285E21C5"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DD50290" w14:textId="2E502372"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0.014 (0.015)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FD0260D" w14:textId="2FFB575C"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0.35</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F50B576"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4E498E" w14:textId="6EB27BBC"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-0.002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468B6AF" w14:textId="711C7B8D"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0.11</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353935" w14:textId="60BF52F8"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-0.002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4E073BB" w14:textId="206A35BD"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1C49FBB" w14:textId="255C0535"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-0.002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F3097C3" w14:textId="157F7863"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0.17</w:t>
            </w:r>
          </w:p>
        </w:tc>
      </w:tr>
      <w:tr w:rsidR="002617D4" w:rsidRPr="002617D4" w14:paraId="4B2DF5AC"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7BBA69"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Visuospatial ability</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DAB0BA9" w14:textId="63752034"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0.096 (0.025)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5EB311B" w14:textId="67A9720E"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AC7A30F" w14:textId="2CB81BE9"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0.032 (0.023)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7C776E0" w14:textId="10A6AD10"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28561B" w14:textId="22E52B09"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0.014 (0.024)</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7BFE69" w14:textId="09216933"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0.55</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DBC940"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5C4848C" w14:textId="49D6EFE0"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1DE912" w14:textId="20E2AACD"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0.80</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98314E9" w14:textId="37DD3D35"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w:t>
            </w:r>
            <w:r w:rsidR="00491BBC" w:rsidRPr="002617D4">
              <w:rPr>
                <w:rFonts w:eastAsiaTheme="minorEastAsia" w:cstheme="minorHAnsi"/>
                <w:sz w:val="20"/>
                <w:szCs w:val="20"/>
                <w:lang w:val="en-US"/>
              </w:rPr>
              <w:t>0.002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4C5D90F" w14:textId="7792B92F"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24C095" w14:textId="592CB3E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w:t>
            </w:r>
            <w:r w:rsidR="00491BBC" w:rsidRPr="002617D4">
              <w:rPr>
                <w:rFonts w:eastAsiaTheme="minorEastAsia" w:cstheme="minorHAnsi"/>
                <w:sz w:val="20"/>
                <w:szCs w:val="20"/>
                <w:lang w:val="en-US"/>
              </w:rPr>
              <w:t>0.002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FCED71" w14:textId="10C56AD8"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0.93</w:t>
            </w:r>
          </w:p>
        </w:tc>
      </w:tr>
      <w:tr w:rsidR="002617D4" w:rsidRPr="002617D4" w14:paraId="39B25FED"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D36975C"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Processing speed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2597006" w14:textId="6FEB380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0.074 (0.024)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C2B7A95" w14:textId="3459CF47"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0.002</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B0A8F41" w14:textId="2E5F4263"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0.023 (0.022)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F268475" w14:textId="625C417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0.30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3B46029" w14:textId="4D49BCD0"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0.010 (0.022)</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9D9CEB2" w14:textId="2657DD79"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0.64</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3DB7FA5"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BCB5E3" w14:textId="2E1E3D42"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-0.003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09A69E2" w14:textId="6C8906F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DCC138" w14:textId="3E9E28B7"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-0.004 (</w:t>
            </w:r>
            <w:r w:rsidR="00491BBC" w:rsidRPr="002617D4">
              <w:rPr>
                <w:rFonts w:eastAsiaTheme="minorEastAsia" w:cstheme="minorHAnsi"/>
                <w:sz w:val="20"/>
                <w:szCs w:val="20"/>
                <w:lang w:val="en-US"/>
              </w:rPr>
              <w:t>0.002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5ED4B13" w14:textId="27B84AE2"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B65E78D" w14:textId="26D38C75"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-0.003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70E948" w14:textId="2D18E86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0.10</w:t>
            </w:r>
          </w:p>
        </w:tc>
      </w:tr>
      <w:tr w:rsidR="002617D4" w:rsidRPr="002617D4" w14:paraId="43070740"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16C8BD"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Memory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41FB2A3" w14:textId="6C95085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0.091 (0.024)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F14BEA0" w14:textId="466D0139"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9E1EECB" w14:textId="1C3A59F6"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0.027 (0.021)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B92C674" w14:textId="744021CF"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0.20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8D40869" w14:textId="4D173F7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0.015 (0.022)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9538DCC" w14:textId="67A69C61"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0.51</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57382EF"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72CAAA" w14:textId="2DB04BE3"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DD5AC4E" w14:textId="5749CF52"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0.63</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940104A" w14:textId="4EC6E459"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-0.002 (</w:t>
            </w:r>
            <w:r w:rsidR="00491BBC" w:rsidRPr="002617D4">
              <w:rPr>
                <w:rFonts w:eastAsiaTheme="minorEastAsia" w:cstheme="minorHAnsi"/>
                <w:sz w:val="20"/>
                <w:szCs w:val="20"/>
                <w:lang w:val="en-US"/>
              </w:rPr>
              <w:t>0.002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9BDCC90" w14:textId="5B68C999"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0.41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5D7672" w14:textId="22793F09"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995CDDA" w14:textId="17DC1A76"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0.59</w:t>
            </w:r>
          </w:p>
        </w:tc>
      </w:tr>
      <w:tr w:rsidR="002617D4" w:rsidRPr="002617D4" w14:paraId="5A126A36"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FAE0108"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Verbal ability</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16A877E" w14:textId="6EB9224C"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0.178 (0.027)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EDCC2B6" w14:textId="25FD47E9"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26CD6E" w14:textId="030C9F9E"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0.086 (0.021)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9A3E4FA" w14:textId="3DC61B3D"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9439F1" w14:textId="526E4198"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0.064 (0.021)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7F9456" w14:textId="4DED4A33"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0.003</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6A9384"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CA9F47C" w14:textId="29BA2FF1"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-0.003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152877" w14:textId="25AC96C2"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0.003</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9BE3AE4" w14:textId="0734F07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-0.003 (</w:t>
            </w:r>
            <w:r w:rsidR="00491BBC" w:rsidRPr="002617D4">
              <w:rPr>
                <w:rFonts w:eastAsiaTheme="minorEastAsia" w:cstheme="minorHAnsi"/>
                <w:sz w:val="20"/>
                <w:szCs w:val="20"/>
                <w:lang w:val="en-US"/>
              </w:rPr>
              <w:t>0.001</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1E6189D" w14:textId="5F81FAB5"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0.007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B2C6F" w14:textId="59BCF941"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-0.003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F4594C" w14:textId="1CAFE7AB"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0.007</w:t>
            </w:r>
          </w:p>
        </w:tc>
      </w:tr>
      <w:tr w:rsidR="002617D4" w:rsidRPr="002617D4" w14:paraId="5E8135BD"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817CE7" w14:textId="77777777" w:rsidR="00D852FF" w:rsidRPr="002617D4" w:rsidRDefault="00D852FF" w:rsidP="00D852FF">
            <w:pPr>
              <w:spacing w:line="360" w:lineRule="auto"/>
              <w:contextualSpacing/>
              <w:rPr>
                <w:rFonts w:eastAsiaTheme="minorEastAsia" w:cstheme="minorHAnsi"/>
                <w:b/>
                <w:sz w:val="20"/>
                <w:szCs w:val="20"/>
                <w:lang w:val="en-US"/>
              </w:rPr>
            </w:pPr>
            <w:r w:rsidRPr="002617D4">
              <w:rPr>
                <w:rFonts w:eastAsiaTheme="minorEastAsia" w:cstheme="minorHAnsi"/>
                <w:b/>
                <w:sz w:val="20"/>
                <w:szCs w:val="20"/>
                <w:lang w:val="en-US"/>
              </w:rPr>
              <w:t>Traditional diet</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5A150E1"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8A8B2F6"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E65E83"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2C48495"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81F1C6D"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924256" w14:textId="77777777" w:rsidR="00D852FF" w:rsidRPr="002617D4" w:rsidRDefault="00D852FF" w:rsidP="00D852FF">
            <w:pPr>
              <w:spacing w:line="360" w:lineRule="auto"/>
              <w:contextualSpacing/>
              <w:jc w:val="right"/>
              <w:rPr>
                <w:rFonts w:eastAsiaTheme="minorEastAsia" w:cstheme="minorHAnsi"/>
                <w:b/>
                <w:sz w:val="20"/>
                <w:szCs w:val="20"/>
                <w:lang w:val="en-US"/>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207B4B0" w14:textId="77777777" w:rsidR="00D852FF" w:rsidRPr="002617D4" w:rsidRDefault="00D852FF" w:rsidP="00D852FF">
            <w:pPr>
              <w:spacing w:line="360" w:lineRule="auto"/>
              <w:contextualSpacing/>
              <w:jc w:val="right"/>
              <w:rPr>
                <w:rFonts w:eastAsiaTheme="minorEastAsia" w:cstheme="minorHAnsi"/>
                <w:b/>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CAB7670" w14:textId="77777777" w:rsidR="00D852FF" w:rsidRPr="002617D4" w:rsidRDefault="00D852FF" w:rsidP="00D852FF">
            <w:pPr>
              <w:spacing w:line="360" w:lineRule="auto"/>
              <w:contextualSpacing/>
              <w:jc w:val="right"/>
              <w:rPr>
                <w:rFonts w:eastAsiaTheme="minorEastAsia" w:cstheme="minorHAnsi"/>
                <w:b/>
                <w:sz w:val="20"/>
                <w:szCs w:val="20"/>
                <w:lang w:val="en-US"/>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EB90DD"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214786"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C1C654"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FE27EDF"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F2A22AE" w14:textId="77777777" w:rsidR="00D852FF" w:rsidRPr="002617D4" w:rsidRDefault="00D852FF" w:rsidP="00D852FF">
            <w:pPr>
              <w:spacing w:line="360" w:lineRule="auto"/>
              <w:contextualSpacing/>
              <w:jc w:val="right"/>
              <w:rPr>
                <w:rFonts w:eastAsiaTheme="minorEastAsia" w:cstheme="minorHAnsi"/>
                <w:sz w:val="20"/>
                <w:szCs w:val="20"/>
                <w:lang w:val="en-US"/>
              </w:rPr>
            </w:pPr>
          </w:p>
        </w:tc>
      </w:tr>
      <w:tr w:rsidR="002617D4" w:rsidRPr="002617D4" w14:paraId="47ED1CE7"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DF78D45"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i/>
                <w:sz w:val="20"/>
                <w:szCs w:val="20"/>
                <w:lang w:val="en-US"/>
              </w:rPr>
              <w:t xml:space="preserve">   </w:t>
            </w:r>
            <w:r w:rsidRPr="002617D4">
              <w:rPr>
                <w:rFonts w:eastAsiaTheme="minorEastAsia" w:cstheme="minorHAnsi"/>
                <w:sz w:val="20"/>
                <w:szCs w:val="20"/>
                <w:lang w:val="en-US"/>
              </w:rPr>
              <w:t>Global cognitive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F36257" w14:textId="79EA62C2"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-0.149 (0.019)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106803" w14:textId="576FD80D"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0733512" w14:textId="0103B2C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-0.060 (0.015)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C7E8A8" w14:textId="1C217738"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63524EA" w14:textId="57AA623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-0.039 (0.015)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FD5DB1B" w14:textId="14B85F37"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0.011</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A437A32" w14:textId="77777777" w:rsidR="00D852FF" w:rsidRPr="002617D4" w:rsidRDefault="00D852FF" w:rsidP="00D852FF">
            <w:pPr>
              <w:spacing w:line="360" w:lineRule="auto"/>
              <w:contextualSpacing/>
              <w:jc w:val="right"/>
              <w:rPr>
                <w:rFonts w:eastAsiaTheme="minorEastAsia" w:cstheme="minorHAnsi"/>
                <w:b/>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9B38C67" w14:textId="10F49CB8"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 xml:space="preserve"> </w:t>
            </w:r>
            <w:r w:rsidRPr="002617D4">
              <w:rPr>
                <w:rFonts w:eastAsiaTheme="minorEastAsia" w:cstheme="minorHAnsi"/>
                <w:sz w:val="20"/>
                <w:szCs w:val="20"/>
                <w:lang w:val="en-US"/>
              </w:rPr>
              <w:t>0.001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81E4D1E" w14:textId="188ABA68"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0.57</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D8161EC" w14:textId="1016B559"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0.000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967579" w14:textId="612CED28"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0.76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257B86" w14:textId="6142BA6F"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0.000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0091FC" w14:textId="66C3F156"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0.74</w:t>
            </w:r>
          </w:p>
        </w:tc>
      </w:tr>
      <w:tr w:rsidR="002617D4" w:rsidRPr="002617D4" w14:paraId="550CDB8A"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7AB823"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Visuospatial ability</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F70EF9" w14:textId="08ABD802"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-0.111 (0.025)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50654D4" w14:textId="0779F2C2"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EF111EC" w14:textId="723D33B7"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-0.026 (0.023)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1495A76" w14:textId="29BCB8CE"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0.26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201E89" w14:textId="1EB51C35"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-0.014 (0.024)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940340D" w14:textId="52E0ED1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0.55</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19BF19"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9C4FCE4" w14:textId="63E14E33"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526BCBA" w14:textId="1F400FD4"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0.40</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22F5D4" w14:textId="30F5CA0F"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-0.003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A3D79B7" w14:textId="07ACF667"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73480F" w14:textId="6D245E4A"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A0348E" w14:textId="6FCC3BD0"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0.93</w:t>
            </w:r>
          </w:p>
        </w:tc>
      </w:tr>
      <w:tr w:rsidR="002617D4" w:rsidRPr="002617D4" w14:paraId="71001C4F"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94F208F"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Processing speed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BA10F94" w14:textId="1EAAD3D5"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-0.114 (0.024)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CDF5D63" w14:textId="1F220B0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00E506A" w14:textId="2B3E0DE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-0.070 (0.024)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02FEE36" w14:textId="5515B448"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0.004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9D2899F" w14:textId="2D3BB01C"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-0.010 (0.023)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CF68A48" w14:textId="65C05309"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0.66</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923A6D3"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C3CF1C" w14:textId="2C759952"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0.000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DED3293" w14:textId="1D728489"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0.93</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B9FD3B" w14:textId="44FD6F45"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-0.000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349362" w14:textId="63F2C1F5"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06CD00" w14:textId="574D7D94"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-0.001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0F34DE4" w14:textId="199B8452"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0.80</w:t>
            </w:r>
          </w:p>
        </w:tc>
      </w:tr>
      <w:tr w:rsidR="002617D4" w:rsidRPr="002617D4" w14:paraId="7EA273E9" w14:textId="77777777" w:rsidTr="00DF16EE">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C4B05E6"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Memory </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52E247E" w14:textId="38D318D4"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-0.135 (0.024)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3ACABD" w14:textId="599E690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880B41C" w14:textId="0D7CFAB9"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-0.044 (0.022)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C8A953F" w14:textId="16F4BBC6"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B8C947C" w14:textId="52733FF6"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-0.039 (0.023)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B2949F8" w14:textId="5B529BF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0.08</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075861"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D65E4D" w14:textId="1F0FD687"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0.000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8EC7A61" w14:textId="10335CEB"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0.84</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1F9CE0" w14:textId="3FD5FC5F"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0.000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D21BB6" w14:textId="0A00D97F"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7DE2E4" w14:textId="79CD4378"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w:t>
            </w:r>
            <w:r w:rsidR="00491BB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763380" w14:textId="0F9DF702"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0.86</w:t>
            </w:r>
          </w:p>
        </w:tc>
      </w:tr>
      <w:tr w:rsidR="002617D4" w:rsidRPr="002617D4" w14:paraId="33710E09" w14:textId="77777777" w:rsidTr="00DF16EE">
        <w:tc>
          <w:tcPr>
            <w:tcW w:w="1986" w:type="dxa"/>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3945BD9C" w14:textId="77777777" w:rsidR="00D852FF" w:rsidRPr="002617D4" w:rsidRDefault="00D852FF" w:rsidP="00D852FF">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Verbal ability</w:t>
            </w:r>
          </w:p>
        </w:tc>
        <w:tc>
          <w:tcPr>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387EF33" w14:textId="546444AC"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-0.230 (0.026) </w:t>
            </w:r>
          </w:p>
        </w:tc>
        <w:tc>
          <w:tcPr>
            <w:tcW w:w="8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50F05616" w14:textId="3D4A81C3"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2F236CAD" w14:textId="773B8D90"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-0.112 (0.021) </w:t>
            </w:r>
          </w:p>
        </w:tc>
        <w:tc>
          <w:tcPr>
            <w:tcW w:w="8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D0CE4C9" w14:textId="7F54A07B"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2B1FF35" w14:textId="1C2C23C7"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-0.087 (0.021) </w:t>
            </w:r>
          </w:p>
        </w:tc>
        <w:tc>
          <w:tcPr>
            <w:tcW w:w="8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1988EC3" w14:textId="4C7D86B3" w:rsidR="00D852FF" w:rsidRPr="002617D4" w:rsidRDefault="00D852FF" w:rsidP="00D852FF">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283" w:type="dxa"/>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44A9A814" w14:textId="77777777" w:rsidR="00D852FF" w:rsidRPr="002617D4" w:rsidRDefault="00D852FF" w:rsidP="00D852FF">
            <w:pPr>
              <w:spacing w:line="360" w:lineRule="auto"/>
              <w:contextualSpacing/>
              <w:jc w:val="right"/>
              <w:rPr>
                <w:rFonts w:eastAsiaTheme="minorEastAsia" w:cstheme="minorHAnsi"/>
                <w:sz w:val="20"/>
                <w:szCs w:val="20"/>
                <w:lang w:val="en-US"/>
              </w:rPr>
            </w:pP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BA1EDEB" w14:textId="7608769C"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w:t>
            </w:r>
          </w:p>
        </w:tc>
        <w:tc>
          <w:tcPr>
            <w:tcW w:w="7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E31245D" w14:textId="5F3498A4"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0.45</w:t>
            </w: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E4CF560" w14:textId="5045D6B8"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96E4BCC" w14:textId="0D41293A"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0.37</w:t>
            </w:r>
          </w:p>
        </w:tc>
        <w:tc>
          <w:tcPr>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175ECED8" w14:textId="191BB465" w:rsidR="00D852FF" w:rsidRPr="002617D4" w:rsidRDefault="00D852FF" w:rsidP="00491BB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w:t>
            </w:r>
            <w:r w:rsidR="00491BBC"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70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B31E027" w14:textId="0A1275D7" w:rsidR="00D852FF" w:rsidRPr="002617D4" w:rsidRDefault="00D852FF" w:rsidP="00D852FF">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0.50</w:t>
            </w:r>
          </w:p>
        </w:tc>
      </w:tr>
    </w:tbl>
    <w:p w14:paraId="4DD1ACBF" w14:textId="77777777" w:rsidR="00491BBC" w:rsidRPr="002617D4" w:rsidRDefault="00491BBC" w:rsidP="00491BBC">
      <w:pPr>
        <w:spacing w:after="0" w:line="240" w:lineRule="auto"/>
        <w:contextualSpacing/>
        <w:rPr>
          <w:rFonts w:eastAsiaTheme="minorEastAsia" w:cstheme="minorHAnsi"/>
          <w:sz w:val="20"/>
          <w:szCs w:val="20"/>
          <w:lang w:val="en-US"/>
        </w:rPr>
      </w:pPr>
      <w:r w:rsidRPr="002617D4">
        <w:rPr>
          <w:rFonts w:eastAsiaTheme="minorEastAsia" w:cstheme="minorHAnsi"/>
          <w:sz w:val="20"/>
          <w:szCs w:val="20"/>
          <w:lang w:val="en-US"/>
        </w:rPr>
        <w:t>Abbreviations: global cognitive, global cognitive function, calculated as a composite score using 13 individual cognitive tests</w:t>
      </w:r>
    </w:p>
    <w:p w14:paraId="5A1D4AB9" w14:textId="0D5ACA57" w:rsidR="00491BBC" w:rsidRPr="002617D4" w:rsidRDefault="00255EFA" w:rsidP="00491BBC">
      <w:pPr>
        <w:spacing w:after="0" w:line="240" w:lineRule="auto"/>
        <w:contextualSpacing/>
        <w:rPr>
          <w:rFonts w:eastAsiaTheme="minorEastAsia" w:cstheme="minorHAnsi"/>
          <w:lang w:val="en-US"/>
        </w:rPr>
      </w:pPr>
      <w:r w:rsidRPr="002617D4">
        <w:rPr>
          <w:rFonts w:eastAsiaTheme="minorEastAsia" w:cstheme="minorHAnsi"/>
          <w:sz w:val="20"/>
          <w:szCs w:val="20"/>
          <w:lang w:val="en-US"/>
        </w:rPr>
        <w:t>*</w:t>
      </w:r>
      <w:r w:rsidR="00491BBC" w:rsidRPr="002617D4">
        <w:rPr>
          <w:rFonts w:eastAsiaTheme="minorEastAsia" w:cstheme="minorHAnsi"/>
          <w:sz w:val="20"/>
          <w:szCs w:val="20"/>
          <w:lang w:val="en-US"/>
        </w:rPr>
        <w:t>Dietary pattern scores are treated as continuous variables</w:t>
      </w:r>
      <w:r w:rsidRPr="002617D4">
        <w:rPr>
          <w:rFonts w:eastAsiaTheme="minorEastAsia" w:cstheme="minorHAnsi"/>
          <w:sz w:val="20"/>
          <w:szCs w:val="20"/>
          <w:lang w:val="en-US"/>
        </w:rPr>
        <w:t xml:space="preserve">. </w:t>
      </w:r>
      <w:r w:rsidR="00491BBC" w:rsidRPr="002617D4">
        <w:rPr>
          <w:rFonts w:eastAsiaTheme="minorEastAsia" w:cstheme="minorHAnsi"/>
          <w:sz w:val="20"/>
          <w:szCs w:val="20"/>
          <w:lang w:val="en-US"/>
        </w:rPr>
        <w:t xml:space="preserve">Unstandardised path coefficients (Est.) and standard errors (SE) from latent growth curve models are reported </w:t>
      </w:r>
    </w:p>
    <w:p w14:paraId="19C86AC9" w14:textId="05F09556" w:rsidR="00491BBC" w:rsidRPr="002617D4" w:rsidRDefault="00491BBC" w:rsidP="00491BBC">
      <w:pPr>
        <w:spacing w:after="0" w:line="24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Model 1: diet score, age and sex. Model 2: Model 1 + age 11 IQ. Model 3: Model 2 + demographic factors (marital status and socio-economic status) + lifestyle factors (physical activity, smoking status) + health (BMI + CVD + diabetes) + </w:t>
      </w:r>
      <w:proofErr w:type="spellStart"/>
      <w:r w:rsidRPr="002617D4">
        <w:rPr>
          <w:rFonts w:eastAsiaTheme="minorEastAsia" w:cstheme="minorHAnsi"/>
          <w:i/>
          <w:sz w:val="20"/>
          <w:szCs w:val="20"/>
          <w:lang w:val="en-US"/>
        </w:rPr>
        <w:t>ApoE</w:t>
      </w:r>
      <w:proofErr w:type="spellEnd"/>
      <w:r w:rsidRPr="002617D4">
        <w:rPr>
          <w:rFonts w:eastAsiaTheme="minorEastAsia" w:cstheme="minorHAnsi"/>
          <w:i/>
          <w:sz w:val="20"/>
          <w:szCs w:val="20"/>
          <w:lang w:val="en-US"/>
        </w:rPr>
        <w:t xml:space="preserve"> e4</w:t>
      </w:r>
      <w:r w:rsidR="00255EFA" w:rsidRPr="002617D4">
        <w:rPr>
          <w:rFonts w:eastAsiaTheme="minorEastAsia" w:cstheme="minorHAnsi"/>
          <w:i/>
          <w:sz w:val="20"/>
          <w:szCs w:val="20"/>
          <w:lang w:val="en-US"/>
        </w:rPr>
        <w:t xml:space="preserve">. </w:t>
      </w:r>
      <w:proofErr w:type="spellStart"/>
      <w:r w:rsidRPr="002617D4">
        <w:rPr>
          <w:rFonts w:eastAsiaTheme="minorEastAsia" w:cstheme="minorHAnsi"/>
          <w:sz w:val="20"/>
          <w:szCs w:val="20"/>
          <w:lang w:val="en-US"/>
        </w:rPr>
        <w:t>Boldtype</w:t>
      </w:r>
      <w:proofErr w:type="spellEnd"/>
      <w:r w:rsidRPr="002617D4">
        <w:rPr>
          <w:rFonts w:eastAsiaTheme="minorEastAsia" w:cstheme="minorHAnsi"/>
          <w:sz w:val="20"/>
          <w:szCs w:val="20"/>
          <w:lang w:val="en-US"/>
        </w:rPr>
        <w:t xml:space="preserve"> denotes P values significant following FDR correction</w:t>
      </w:r>
      <w:r w:rsidR="00330092" w:rsidRPr="002617D4">
        <w:rPr>
          <w:rFonts w:eastAsiaTheme="minorEastAsia" w:cstheme="minorHAnsi"/>
          <w:sz w:val="20"/>
          <w:szCs w:val="20"/>
          <w:lang w:val="en-US"/>
        </w:rPr>
        <w:t>.</w:t>
      </w:r>
    </w:p>
    <w:p w14:paraId="50A93110" w14:textId="77777777" w:rsidR="00BC563C" w:rsidRPr="002617D4" w:rsidRDefault="00BC563C" w:rsidP="00387462">
      <w:pPr>
        <w:pStyle w:val="ListParagraph"/>
        <w:spacing w:line="480" w:lineRule="auto"/>
        <w:ind w:left="360"/>
        <w:rPr>
          <w:rFonts w:asciiTheme="minorHAnsi" w:hAnsiTheme="minorHAnsi" w:cstheme="minorHAnsi"/>
          <w:b/>
        </w:rPr>
      </w:pPr>
    </w:p>
    <w:p w14:paraId="6BAB76D5" w14:textId="1FCB1E26" w:rsidR="00BC563C" w:rsidRPr="002617D4" w:rsidRDefault="00BC563C" w:rsidP="00BC563C">
      <w:pPr>
        <w:pStyle w:val="ListParagraph"/>
        <w:spacing w:line="480" w:lineRule="auto"/>
        <w:ind w:left="360"/>
        <w:rPr>
          <w:rFonts w:asciiTheme="minorHAnsi" w:hAnsiTheme="minorHAnsi" w:cstheme="minorHAnsi"/>
        </w:rPr>
      </w:pPr>
      <w:r w:rsidRPr="002617D4">
        <w:rPr>
          <w:rFonts w:asciiTheme="minorHAnsi" w:hAnsiTheme="minorHAnsi" w:cstheme="minorHAnsi"/>
          <w:b/>
        </w:rPr>
        <w:lastRenderedPageBreak/>
        <w:t xml:space="preserve">Supplementary Table </w:t>
      </w:r>
      <w:r w:rsidR="00CD320C" w:rsidRPr="002617D4">
        <w:rPr>
          <w:rFonts w:asciiTheme="minorHAnsi" w:hAnsiTheme="minorHAnsi" w:cstheme="minorHAnsi"/>
          <w:b/>
        </w:rPr>
        <w:t>S</w:t>
      </w:r>
      <w:r w:rsidRPr="002617D4">
        <w:rPr>
          <w:rFonts w:asciiTheme="minorHAnsi" w:hAnsiTheme="minorHAnsi" w:cstheme="minorHAnsi"/>
          <w:b/>
        </w:rPr>
        <w:t xml:space="preserve">7. </w:t>
      </w:r>
      <w:r w:rsidRPr="002617D4">
        <w:rPr>
          <w:rFonts w:asciiTheme="minorHAnsi" w:hAnsiTheme="minorHAnsi" w:cstheme="minorHAnsi"/>
        </w:rPr>
        <w:t xml:space="preserve"> Sensitivity analysis; associations of </w:t>
      </w:r>
      <w:r w:rsidR="00680448" w:rsidRPr="002617D4">
        <w:rPr>
          <w:rFonts w:asciiTheme="minorHAnsi" w:hAnsiTheme="minorHAnsi" w:cstheme="minorHAnsi"/>
        </w:rPr>
        <w:t>an ‘</w:t>
      </w:r>
      <w:r w:rsidR="00680448" w:rsidRPr="002617D4">
        <w:rPr>
          <w:rFonts w:asciiTheme="minorHAnsi" w:hAnsiTheme="minorHAnsi" w:cstheme="minorHAnsi"/>
          <w:i/>
        </w:rPr>
        <w:t>a priori</w:t>
      </w:r>
      <w:r w:rsidR="00680448" w:rsidRPr="002617D4">
        <w:rPr>
          <w:rFonts w:asciiTheme="minorHAnsi" w:hAnsiTheme="minorHAnsi" w:cstheme="minorHAnsi"/>
        </w:rPr>
        <w:t xml:space="preserve">’ </w:t>
      </w:r>
      <w:proofErr w:type="spellStart"/>
      <w:r w:rsidRPr="002617D4">
        <w:rPr>
          <w:rFonts w:asciiTheme="minorHAnsi" w:hAnsiTheme="minorHAnsi" w:cstheme="minorHAnsi"/>
        </w:rPr>
        <w:t>M</w:t>
      </w:r>
      <w:r w:rsidR="005729BF" w:rsidRPr="002617D4">
        <w:rPr>
          <w:rFonts w:asciiTheme="minorHAnsi" w:hAnsiTheme="minorHAnsi" w:cstheme="minorHAnsi"/>
        </w:rPr>
        <w:t>e</w:t>
      </w:r>
      <w:r w:rsidR="00C1295B" w:rsidRPr="002617D4">
        <w:rPr>
          <w:rFonts w:asciiTheme="minorHAnsi" w:hAnsiTheme="minorHAnsi" w:cstheme="minorHAnsi"/>
        </w:rPr>
        <w:t>D</w:t>
      </w:r>
      <w:r w:rsidR="005729BF" w:rsidRPr="002617D4">
        <w:rPr>
          <w:rFonts w:asciiTheme="minorHAnsi" w:hAnsiTheme="minorHAnsi" w:cstheme="minorHAnsi"/>
        </w:rPr>
        <w:t>i</w:t>
      </w:r>
      <w:proofErr w:type="spellEnd"/>
      <w:r w:rsidRPr="002617D4">
        <w:rPr>
          <w:rFonts w:asciiTheme="minorHAnsi" w:hAnsiTheme="minorHAnsi" w:cstheme="minorHAnsi"/>
        </w:rPr>
        <w:t xml:space="preserve"> score with cognitive function level (age 70) and slope (age 70 to 82) in latent growth curve mod</w:t>
      </w:r>
      <w:r w:rsidR="00D61067" w:rsidRPr="002617D4">
        <w:rPr>
          <w:rFonts w:asciiTheme="minorHAnsi" w:hAnsiTheme="minorHAnsi" w:cstheme="minorHAnsi"/>
        </w:rPr>
        <w:t>els</w:t>
      </w:r>
      <w:r w:rsidR="00255EFA" w:rsidRPr="002617D4">
        <w:rPr>
          <w:rFonts w:asciiTheme="minorHAnsi" w:hAnsiTheme="minorHAnsi" w:cstheme="minorHAnsi"/>
        </w:rPr>
        <w:t>*</w:t>
      </w:r>
    </w:p>
    <w:p w14:paraId="0B76E1EE" w14:textId="4013C233" w:rsidR="00BC563C" w:rsidRPr="002617D4" w:rsidRDefault="00BC563C" w:rsidP="00BC563C">
      <w:pPr>
        <w:spacing w:after="0" w:line="240" w:lineRule="auto"/>
        <w:contextualSpacing/>
        <w:rPr>
          <w:rFonts w:eastAsiaTheme="minorEastAsia" w:cstheme="minorHAnsi"/>
          <w:sz w:val="20"/>
          <w:szCs w:val="20"/>
          <w:lang w:val="en-US"/>
        </w:rPr>
      </w:pPr>
      <w:r w:rsidRPr="002617D4">
        <w:rPr>
          <w:rFonts w:eastAsiaTheme="minorEastAsia" w:cstheme="minorHAnsi"/>
          <w:sz w:val="20"/>
          <w:szCs w:val="20"/>
          <w:lang w:val="en-US"/>
        </w:rPr>
        <w:tab/>
      </w:r>
    </w:p>
    <w:tbl>
      <w:tblPr>
        <w:tblStyle w:val="TableGrid2"/>
        <w:tblW w:w="0" w:type="auto"/>
        <w:tblInd w:w="-429" w:type="dxa"/>
        <w:shd w:val="clear" w:color="auto" w:fill="FFFFFF" w:themeFill="background1"/>
        <w:tblLook w:val="04A0" w:firstRow="1" w:lastRow="0" w:firstColumn="1" w:lastColumn="0" w:noHBand="0" w:noVBand="1"/>
      </w:tblPr>
      <w:tblGrid>
        <w:gridCol w:w="1875"/>
        <w:gridCol w:w="1340"/>
        <w:gridCol w:w="775"/>
        <w:gridCol w:w="1401"/>
        <w:gridCol w:w="675"/>
        <w:gridCol w:w="1401"/>
        <w:gridCol w:w="675"/>
        <w:gridCol w:w="222"/>
        <w:gridCol w:w="1295"/>
        <w:gridCol w:w="571"/>
        <w:gridCol w:w="1356"/>
        <w:gridCol w:w="571"/>
        <w:gridCol w:w="1295"/>
        <w:gridCol w:w="571"/>
      </w:tblGrid>
      <w:tr w:rsidR="002617D4" w:rsidRPr="002617D4" w14:paraId="68DED1E1" w14:textId="77777777" w:rsidTr="00680448">
        <w:tc>
          <w:tcPr>
            <w:tcW w:w="0" w:type="auto"/>
            <w:tcBorders>
              <w:top w:val="single" w:sz="6" w:space="0" w:color="auto"/>
              <w:left w:val="single" w:sz="2" w:space="0" w:color="FFFFFF" w:themeColor="background1"/>
              <w:bottom w:val="single" w:sz="12" w:space="0" w:color="FFFFFF" w:themeColor="background1"/>
              <w:right w:val="single" w:sz="2" w:space="0" w:color="FFFFFF" w:themeColor="background1"/>
            </w:tcBorders>
            <w:shd w:val="clear" w:color="auto" w:fill="FFFFFF" w:themeFill="background1"/>
          </w:tcPr>
          <w:p w14:paraId="4A0BE88A" w14:textId="77777777" w:rsidR="000831E5" w:rsidRPr="002617D4" w:rsidRDefault="000831E5" w:rsidP="00680448">
            <w:pPr>
              <w:spacing w:line="360" w:lineRule="auto"/>
              <w:contextualSpacing/>
              <w:rPr>
                <w:rFonts w:eastAsiaTheme="minorEastAsia" w:cstheme="minorHAnsi"/>
                <w:b/>
                <w:sz w:val="20"/>
                <w:szCs w:val="20"/>
                <w:lang w:val="en-US"/>
              </w:rPr>
            </w:pPr>
          </w:p>
        </w:tc>
        <w:tc>
          <w:tcPr>
            <w:tcW w:w="0" w:type="auto"/>
            <w:gridSpan w:val="6"/>
            <w:tcBorders>
              <w:top w:val="single" w:sz="6" w:space="0" w:color="auto"/>
              <w:left w:val="single" w:sz="2" w:space="0" w:color="FFFFFF" w:themeColor="background1"/>
              <w:bottom w:val="single" w:sz="6" w:space="0" w:color="000000"/>
              <w:right w:val="single" w:sz="4" w:space="0" w:color="FFFFFF" w:themeColor="background1"/>
            </w:tcBorders>
            <w:shd w:val="clear" w:color="auto" w:fill="FFFFFF" w:themeFill="background1"/>
          </w:tcPr>
          <w:p w14:paraId="45E4C389"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Intercept</w:t>
            </w:r>
          </w:p>
        </w:tc>
        <w:tc>
          <w:tcPr>
            <w:tcW w:w="0" w:type="auto"/>
            <w:tcBorders>
              <w:top w:val="single" w:sz="6"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2E2A98"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gridSpan w:val="6"/>
            <w:tcBorders>
              <w:top w:val="single" w:sz="6" w:space="0" w:color="auto"/>
              <w:left w:val="single" w:sz="4" w:space="0" w:color="FFFFFF" w:themeColor="background1"/>
              <w:bottom w:val="single" w:sz="6" w:space="0" w:color="000000"/>
              <w:right w:val="single" w:sz="2" w:space="0" w:color="FFFFFF" w:themeColor="background1"/>
            </w:tcBorders>
            <w:shd w:val="clear" w:color="auto" w:fill="FFFFFF" w:themeFill="background1"/>
          </w:tcPr>
          <w:p w14:paraId="2A250288"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Slope</w:t>
            </w:r>
          </w:p>
        </w:tc>
      </w:tr>
      <w:tr w:rsidR="002617D4" w:rsidRPr="002617D4" w14:paraId="274D7C0C" w14:textId="77777777" w:rsidTr="00680448">
        <w:tc>
          <w:tcPr>
            <w:tcW w:w="0" w:type="auto"/>
            <w:tcBorders>
              <w:top w:val="single" w:sz="8" w:space="0" w:color="auto"/>
              <w:left w:val="single" w:sz="2" w:space="0" w:color="FFFFFF" w:themeColor="background1"/>
              <w:bottom w:val="single" w:sz="12" w:space="0" w:color="FFFFFF" w:themeColor="background1"/>
              <w:right w:val="single" w:sz="2" w:space="0" w:color="FFFFFF" w:themeColor="background1"/>
            </w:tcBorders>
            <w:shd w:val="clear" w:color="auto" w:fill="FFFFFF" w:themeFill="background1"/>
          </w:tcPr>
          <w:p w14:paraId="4726809A" w14:textId="77777777" w:rsidR="000831E5" w:rsidRPr="002617D4" w:rsidRDefault="000831E5" w:rsidP="00680448">
            <w:pPr>
              <w:spacing w:line="360" w:lineRule="auto"/>
              <w:contextualSpacing/>
              <w:rPr>
                <w:rFonts w:eastAsiaTheme="minorEastAsia" w:cstheme="minorHAnsi"/>
                <w:b/>
                <w:sz w:val="20"/>
                <w:szCs w:val="20"/>
                <w:lang w:val="en-US"/>
              </w:rPr>
            </w:pPr>
          </w:p>
        </w:tc>
        <w:tc>
          <w:tcPr>
            <w:tcW w:w="0" w:type="auto"/>
            <w:gridSpan w:val="2"/>
            <w:tcBorders>
              <w:top w:val="single" w:sz="6" w:space="0" w:color="000000"/>
              <w:left w:val="single" w:sz="2" w:space="0" w:color="FFFFFF" w:themeColor="background1"/>
              <w:bottom w:val="single" w:sz="6" w:space="0" w:color="000000"/>
              <w:right w:val="single" w:sz="4" w:space="0" w:color="FFFFFF" w:themeColor="background1"/>
            </w:tcBorders>
            <w:shd w:val="clear" w:color="auto" w:fill="FFFFFF" w:themeFill="background1"/>
          </w:tcPr>
          <w:p w14:paraId="2B2061F2"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1</w:t>
            </w:r>
          </w:p>
        </w:tc>
        <w:tc>
          <w:tcPr>
            <w:tcW w:w="0" w:type="auto"/>
            <w:gridSpan w:val="2"/>
            <w:tcBorders>
              <w:top w:val="single" w:sz="6" w:space="0" w:color="000000"/>
              <w:left w:val="nil"/>
              <w:bottom w:val="single" w:sz="6" w:space="0" w:color="000000"/>
              <w:right w:val="single" w:sz="4" w:space="0" w:color="FFFFFF" w:themeColor="background1"/>
            </w:tcBorders>
            <w:shd w:val="clear" w:color="auto" w:fill="FFFFFF" w:themeFill="background1"/>
          </w:tcPr>
          <w:p w14:paraId="145A5E21"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2</w:t>
            </w:r>
          </w:p>
        </w:tc>
        <w:tc>
          <w:tcPr>
            <w:tcW w:w="0" w:type="auto"/>
            <w:gridSpan w:val="2"/>
            <w:tcBorders>
              <w:top w:val="single" w:sz="6" w:space="0" w:color="000000"/>
              <w:left w:val="nil"/>
              <w:bottom w:val="single" w:sz="6" w:space="0" w:color="000000"/>
              <w:right w:val="single" w:sz="4" w:space="0" w:color="FFFFFF" w:themeColor="background1"/>
            </w:tcBorders>
            <w:shd w:val="clear" w:color="auto" w:fill="FFFFFF" w:themeFill="background1"/>
          </w:tcPr>
          <w:p w14:paraId="69D9C9F7"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25E87D"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gridSpan w:val="2"/>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4054E27F"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1</w:t>
            </w:r>
          </w:p>
        </w:tc>
        <w:tc>
          <w:tcPr>
            <w:tcW w:w="0" w:type="auto"/>
            <w:gridSpan w:val="2"/>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1381E8DF"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2</w:t>
            </w:r>
          </w:p>
        </w:tc>
        <w:tc>
          <w:tcPr>
            <w:tcW w:w="0" w:type="auto"/>
            <w:gridSpan w:val="2"/>
            <w:tcBorders>
              <w:top w:val="single" w:sz="6" w:space="0" w:color="000000"/>
              <w:left w:val="single" w:sz="4" w:space="0" w:color="FFFFFF" w:themeColor="background1"/>
              <w:bottom w:val="single" w:sz="6" w:space="0" w:color="000000"/>
              <w:right w:val="single" w:sz="2" w:space="0" w:color="FFFFFF" w:themeColor="background1"/>
            </w:tcBorders>
            <w:shd w:val="clear" w:color="auto" w:fill="FFFFFF" w:themeFill="background1"/>
          </w:tcPr>
          <w:p w14:paraId="79CF7878"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3</w:t>
            </w:r>
          </w:p>
        </w:tc>
      </w:tr>
      <w:tr w:rsidR="002617D4" w:rsidRPr="002617D4" w14:paraId="3F24F161" w14:textId="77777777" w:rsidTr="00680448">
        <w:tc>
          <w:tcPr>
            <w:tcW w:w="0" w:type="auto"/>
            <w:tcBorders>
              <w:top w:val="single" w:sz="12"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629C93ED"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2BE3D473" w14:textId="77777777" w:rsidR="000831E5" w:rsidRPr="002617D4" w:rsidRDefault="000831E5" w:rsidP="00680448">
            <w:pPr>
              <w:spacing w:before="240"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5E5A0216" w14:textId="77777777" w:rsidR="000831E5" w:rsidRPr="002617D4" w:rsidRDefault="000831E5" w:rsidP="00680448">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3E0EFCAE"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60006E42" w14:textId="77777777" w:rsidR="000831E5" w:rsidRPr="002617D4" w:rsidRDefault="000831E5" w:rsidP="00680448">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0B92CC05"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19A9A0D4" w14:textId="77777777" w:rsidR="000831E5" w:rsidRPr="002617D4" w:rsidRDefault="000831E5" w:rsidP="00680448">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1B8BA3A9"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5712382D"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7101EF82" w14:textId="77777777" w:rsidR="000831E5" w:rsidRPr="002617D4" w:rsidRDefault="000831E5" w:rsidP="00680448">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724E5445"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4203D99F" w14:textId="77777777" w:rsidR="000831E5" w:rsidRPr="002617D4" w:rsidRDefault="000831E5" w:rsidP="00680448">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28C07AA9" w14:textId="77777777" w:rsidR="000831E5" w:rsidRPr="002617D4" w:rsidRDefault="000831E5" w:rsidP="00680448">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7B2E6D53" w14:textId="77777777" w:rsidR="000831E5" w:rsidRPr="002617D4" w:rsidRDefault="000831E5" w:rsidP="00680448">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r>
      <w:tr w:rsidR="002617D4" w:rsidRPr="002617D4" w14:paraId="25B66021" w14:textId="77777777" w:rsidTr="00680448">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4CE332" w14:textId="1D5CF98B" w:rsidR="000831E5" w:rsidRPr="002617D4" w:rsidRDefault="000831E5" w:rsidP="00C1295B">
            <w:pPr>
              <w:spacing w:line="360" w:lineRule="auto"/>
              <w:contextualSpacing/>
              <w:rPr>
                <w:rFonts w:eastAsiaTheme="minorEastAsia" w:cstheme="minorHAnsi"/>
                <w:b/>
                <w:i/>
                <w:sz w:val="20"/>
                <w:szCs w:val="20"/>
                <w:lang w:val="en-US"/>
              </w:rPr>
            </w:pPr>
            <w:proofErr w:type="spellStart"/>
            <w:r w:rsidRPr="002617D4">
              <w:rPr>
                <w:rFonts w:eastAsiaTheme="minorEastAsia" w:cstheme="minorHAnsi"/>
                <w:b/>
                <w:sz w:val="20"/>
                <w:szCs w:val="20"/>
                <w:lang w:val="en-US"/>
              </w:rPr>
              <w:t>Me</w:t>
            </w:r>
            <w:r w:rsidR="00C1295B" w:rsidRPr="002617D4">
              <w:rPr>
                <w:rFonts w:eastAsiaTheme="minorEastAsia" w:cstheme="minorHAnsi"/>
                <w:b/>
                <w:sz w:val="20"/>
                <w:szCs w:val="20"/>
                <w:lang w:val="en-US"/>
              </w:rPr>
              <w:t>D</w:t>
            </w:r>
            <w:r w:rsidRPr="002617D4">
              <w:rPr>
                <w:rFonts w:eastAsiaTheme="minorEastAsia" w:cstheme="minorHAnsi"/>
                <w:b/>
                <w:sz w:val="20"/>
                <w:szCs w:val="20"/>
                <w:lang w:val="en-US"/>
              </w:rPr>
              <w:t>i</w:t>
            </w:r>
            <w:proofErr w:type="spellEnd"/>
            <w:r w:rsidRPr="002617D4">
              <w:rPr>
                <w:rFonts w:eastAsiaTheme="minorEastAsia" w:cstheme="minorHAnsi"/>
                <w:b/>
                <w:sz w:val="20"/>
                <w:szCs w:val="20"/>
                <w:lang w:val="en-US"/>
              </w:rPr>
              <w:t xml:space="preserve"> Score</w:t>
            </w:r>
            <w:r w:rsidR="00255EFA" w:rsidRPr="002617D4">
              <w:rPr>
                <w:rFonts w:cstheme="minorHAnsi"/>
              </w:rPr>
              <w:t>†</w:t>
            </w: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BB4972F" w14:textId="77777777" w:rsidR="000831E5" w:rsidRPr="002617D4" w:rsidRDefault="000831E5" w:rsidP="00680448">
            <w:pPr>
              <w:spacing w:line="360" w:lineRule="auto"/>
              <w:contextualSpacing/>
              <w:rPr>
                <w:rFonts w:eastAsiaTheme="minorEastAsia" w:cstheme="minorHAnsi"/>
                <w:b/>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18AB62" w14:textId="77777777" w:rsidR="000831E5" w:rsidRPr="002617D4" w:rsidRDefault="000831E5" w:rsidP="00680448">
            <w:pPr>
              <w:spacing w:line="360" w:lineRule="auto"/>
              <w:contextualSpacing/>
              <w:rPr>
                <w:rFonts w:eastAsiaTheme="minorEastAsia" w:cstheme="minorHAnsi"/>
                <w:b/>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73A91E" w14:textId="77777777" w:rsidR="000831E5" w:rsidRPr="002617D4" w:rsidRDefault="000831E5" w:rsidP="00680448">
            <w:pPr>
              <w:spacing w:line="360" w:lineRule="auto"/>
              <w:contextualSpacing/>
              <w:rPr>
                <w:rFonts w:eastAsiaTheme="minorEastAsia" w:cstheme="minorHAnsi"/>
                <w:b/>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32BA790"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C7F39D"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D99FA2"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0CDF348"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FAB412"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DB091A"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F92BD8"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A13F1E8"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A343577" w14:textId="77777777" w:rsidR="000831E5" w:rsidRPr="002617D4" w:rsidRDefault="000831E5" w:rsidP="00680448">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F3C416" w14:textId="77777777" w:rsidR="000831E5" w:rsidRPr="002617D4" w:rsidRDefault="000831E5" w:rsidP="00680448">
            <w:pPr>
              <w:spacing w:line="360" w:lineRule="auto"/>
              <w:contextualSpacing/>
              <w:rPr>
                <w:rFonts w:eastAsiaTheme="minorEastAsia" w:cstheme="minorHAnsi"/>
                <w:sz w:val="20"/>
                <w:szCs w:val="20"/>
                <w:lang w:val="en-US"/>
              </w:rPr>
            </w:pPr>
          </w:p>
        </w:tc>
      </w:tr>
      <w:tr w:rsidR="002617D4" w:rsidRPr="002617D4" w14:paraId="3557D457"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928730" w14:textId="77777777" w:rsidR="000831E5" w:rsidRPr="002617D4" w:rsidRDefault="000831E5" w:rsidP="000831E5">
            <w:pPr>
              <w:spacing w:line="360" w:lineRule="auto"/>
              <w:contextualSpacing/>
              <w:rPr>
                <w:rFonts w:eastAsiaTheme="minorEastAsia" w:cstheme="minorHAnsi"/>
                <w:sz w:val="20"/>
                <w:szCs w:val="20"/>
                <w:lang w:val="en-US"/>
              </w:rPr>
            </w:pPr>
            <w:r w:rsidRPr="002617D4">
              <w:rPr>
                <w:rFonts w:eastAsiaTheme="minorEastAsia" w:cstheme="minorHAnsi"/>
                <w:i/>
                <w:sz w:val="20"/>
                <w:szCs w:val="20"/>
                <w:lang w:val="en-US"/>
              </w:rPr>
              <w:t xml:space="preserve">   </w:t>
            </w:r>
            <w:r w:rsidRPr="002617D4">
              <w:rPr>
                <w:rFonts w:eastAsiaTheme="minorEastAsia" w:cstheme="minorHAnsi"/>
                <w:sz w:val="20"/>
                <w:szCs w:val="20"/>
                <w:lang w:val="en-US"/>
              </w:rPr>
              <w:t>Global cognitive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05914ED" w14:textId="7B3C2263"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0.019 (0.011)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84B5CB" w14:textId="7625E187"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sz w:val="20"/>
                <w:szCs w:val="20"/>
                <w:lang w:val="en-US"/>
              </w:rPr>
              <w:t xml:space="preserve">    0.07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23F0397" w14:textId="3E35D870"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0.004 (0.008)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797F57" w14:textId="6F658983"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16EB05" w14:textId="06C6C48E"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-0.007 (0.008)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043046B" w14:textId="2B0614A8"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0.42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0D6267" w14:textId="77777777" w:rsidR="000831E5" w:rsidRPr="002617D4" w:rsidRDefault="000831E5" w:rsidP="000831E5">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84C19D" w14:textId="0981E317"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0486B7" w14:textId="1D48BEC4"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B0FCC9" w14:textId="5AD0DC22"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DE90D9" w14:textId="777A3AA0"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67A8E8" w14:textId="1E2A5927"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0.000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C7781E" w14:textId="008FCA10"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0.49</w:t>
            </w:r>
          </w:p>
        </w:tc>
      </w:tr>
      <w:tr w:rsidR="002617D4" w:rsidRPr="002617D4" w14:paraId="5D2FBCA1"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579E55A" w14:textId="77777777" w:rsidR="000831E5" w:rsidRPr="002617D4" w:rsidRDefault="000831E5" w:rsidP="000831E5">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Visuospatial ability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06055B5" w14:textId="64FB07D1"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0.002 (0.013)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AC4DA71" w14:textId="7EBF9AE3"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sz w:val="20"/>
                <w:szCs w:val="20"/>
                <w:lang w:val="en-US"/>
              </w:rPr>
              <w:t>0.89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CFD0B26" w14:textId="6812BE32"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-0.014 (0.012)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2A19270" w14:textId="7142317E"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0.26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7BA03D" w14:textId="14B0F89D"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-0.026 (0.013)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0BF1DEC" w14:textId="49B1C99F"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EEBD7CE" w14:textId="77777777" w:rsidR="000831E5" w:rsidRPr="002617D4" w:rsidRDefault="000831E5" w:rsidP="000831E5">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C2B0FB" w14:textId="532BDD72"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0.001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0C8166" w14:textId="30D70AD6"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CCF554" w14:textId="4001CD53"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0.001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EC7819" w14:textId="4708FD47"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1C83618" w14:textId="60511928"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8CFF67B" w14:textId="79B6B58E"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0.40</w:t>
            </w:r>
          </w:p>
        </w:tc>
      </w:tr>
      <w:tr w:rsidR="002617D4" w:rsidRPr="002617D4" w14:paraId="7BF2C8AF"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644548" w14:textId="77777777" w:rsidR="000831E5" w:rsidRPr="002617D4" w:rsidRDefault="000831E5" w:rsidP="000831E5">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Processing speed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C29800" w14:textId="59761617"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0.008 (0.013)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44DFE5B" w14:textId="572B1651"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sz w:val="20"/>
                <w:szCs w:val="20"/>
                <w:lang w:val="en-US"/>
              </w:rPr>
              <w:t>0.53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23D868" w14:textId="5B4158EF"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-0.006 (0.012)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D31BE1C" w14:textId="0B891C30"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8571815" w14:textId="5F1E3941"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-0.021 (0.012)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043A44A" w14:textId="7C20E6A2"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E026960" w14:textId="77777777" w:rsidR="000831E5" w:rsidRPr="002617D4" w:rsidRDefault="000831E5" w:rsidP="000831E5">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914E15" w14:textId="595CC62A"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0.000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6D6B6C" w14:textId="3333E578"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BEE85F" w14:textId="1F6EC915"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E5720E" w14:textId="1D326E15"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55725C" w14:textId="4D3A20EF"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10DCC9" w14:textId="0D730145"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0.71</w:t>
            </w:r>
          </w:p>
        </w:tc>
      </w:tr>
      <w:tr w:rsidR="002617D4" w:rsidRPr="002617D4" w14:paraId="3B4A97D1"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C09CE39" w14:textId="77777777" w:rsidR="000831E5" w:rsidRPr="002617D4" w:rsidRDefault="000831E5" w:rsidP="000831E5">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Memory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3922DF" w14:textId="0528D44B"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0.022 (0.017)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DFB8767" w14:textId="51CB5CE2"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sz w:val="20"/>
                <w:szCs w:val="20"/>
                <w:lang w:val="en-US"/>
              </w:rPr>
              <w:t>0.10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5862B58" w14:textId="75B52991"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0.008 (0.011)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739C043" w14:textId="135DBE1F"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D919665" w14:textId="518257BA"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0.004 (0.012)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543622D" w14:textId="5A674497"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0.74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51A4F1C" w14:textId="77777777" w:rsidR="000831E5" w:rsidRPr="002617D4" w:rsidRDefault="000831E5" w:rsidP="000831E5">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D59BB44" w14:textId="04A0155C"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0.000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71EE3B" w14:textId="685CBAE2"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BCD0EB2" w14:textId="6B0E057E"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-0.001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4B9A485" w14:textId="07C80317"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E964B3" w14:textId="0CF5BEB7"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C8ED76" w14:textId="1261640D"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0.82</w:t>
            </w:r>
          </w:p>
        </w:tc>
      </w:tr>
      <w:tr w:rsidR="002617D4" w:rsidRPr="002617D4" w14:paraId="25452C1E" w14:textId="77777777" w:rsidTr="00680448">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37AEFF7F" w14:textId="77777777" w:rsidR="000831E5" w:rsidRPr="002617D4" w:rsidRDefault="000831E5" w:rsidP="000831E5">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Verbal ability</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4F8C8B6B" w14:textId="115C0697"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0.057 (0.014)</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5DCD715E" w14:textId="6D1261E1"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2D8319C3" w14:textId="65615EFA"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0.037 (0.011)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198015EC" w14:textId="2EDF3069"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0.001</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61D5CE88" w14:textId="4B620452"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0.012 (0.012)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auto"/>
          </w:tcPr>
          <w:p w14:paraId="62612267" w14:textId="30524A1F"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0.011</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4371B1F1" w14:textId="77777777" w:rsidR="000831E5" w:rsidRPr="002617D4" w:rsidRDefault="000831E5" w:rsidP="000831E5">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7BC4534C" w14:textId="4D404CAF"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0.000 (0.001)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35BC8844" w14:textId="16E94EEC"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sz w:val="20"/>
                <w:szCs w:val="20"/>
                <w:lang w:val="en-US"/>
              </w:rPr>
              <w:t>0.44</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1CC463B5" w14:textId="5936061A"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0.000 (0.001)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3531E9C7" w14:textId="5A6A564C"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sz w:val="20"/>
                <w:szCs w:val="20"/>
                <w:lang w:val="en-US"/>
              </w:rPr>
              <w:t>0.53</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56E234A8" w14:textId="1163D83D" w:rsidR="000831E5" w:rsidRPr="002617D4" w:rsidRDefault="000831E5" w:rsidP="000831E5">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(0.001)</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auto"/>
          </w:tcPr>
          <w:p w14:paraId="3F0B082B" w14:textId="11331BB7" w:rsidR="000831E5" w:rsidRPr="002617D4" w:rsidRDefault="000831E5" w:rsidP="000831E5">
            <w:pPr>
              <w:spacing w:line="360" w:lineRule="auto"/>
              <w:contextualSpacing/>
              <w:jc w:val="right"/>
              <w:rPr>
                <w:rFonts w:eastAsiaTheme="minorEastAsia" w:cstheme="minorHAnsi"/>
                <w:b/>
                <w:sz w:val="20"/>
                <w:szCs w:val="20"/>
                <w:lang w:val="en-US"/>
              </w:rPr>
            </w:pPr>
            <w:r w:rsidRPr="002617D4">
              <w:rPr>
                <w:rFonts w:eastAsiaTheme="minorEastAsia" w:cstheme="minorHAnsi"/>
                <w:sz w:val="20"/>
                <w:szCs w:val="20"/>
                <w:lang w:val="en-US"/>
              </w:rPr>
              <w:t>0.63</w:t>
            </w:r>
          </w:p>
        </w:tc>
      </w:tr>
    </w:tbl>
    <w:p w14:paraId="01898352" w14:textId="77777777" w:rsidR="000831E5" w:rsidRPr="002617D4" w:rsidRDefault="000831E5" w:rsidP="000831E5">
      <w:pPr>
        <w:spacing w:after="0" w:line="240" w:lineRule="auto"/>
        <w:contextualSpacing/>
        <w:rPr>
          <w:rFonts w:eastAsiaTheme="minorEastAsia" w:cstheme="minorHAnsi"/>
          <w:sz w:val="20"/>
          <w:szCs w:val="20"/>
          <w:lang w:val="en-US"/>
        </w:rPr>
      </w:pPr>
      <w:r w:rsidRPr="002617D4">
        <w:rPr>
          <w:rFonts w:eastAsiaTheme="minorEastAsia" w:cstheme="minorHAnsi"/>
          <w:sz w:val="20"/>
          <w:szCs w:val="20"/>
          <w:lang w:val="en-US"/>
        </w:rPr>
        <w:t>Abbreviations: global cognitive, global cognitive function, calculated as a composite score using 13 individual cognitive tests</w:t>
      </w:r>
    </w:p>
    <w:p w14:paraId="3EF8D15D" w14:textId="24E31779" w:rsidR="00255EFA" w:rsidRPr="002617D4" w:rsidRDefault="00255EFA" w:rsidP="00255EFA">
      <w:pPr>
        <w:spacing w:after="0" w:line="240" w:lineRule="auto"/>
        <w:contextualSpacing/>
        <w:rPr>
          <w:rFonts w:eastAsiaTheme="minorEastAsia" w:cstheme="minorHAnsi"/>
          <w:lang w:val="en-US"/>
        </w:rPr>
      </w:pPr>
      <w:r w:rsidRPr="002617D4">
        <w:rPr>
          <w:rFonts w:eastAsiaTheme="minorEastAsia" w:cstheme="minorHAnsi"/>
          <w:sz w:val="20"/>
          <w:szCs w:val="20"/>
          <w:lang w:val="en-US"/>
        </w:rPr>
        <w:t>*</w:t>
      </w:r>
      <w:r w:rsidR="000831E5" w:rsidRPr="002617D4">
        <w:rPr>
          <w:rFonts w:eastAsiaTheme="minorEastAsia" w:cstheme="minorHAnsi"/>
          <w:sz w:val="20"/>
          <w:szCs w:val="20"/>
          <w:lang w:val="en-US"/>
        </w:rPr>
        <w:t xml:space="preserve">Dietary pattern scores </w:t>
      </w:r>
      <w:r w:rsidR="00C1295B" w:rsidRPr="002617D4">
        <w:rPr>
          <w:rFonts w:eastAsiaTheme="minorEastAsia" w:cstheme="minorHAnsi"/>
          <w:sz w:val="20"/>
          <w:szCs w:val="20"/>
          <w:lang w:val="en-US"/>
        </w:rPr>
        <w:t>were</w:t>
      </w:r>
      <w:r w:rsidR="000831E5" w:rsidRPr="002617D4">
        <w:rPr>
          <w:rFonts w:eastAsiaTheme="minorEastAsia" w:cstheme="minorHAnsi"/>
          <w:sz w:val="20"/>
          <w:szCs w:val="20"/>
          <w:lang w:val="en-US"/>
        </w:rPr>
        <w:t xml:space="preserve"> treated as continuous variables</w:t>
      </w:r>
      <w:r w:rsidR="006C1BC0" w:rsidRPr="002617D4">
        <w:rPr>
          <w:rFonts w:eastAsiaTheme="minorEastAsia" w:cstheme="minorHAnsi"/>
          <w:sz w:val="20"/>
          <w:szCs w:val="20"/>
          <w:lang w:val="en-US"/>
        </w:rPr>
        <w:t>.</w:t>
      </w:r>
      <w:r w:rsidRPr="002617D4">
        <w:rPr>
          <w:rFonts w:eastAsiaTheme="minorEastAsia" w:cstheme="minorHAnsi"/>
          <w:sz w:val="20"/>
          <w:szCs w:val="20"/>
          <w:lang w:val="en-US"/>
        </w:rPr>
        <w:t xml:space="preserve"> Unstandardised path coefficients (Est.) and standard errors (SE) from latent growth curve models are reported </w:t>
      </w:r>
    </w:p>
    <w:p w14:paraId="00E323DA" w14:textId="4E797A8C" w:rsidR="00255EFA" w:rsidRPr="002617D4" w:rsidRDefault="00255EFA" w:rsidP="00255EFA">
      <w:pPr>
        <w:spacing w:after="0" w:line="240" w:lineRule="auto"/>
        <w:contextualSpacing/>
        <w:rPr>
          <w:sz w:val="24"/>
          <w:szCs w:val="24"/>
        </w:rPr>
      </w:pPr>
      <w:r w:rsidRPr="002617D4">
        <w:rPr>
          <w:rFonts w:eastAsiaTheme="minorEastAsia" w:cstheme="minorHAnsi"/>
          <w:sz w:val="20"/>
          <w:szCs w:val="20"/>
          <w:lang w:val="en-US"/>
        </w:rPr>
        <w:t xml:space="preserve">Model 1: diet score, age and sex. Model 2: Model 1 + age 11 IQ. Model 3: Model 2 + demographic factors (marital status and socio-economic status) + lifestyle factors (physical activity, smoking status) + health (BMI + CVD + diabetes) + </w:t>
      </w:r>
      <w:proofErr w:type="spellStart"/>
      <w:r w:rsidRPr="002617D4">
        <w:rPr>
          <w:rFonts w:eastAsiaTheme="minorEastAsia" w:cstheme="minorHAnsi"/>
          <w:i/>
          <w:sz w:val="20"/>
          <w:szCs w:val="20"/>
          <w:lang w:val="en-US"/>
        </w:rPr>
        <w:t>ApoE</w:t>
      </w:r>
      <w:proofErr w:type="spellEnd"/>
      <w:r w:rsidRPr="002617D4">
        <w:rPr>
          <w:rFonts w:eastAsiaTheme="minorEastAsia" w:cstheme="minorHAnsi"/>
          <w:i/>
          <w:sz w:val="20"/>
          <w:szCs w:val="20"/>
          <w:lang w:val="en-US"/>
        </w:rPr>
        <w:t xml:space="preserve"> e4. </w:t>
      </w:r>
      <w:proofErr w:type="spellStart"/>
      <w:r w:rsidRPr="002617D4">
        <w:rPr>
          <w:rFonts w:eastAsiaTheme="minorEastAsia" w:cstheme="minorHAnsi"/>
          <w:sz w:val="20"/>
          <w:szCs w:val="20"/>
          <w:lang w:val="en-US"/>
        </w:rPr>
        <w:t>Boldtype</w:t>
      </w:r>
      <w:proofErr w:type="spellEnd"/>
      <w:r w:rsidRPr="002617D4">
        <w:rPr>
          <w:rFonts w:eastAsiaTheme="minorEastAsia" w:cstheme="minorHAnsi"/>
          <w:sz w:val="20"/>
          <w:szCs w:val="20"/>
          <w:lang w:val="en-US"/>
        </w:rPr>
        <w:t xml:space="preserve"> denotes P values significant following FDR correction.</w:t>
      </w:r>
    </w:p>
    <w:p w14:paraId="1677FA35" w14:textId="6295BB90" w:rsidR="00C1295B" w:rsidRPr="002617D4" w:rsidRDefault="00255EFA" w:rsidP="00C1295B">
      <w:pPr>
        <w:spacing w:after="0" w:line="240" w:lineRule="auto"/>
        <w:contextualSpacing/>
        <w:rPr>
          <w:rFonts w:eastAsiaTheme="minorEastAsia" w:cstheme="minorHAnsi"/>
          <w:sz w:val="20"/>
          <w:szCs w:val="20"/>
          <w:lang w:val="en-US"/>
        </w:rPr>
      </w:pPr>
      <w:r w:rsidRPr="002617D4">
        <w:rPr>
          <w:rFonts w:eastAsiaTheme="minorEastAsia" w:cstheme="minorHAnsi"/>
          <w:sz w:val="20"/>
          <w:szCs w:val="20"/>
          <w:lang w:val="en-US"/>
        </w:rPr>
        <w:t>†</w:t>
      </w:r>
      <w:proofErr w:type="spellStart"/>
      <w:r w:rsidR="006C1BC0" w:rsidRPr="002617D4">
        <w:rPr>
          <w:rFonts w:eastAsiaTheme="minorEastAsia" w:cstheme="minorHAnsi"/>
          <w:sz w:val="20"/>
          <w:szCs w:val="20"/>
          <w:lang w:val="en-US"/>
        </w:rPr>
        <w:t>Me</w:t>
      </w:r>
      <w:r w:rsidR="00C1295B" w:rsidRPr="002617D4">
        <w:rPr>
          <w:rFonts w:eastAsiaTheme="minorEastAsia" w:cstheme="minorHAnsi"/>
          <w:sz w:val="20"/>
          <w:szCs w:val="20"/>
          <w:lang w:val="en-US"/>
        </w:rPr>
        <w:t>Di</w:t>
      </w:r>
      <w:proofErr w:type="spellEnd"/>
      <w:r w:rsidR="006C1BC0" w:rsidRPr="002617D4">
        <w:rPr>
          <w:rFonts w:eastAsiaTheme="minorEastAsia" w:cstheme="minorHAnsi"/>
          <w:sz w:val="20"/>
          <w:szCs w:val="20"/>
          <w:lang w:val="en-US"/>
        </w:rPr>
        <w:t xml:space="preserve"> score</w:t>
      </w:r>
      <w:r w:rsidR="006C1BC0" w:rsidRPr="002617D4">
        <w:rPr>
          <w:rFonts w:eastAsiaTheme="minorEastAsia" w:cstheme="minorHAnsi"/>
          <w:sz w:val="20"/>
          <w:szCs w:val="20"/>
          <w:vertAlign w:val="superscript"/>
          <w:lang w:val="en-US"/>
        </w:rPr>
        <w:t xml:space="preserve"> </w:t>
      </w:r>
      <w:r w:rsidR="006C1BC0" w:rsidRPr="002617D4">
        <w:rPr>
          <w:rFonts w:eastAsiaTheme="minorEastAsia" w:cstheme="minorHAnsi"/>
          <w:sz w:val="20"/>
          <w:szCs w:val="20"/>
          <w:lang w:val="en-US"/>
        </w:rPr>
        <w:t xml:space="preserve">was calculated in accordance with </w:t>
      </w:r>
      <w:proofErr w:type="spellStart"/>
      <w:r w:rsidR="006C1BC0" w:rsidRPr="002617D4">
        <w:rPr>
          <w:rFonts w:eastAsiaTheme="minorEastAsia" w:cstheme="minorHAnsi"/>
          <w:sz w:val="20"/>
          <w:szCs w:val="20"/>
          <w:lang w:val="en-US"/>
        </w:rPr>
        <w:t>Trichopoulou</w:t>
      </w:r>
      <w:proofErr w:type="spellEnd"/>
      <w:r w:rsidR="006C1BC0" w:rsidRPr="002617D4">
        <w:rPr>
          <w:rFonts w:eastAsiaTheme="minorEastAsia" w:cstheme="minorHAnsi"/>
          <w:sz w:val="20"/>
          <w:szCs w:val="20"/>
          <w:lang w:val="en-US"/>
        </w:rPr>
        <w:t xml:space="preserve"> </w:t>
      </w:r>
      <w:r w:rsidR="006C1BC0" w:rsidRPr="002617D4">
        <w:rPr>
          <w:rFonts w:eastAsiaTheme="minorEastAsia" w:cstheme="minorHAnsi"/>
          <w:i/>
          <w:sz w:val="20"/>
          <w:szCs w:val="20"/>
          <w:lang w:val="en-US"/>
        </w:rPr>
        <w:t>et al</w:t>
      </w:r>
      <w:proofErr w:type="gramStart"/>
      <w:r w:rsidRPr="002617D4">
        <w:rPr>
          <w:rFonts w:eastAsiaTheme="minorEastAsia" w:cstheme="minorHAnsi"/>
          <w:sz w:val="20"/>
          <w:szCs w:val="20"/>
          <w:lang w:val="en-US"/>
        </w:rPr>
        <w:t>.</w:t>
      </w:r>
      <w:r w:rsidR="006C1BC0" w:rsidRPr="002617D4">
        <w:rPr>
          <w:rFonts w:eastAsiaTheme="minorEastAsia" w:cstheme="minorHAnsi"/>
          <w:sz w:val="20"/>
          <w:szCs w:val="20"/>
          <w:vertAlign w:val="superscript"/>
          <w:lang w:val="en-US"/>
        </w:rPr>
        <w:t>(</w:t>
      </w:r>
      <w:proofErr w:type="gramEnd"/>
      <w:r w:rsidR="00BA06C2" w:rsidRPr="002617D4">
        <w:rPr>
          <w:rFonts w:eastAsiaTheme="minorEastAsia" w:cstheme="minorHAnsi"/>
          <w:sz w:val="20"/>
          <w:szCs w:val="20"/>
          <w:vertAlign w:val="superscript"/>
          <w:lang w:val="en-US"/>
        </w:rPr>
        <w:t>42</w:t>
      </w:r>
      <w:r w:rsidR="006C1BC0" w:rsidRPr="002617D4">
        <w:rPr>
          <w:rFonts w:eastAsiaTheme="minorEastAsia" w:cstheme="minorHAnsi"/>
          <w:sz w:val="20"/>
          <w:szCs w:val="20"/>
          <w:vertAlign w:val="superscript"/>
          <w:lang w:val="en-US"/>
        </w:rPr>
        <w:t>)</w:t>
      </w:r>
      <w:r w:rsidR="006C1BC0" w:rsidRPr="002617D4">
        <w:rPr>
          <w:rFonts w:eastAsiaTheme="minorEastAsia" w:cstheme="minorHAnsi"/>
          <w:sz w:val="20"/>
          <w:szCs w:val="20"/>
          <w:lang w:val="en-US"/>
        </w:rPr>
        <w:t xml:space="preserve">. Values of zero or 1 were assigned to each of nine components, using caloric-adjusted sex-specific medians as cut-offs. Consumption of beneficial components (fruit, vegetables, legumes, cereals, </w:t>
      </w:r>
      <w:proofErr w:type="gramStart"/>
      <w:r w:rsidR="006C1BC0" w:rsidRPr="002617D4">
        <w:rPr>
          <w:rFonts w:eastAsiaTheme="minorEastAsia" w:cstheme="minorHAnsi"/>
          <w:sz w:val="20"/>
          <w:szCs w:val="20"/>
          <w:lang w:val="en-US"/>
        </w:rPr>
        <w:t>fish</w:t>
      </w:r>
      <w:proofErr w:type="gramEnd"/>
      <w:r w:rsidR="006C1BC0" w:rsidRPr="002617D4">
        <w:rPr>
          <w:rFonts w:eastAsiaTheme="minorEastAsia" w:cstheme="minorHAnsi"/>
          <w:sz w:val="20"/>
          <w:szCs w:val="20"/>
          <w:lang w:val="en-US"/>
        </w:rPr>
        <w:t>) and detrimental components (meat, dairy) were coded</w:t>
      </w:r>
      <w:r w:rsidR="00C1295B" w:rsidRPr="002617D4">
        <w:rPr>
          <w:rFonts w:eastAsiaTheme="minorEastAsia" w:cstheme="minorHAnsi"/>
          <w:sz w:val="20"/>
          <w:szCs w:val="20"/>
          <w:lang w:val="en-US"/>
        </w:rPr>
        <w:t xml:space="preserve"> accordingly (1 above median consumption if beneficial and 1 below median consumption if detrimental). Alcohol was coded 1 in men consuming 10g-50g per day and in women consuming between 5g and 25g per day, and zero for all other values. The ratio of daily consumption (in grams) of monounsaturated fatty acids to saturated fatty acids was a further beneficial component. The </w:t>
      </w:r>
      <w:proofErr w:type="spellStart"/>
      <w:r w:rsidR="00C1295B" w:rsidRPr="002617D4">
        <w:rPr>
          <w:rFonts w:eastAsiaTheme="minorEastAsia" w:cstheme="minorHAnsi"/>
          <w:sz w:val="20"/>
          <w:szCs w:val="20"/>
          <w:lang w:val="en-US"/>
        </w:rPr>
        <w:t>MeDi</w:t>
      </w:r>
      <w:proofErr w:type="spellEnd"/>
      <w:r w:rsidR="00C1295B" w:rsidRPr="002617D4">
        <w:rPr>
          <w:rFonts w:eastAsiaTheme="minorEastAsia" w:cstheme="minorHAnsi"/>
          <w:sz w:val="20"/>
          <w:szCs w:val="20"/>
          <w:lang w:val="en-US"/>
        </w:rPr>
        <w:t xml:space="preserve"> score (range 0–9) was calculated by summing the scores for each of the</w:t>
      </w:r>
      <w:r w:rsidRPr="002617D4">
        <w:rPr>
          <w:rFonts w:eastAsiaTheme="minorEastAsia" w:cstheme="minorHAnsi"/>
          <w:sz w:val="20"/>
          <w:szCs w:val="20"/>
          <w:lang w:val="en-US"/>
        </w:rPr>
        <w:t xml:space="preserve"> </w:t>
      </w:r>
      <w:r w:rsidR="00C1295B" w:rsidRPr="002617D4">
        <w:rPr>
          <w:rFonts w:eastAsiaTheme="minorEastAsia" w:cstheme="minorHAnsi"/>
          <w:sz w:val="20"/>
          <w:szCs w:val="20"/>
          <w:lang w:val="en-US"/>
        </w:rPr>
        <w:t xml:space="preserve">components, with higher scores indicating higher </w:t>
      </w:r>
      <w:proofErr w:type="spellStart"/>
      <w:r w:rsidR="00C1295B" w:rsidRPr="002617D4">
        <w:rPr>
          <w:rFonts w:eastAsiaTheme="minorEastAsia" w:cstheme="minorHAnsi"/>
          <w:sz w:val="20"/>
          <w:szCs w:val="20"/>
          <w:lang w:val="en-US"/>
        </w:rPr>
        <w:t>MeDi</w:t>
      </w:r>
      <w:proofErr w:type="spellEnd"/>
      <w:r w:rsidR="00C1295B" w:rsidRPr="002617D4">
        <w:rPr>
          <w:rFonts w:eastAsiaTheme="minorEastAsia" w:cstheme="minorHAnsi"/>
          <w:sz w:val="20"/>
          <w:szCs w:val="20"/>
          <w:lang w:val="en-US"/>
        </w:rPr>
        <w:t xml:space="preserve"> adherence.</w:t>
      </w:r>
    </w:p>
    <w:p w14:paraId="0DEC95BD" w14:textId="2BBAF9B5" w:rsidR="00BC563C" w:rsidRPr="002617D4" w:rsidRDefault="00BC563C" w:rsidP="00387462">
      <w:pPr>
        <w:pStyle w:val="ListParagraph"/>
        <w:spacing w:line="480" w:lineRule="auto"/>
        <w:ind w:left="360"/>
        <w:rPr>
          <w:rFonts w:asciiTheme="minorHAnsi" w:hAnsiTheme="minorHAnsi" w:cstheme="minorHAnsi"/>
          <w:b/>
        </w:rPr>
      </w:pPr>
    </w:p>
    <w:p w14:paraId="3F0A5917" w14:textId="5AA1C17E" w:rsidR="005729BF" w:rsidRPr="002617D4" w:rsidRDefault="005729BF" w:rsidP="00387462">
      <w:pPr>
        <w:pStyle w:val="ListParagraph"/>
        <w:spacing w:line="480" w:lineRule="auto"/>
        <w:ind w:left="360"/>
        <w:rPr>
          <w:rFonts w:asciiTheme="minorHAnsi" w:hAnsiTheme="minorHAnsi" w:cstheme="minorHAnsi"/>
          <w:b/>
        </w:rPr>
      </w:pPr>
    </w:p>
    <w:p w14:paraId="0A88F0BE" w14:textId="77777777" w:rsidR="00680448" w:rsidRPr="002617D4" w:rsidRDefault="00680448" w:rsidP="00387462">
      <w:pPr>
        <w:pStyle w:val="ListParagraph"/>
        <w:spacing w:line="480" w:lineRule="auto"/>
        <w:ind w:left="360"/>
        <w:rPr>
          <w:rFonts w:asciiTheme="minorHAnsi" w:hAnsiTheme="minorHAnsi" w:cstheme="minorHAnsi"/>
          <w:b/>
        </w:rPr>
      </w:pPr>
    </w:p>
    <w:p w14:paraId="7661003A" w14:textId="6997044C" w:rsidR="00501D9E" w:rsidRPr="002617D4" w:rsidRDefault="00501D9E" w:rsidP="00501D9E">
      <w:pPr>
        <w:pStyle w:val="ListParagraph"/>
        <w:spacing w:line="480" w:lineRule="auto"/>
        <w:ind w:left="360"/>
        <w:rPr>
          <w:rFonts w:asciiTheme="minorHAnsi" w:hAnsiTheme="minorHAnsi" w:cstheme="minorHAnsi"/>
        </w:rPr>
      </w:pPr>
      <w:r w:rsidRPr="002617D4">
        <w:rPr>
          <w:rFonts w:asciiTheme="minorHAnsi" w:hAnsiTheme="minorHAnsi" w:cstheme="minorHAnsi"/>
          <w:b/>
        </w:rPr>
        <w:lastRenderedPageBreak/>
        <w:t xml:space="preserve">Supplementary Table </w:t>
      </w:r>
      <w:r w:rsidR="00CD320C" w:rsidRPr="002617D4">
        <w:rPr>
          <w:rFonts w:asciiTheme="minorHAnsi" w:hAnsiTheme="minorHAnsi" w:cstheme="minorHAnsi"/>
          <w:b/>
        </w:rPr>
        <w:t>S</w:t>
      </w:r>
      <w:r w:rsidR="000831E5" w:rsidRPr="002617D4">
        <w:rPr>
          <w:rFonts w:asciiTheme="minorHAnsi" w:hAnsiTheme="minorHAnsi" w:cstheme="minorHAnsi"/>
          <w:b/>
        </w:rPr>
        <w:t>8</w:t>
      </w:r>
      <w:r w:rsidRPr="002617D4">
        <w:rPr>
          <w:rFonts w:asciiTheme="minorHAnsi" w:hAnsiTheme="minorHAnsi" w:cstheme="minorHAnsi"/>
          <w:b/>
        </w:rPr>
        <w:t xml:space="preserve">. </w:t>
      </w:r>
      <w:r w:rsidRPr="002617D4">
        <w:rPr>
          <w:rFonts w:asciiTheme="minorHAnsi" w:hAnsiTheme="minorHAnsi" w:cstheme="minorHAnsi"/>
        </w:rPr>
        <w:t xml:space="preserve"> Sensitivity analysis; associations of dietary pattern scores with cognitive function level (age 70) and slope (age 70 to 82) in latent growth curve models, </w:t>
      </w:r>
      <w:r w:rsidR="00D61067" w:rsidRPr="002617D4">
        <w:rPr>
          <w:rFonts w:asciiTheme="minorHAnsi" w:hAnsiTheme="minorHAnsi" w:cstheme="minorHAnsi"/>
        </w:rPr>
        <w:t xml:space="preserve">using the full sample </w:t>
      </w:r>
      <w:r w:rsidR="00D61067" w:rsidRPr="002617D4">
        <w:rPr>
          <w:rFonts w:asciiTheme="minorHAnsi" w:hAnsiTheme="minorHAnsi" w:cstheme="minorHAnsi"/>
          <w:i/>
        </w:rPr>
        <w:t>N</w:t>
      </w:r>
      <w:r w:rsidR="00D61067" w:rsidRPr="002617D4">
        <w:rPr>
          <w:rFonts w:asciiTheme="minorHAnsi" w:hAnsiTheme="minorHAnsi" w:cstheme="minorHAnsi"/>
        </w:rPr>
        <w:t xml:space="preserve"> = 882 (i.e. no exclusions for dementia)</w:t>
      </w:r>
    </w:p>
    <w:p w14:paraId="28E10808" w14:textId="77777777" w:rsidR="00501D9E" w:rsidRPr="002617D4" w:rsidRDefault="00501D9E" w:rsidP="00501D9E">
      <w:pPr>
        <w:spacing w:after="0" w:line="240" w:lineRule="auto"/>
        <w:ind w:left="-426"/>
        <w:contextualSpacing/>
        <w:rPr>
          <w:rFonts w:eastAsiaTheme="minorEastAsia" w:cstheme="minorHAnsi"/>
          <w:sz w:val="20"/>
          <w:szCs w:val="20"/>
          <w:lang w:val="en-US"/>
        </w:rPr>
      </w:pPr>
      <w:r w:rsidRPr="002617D4">
        <w:rPr>
          <w:rFonts w:eastAsiaTheme="minorEastAsia" w:cstheme="minorHAnsi"/>
          <w:sz w:val="20"/>
          <w:szCs w:val="20"/>
          <w:lang w:val="en-US"/>
        </w:rPr>
        <w:tab/>
      </w:r>
    </w:p>
    <w:tbl>
      <w:tblPr>
        <w:tblStyle w:val="TableGrid2"/>
        <w:tblW w:w="0" w:type="auto"/>
        <w:tblInd w:w="-429" w:type="dxa"/>
        <w:shd w:val="clear" w:color="auto" w:fill="FFFFFF" w:themeFill="background1"/>
        <w:tblLook w:val="04A0" w:firstRow="1" w:lastRow="0" w:firstColumn="1" w:lastColumn="0" w:noHBand="0" w:noVBand="1"/>
      </w:tblPr>
      <w:tblGrid>
        <w:gridCol w:w="1875"/>
        <w:gridCol w:w="1356"/>
        <w:gridCol w:w="775"/>
        <w:gridCol w:w="1356"/>
        <w:gridCol w:w="775"/>
        <w:gridCol w:w="1356"/>
        <w:gridCol w:w="775"/>
        <w:gridCol w:w="222"/>
        <w:gridCol w:w="1356"/>
        <w:gridCol w:w="574"/>
        <w:gridCol w:w="1401"/>
        <w:gridCol w:w="574"/>
        <w:gridCol w:w="1401"/>
        <w:gridCol w:w="675"/>
      </w:tblGrid>
      <w:tr w:rsidR="002617D4" w:rsidRPr="002617D4" w14:paraId="6CA23F6F" w14:textId="77777777" w:rsidTr="00680448">
        <w:tc>
          <w:tcPr>
            <w:tcW w:w="0" w:type="auto"/>
            <w:tcBorders>
              <w:top w:val="single" w:sz="6" w:space="0" w:color="auto"/>
              <w:left w:val="single" w:sz="2" w:space="0" w:color="FFFFFF" w:themeColor="background1"/>
              <w:bottom w:val="single" w:sz="12" w:space="0" w:color="FFFFFF" w:themeColor="background1"/>
              <w:right w:val="single" w:sz="2" w:space="0" w:color="FFFFFF" w:themeColor="background1"/>
            </w:tcBorders>
            <w:shd w:val="clear" w:color="auto" w:fill="FFFFFF" w:themeFill="background1"/>
          </w:tcPr>
          <w:p w14:paraId="5BFDDB1E" w14:textId="77777777" w:rsidR="00501D9E" w:rsidRPr="002617D4" w:rsidRDefault="00501D9E" w:rsidP="00501D9E">
            <w:pPr>
              <w:spacing w:line="360" w:lineRule="auto"/>
              <w:contextualSpacing/>
              <w:rPr>
                <w:rFonts w:eastAsiaTheme="minorEastAsia" w:cstheme="minorHAnsi"/>
                <w:b/>
                <w:sz w:val="20"/>
                <w:szCs w:val="20"/>
                <w:lang w:val="en-US"/>
              </w:rPr>
            </w:pPr>
          </w:p>
        </w:tc>
        <w:tc>
          <w:tcPr>
            <w:tcW w:w="0" w:type="auto"/>
            <w:gridSpan w:val="6"/>
            <w:tcBorders>
              <w:top w:val="single" w:sz="6" w:space="0" w:color="auto"/>
              <w:left w:val="single" w:sz="2" w:space="0" w:color="FFFFFF" w:themeColor="background1"/>
              <w:bottom w:val="single" w:sz="6" w:space="0" w:color="000000"/>
              <w:right w:val="single" w:sz="4" w:space="0" w:color="FFFFFF" w:themeColor="background1"/>
            </w:tcBorders>
            <w:shd w:val="clear" w:color="auto" w:fill="FFFFFF" w:themeFill="background1"/>
          </w:tcPr>
          <w:p w14:paraId="34CC014A"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Intercept</w:t>
            </w:r>
          </w:p>
        </w:tc>
        <w:tc>
          <w:tcPr>
            <w:tcW w:w="0" w:type="auto"/>
            <w:tcBorders>
              <w:top w:val="single" w:sz="6"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5A433C"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gridSpan w:val="6"/>
            <w:tcBorders>
              <w:top w:val="single" w:sz="6" w:space="0" w:color="auto"/>
              <w:left w:val="single" w:sz="4" w:space="0" w:color="FFFFFF" w:themeColor="background1"/>
              <w:bottom w:val="single" w:sz="6" w:space="0" w:color="000000"/>
              <w:right w:val="single" w:sz="2" w:space="0" w:color="FFFFFF" w:themeColor="background1"/>
            </w:tcBorders>
            <w:shd w:val="clear" w:color="auto" w:fill="FFFFFF" w:themeFill="background1"/>
          </w:tcPr>
          <w:p w14:paraId="4ED215FC"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Slope</w:t>
            </w:r>
          </w:p>
        </w:tc>
      </w:tr>
      <w:tr w:rsidR="002617D4" w:rsidRPr="002617D4" w14:paraId="1F57FECD" w14:textId="77777777" w:rsidTr="00680448">
        <w:tc>
          <w:tcPr>
            <w:tcW w:w="0" w:type="auto"/>
            <w:tcBorders>
              <w:top w:val="single" w:sz="8" w:space="0" w:color="auto"/>
              <w:left w:val="single" w:sz="2" w:space="0" w:color="FFFFFF" w:themeColor="background1"/>
              <w:bottom w:val="single" w:sz="12" w:space="0" w:color="FFFFFF" w:themeColor="background1"/>
              <w:right w:val="single" w:sz="2" w:space="0" w:color="FFFFFF" w:themeColor="background1"/>
            </w:tcBorders>
            <w:shd w:val="clear" w:color="auto" w:fill="FFFFFF" w:themeFill="background1"/>
          </w:tcPr>
          <w:p w14:paraId="27686BD4" w14:textId="77777777" w:rsidR="00501D9E" w:rsidRPr="002617D4" w:rsidRDefault="00501D9E" w:rsidP="00501D9E">
            <w:pPr>
              <w:spacing w:line="360" w:lineRule="auto"/>
              <w:contextualSpacing/>
              <w:rPr>
                <w:rFonts w:eastAsiaTheme="minorEastAsia" w:cstheme="minorHAnsi"/>
                <w:b/>
                <w:sz w:val="20"/>
                <w:szCs w:val="20"/>
                <w:lang w:val="en-US"/>
              </w:rPr>
            </w:pPr>
          </w:p>
        </w:tc>
        <w:tc>
          <w:tcPr>
            <w:tcW w:w="0" w:type="auto"/>
            <w:gridSpan w:val="2"/>
            <w:tcBorders>
              <w:top w:val="single" w:sz="6" w:space="0" w:color="000000"/>
              <w:left w:val="single" w:sz="2" w:space="0" w:color="FFFFFF" w:themeColor="background1"/>
              <w:bottom w:val="single" w:sz="6" w:space="0" w:color="000000"/>
              <w:right w:val="single" w:sz="4" w:space="0" w:color="FFFFFF" w:themeColor="background1"/>
            </w:tcBorders>
            <w:shd w:val="clear" w:color="auto" w:fill="FFFFFF" w:themeFill="background1"/>
          </w:tcPr>
          <w:p w14:paraId="6BFD6A12"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1</w:t>
            </w:r>
          </w:p>
        </w:tc>
        <w:tc>
          <w:tcPr>
            <w:tcW w:w="0" w:type="auto"/>
            <w:gridSpan w:val="2"/>
            <w:tcBorders>
              <w:top w:val="single" w:sz="6" w:space="0" w:color="000000"/>
              <w:left w:val="nil"/>
              <w:bottom w:val="single" w:sz="6" w:space="0" w:color="000000"/>
              <w:right w:val="single" w:sz="4" w:space="0" w:color="FFFFFF" w:themeColor="background1"/>
            </w:tcBorders>
            <w:shd w:val="clear" w:color="auto" w:fill="FFFFFF" w:themeFill="background1"/>
          </w:tcPr>
          <w:p w14:paraId="73DB2E5F"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2</w:t>
            </w:r>
          </w:p>
        </w:tc>
        <w:tc>
          <w:tcPr>
            <w:tcW w:w="0" w:type="auto"/>
            <w:gridSpan w:val="2"/>
            <w:tcBorders>
              <w:top w:val="single" w:sz="6" w:space="0" w:color="000000"/>
              <w:left w:val="nil"/>
              <w:bottom w:val="single" w:sz="6" w:space="0" w:color="000000"/>
              <w:right w:val="single" w:sz="4" w:space="0" w:color="FFFFFF" w:themeColor="background1"/>
            </w:tcBorders>
            <w:shd w:val="clear" w:color="auto" w:fill="FFFFFF" w:themeFill="background1"/>
          </w:tcPr>
          <w:p w14:paraId="3A8ED9D7"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547D32B"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gridSpan w:val="2"/>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7F7CC5B9"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1</w:t>
            </w:r>
          </w:p>
        </w:tc>
        <w:tc>
          <w:tcPr>
            <w:tcW w:w="0" w:type="auto"/>
            <w:gridSpan w:val="2"/>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70BA57BE"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2</w:t>
            </w:r>
          </w:p>
        </w:tc>
        <w:tc>
          <w:tcPr>
            <w:tcW w:w="0" w:type="auto"/>
            <w:gridSpan w:val="2"/>
            <w:tcBorders>
              <w:top w:val="single" w:sz="6" w:space="0" w:color="000000"/>
              <w:left w:val="single" w:sz="4" w:space="0" w:color="FFFFFF" w:themeColor="background1"/>
              <w:bottom w:val="single" w:sz="6" w:space="0" w:color="000000"/>
              <w:right w:val="single" w:sz="2" w:space="0" w:color="FFFFFF" w:themeColor="background1"/>
            </w:tcBorders>
            <w:shd w:val="clear" w:color="auto" w:fill="FFFFFF" w:themeFill="background1"/>
          </w:tcPr>
          <w:p w14:paraId="37C518DF"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Model 3</w:t>
            </w:r>
          </w:p>
        </w:tc>
      </w:tr>
      <w:tr w:rsidR="002617D4" w:rsidRPr="002617D4" w14:paraId="5D9C5C0A" w14:textId="77777777" w:rsidTr="00680448">
        <w:tc>
          <w:tcPr>
            <w:tcW w:w="0" w:type="auto"/>
            <w:tcBorders>
              <w:top w:val="single" w:sz="12"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0DD6C582"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0363C733" w14:textId="77777777" w:rsidR="00501D9E" w:rsidRPr="002617D4" w:rsidRDefault="00501D9E" w:rsidP="00501D9E">
            <w:pPr>
              <w:spacing w:before="240"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25DDA122" w14:textId="77777777" w:rsidR="00501D9E" w:rsidRPr="002617D4" w:rsidRDefault="00501D9E" w:rsidP="00501D9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427B5245"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100FEE65" w14:textId="77777777" w:rsidR="00501D9E" w:rsidRPr="002617D4" w:rsidRDefault="00501D9E" w:rsidP="00501D9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4E395D8D"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09C6C14B" w14:textId="77777777" w:rsidR="00501D9E" w:rsidRPr="002617D4" w:rsidRDefault="00501D9E" w:rsidP="00501D9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28F21045"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6966FF7B"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2F63F869" w14:textId="77777777" w:rsidR="00501D9E" w:rsidRPr="002617D4" w:rsidRDefault="00501D9E" w:rsidP="00501D9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293DAF1C"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3E738C47" w14:textId="77777777" w:rsidR="00501D9E" w:rsidRPr="002617D4" w:rsidRDefault="00501D9E" w:rsidP="00501D9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71D96817"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Estimate (SE)</w:t>
            </w:r>
          </w:p>
        </w:tc>
        <w:tc>
          <w:tcPr>
            <w:tcW w:w="0" w:type="auto"/>
            <w:tcBorders>
              <w:top w:val="single" w:sz="6" w:space="0" w:color="000000"/>
              <w:left w:val="single" w:sz="4" w:space="0" w:color="FFFFFF" w:themeColor="background1"/>
              <w:bottom w:val="single" w:sz="6" w:space="0" w:color="000000"/>
              <w:right w:val="single" w:sz="4" w:space="0" w:color="FFFFFF" w:themeColor="background1"/>
            </w:tcBorders>
            <w:shd w:val="clear" w:color="auto" w:fill="FFFFFF" w:themeFill="background1"/>
          </w:tcPr>
          <w:p w14:paraId="3C7B3490" w14:textId="77777777" w:rsidR="00501D9E" w:rsidRPr="002617D4" w:rsidRDefault="00501D9E" w:rsidP="00501D9E">
            <w:pPr>
              <w:spacing w:line="360" w:lineRule="auto"/>
              <w:contextualSpacing/>
              <w:jc w:val="center"/>
              <w:rPr>
                <w:rFonts w:eastAsiaTheme="minorEastAsia" w:cstheme="minorHAnsi"/>
                <w:sz w:val="20"/>
                <w:szCs w:val="20"/>
                <w:lang w:val="en-US"/>
              </w:rPr>
            </w:pPr>
            <w:r w:rsidRPr="002617D4">
              <w:rPr>
                <w:rFonts w:eastAsiaTheme="minorEastAsia" w:cstheme="minorHAnsi"/>
                <w:sz w:val="20"/>
                <w:szCs w:val="20"/>
                <w:lang w:val="en-US"/>
              </w:rPr>
              <w:t>P</w:t>
            </w:r>
          </w:p>
        </w:tc>
      </w:tr>
      <w:tr w:rsidR="002617D4" w:rsidRPr="002617D4" w14:paraId="1FD893BF" w14:textId="77777777" w:rsidTr="00680448">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283E2C5" w14:textId="77777777" w:rsidR="00501D9E" w:rsidRPr="002617D4" w:rsidRDefault="00501D9E" w:rsidP="00501D9E">
            <w:pPr>
              <w:spacing w:line="360" w:lineRule="auto"/>
              <w:contextualSpacing/>
              <w:rPr>
                <w:rFonts w:eastAsiaTheme="minorEastAsia" w:cstheme="minorHAnsi"/>
                <w:b/>
                <w:i/>
                <w:sz w:val="20"/>
                <w:szCs w:val="20"/>
                <w:lang w:val="en-US"/>
              </w:rPr>
            </w:pPr>
            <w:r w:rsidRPr="002617D4">
              <w:rPr>
                <w:rFonts w:eastAsiaTheme="minorEastAsia" w:cstheme="minorHAnsi"/>
                <w:b/>
                <w:sz w:val="20"/>
                <w:szCs w:val="20"/>
                <w:lang w:val="en-US"/>
              </w:rPr>
              <w:t>Mediterranean diet</w:t>
            </w: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9F7210" w14:textId="77777777" w:rsidR="00501D9E" w:rsidRPr="002617D4" w:rsidRDefault="00501D9E" w:rsidP="00501D9E">
            <w:pPr>
              <w:spacing w:line="360" w:lineRule="auto"/>
              <w:contextualSpacing/>
              <w:rPr>
                <w:rFonts w:eastAsiaTheme="minorEastAsia" w:cstheme="minorHAnsi"/>
                <w:b/>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E7A921" w14:textId="77777777" w:rsidR="00501D9E" w:rsidRPr="002617D4" w:rsidRDefault="00501D9E" w:rsidP="00501D9E">
            <w:pPr>
              <w:spacing w:line="360" w:lineRule="auto"/>
              <w:contextualSpacing/>
              <w:rPr>
                <w:rFonts w:eastAsiaTheme="minorEastAsia" w:cstheme="minorHAnsi"/>
                <w:b/>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501E3E" w14:textId="77777777" w:rsidR="00501D9E" w:rsidRPr="002617D4" w:rsidRDefault="00501D9E" w:rsidP="00501D9E">
            <w:pPr>
              <w:spacing w:line="360" w:lineRule="auto"/>
              <w:contextualSpacing/>
              <w:rPr>
                <w:rFonts w:eastAsiaTheme="minorEastAsia" w:cstheme="minorHAnsi"/>
                <w:b/>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A526C2"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CCD272"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B21D74"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20D445"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57C087A"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25DE6A6"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6615DD"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261BBE4"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720D4C" w14:textId="77777777" w:rsidR="00501D9E" w:rsidRPr="002617D4" w:rsidRDefault="00501D9E" w:rsidP="00501D9E">
            <w:pPr>
              <w:spacing w:line="360" w:lineRule="auto"/>
              <w:contextualSpacing/>
              <w:rPr>
                <w:rFonts w:eastAsiaTheme="minorEastAsia" w:cstheme="minorHAnsi"/>
                <w:sz w:val="20"/>
                <w:szCs w:val="20"/>
                <w:lang w:val="en-US"/>
              </w:rPr>
            </w:pPr>
          </w:p>
        </w:tc>
        <w:tc>
          <w:tcPr>
            <w:tcW w:w="0" w:type="auto"/>
            <w:tcBorders>
              <w:top w:val="single" w:sz="6" w:space="0" w:color="000000"/>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74CC90" w14:textId="77777777" w:rsidR="00501D9E" w:rsidRPr="002617D4" w:rsidRDefault="00501D9E" w:rsidP="00501D9E">
            <w:pPr>
              <w:spacing w:line="360" w:lineRule="auto"/>
              <w:contextualSpacing/>
              <w:rPr>
                <w:rFonts w:eastAsiaTheme="minorEastAsia" w:cstheme="minorHAnsi"/>
                <w:sz w:val="20"/>
                <w:szCs w:val="20"/>
                <w:lang w:val="en-US"/>
              </w:rPr>
            </w:pPr>
          </w:p>
        </w:tc>
      </w:tr>
      <w:tr w:rsidR="002617D4" w:rsidRPr="002617D4" w14:paraId="7F09B2E2"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2A8BB49"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i/>
                <w:sz w:val="20"/>
                <w:szCs w:val="20"/>
                <w:lang w:val="en-US"/>
              </w:rPr>
              <w:t xml:space="preserve">   </w:t>
            </w:r>
            <w:r w:rsidRPr="002617D4">
              <w:rPr>
                <w:rFonts w:eastAsiaTheme="minorEastAsia" w:cstheme="minorHAnsi"/>
                <w:sz w:val="20"/>
                <w:szCs w:val="20"/>
                <w:lang w:val="en-US"/>
              </w:rPr>
              <w:t>Global cognitive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E25C280" w14:textId="503A37B2"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0.097 (0.020)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9A38050"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07E78C6" w14:textId="41E636DF"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0.032 (0.015)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EEBF335" w14:textId="2332AC23"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DE29B3"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0.009 (0.015)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F26BA8" w14:textId="0390ECC9"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18C547"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5505F0"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-0.002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D1BD87" w14:textId="7E549775"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660A8E7"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-0.002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3C7CFC" w14:textId="497B7753"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C93ABEF"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-0.002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37C83E" w14:textId="62028A03"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0.16</w:t>
            </w:r>
          </w:p>
        </w:tc>
      </w:tr>
      <w:tr w:rsidR="002617D4" w:rsidRPr="002617D4" w14:paraId="0D732526"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220896E"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Visuospatial ability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5450838" w14:textId="2ABC49AC"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0.091 (0.025)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4591C37"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99C5BF2" w14:textId="0EC32E3A"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0.024 (0.023)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803752" w14:textId="1580CC0C"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D7078C"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0.011 (0.023)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F497FFE" w14:textId="1135FA1B"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1C00FF7"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311E4B" w14:textId="194B3E4D"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-0.001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763F97E" w14:textId="4D39D9D9"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0.72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6723E1" w14:textId="43E81CF4"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-0.000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D81EB1" w14:textId="1B7DB5B8"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1E4FBB"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-0.000 (0.002)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E59433" w14:textId="143B62DA"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0.82</w:t>
            </w:r>
          </w:p>
        </w:tc>
      </w:tr>
      <w:tr w:rsidR="002617D4" w:rsidRPr="002617D4" w14:paraId="3CA4915A"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564D443"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Processing speed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2FBD52" w14:textId="70274D0C"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0.06</w:t>
            </w:r>
            <w:r w:rsidR="0042706B" w:rsidRPr="002617D4">
              <w:rPr>
                <w:rFonts w:eastAsiaTheme="minorEastAsia" w:cstheme="minorHAnsi"/>
                <w:sz w:val="20"/>
                <w:szCs w:val="20"/>
                <w:lang w:val="en-US"/>
              </w:rPr>
              <w:t>3</w:t>
            </w:r>
            <w:r w:rsidRPr="002617D4">
              <w:rPr>
                <w:rFonts w:eastAsiaTheme="minorEastAsia" w:cstheme="minorHAnsi"/>
                <w:sz w:val="20"/>
                <w:szCs w:val="20"/>
                <w:lang w:val="en-US"/>
              </w:rPr>
              <w:t xml:space="preserve"> (0.024)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7EC85C" w14:textId="09DB93FD" w:rsidR="00501D9E" w:rsidRPr="002617D4" w:rsidRDefault="00501D9E" w:rsidP="0042706B">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w:t>
            </w:r>
            <w:r w:rsidR="0042706B" w:rsidRPr="002617D4">
              <w:rPr>
                <w:rFonts w:eastAsiaTheme="minorEastAsia" w:cstheme="minorHAnsi"/>
                <w:b/>
                <w:sz w:val="20"/>
                <w:szCs w:val="20"/>
                <w:lang w:val="en-US"/>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CD93588" w14:textId="7025056E"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0.015 (0.023)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3E78085"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33A2731"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0.016 (0.023)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8FE311B" w14:textId="0F49E019"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0.53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AAEBC63"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7E222B"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-0.003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DF19D5F"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92EFF82"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-0.004 (0.002)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0CE856"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939D102"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-0.003 (0.002)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140230" w14:textId="3817D802"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0.12</w:t>
            </w:r>
          </w:p>
        </w:tc>
      </w:tr>
      <w:tr w:rsidR="002617D4" w:rsidRPr="002617D4" w14:paraId="3EF7185B"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0690017"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Memory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353664" w14:textId="6B16469D"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0.08</w:t>
            </w:r>
            <w:r w:rsidR="0042706B" w:rsidRPr="002617D4">
              <w:rPr>
                <w:rFonts w:eastAsiaTheme="minorEastAsia" w:cstheme="minorHAnsi"/>
                <w:sz w:val="20"/>
                <w:szCs w:val="20"/>
                <w:lang w:val="en-US"/>
              </w:rPr>
              <w:t>9</w:t>
            </w:r>
            <w:r w:rsidRPr="002617D4">
              <w:rPr>
                <w:rFonts w:eastAsiaTheme="minorEastAsia" w:cstheme="minorHAnsi"/>
                <w:sz w:val="20"/>
                <w:szCs w:val="20"/>
                <w:lang w:val="en-US"/>
              </w:rPr>
              <w:t xml:space="preserve"> (0.024)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F747178"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131EBF2"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0.021 (0.021)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3359D93" w14:textId="0FF399BF"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0.3</w:t>
            </w:r>
            <w:r w:rsidR="0042706B" w:rsidRPr="002617D4">
              <w:rPr>
                <w:rFonts w:eastAsiaTheme="minorEastAsia" w:cstheme="minorHAnsi"/>
                <w:sz w:val="20"/>
                <w:szCs w:val="20"/>
                <w:lang w:val="en-US"/>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AEAD137"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0.011 (0.022)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690963" w14:textId="34A19131"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0.64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9A1612"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F4D9B29" w14:textId="38F7D7DB"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w:t>
            </w:r>
            <w:r w:rsidR="0042706B" w:rsidRPr="002617D4">
              <w:rPr>
                <w:rFonts w:eastAsiaTheme="minorEastAsia" w:cstheme="minorHAnsi"/>
                <w:sz w:val="20"/>
                <w:szCs w:val="20"/>
                <w:lang w:val="en-US"/>
              </w:rPr>
              <w:t>2</w:t>
            </w:r>
            <w:r w:rsidRPr="002617D4">
              <w:rPr>
                <w:rFonts w:eastAsiaTheme="minorEastAsia" w:cstheme="minorHAnsi"/>
                <w:sz w:val="20"/>
                <w:szCs w:val="20"/>
                <w:lang w:val="en-US"/>
              </w:rPr>
              <w:t xml:space="preserve">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F465FF0" w14:textId="5529E06D"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42706B" w:rsidRPr="002617D4">
              <w:rPr>
                <w:rFonts w:eastAsiaTheme="minorEastAsia" w:cstheme="minorHAnsi"/>
                <w:sz w:val="20"/>
                <w:szCs w:val="20"/>
                <w:lang w:val="en-US"/>
              </w:rPr>
              <w:t>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9DB778A" w14:textId="301619E6"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w:t>
            </w:r>
            <w:r w:rsidR="0042706B" w:rsidRPr="002617D4">
              <w:rPr>
                <w:rFonts w:eastAsiaTheme="minorEastAsia" w:cstheme="minorHAnsi"/>
                <w:sz w:val="20"/>
                <w:szCs w:val="20"/>
                <w:lang w:val="en-US"/>
              </w:rPr>
              <w:t>4</w:t>
            </w:r>
            <w:r w:rsidRPr="002617D4">
              <w:rPr>
                <w:rFonts w:eastAsiaTheme="minorEastAsia" w:cstheme="minorHAnsi"/>
                <w:sz w:val="20"/>
                <w:szCs w:val="20"/>
                <w:lang w:val="en-US"/>
              </w:rPr>
              <w:t xml:space="preserve">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85E4FD" w14:textId="3872F19A"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42706B" w:rsidRPr="002617D4">
              <w:rPr>
                <w:rFonts w:eastAsiaTheme="minorEastAsia" w:cstheme="minorHAnsi"/>
                <w:sz w:val="20"/>
                <w:szCs w:val="20"/>
                <w:lang w:val="en-US"/>
              </w:rPr>
              <w:t>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2AEA17D"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07621B0" w14:textId="4235AB88"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0.45</w:t>
            </w:r>
          </w:p>
        </w:tc>
      </w:tr>
      <w:tr w:rsidR="002617D4" w:rsidRPr="002617D4" w14:paraId="409AB549"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6E3679"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Verbal ability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2C8A83" w14:textId="0BDD3F85"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0.1</w:t>
            </w:r>
            <w:r w:rsidR="0042706B" w:rsidRPr="002617D4">
              <w:rPr>
                <w:rFonts w:eastAsiaTheme="minorEastAsia" w:cstheme="minorHAnsi"/>
                <w:sz w:val="20"/>
                <w:szCs w:val="20"/>
                <w:lang w:val="en-US"/>
              </w:rPr>
              <w:t>77</w:t>
            </w:r>
            <w:r w:rsidRPr="002617D4">
              <w:rPr>
                <w:rFonts w:eastAsiaTheme="minorEastAsia" w:cstheme="minorHAnsi"/>
                <w:sz w:val="20"/>
                <w:szCs w:val="20"/>
                <w:lang w:val="en-US"/>
              </w:rPr>
              <w:t xml:space="preserve"> (0.02</w:t>
            </w:r>
            <w:r w:rsidR="0042706B" w:rsidRPr="002617D4">
              <w:rPr>
                <w:rFonts w:eastAsiaTheme="minorEastAsia" w:cstheme="minorHAnsi"/>
                <w:sz w:val="20"/>
                <w:szCs w:val="20"/>
                <w:lang w:val="en-US"/>
              </w:rPr>
              <w:t>8</w:t>
            </w:r>
            <w:r w:rsidRPr="002617D4">
              <w:rPr>
                <w:rFonts w:eastAsiaTheme="minorEastAsia" w:cstheme="minorHAnsi"/>
                <w:sz w:val="20"/>
                <w:szCs w:val="20"/>
                <w:lang w:val="en-US"/>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2CA9329"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7C8859" w14:textId="0B26CAB0" w:rsidR="00501D9E" w:rsidRPr="002617D4" w:rsidRDefault="00501D9E" w:rsidP="0042706B">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w:t>
            </w:r>
            <w:r w:rsidR="0042706B" w:rsidRPr="002617D4">
              <w:rPr>
                <w:rFonts w:eastAsiaTheme="minorEastAsia" w:cstheme="minorHAnsi"/>
                <w:sz w:val="20"/>
                <w:szCs w:val="20"/>
                <w:lang w:val="en-US"/>
              </w:rPr>
              <w:t>85</w:t>
            </w:r>
            <w:r w:rsidRPr="002617D4">
              <w:rPr>
                <w:rFonts w:eastAsiaTheme="minorEastAsia" w:cstheme="minorHAnsi"/>
                <w:sz w:val="20"/>
                <w:szCs w:val="20"/>
                <w:lang w:val="en-US"/>
              </w:rPr>
              <w:t xml:space="preserve"> (0.02</w:t>
            </w:r>
            <w:r w:rsidR="0042706B" w:rsidRPr="002617D4">
              <w:rPr>
                <w:rFonts w:eastAsiaTheme="minorEastAsia" w:cstheme="minorHAnsi"/>
                <w:sz w:val="20"/>
                <w:szCs w:val="20"/>
                <w:lang w:val="en-US"/>
              </w:rPr>
              <w:t>1</w:t>
            </w:r>
            <w:r w:rsidRPr="002617D4">
              <w:rPr>
                <w:rFonts w:eastAsiaTheme="minorEastAsia" w:cstheme="minorHAnsi"/>
                <w:sz w:val="20"/>
                <w:szCs w:val="20"/>
                <w:lang w:val="en-US"/>
              </w:rPr>
              <w:t xml:space="preserve">)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87B34C"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4F632D8"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0.056 (0.021)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093FD7" w14:textId="60EBC6A2"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0.007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1E2FDDD"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31CA59"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-0.003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D2C819D" w14:textId="208C248A" w:rsidR="00501D9E" w:rsidRPr="002617D4" w:rsidRDefault="00501D9E" w:rsidP="0042706B">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w:t>
            </w:r>
            <w:r w:rsidR="0042706B" w:rsidRPr="002617D4">
              <w:rPr>
                <w:rFonts w:eastAsiaTheme="minorEastAsia" w:cstheme="minorHAnsi"/>
                <w:b/>
                <w:sz w:val="20"/>
                <w:szCs w:val="20"/>
                <w:lang w:val="en-US"/>
              </w:rPr>
              <w:t>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F75303C"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-0.003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C86395" w14:textId="049EC8E5" w:rsidR="00501D9E" w:rsidRPr="002617D4" w:rsidRDefault="00501D9E" w:rsidP="0042706B">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A139A7"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-0.003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32D6C26" w14:textId="5F259061"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0.009</w:t>
            </w:r>
          </w:p>
        </w:tc>
      </w:tr>
      <w:tr w:rsidR="002617D4" w:rsidRPr="002617D4" w14:paraId="0A796B11"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29964D" w14:textId="77777777" w:rsidR="00501D9E" w:rsidRPr="002617D4" w:rsidRDefault="00501D9E" w:rsidP="00501D9E">
            <w:pPr>
              <w:spacing w:line="360" w:lineRule="auto"/>
              <w:contextualSpacing/>
              <w:rPr>
                <w:rFonts w:eastAsiaTheme="minorEastAsia" w:cstheme="minorHAnsi"/>
                <w:b/>
                <w:sz w:val="20"/>
                <w:szCs w:val="20"/>
                <w:lang w:val="en-US"/>
              </w:rPr>
            </w:pPr>
            <w:r w:rsidRPr="002617D4">
              <w:rPr>
                <w:rFonts w:eastAsiaTheme="minorEastAsia" w:cstheme="minorHAnsi"/>
                <w:b/>
                <w:sz w:val="20"/>
                <w:szCs w:val="20"/>
                <w:lang w:val="en-US"/>
              </w:rPr>
              <w:t>Traditional diet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877C736"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6224826"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C369214"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8ECC8E"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54A1B69"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70A4AFB" w14:textId="77777777" w:rsidR="00501D9E" w:rsidRPr="002617D4" w:rsidRDefault="00501D9E" w:rsidP="00501D9E">
            <w:pPr>
              <w:spacing w:line="360" w:lineRule="auto"/>
              <w:contextualSpacing/>
              <w:jc w:val="right"/>
              <w:rPr>
                <w:rFonts w:eastAsiaTheme="minorEastAsia" w:cstheme="minorHAnsi"/>
                <w:b/>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EB7618" w14:textId="77777777" w:rsidR="00501D9E" w:rsidRPr="002617D4" w:rsidRDefault="00501D9E" w:rsidP="00501D9E">
            <w:pPr>
              <w:spacing w:line="360" w:lineRule="auto"/>
              <w:contextualSpacing/>
              <w:jc w:val="right"/>
              <w:rPr>
                <w:rFonts w:eastAsiaTheme="minorEastAsia" w:cstheme="minorHAnsi"/>
                <w:b/>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1E5AAD" w14:textId="77777777" w:rsidR="00501D9E" w:rsidRPr="002617D4" w:rsidRDefault="00501D9E" w:rsidP="00501D9E">
            <w:pPr>
              <w:spacing w:line="360" w:lineRule="auto"/>
              <w:contextualSpacing/>
              <w:jc w:val="right"/>
              <w:rPr>
                <w:rFonts w:eastAsiaTheme="minorEastAsia" w:cstheme="minorHAnsi"/>
                <w:b/>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895E2A"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EE3765"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0CFD1C5"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AF2F43"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B4D5C3" w14:textId="77777777" w:rsidR="00501D9E" w:rsidRPr="002617D4" w:rsidRDefault="00501D9E" w:rsidP="00501D9E">
            <w:pPr>
              <w:spacing w:line="360" w:lineRule="auto"/>
              <w:contextualSpacing/>
              <w:jc w:val="right"/>
              <w:rPr>
                <w:rFonts w:eastAsiaTheme="minorEastAsia" w:cstheme="minorHAnsi"/>
                <w:sz w:val="20"/>
                <w:szCs w:val="20"/>
                <w:lang w:val="en-US"/>
              </w:rPr>
            </w:pPr>
          </w:p>
        </w:tc>
      </w:tr>
      <w:tr w:rsidR="002617D4" w:rsidRPr="002617D4" w14:paraId="69B3F9B5"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F0D1AC1"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i/>
                <w:sz w:val="20"/>
                <w:szCs w:val="20"/>
                <w:lang w:val="en-US"/>
              </w:rPr>
              <w:t xml:space="preserve">   </w:t>
            </w:r>
            <w:r w:rsidRPr="002617D4">
              <w:rPr>
                <w:rFonts w:eastAsiaTheme="minorEastAsia" w:cstheme="minorHAnsi"/>
                <w:sz w:val="20"/>
                <w:szCs w:val="20"/>
                <w:lang w:val="en-US"/>
              </w:rPr>
              <w:t>Global cognitive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4C84510" w14:textId="18ACC570"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-0.13</w:t>
            </w:r>
            <w:r w:rsidR="00FB08AC" w:rsidRPr="002617D4">
              <w:rPr>
                <w:rFonts w:eastAsiaTheme="minorEastAsia" w:cstheme="minorHAnsi"/>
                <w:sz w:val="20"/>
                <w:szCs w:val="20"/>
                <w:lang w:val="en-US"/>
              </w:rPr>
              <w:t>9</w:t>
            </w:r>
            <w:r w:rsidRPr="002617D4">
              <w:rPr>
                <w:rFonts w:eastAsiaTheme="minorEastAsia" w:cstheme="minorHAnsi"/>
                <w:sz w:val="20"/>
                <w:szCs w:val="20"/>
                <w:lang w:val="en-US"/>
              </w:rPr>
              <w:t xml:space="preserve"> (0.0</w:t>
            </w:r>
            <w:r w:rsidR="00FB08AC" w:rsidRPr="002617D4">
              <w:rPr>
                <w:rFonts w:eastAsiaTheme="minorEastAsia" w:cstheme="minorHAnsi"/>
                <w:sz w:val="20"/>
                <w:szCs w:val="20"/>
                <w:lang w:val="en-US"/>
              </w:rPr>
              <w:t>20</w:t>
            </w:r>
            <w:r w:rsidRPr="002617D4">
              <w:rPr>
                <w:rFonts w:eastAsiaTheme="minorEastAsia" w:cstheme="minorHAnsi"/>
                <w:sz w:val="20"/>
                <w:szCs w:val="20"/>
                <w:lang w:val="en-US"/>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20E66D4"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D8BC210" w14:textId="4E2A48C7"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-0.05</w:t>
            </w:r>
            <w:r w:rsidR="00FB08AC" w:rsidRPr="002617D4">
              <w:rPr>
                <w:rFonts w:eastAsiaTheme="minorEastAsia" w:cstheme="minorHAnsi"/>
                <w:sz w:val="20"/>
                <w:szCs w:val="20"/>
                <w:lang w:val="en-US"/>
              </w:rPr>
              <w:t>2</w:t>
            </w:r>
            <w:r w:rsidRPr="002617D4">
              <w:rPr>
                <w:rFonts w:eastAsiaTheme="minorEastAsia" w:cstheme="minorHAnsi"/>
                <w:sz w:val="20"/>
                <w:szCs w:val="20"/>
                <w:lang w:val="en-US"/>
              </w:rPr>
              <w:t xml:space="preserve"> (0.015)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A09AC7"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5EC29F" w14:textId="36575A4E"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-0.032 (0.01</w:t>
            </w:r>
            <w:r w:rsidR="00FB08AC" w:rsidRPr="002617D4">
              <w:rPr>
                <w:rFonts w:eastAsiaTheme="minorEastAsia" w:cstheme="minorHAnsi"/>
                <w:sz w:val="20"/>
                <w:szCs w:val="20"/>
                <w:lang w:val="en-US"/>
              </w:rPr>
              <w:t>6</w:t>
            </w:r>
            <w:r w:rsidRPr="002617D4">
              <w:rPr>
                <w:rFonts w:eastAsiaTheme="minorEastAsia" w:cstheme="minorHAnsi"/>
                <w:sz w:val="20"/>
                <w:szCs w:val="20"/>
                <w:lang w:val="en-US"/>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75D310B" w14:textId="38B1D209"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w:t>
            </w:r>
            <w:r w:rsidR="00FB08AC" w:rsidRPr="002617D4">
              <w:rPr>
                <w:rFonts w:eastAsiaTheme="minorEastAsia" w:cstheme="minorHAnsi"/>
                <w:sz w:val="20"/>
                <w:szCs w:val="20"/>
                <w:lang w:val="en-US"/>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D2F4052" w14:textId="77777777" w:rsidR="00501D9E" w:rsidRPr="002617D4" w:rsidRDefault="00501D9E" w:rsidP="00501D9E">
            <w:pPr>
              <w:spacing w:line="360" w:lineRule="auto"/>
              <w:contextualSpacing/>
              <w:jc w:val="right"/>
              <w:rPr>
                <w:rFonts w:eastAsiaTheme="minorEastAsia" w:cstheme="minorHAnsi"/>
                <w:b/>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8C37503"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 xml:space="preserve"> </w:t>
            </w:r>
            <w:r w:rsidRPr="002617D4">
              <w:rPr>
                <w:rFonts w:eastAsiaTheme="minorEastAsia" w:cstheme="minorHAnsi"/>
                <w:sz w:val="20"/>
                <w:szCs w:val="20"/>
                <w:lang w:val="en-US"/>
              </w:rPr>
              <w:t xml:space="preserve">0.000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6CCB3C" w14:textId="74787843"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64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1BD79CA"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0.000 (0.001)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CF60EAC" w14:textId="01618C7F"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9DE9F4" w14:textId="4A478D60"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w:t>
            </w:r>
            <w:r w:rsidR="00FB08AC" w:rsidRPr="002617D4">
              <w:rPr>
                <w:rFonts w:eastAsiaTheme="minorEastAsia" w:cstheme="minorHAnsi"/>
                <w:sz w:val="20"/>
                <w:szCs w:val="20"/>
                <w:lang w:val="en-US"/>
              </w:rPr>
              <w:t>-</w:t>
            </w:r>
            <w:r w:rsidRPr="002617D4">
              <w:rPr>
                <w:rFonts w:eastAsiaTheme="minorEastAsia" w:cstheme="minorHAnsi"/>
                <w:sz w:val="20"/>
                <w:szCs w:val="20"/>
                <w:lang w:val="en-US"/>
              </w:rPr>
              <w:t>0.000 (0.001)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324E6B7" w14:textId="737EF48E"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90</w:t>
            </w:r>
          </w:p>
        </w:tc>
      </w:tr>
      <w:tr w:rsidR="002617D4" w:rsidRPr="002617D4" w14:paraId="7A49AC04"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87F7F14"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Visuospatial ability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3AF271" w14:textId="0BA4CEA1"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-0.10</w:t>
            </w:r>
            <w:r w:rsidR="00FB08AC" w:rsidRPr="002617D4">
              <w:rPr>
                <w:rFonts w:eastAsiaTheme="minorEastAsia" w:cstheme="minorHAnsi"/>
                <w:sz w:val="20"/>
                <w:szCs w:val="20"/>
                <w:lang w:val="en-US"/>
              </w:rPr>
              <w:t>1</w:t>
            </w:r>
            <w:r w:rsidRPr="002617D4">
              <w:rPr>
                <w:rFonts w:eastAsiaTheme="minorEastAsia" w:cstheme="minorHAnsi"/>
                <w:sz w:val="20"/>
                <w:szCs w:val="20"/>
                <w:lang w:val="en-US"/>
              </w:rPr>
              <w:t xml:space="preserve"> (0.025)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739A2B"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BEE112E" w14:textId="6A54838A"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w:t>
            </w:r>
            <w:r w:rsidR="00FB08AC" w:rsidRPr="002617D4">
              <w:rPr>
                <w:rFonts w:eastAsiaTheme="minorEastAsia" w:cstheme="minorHAnsi"/>
                <w:sz w:val="20"/>
                <w:szCs w:val="20"/>
                <w:lang w:val="en-US"/>
              </w:rPr>
              <w:t>16</w:t>
            </w:r>
            <w:r w:rsidRPr="002617D4">
              <w:rPr>
                <w:rFonts w:eastAsiaTheme="minorEastAsia" w:cstheme="minorHAnsi"/>
                <w:sz w:val="20"/>
                <w:szCs w:val="20"/>
                <w:lang w:val="en-US"/>
              </w:rPr>
              <w:t xml:space="preserve"> (0.023)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715D5F9" w14:textId="3094EDFC"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4</w:t>
            </w:r>
            <w:r w:rsidRPr="002617D4">
              <w:rPr>
                <w:rFonts w:eastAsiaTheme="minorEastAsia" w:cstheme="minorHAnsi"/>
                <w:sz w:val="20"/>
                <w:szCs w:val="20"/>
                <w:lang w:val="en-US"/>
              </w:rPr>
              <w:t>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BE7724" w14:textId="539FB1C3"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w:t>
            </w:r>
            <w:r w:rsidR="00FB08AC" w:rsidRPr="002617D4">
              <w:rPr>
                <w:rFonts w:eastAsiaTheme="minorEastAsia" w:cstheme="minorHAnsi"/>
                <w:sz w:val="20"/>
                <w:szCs w:val="20"/>
                <w:lang w:val="en-US"/>
              </w:rPr>
              <w:t>4</w:t>
            </w:r>
            <w:r w:rsidRPr="002617D4">
              <w:rPr>
                <w:rFonts w:eastAsiaTheme="minorEastAsia" w:cstheme="minorHAnsi"/>
                <w:sz w:val="20"/>
                <w:szCs w:val="20"/>
                <w:lang w:val="en-US"/>
              </w:rPr>
              <w:t xml:space="preserve"> (0.024)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4ED7713" w14:textId="01F6ECE7"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85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FDC2F4"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62D0D8A"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-0.002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96D4D8F" w14:textId="2F88349C"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0.3</w:t>
            </w:r>
            <w:r w:rsidR="00FB08AC" w:rsidRPr="002617D4">
              <w:rPr>
                <w:rFonts w:eastAsiaTheme="minorEastAsia" w:cstheme="minorHAnsi"/>
                <w:sz w:val="20"/>
                <w:szCs w:val="20"/>
                <w:lang w:val="en-US"/>
              </w:rPr>
              <w:t>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1454C68"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-0.003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A90E302" w14:textId="24A00E9A"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w:t>
            </w:r>
            <w:r w:rsidR="00FB08AC" w:rsidRPr="002617D4">
              <w:rPr>
                <w:rFonts w:eastAsiaTheme="minorEastAsia" w:cstheme="minorHAnsi"/>
                <w:sz w:val="20"/>
                <w:szCs w:val="20"/>
                <w:lang w:val="en-US"/>
              </w:rPr>
              <w:t>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361AA89" w14:textId="71E40390"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w:t>
            </w:r>
            <w:r w:rsidR="00FB08AC" w:rsidRPr="002617D4">
              <w:rPr>
                <w:rFonts w:eastAsiaTheme="minorEastAsia" w:cstheme="minorHAnsi"/>
                <w:sz w:val="20"/>
                <w:szCs w:val="20"/>
                <w:lang w:val="en-US"/>
              </w:rPr>
              <w:t>2</w:t>
            </w:r>
            <w:r w:rsidRPr="002617D4">
              <w:rPr>
                <w:rFonts w:eastAsiaTheme="minorEastAsia" w:cstheme="minorHAnsi"/>
                <w:sz w:val="20"/>
                <w:szCs w:val="20"/>
                <w:lang w:val="en-US"/>
              </w:rPr>
              <w:t xml:space="preserve">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D7EA70" w14:textId="6FE5A981"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27</w:t>
            </w:r>
          </w:p>
        </w:tc>
      </w:tr>
      <w:tr w:rsidR="002617D4" w:rsidRPr="002617D4" w14:paraId="0E303356"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5913C7"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Processing speed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58C316" w14:textId="2C8BD5D9"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-0.10</w:t>
            </w:r>
            <w:r w:rsidR="00FB08AC" w:rsidRPr="002617D4">
              <w:rPr>
                <w:rFonts w:eastAsiaTheme="minorEastAsia" w:cstheme="minorHAnsi"/>
                <w:sz w:val="20"/>
                <w:szCs w:val="20"/>
                <w:lang w:val="en-US"/>
              </w:rPr>
              <w:t>2</w:t>
            </w:r>
            <w:r w:rsidRPr="002617D4">
              <w:rPr>
                <w:rFonts w:eastAsiaTheme="minorEastAsia" w:cstheme="minorHAnsi"/>
                <w:sz w:val="20"/>
                <w:szCs w:val="20"/>
                <w:lang w:val="en-US"/>
              </w:rPr>
              <w:t xml:space="preserve"> (0.024)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B40FE54"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69C678" w14:textId="4C18B0A8"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w:t>
            </w:r>
            <w:r w:rsidR="00FB08AC" w:rsidRPr="002617D4">
              <w:rPr>
                <w:rFonts w:eastAsiaTheme="minorEastAsia" w:cstheme="minorHAnsi"/>
                <w:sz w:val="20"/>
                <w:szCs w:val="20"/>
                <w:lang w:val="en-US"/>
              </w:rPr>
              <w:t xml:space="preserve">39 </w:t>
            </w:r>
            <w:r w:rsidRPr="002617D4">
              <w:rPr>
                <w:rFonts w:eastAsiaTheme="minorEastAsia" w:cstheme="minorHAnsi"/>
                <w:sz w:val="20"/>
                <w:szCs w:val="20"/>
                <w:lang w:val="en-US"/>
              </w:rPr>
              <w:t>(0.023)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FEF9712" w14:textId="5B9A134F"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w:t>
            </w:r>
            <w:r w:rsidR="00FB08AC" w:rsidRPr="002617D4">
              <w:rPr>
                <w:rFonts w:eastAsiaTheme="minorEastAsia" w:cstheme="minorHAnsi"/>
                <w:sz w:val="20"/>
                <w:szCs w:val="20"/>
                <w:lang w:val="en-US"/>
              </w:rPr>
              <w:t>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583978F" w14:textId="40C87D8E"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-0.001 (0.02</w:t>
            </w:r>
            <w:r w:rsidR="00FB08AC" w:rsidRPr="002617D4">
              <w:rPr>
                <w:rFonts w:eastAsiaTheme="minorEastAsia" w:cstheme="minorHAnsi"/>
                <w:sz w:val="20"/>
                <w:szCs w:val="20"/>
                <w:lang w:val="en-US"/>
              </w:rPr>
              <w:t>4</w:t>
            </w:r>
            <w:r w:rsidRPr="002617D4">
              <w:rPr>
                <w:rFonts w:eastAsiaTheme="minorEastAsia" w:cstheme="minorHAnsi"/>
                <w:sz w:val="20"/>
                <w:szCs w:val="20"/>
                <w:lang w:val="en-US"/>
              </w:rPr>
              <w:t xml:space="preserve">)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45A12E7"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940C79"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AF4EA8"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-0.000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0694E90" w14:textId="31D6549F"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92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2F7A162"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-0.000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F719D9"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2A77B9D"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0.001 (0.002)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E3E1172" w14:textId="34BB5CD5"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66</w:t>
            </w:r>
          </w:p>
        </w:tc>
      </w:tr>
      <w:tr w:rsidR="002617D4" w:rsidRPr="002617D4" w14:paraId="3FF022BC" w14:textId="77777777" w:rsidTr="00680448">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A2E1373"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Memory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4AD1F3D" w14:textId="048D41C7"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-0.12</w:t>
            </w:r>
            <w:r w:rsidR="00FB08AC" w:rsidRPr="002617D4">
              <w:rPr>
                <w:rFonts w:eastAsiaTheme="minorEastAsia" w:cstheme="minorHAnsi"/>
                <w:sz w:val="20"/>
                <w:szCs w:val="20"/>
                <w:lang w:val="en-US"/>
              </w:rPr>
              <w:t>7</w:t>
            </w:r>
            <w:r w:rsidRPr="002617D4">
              <w:rPr>
                <w:rFonts w:eastAsiaTheme="minorEastAsia" w:cstheme="minorHAnsi"/>
                <w:sz w:val="20"/>
                <w:szCs w:val="20"/>
                <w:lang w:val="en-US"/>
              </w:rPr>
              <w:t xml:space="preserve"> (0.024)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0940F53"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1CA46A" w14:textId="33FBA990"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-0.03</w:t>
            </w:r>
            <w:r w:rsidR="00FB08AC" w:rsidRPr="002617D4">
              <w:rPr>
                <w:rFonts w:eastAsiaTheme="minorEastAsia" w:cstheme="minorHAnsi"/>
                <w:sz w:val="20"/>
                <w:szCs w:val="20"/>
                <w:lang w:val="en-US"/>
              </w:rPr>
              <w:t>2</w:t>
            </w:r>
            <w:r w:rsidRPr="002617D4">
              <w:rPr>
                <w:rFonts w:eastAsiaTheme="minorEastAsia" w:cstheme="minorHAnsi"/>
                <w:sz w:val="20"/>
                <w:szCs w:val="20"/>
                <w:lang w:val="en-US"/>
              </w:rPr>
              <w:t xml:space="preserve"> (0.022)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DC585E" w14:textId="18FDF735"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w:t>
            </w:r>
            <w:r w:rsidR="00FB08AC" w:rsidRPr="002617D4">
              <w:rPr>
                <w:rFonts w:eastAsiaTheme="minorEastAsia" w:cstheme="minorHAnsi"/>
                <w:sz w:val="20"/>
                <w:szCs w:val="20"/>
                <w:lang w:val="en-US"/>
              </w:rPr>
              <w:t>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436D5A2" w14:textId="2345D547"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-0.03</w:t>
            </w:r>
            <w:r w:rsidR="00FB08AC" w:rsidRPr="002617D4">
              <w:rPr>
                <w:rFonts w:eastAsiaTheme="minorEastAsia" w:cstheme="minorHAnsi"/>
                <w:sz w:val="20"/>
                <w:szCs w:val="20"/>
                <w:lang w:val="en-US"/>
              </w:rPr>
              <w:t>0</w:t>
            </w:r>
            <w:r w:rsidRPr="002617D4">
              <w:rPr>
                <w:rFonts w:eastAsiaTheme="minorEastAsia" w:cstheme="minorHAnsi"/>
                <w:sz w:val="20"/>
                <w:szCs w:val="20"/>
                <w:lang w:val="en-US"/>
              </w:rPr>
              <w:t xml:space="preserve"> (0.022)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AE6645" w14:textId="0AB4FFF5" w:rsidR="00501D9E" w:rsidRPr="002617D4" w:rsidRDefault="00FB08AC"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B96244E"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9FBA9DE" w14:textId="5B8F5CB8"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w:t>
            </w:r>
            <w:r w:rsidR="00FB08AC" w:rsidRPr="002617D4">
              <w:rPr>
                <w:rFonts w:eastAsiaTheme="minorEastAsia" w:cstheme="minorHAnsi"/>
                <w:sz w:val="20"/>
                <w:szCs w:val="20"/>
                <w:lang w:val="en-US"/>
              </w:rPr>
              <w:t>1</w:t>
            </w:r>
            <w:r w:rsidRPr="002617D4">
              <w:rPr>
                <w:rFonts w:eastAsiaTheme="minorEastAsia" w:cstheme="minorHAnsi"/>
                <w:sz w:val="20"/>
                <w:szCs w:val="20"/>
                <w:lang w:val="en-US"/>
              </w:rPr>
              <w:t xml:space="preserve"> (0.002)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B061D8" w14:textId="467DF28D"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57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A67E27" w14:textId="706BACC2"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 0.00</w:t>
            </w:r>
            <w:r w:rsidR="00FB08AC" w:rsidRPr="002617D4">
              <w:rPr>
                <w:rFonts w:eastAsiaTheme="minorEastAsia" w:cstheme="minorHAnsi"/>
                <w:sz w:val="20"/>
                <w:szCs w:val="20"/>
                <w:lang w:val="en-US"/>
              </w:rPr>
              <w:t>1</w:t>
            </w:r>
            <w:r w:rsidRPr="002617D4">
              <w:rPr>
                <w:rFonts w:eastAsiaTheme="minorEastAsia" w:cstheme="minorHAnsi"/>
                <w:sz w:val="20"/>
                <w:szCs w:val="20"/>
                <w:lang w:val="en-US"/>
              </w:rPr>
              <w:t xml:space="preserve"> (0.002)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9425A1D" w14:textId="5077EEBD"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6</w:t>
            </w:r>
            <w:r w:rsidRPr="002617D4">
              <w:rPr>
                <w:rFonts w:eastAsiaTheme="minorEastAsia" w:cstheme="minorHAnsi"/>
                <w:sz w:val="20"/>
                <w:szCs w:val="20"/>
                <w:lang w:val="en-US"/>
              </w:rPr>
              <w:t>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87CA00"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0.000 (0.003) </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5D3613" w14:textId="42DFA178"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0.9</w:t>
            </w:r>
            <w:r w:rsidR="00FB08AC" w:rsidRPr="002617D4">
              <w:rPr>
                <w:rFonts w:eastAsiaTheme="minorEastAsia" w:cstheme="minorHAnsi"/>
                <w:sz w:val="20"/>
                <w:szCs w:val="20"/>
                <w:lang w:val="en-US"/>
              </w:rPr>
              <w:t>4</w:t>
            </w:r>
          </w:p>
        </w:tc>
      </w:tr>
      <w:tr w:rsidR="002617D4" w:rsidRPr="002617D4" w14:paraId="4DC0BF9C" w14:textId="77777777" w:rsidTr="00680448">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7A716A19" w14:textId="77777777" w:rsidR="00501D9E" w:rsidRPr="002617D4" w:rsidRDefault="00501D9E" w:rsidP="00501D9E">
            <w:pPr>
              <w:spacing w:line="360" w:lineRule="auto"/>
              <w:contextualSpacing/>
              <w:rPr>
                <w:rFonts w:eastAsiaTheme="minorEastAsia" w:cstheme="minorHAnsi"/>
                <w:sz w:val="20"/>
                <w:szCs w:val="20"/>
                <w:lang w:val="en-US"/>
              </w:rPr>
            </w:pPr>
            <w:r w:rsidRPr="002617D4">
              <w:rPr>
                <w:rFonts w:eastAsiaTheme="minorEastAsia" w:cstheme="minorHAnsi"/>
                <w:sz w:val="20"/>
                <w:szCs w:val="20"/>
                <w:lang w:val="en-US"/>
              </w:rPr>
              <w:t xml:space="preserve">   Verbal ability</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6C003F2F" w14:textId="0593E87F"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-0.2</w:t>
            </w:r>
            <w:r w:rsidR="00FB08AC" w:rsidRPr="002617D4">
              <w:rPr>
                <w:rFonts w:eastAsiaTheme="minorEastAsia" w:cstheme="minorHAnsi"/>
                <w:sz w:val="20"/>
                <w:szCs w:val="20"/>
                <w:lang w:val="en-US"/>
              </w:rPr>
              <w:t>2</w:t>
            </w:r>
            <w:r w:rsidRPr="002617D4">
              <w:rPr>
                <w:rFonts w:eastAsiaTheme="minorEastAsia" w:cstheme="minorHAnsi"/>
                <w:sz w:val="20"/>
                <w:szCs w:val="20"/>
                <w:lang w:val="en-US"/>
              </w:rPr>
              <w:t xml:space="preserve">9 (0.026)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6084E2E3"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6500FF32" w14:textId="346DF964"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-0.1</w:t>
            </w:r>
            <w:r w:rsidR="00FB08AC" w:rsidRPr="002617D4">
              <w:rPr>
                <w:rFonts w:eastAsiaTheme="minorEastAsia" w:cstheme="minorHAnsi"/>
                <w:sz w:val="20"/>
                <w:szCs w:val="20"/>
                <w:lang w:val="en-US"/>
              </w:rPr>
              <w:t>11</w:t>
            </w:r>
            <w:r w:rsidRPr="002617D4">
              <w:rPr>
                <w:rFonts w:eastAsiaTheme="minorEastAsia" w:cstheme="minorHAnsi"/>
                <w:sz w:val="20"/>
                <w:szCs w:val="20"/>
                <w:lang w:val="en-US"/>
              </w:rPr>
              <w:t xml:space="preserve"> (0.021)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724B0E1B"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4469260F" w14:textId="2562D594"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-0.0</w:t>
            </w:r>
            <w:r w:rsidR="00FB08AC" w:rsidRPr="002617D4">
              <w:rPr>
                <w:rFonts w:eastAsiaTheme="minorEastAsia" w:cstheme="minorHAnsi"/>
                <w:sz w:val="20"/>
                <w:szCs w:val="20"/>
                <w:lang w:val="en-US"/>
              </w:rPr>
              <w:t>91</w:t>
            </w:r>
            <w:r w:rsidRPr="002617D4">
              <w:rPr>
                <w:rFonts w:eastAsiaTheme="minorEastAsia" w:cstheme="minorHAnsi"/>
                <w:sz w:val="20"/>
                <w:szCs w:val="20"/>
                <w:lang w:val="en-US"/>
              </w:rPr>
              <w:t xml:space="preserve"> (0.02</w:t>
            </w:r>
            <w:r w:rsidR="00FB08AC" w:rsidRPr="002617D4">
              <w:rPr>
                <w:rFonts w:eastAsiaTheme="minorEastAsia" w:cstheme="minorHAnsi"/>
                <w:sz w:val="20"/>
                <w:szCs w:val="20"/>
                <w:lang w:val="en-US"/>
              </w:rPr>
              <w:t>2</w:t>
            </w:r>
            <w:r w:rsidRPr="002617D4">
              <w:rPr>
                <w:rFonts w:eastAsiaTheme="minorEastAsia" w:cstheme="minorHAnsi"/>
                <w:sz w:val="20"/>
                <w:szCs w:val="20"/>
                <w:lang w:val="en-US"/>
              </w:rPr>
              <w:t xml:space="preserve">)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10E5D7DB" w14:textId="77777777" w:rsidR="00501D9E" w:rsidRPr="002617D4" w:rsidRDefault="00501D9E" w:rsidP="00501D9E">
            <w:pPr>
              <w:spacing w:line="360" w:lineRule="auto"/>
              <w:contextualSpacing/>
              <w:jc w:val="right"/>
              <w:rPr>
                <w:rFonts w:eastAsiaTheme="minorEastAsia" w:cstheme="minorHAnsi"/>
                <w:b/>
                <w:sz w:val="20"/>
                <w:szCs w:val="20"/>
                <w:lang w:val="en-US"/>
              </w:rPr>
            </w:pPr>
            <w:r w:rsidRPr="002617D4">
              <w:rPr>
                <w:rFonts w:eastAsiaTheme="minorEastAsia" w:cstheme="minorHAnsi"/>
                <w:b/>
                <w:sz w:val="20"/>
                <w:szCs w:val="20"/>
                <w:lang w:val="en-US"/>
              </w:rPr>
              <w:t>&lt;0.001</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5C96AE32" w14:textId="77777777" w:rsidR="00501D9E" w:rsidRPr="002617D4" w:rsidRDefault="00501D9E" w:rsidP="00501D9E">
            <w:pPr>
              <w:spacing w:line="360" w:lineRule="auto"/>
              <w:contextualSpacing/>
              <w:jc w:val="right"/>
              <w:rPr>
                <w:rFonts w:eastAsiaTheme="minorEastAsia" w:cstheme="minorHAnsi"/>
                <w:sz w:val="20"/>
                <w:szCs w:val="20"/>
                <w:lang w:val="en-US"/>
              </w:rPr>
            </w:pP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1BA59280"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-0.001 (0.001)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39F20647" w14:textId="6B3A0497"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43</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14E79A1A"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-0.001 (0.001)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140F95CA" w14:textId="5B372270"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44</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34F21EA8" w14:textId="77777777" w:rsidR="00501D9E" w:rsidRPr="002617D4" w:rsidRDefault="00501D9E" w:rsidP="00501D9E">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 xml:space="preserve">-0.001 (0.001) </w:t>
            </w:r>
          </w:p>
        </w:tc>
        <w:tc>
          <w:tcPr>
            <w:tcW w:w="0" w:type="auto"/>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FFFFFF" w:themeFill="background1"/>
          </w:tcPr>
          <w:p w14:paraId="478ED651" w14:textId="5412AA9F" w:rsidR="00501D9E" w:rsidRPr="002617D4" w:rsidRDefault="00501D9E" w:rsidP="00FB08AC">
            <w:pPr>
              <w:spacing w:line="360" w:lineRule="auto"/>
              <w:contextualSpacing/>
              <w:jc w:val="right"/>
              <w:rPr>
                <w:rFonts w:eastAsiaTheme="minorEastAsia" w:cstheme="minorHAnsi"/>
                <w:sz w:val="20"/>
                <w:szCs w:val="20"/>
                <w:lang w:val="en-US"/>
              </w:rPr>
            </w:pPr>
            <w:r w:rsidRPr="002617D4">
              <w:rPr>
                <w:rFonts w:eastAsiaTheme="minorEastAsia" w:cstheme="minorHAnsi"/>
                <w:sz w:val="20"/>
                <w:szCs w:val="20"/>
                <w:lang w:val="en-US"/>
              </w:rPr>
              <w:t>0.</w:t>
            </w:r>
            <w:r w:rsidR="00FB08AC" w:rsidRPr="002617D4">
              <w:rPr>
                <w:rFonts w:eastAsiaTheme="minorEastAsia" w:cstheme="minorHAnsi"/>
                <w:sz w:val="20"/>
                <w:szCs w:val="20"/>
                <w:lang w:val="en-US"/>
              </w:rPr>
              <w:t>5</w:t>
            </w:r>
            <w:r w:rsidRPr="002617D4">
              <w:rPr>
                <w:rFonts w:eastAsiaTheme="minorEastAsia" w:cstheme="minorHAnsi"/>
                <w:sz w:val="20"/>
                <w:szCs w:val="20"/>
                <w:lang w:val="en-US"/>
              </w:rPr>
              <w:t>9</w:t>
            </w:r>
          </w:p>
        </w:tc>
      </w:tr>
    </w:tbl>
    <w:p w14:paraId="421025B3" w14:textId="77777777" w:rsidR="00501D9E" w:rsidRPr="002617D4" w:rsidRDefault="00501D9E" w:rsidP="00501D9E">
      <w:pPr>
        <w:spacing w:after="0" w:line="240" w:lineRule="auto"/>
        <w:contextualSpacing/>
        <w:rPr>
          <w:rFonts w:eastAsiaTheme="minorEastAsia" w:cstheme="minorHAnsi"/>
          <w:sz w:val="20"/>
          <w:szCs w:val="20"/>
          <w:lang w:val="en-US"/>
        </w:rPr>
      </w:pPr>
      <w:r w:rsidRPr="002617D4">
        <w:rPr>
          <w:rFonts w:eastAsiaTheme="minorEastAsia" w:cstheme="minorHAnsi"/>
          <w:sz w:val="20"/>
          <w:szCs w:val="20"/>
          <w:lang w:val="en-US"/>
        </w:rPr>
        <w:t>Abbreviations: global cognitive, global cognitive function, calculated as a composite score using 13 individual cognitive tests</w:t>
      </w:r>
    </w:p>
    <w:p w14:paraId="43A1825A" w14:textId="04C08E6D" w:rsidR="00501D9E" w:rsidRPr="002617D4" w:rsidRDefault="00330092" w:rsidP="00501D9E">
      <w:pPr>
        <w:spacing w:after="0" w:line="240" w:lineRule="auto"/>
        <w:contextualSpacing/>
        <w:rPr>
          <w:rFonts w:eastAsiaTheme="minorEastAsia" w:cstheme="minorHAnsi"/>
          <w:lang w:val="en-US"/>
        </w:rPr>
      </w:pPr>
      <w:r w:rsidRPr="002617D4">
        <w:rPr>
          <w:rFonts w:eastAsiaTheme="minorEastAsia" w:cstheme="minorHAnsi"/>
          <w:sz w:val="20"/>
          <w:szCs w:val="20"/>
          <w:lang w:val="en-US"/>
        </w:rPr>
        <w:t>*</w:t>
      </w:r>
      <w:r w:rsidR="00501D9E" w:rsidRPr="002617D4">
        <w:rPr>
          <w:rFonts w:eastAsiaTheme="minorEastAsia" w:cstheme="minorHAnsi"/>
          <w:sz w:val="20"/>
          <w:szCs w:val="20"/>
          <w:lang w:val="en-US"/>
        </w:rPr>
        <w:t>Dietary pattern scores are treated as continuous variables</w:t>
      </w:r>
      <w:r w:rsidRPr="002617D4">
        <w:rPr>
          <w:rFonts w:eastAsiaTheme="minorEastAsia" w:cstheme="minorHAnsi"/>
          <w:sz w:val="20"/>
          <w:szCs w:val="20"/>
          <w:lang w:val="en-US"/>
        </w:rPr>
        <w:t xml:space="preserve">. </w:t>
      </w:r>
      <w:r w:rsidR="00501D9E" w:rsidRPr="002617D4">
        <w:rPr>
          <w:rFonts w:eastAsiaTheme="minorEastAsia" w:cstheme="minorHAnsi"/>
          <w:sz w:val="20"/>
          <w:szCs w:val="20"/>
          <w:lang w:val="en-US"/>
        </w:rPr>
        <w:t>Unstandardised path coefficients (Est.) and standard errors (SE) from latent growth curve models are reported</w:t>
      </w:r>
      <w:r w:rsidRPr="002617D4">
        <w:rPr>
          <w:rFonts w:eastAsiaTheme="minorEastAsia" w:cstheme="minorHAnsi"/>
          <w:sz w:val="20"/>
          <w:szCs w:val="20"/>
          <w:lang w:val="en-US"/>
        </w:rPr>
        <w:t>.</w:t>
      </w:r>
      <w:r w:rsidR="00501D9E" w:rsidRPr="002617D4">
        <w:rPr>
          <w:rFonts w:eastAsiaTheme="minorEastAsia" w:cstheme="minorHAnsi"/>
          <w:sz w:val="20"/>
          <w:szCs w:val="20"/>
          <w:lang w:val="en-US"/>
        </w:rPr>
        <w:t xml:space="preserve"> </w:t>
      </w:r>
    </w:p>
    <w:p w14:paraId="43C5373F" w14:textId="6435E46C" w:rsidR="00501D9E" w:rsidRPr="00BB080F" w:rsidRDefault="00501D9E" w:rsidP="00BA06C2">
      <w:pPr>
        <w:spacing w:after="0" w:line="240" w:lineRule="auto"/>
        <w:contextualSpacing/>
        <w:rPr>
          <w:sz w:val="24"/>
          <w:szCs w:val="24"/>
        </w:rPr>
      </w:pPr>
      <w:r w:rsidRPr="002617D4">
        <w:rPr>
          <w:rFonts w:eastAsiaTheme="minorEastAsia" w:cstheme="minorHAnsi"/>
          <w:sz w:val="20"/>
          <w:szCs w:val="20"/>
          <w:lang w:val="en-US"/>
        </w:rPr>
        <w:t xml:space="preserve">Model 1: diet score, age and sex. Model 2: Model 1 + age 11 IQ. Model 3: Model 2 + demographic factors (marital status and socio-economic status) + lifestyle factors (physical activity, smoking status) + </w:t>
      </w:r>
      <w:proofErr w:type="spellStart"/>
      <w:r w:rsidRPr="002617D4">
        <w:rPr>
          <w:rFonts w:eastAsiaTheme="minorEastAsia" w:cstheme="minorHAnsi"/>
          <w:i/>
          <w:sz w:val="20"/>
          <w:szCs w:val="20"/>
          <w:lang w:val="en-US"/>
        </w:rPr>
        <w:t>ApoE</w:t>
      </w:r>
      <w:proofErr w:type="spellEnd"/>
      <w:r w:rsidRPr="002617D4">
        <w:rPr>
          <w:rFonts w:eastAsiaTheme="minorEastAsia" w:cstheme="minorHAnsi"/>
          <w:i/>
          <w:sz w:val="20"/>
          <w:szCs w:val="20"/>
          <w:lang w:val="en-US"/>
        </w:rPr>
        <w:t xml:space="preserve"> e4</w:t>
      </w:r>
      <w:r w:rsidR="00330092" w:rsidRPr="002617D4">
        <w:rPr>
          <w:rFonts w:eastAsiaTheme="minorEastAsia" w:cstheme="minorHAnsi"/>
          <w:i/>
          <w:sz w:val="20"/>
          <w:szCs w:val="20"/>
          <w:lang w:val="en-US"/>
        </w:rPr>
        <w:t xml:space="preserve">. </w:t>
      </w:r>
      <w:proofErr w:type="spellStart"/>
      <w:r w:rsidRPr="002617D4">
        <w:rPr>
          <w:rFonts w:eastAsiaTheme="minorEastAsia" w:cstheme="minorHAnsi"/>
          <w:sz w:val="20"/>
          <w:szCs w:val="20"/>
          <w:lang w:val="en-US"/>
        </w:rPr>
        <w:t>Boldtype</w:t>
      </w:r>
      <w:proofErr w:type="spellEnd"/>
      <w:r w:rsidRPr="002617D4">
        <w:rPr>
          <w:rFonts w:eastAsiaTheme="minorEastAsia" w:cstheme="minorHAnsi"/>
          <w:sz w:val="20"/>
          <w:szCs w:val="20"/>
          <w:lang w:val="en-US"/>
        </w:rPr>
        <w:t xml:space="preserve"> denotes P values </w:t>
      </w:r>
      <w:bookmarkStart w:id="0" w:name="_GoBack"/>
      <w:r w:rsidRPr="002617D4">
        <w:rPr>
          <w:rFonts w:eastAsiaTheme="minorEastAsia" w:cstheme="minorHAnsi"/>
          <w:sz w:val="20"/>
          <w:szCs w:val="20"/>
          <w:lang w:val="en-US"/>
        </w:rPr>
        <w:t>significant following FDR correction</w:t>
      </w:r>
      <w:bookmarkEnd w:id="0"/>
    </w:p>
    <w:sectPr w:rsidR="00501D9E" w:rsidRPr="00BB080F" w:rsidSect="0064582B">
      <w:pgSz w:w="16838" w:h="11906" w:orient="landscape"/>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B104" w14:textId="77777777" w:rsidR="00092376" w:rsidRDefault="00092376" w:rsidP="00EB7C70">
      <w:pPr>
        <w:spacing w:after="0" w:line="240" w:lineRule="auto"/>
      </w:pPr>
      <w:r>
        <w:separator/>
      </w:r>
    </w:p>
  </w:endnote>
  <w:endnote w:type="continuationSeparator" w:id="0">
    <w:p w14:paraId="24DE3CA5" w14:textId="77777777" w:rsidR="00092376" w:rsidRDefault="00092376" w:rsidP="00EB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BC08A" w14:textId="77777777" w:rsidR="00092376" w:rsidRDefault="00092376" w:rsidP="00EB7C70">
      <w:pPr>
        <w:spacing w:after="0" w:line="240" w:lineRule="auto"/>
      </w:pPr>
      <w:r>
        <w:separator/>
      </w:r>
    </w:p>
  </w:footnote>
  <w:footnote w:type="continuationSeparator" w:id="0">
    <w:p w14:paraId="3F6ED106" w14:textId="77777777" w:rsidR="00092376" w:rsidRDefault="00092376" w:rsidP="00EB7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087788"/>
      <w:docPartObj>
        <w:docPartGallery w:val="Page Numbers (Top of Page)"/>
        <w:docPartUnique/>
      </w:docPartObj>
    </w:sdtPr>
    <w:sdtEndPr>
      <w:rPr>
        <w:noProof/>
      </w:rPr>
    </w:sdtEndPr>
    <w:sdtContent>
      <w:p w14:paraId="09CF06FC" w14:textId="0F0BAD4F" w:rsidR="00DF16EE" w:rsidRDefault="00DF16EE">
        <w:pPr>
          <w:pStyle w:val="Header"/>
          <w:jc w:val="right"/>
        </w:pPr>
        <w:r>
          <w:fldChar w:fldCharType="begin"/>
        </w:r>
        <w:r>
          <w:instrText xml:space="preserve"> PAGE   \* MERGEFORMAT </w:instrText>
        </w:r>
        <w:r>
          <w:fldChar w:fldCharType="separate"/>
        </w:r>
        <w:r w:rsidR="002617D4">
          <w:rPr>
            <w:noProof/>
          </w:rPr>
          <w:t>13</w:t>
        </w:r>
        <w:r>
          <w:rPr>
            <w:noProof/>
          </w:rPr>
          <w:fldChar w:fldCharType="end"/>
        </w:r>
      </w:p>
    </w:sdtContent>
  </w:sdt>
  <w:p w14:paraId="0D1C84AC" w14:textId="77777777" w:rsidR="00DF16EE" w:rsidRDefault="00DF1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94E0E"/>
    <w:multiLevelType w:val="hybridMultilevel"/>
    <w:tmpl w:val="C9901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D45593"/>
    <w:multiLevelType w:val="hybridMultilevel"/>
    <w:tmpl w:val="E2DA5ADC"/>
    <w:lvl w:ilvl="0" w:tplc="D408F84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27"/>
    <w:rsid w:val="00003CA3"/>
    <w:rsid w:val="00004006"/>
    <w:rsid w:val="00007414"/>
    <w:rsid w:val="000107A2"/>
    <w:rsid w:val="00010975"/>
    <w:rsid w:val="00012684"/>
    <w:rsid w:val="00014EB4"/>
    <w:rsid w:val="00021F29"/>
    <w:rsid w:val="0002392D"/>
    <w:rsid w:val="00024F35"/>
    <w:rsid w:val="000305A0"/>
    <w:rsid w:val="00030F7D"/>
    <w:rsid w:val="00034419"/>
    <w:rsid w:val="000347AC"/>
    <w:rsid w:val="00036230"/>
    <w:rsid w:val="00037B42"/>
    <w:rsid w:val="00042AEF"/>
    <w:rsid w:val="00045763"/>
    <w:rsid w:val="00047E0B"/>
    <w:rsid w:val="00050A3E"/>
    <w:rsid w:val="000521BF"/>
    <w:rsid w:val="000526C8"/>
    <w:rsid w:val="000562B5"/>
    <w:rsid w:val="0005750A"/>
    <w:rsid w:val="00060CCD"/>
    <w:rsid w:val="00062F76"/>
    <w:rsid w:val="0006484B"/>
    <w:rsid w:val="00065DEE"/>
    <w:rsid w:val="00072F55"/>
    <w:rsid w:val="000758EA"/>
    <w:rsid w:val="000762BD"/>
    <w:rsid w:val="00076E78"/>
    <w:rsid w:val="0007715D"/>
    <w:rsid w:val="000819E0"/>
    <w:rsid w:val="00082D9E"/>
    <w:rsid w:val="000831E5"/>
    <w:rsid w:val="000852C1"/>
    <w:rsid w:val="000906C3"/>
    <w:rsid w:val="00091A84"/>
    <w:rsid w:val="00092376"/>
    <w:rsid w:val="00093D32"/>
    <w:rsid w:val="00094222"/>
    <w:rsid w:val="000946DE"/>
    <w:rsid w:val="00096151"/>
    <w:rsid w:val="00096C64"/>
    <w:rsid w:val="000B1AAE"/>
    <w:rsid w:val="000B31F6"/>
    <w:rsid w:val="000B48C7"/>
    <w:rsid w:val="000B4F7B"/>
    <w:rsid w:val="000B77B8"/>
    <w:rsid w:val="000C41DF"/>
    <w:rsid w:val="000C5FBD"/>
    <w:rsid w:val="000C720A"/>
    <w:rsid w:val="000D2FEB"/>
    <w:rsid w:val="000D4862"/>
    <w:rsid w:val="000D486C"/>
    <w:rsid w:val="000D4C11"/>
    <w:rsid w:val="000D54C4"/>
    <w:rsid w:val="000D5F5B"/>
    <w:rsid w:val="000E1BBB"/>
    <w:rsid w:val="000E20AF"/>
    <w:rsid w:val="000E2B78"/>
    <w:rsid w:val="000E3294"/>
    <w:rsid w:val="000E372E"/>
    <w:rsid w:val="000E5E37"/>
    <w:rsid w:val="000E6F8F"/>
    <w:rsid w:val="000E7821"/>
    <w:rsid w:val="000F2630"/>
    <w:rsid w:val="000F357B"/>
    <w:rsid w:val="000F4989"/>
    <w:rsid w:val="000F4B88"/>
    <w:rsid w:val="000F5AEE"/>
    <w:rsid w:val="000F5DC2"/>
    <w:rsid w:val="000F6287"/>
    <w:rsid w:val="001005ED"/>
    <w:rsid w:val="00110128"/>
    <w:rsid w:val="001108EE"/>
    <w:rsid w:val="00111E45"/>
    <w:rsid w:val="0011273B"/>
    <w:rsid w:val="001129C8"/>
    <w:rsid w:val="0011316D"/>
    <w:rsid w:val="0011461F"/>
    <w:rsid w:val="00117AA4"/>
    <w:rsid w:val="0012360C"/>
    <w:rsid w:val="0012684B"/>
    <w:rsid w:val="0012733F"/>
    <w:rsid w:val="0013113A"/>
    <w:rsid w:val="00136087"/>
    <w:rsid w:val="00140C8A"/>
    <w:rsid w:val="00141CB3"/>
    <w:rsid w:val="00144B03"/>
    <w:rsid w:val="0014763B"/>
    <w:rsid w:val="00150203"/>
    <w:rsid w:val="00150533"/>
    <w:rsid w:val="00151FAF"/>
    <w:rsid w:val="00152A3E"/>
    <w:rsid w:val="00152DB3"/>
    <w:rsid w:val="00154D1A"/>
    <w:rsid w:val="00156FCF"/>
    <w:rsid w:val="001630E4"/>
    <w:rsid w:val="00163534"/>
    <w:rsid w:val="0016503A"/>
    <w:rsid w:val="00165A85"/>
    <w:rsid w:val="001662B5"/>
    <w:rsid w:val="00166B10"/>
    <w:rsid w:val="00166F09"/>
    <w:rsid w:val="00173340"/>
    <w:rsid w:val="00177C39"/>
    <w:rsid w:val="00185693"/>
    <w:rsid w:val="001931D1"/>
    <w:rsid w:val="00195A7F"/>
    <w:rsid w:val="00196184"/>
    <w:rsid w:val="00196E83"/>
    <w:rsid w:val="001A0EEA"/>
    <w:rsid w:val="001B03E9"/>
    <w:rsid w:val="001B2FD8"/>
    <w:rsid w:val="001B6E44"/>
    <w:rsid w:val="001B7798"/>
    <w:rsid w:val="001B79B6"/>
    <w:rsid w:val="001C23B2"/>
    <w:rsid w:val="001C3F6C"/>
    <w:rsid w:val="001D27B2"/>
    <w:rsid w:val="001D2D42"/>
    <w:rsid w:val="001D6924"/>
    <w:rsid w:val="001D6EDC"/>
    <w:rsid w:val="001E49D4"/>
    <w:rsid w:val="001E5A40"/>
    <w:rsid w:val="001E6DE0"/>
    <w:rsid w:val="001F3BF9"/>
    <w:rsid w:val="001F42C3"/>
    <w:rsid w:val="001F43C1"/>
    <w:rsid w:val="001F4A6C"/>
    <w:rsid w:val="001F5B49"/>
    <w:rsid w:val="00203F69"/>
    <w:rsid w:val="002040FE"/>
    <w:rsid w:val="00205735"/>
    <w:rsid w:val="00210E5D"/>
    <w:rsid w:val="0021162D"/>
    <w:rsid w:val="00212BE0"/>
    <w:rsid w:val="00213D05"/>
    <w:rsid w:val="00216804"/>
    <w:rsid w:val="00223EE2"/>
    <w:rsid w:val="0022419F"/>
    <w:rsid w:val="00226113"/>
    <w:rsid w:val="00232410"/>
    <w:rsid w:val="00233A61"/>
    <w:rsid w:val="00240AFC"/>
    <w:rsid w:val="002426BC"/>
    <w:rsid w:val="0025420F"/>
    <w:rsid w:val="00254829"/>
    <w:rsid w:val="00255EFA"/>
    <w:rsid w:val="002608FD"/>
    <w:rsid w:val="00260BF8"/>
    <w:rsid w:val="00260F14"/>
    <w:rsid w:val="002617D4"/>
    <w:rsid w:val="002644E9"/>
    <w:rsid w:val="00264F65"/>
    <w:rsid w:val="00271324"/>
    <w:rsid w:val="00271E90"/>
    <w:rsid w:val="00272278"/>
    <w:rsid w:val="002725D6"/>
    <w:rsid w:val="00273B92"/>
    <w:rsid w:val="002764F4"/>
    <w:rsid w:val="00280977"/>
    <w:rsid w:val="00280E1C"/>
    <w:rsid w:val="002848AE"/>
    <w:rsid w:val="00284FEC"/>
    <w:rsid w:val="0028534C"/>
    <w:rsid w:val="00286E0F"/>
    <w:rsid w:val="00292396"/>
    <w:rsid w:val="002A0C62"/>
    <w:rsid w:val="002A2B87"/>
    <w:rsid w:val="002A5B91"/>
    <w:rsid w:val="002A6310"/>
    <w:rsid w:val="002A7BB8"/>
    <w:rsid w:val="002B2463"/>
    <w:rsid w:val="002B2E73"/>
    <w:rsid w:val="002C0C85"/>
    <w:rsid w:val="002C3EC3"/>
    <w:rsid w:val="002C55E5"/>
    <w:rsid w:val="002C5E5E"/>
    <w:rsid w:val="002C75BF"/>
    <w:rsid w:val="002D562C"/>
    <w:rsid w:val="002D6C90"/>
    <w:rsid w:val="002E1806"/>
    <w:rsid w:val="002E2A7B"/>
    <w:rsid w:val="002E5350"/>
    <w:rsid w:val="002E5AFA"/>
    <w:rsid w:val="002E5EB9"/>
    <w:rsid w:val="002F1C90"/>
    <w:rsid w:val="002F32BF"/>
    <w:rsid w:val="002F4154"/>
    <w:rsid w:val="002F756C"/>
    <w:rsid w:val="002F75CF"/>
    <w:rsid w:val="00300027"/>
    <w:rsid w:val="00301A87"/>
    <w:rsid w:val="003100D4"/>
    <w:rsid w:val="00311E1C"/>
    <w:rsid w:val="00323311"/>
    <w:rsid w:val="00324084"/>
    <w:rsid w:val="00330092"/>
    <w:rsid w:val="003300D9"/>
    <w:rsid w:val="00330DDE"/>
    <w:rsid w:val="0033130C"/>
    <w:rsid w:val="00333B87"/>
    <w:rsid w:val="00334228"/>
    <w:rsid w:val="0033523A"/>
    <w:rsid w:val="003356CE"/>
    <w:rsid w:val="00342660"/>
    <w:rsid w:val="00342ACF"/>
    <w:rsid w:val="003479FF"/>
    <w:rsid w:val="00347C9B"/>
    <w:rsid w:val="00355B7A"/>
    <w:rsid w:val="00361824"/>
    <w:rsid w:val="00366DB0"/>
    <w:rsid w:val="003838D2"/>
    <w:rsid w:val="00387462"/>
    <w:rsid w:val="00395503"/>
    <w:rsid w:val="00395E36"/>
    <w:rsid w:val="0039750E"/>
    <w:rsid w:val="003A0802"/>
    <w:rsid w:val="003A1E1D"/>
    <w:rsid w:val="003A2C94"/>
    <w:rsid w:val="003A3AAE"/>
    <w:rsid w:val="003A40B0"/>
    <w:rsid w:val="003A719A"/>
    <w:rsid w:val="003B03FA"/>
    <w:rsid w:val="003B6C3A"/>
    <w:rsid w:val="003C3CC8"/>
    <w:rsid w:val="003C420B"/>
    <w:rsid w:val="003C744A"/>
    <w:rsid w:val="003D1463"/>
    <w:rsid w:val="003D27F0"/>
    <w:rsid w:val="003D36C4"/>
    <w:rsid w:val="003D38FF"/>
    <w:rsid w:val="003D600A"/>
    <w:rsid w:val="003E09E8"/>
    <w:rsid w:val="003E5D0C"/>
    <w:rsid w:val="003E7898"/>
    <w:rsid w:val="003F6A3F"/>
    <w:rsid w:val="004029E3"/>
    <w:rsid w:val="00403849"/>
    <w:rsid w:val="00407E39"/>
    <w:rsid w:val="00412408"/>
    <w:rsid w:val="0041335F"/>
    <w:rsid w:val="00413F70"/>
    <w:rsid w:val="00415195"/>
    <w:rsid w:val="004163EF"/>
    <w:rsid w:val="00420894"/>
    <w:rsid w:val="00423AF3"/>
    <w:rsid w:val="00425586"/>
    <w:rsid w:val="0042706B"/>
    <w:rsid w:val="00430803"/>
    <w:rsid w:val="00432A8C"/>
    <w:rsid w:val="0044028F"/>
    <w:rsid w:val="00440B38"/>
    <w:rsid w:val="00442436"/>
    <w:rsid w:val="00443032"/>
    <w:rsid w:val="00446DE3"/>
    <w:rsid w:val="00447DC8"/>
    <w:rsid w:val="00451778"/>
    <w:rsid w:val="004530F8"/>
    <w:rsid w:val="0045324C"/>
    <w:rsid w:val="00456F7C"/>
    <w:rsid w:val="004573DA"/>
    <w:rsid w:val="00465391"/>
    <w:rsid w:val="00466D11"/>
    <w:rsid w:val="0047481D"/>
    <w:rsid w:val="00475453"/>
    <w:rsid w:val="004762B3"/>
    <w:rsid w:val="00476D0C"/>
    <w:rsid w:val="00480419"/>
    <w:rsid w:val="00483826"/>
    <w:rsid w:val="004869C9"/>
    <w:rsid w:val="0048700F"/>
    <w:rsid w:val="00491BBC"/>
    <w:rsid w:val="004A6004"/>
    <w:rsid w:val="004A7BAA"/>
    <w:rsid w:val="004B32D3"/>
    <w:rsid w:val="004B40FA"/>
    <w:rsid w:val="004B5967"/>
    <w:rsid w:val="004B7383"/>
    <w:rsid w:val="004C104E"/>
    <w:rsid w:val="004C252A"/>
    <w:rsid w:val="004C2DF1"/>
    <w:rsid w:val="004C7905"/>
    <w:rsid w:val="004E0330"/>
    <w:rsid w:val="004E4475"/>
    <w:rsid w:val="004F0DB1"/>
    <w:rsid w:val="004F1D20"/>
    <w:rsid w:val="004F1DD1"/>
    <w:rsid w:val="004F2F75"/>
    <w:rsid w:val="004F4C9C"/>
    <w:rsid w:val="004F7F26"/>
    <w:rsid w:val="00501D9E"/>
    <w:rsid w:val="00504A49"/>
    <w:rsid w:val="00504D30"/>
    <w:rsid w:val="00507862"/>
    <w:rsid w:val="005114A5"/>
    <w:rsid w:val="0051193C"/>
    <w:rsid w:val="00511ECD"/>
    <w:rsid w:val="005136EC"/>
    <w:rsid w:val="00514D41"/>
    <w:rsid w:val="00516F2E"/>
    <w:rsid w:val="00520D1D"/>
    <w:rsid w:val="0052260C"/>
    <w:rsid w:val="00523939"/>
    <w:rsid w:val="005247FB"/>
    <w:rsid w:val="0052723D"/>
    <w:rsid w:val="005312B9"/>
    <w:rsid w:val="00531DAF"/>
    <w:rsid w:val="005321BF"/>
    <w:rsid w:val="005334F4"/>
    <w:rsid w:val="00535D2B"/>
    <w:rsid w:val="0053657F"/>
    <w:rsid w:val="005436A6"/>
    <w:rsid w:val="005443C8"/>
    <w:rsid w:val="00544671"/>
    <w:rsid w:val="00545728"/>
    <w:rsid w:val="00550DBE"/>
    <w:rsid w:val="00551720"/>
    <w:rsid w:val="005531CF"/>
    <w:rsid w:val="00555817"/>
    <w:rsid w:val="00557222"/>
    <w:rsid w:val="00560A04"/>
    <w:rsid w:val="00562980"/>
    <w:rsid w:val="0056515B"/>
    <w:rsid w:val="0056652D"/>
    <w:rsid w:val="005714BF"/>
    <w:rsid w:val="005729BF"/>
    <w:rsid w:val="005735E1"/>
    <w:rsid w:val="00573E2C"/>
    <w:rsid w:val="00573FFC"/>
    <w:rsid w:val="00576DF5"/>
    <w:rsid w:val="0058163E"/>
    <w:rsid w:val="00582669"/>
    <w:rsid w:val="00582F05"/>
    <w:rsid w:val="005848F2"/>
    <w:rsid w:val="00585096"/>
    <w:rsid w:val="00591FDB"/>
    <w:rsid w:val="005A114C"/>
    <w:rsid w:val="005A6B9C"/>
    <w:rsid w:val="005A707A"/>
    <w:rsid w:val="005A77DD"/>
    <w:rsid w:val="005B0840"/>
    <w:rsid w:val="005B6EC8"/>
    <w:rsid w:val="005C246A"/>
    <w:rsid w:val="005C2665"/>
    <w:rsid w:val="005C2AE7"/>
    <w:rsid w:val="005C611A"/>
    <w:rsid w:val="005C74B5"/>
    <w:rsid w:val="005C787B"/>
    <w:rsid w:val="005D0038"/>
    <w:rsid w:val="005D08A1"/>
    <w:rsid w:val="005D1830"/>
    <w:rsid w:val="005D2B0D"/>
    <w:rsid w:val="005D2CE1"/>
    <w:rsid w:val="005D4B07"/>
    <w:rsid w:val="005D5F1C"/>
    <w:rsid w:val="005E1C81"/>
    <w:rsid w:val="005E2674"/>
    <w:rsid w:val="005E2F46"/>
    <w:rsid w:val="005E5E83"/>
    <w:rsid w:val="005E6BA0"/>
    <w:rsid w:val="005F1469"/>
    <w:rsid w:val="005F26CC"/>
    <w:rsid w:val="005F365E"/>
    <w:rsid w:val="005F3972"/>
    <w:rsid w:val="005F6F3F"/>
    <w:rsid w:val="00602094"/>
    <w:rsid w:val="00602EEE"/>
    <w:rsid w:val="00604042"/>
    <w:rsid w:val="006075F9"/>
    <w:rsid w:val="006104F6"/>
    <w:rsid w:val="006126A7"/>
    <w:rsid w:val="006177EF"/>
    <w:rsid w:val="006239A1"/>
    <w:rsid w:val="00623E15"/>
    <w:rsid w:val="00625903"/>
    <w:rsid w:val="00627174"/>
    <w:rsid w:val="0063113F"/>
    <w:rsid w:val="00633489"/>
    <w:rsid w:val="00636703"/>
    <w:rsid w:val="006420FF"/>
    <w:rsid w:val="0064582B"/>
    <w:rsid w:val="00645EC5"/>
    <w:rsid w:val="006469D4"/>
    <w:rsid w:val="00647BFA"/>
    <w:rsid w:val="006501B0"/>
    <w:rsid w:val="00652A69"/>
    <w:rsid w:val="00656B99"/>
    <w:rsid w:val="00662D9B"/>
    <w:rsid w:val="00665EA9"/>
    <w:rsid w:val="00671662"/>
    <w:rsid w:val="00672B92"/>
    <w:rsid w:val="006741F7"/>
    <w:rsid w:val="00677C18"/>
    <w:rsid w:val="00680448"/>
    <w:rsid w:val="00681BDD"/>
    <w:rsid w:val="00681EEB"/>
    <w:rsid w:val="00683B1E"/>
    <w:rsid w:val="00683C09"/>
    <w:rsid w:val="006851EC"/>
    <w:rsid w:val="006860E0"/>
    <w:rsid w:val="006906D9"/>
    <w:rsid w:val="00692F37"/>
    <w:rsid w:val="00693EB4"/>
    <w:rsid w:val="0069442B"/>
    <w:rsid w:val="0069473D"/>
    <w:rsid w:val="006A2B37"/>
    <w:rsid w:val="006A3B64"/>
    <w:rsid w:val="006A3E6D"/>
    <w:rsid w:val="006A3F05"/>
    <w:rsid w:val="006A5CB8"/>
    <w:rsid w:val="006A63F7"/>
    <w:rsid w:val="006A7347"/>
    <w:rsid w:val="006B4D66"/>
    <w:rsid w:val="006B55E6"/>
    <w:rsid w:val="006B6215"/>
    <w:rsid w:val="006B765E"/>
    <w:rsid w:val="006B7D3D"/>
    <w:rsid w:val="006C1BC0"/>
    <w:rsid w:val="006C1CBF"/>
    <w:rsid w:val="006C40A4"/>
    <w:rsid w:val="006C5931"/>
    <w:rsid w:val="006C722A"/>
    <w:rsid w:val="006D23BE"/>
    <w:rsid w:val="006D3953"/>
    <w:rsid w:val="006D4402"/>
    <w:rsid w:val="006D55CF"/>
    <w:rsid w:val="006D58C0"/>
    <w:rsid w:val="006D635A"/>
    <w:rsid w:val="006E2B1D"/>
    <w:rsid w:val="006E698B"/>
    <w:rsid w:val="006E6FD7"/>
    <w:rsid w:val="006F0B08"/>
    <w:rsid w:val="006F498E"/>
    <w:rsid w:val="006F6E82"/>
    <w:rsid w:val="007002AA"/>
    <w:rsid w:val="00703365"/>
    <w:rsid w:val="00703925"/>
    <w:rsid w:val="00705B29"/>
    <w:rsid w:val="00712B16"/>
    <w:rsid w:val="00712FEC"/>
    <w:rsid w:val="007144AE"/>
    <w:rsid w:val="007144CC"/>
    <w:rsid w:val="0071759A"/>
    <w:rsid w:val="00717A99"/>
    <w:rsid w:val="00720563"/>
    <w:rsid w:val="00722468"/>
    <w:rsid w:val="00722E77"/>
    <w:rsid w:val="00725C3B"/>
    <w:rsid w:val="00730673"/>
    <w:rsid w:val="007315AF"/>
    <w:rsid w:val="00732A69"/>
    <w:rsid w:val="007332BE"/>
    <w:rsid w:val="00737BFE"/>
    <w:rsid w:val="0074399D"/>
    <w:rsid w:val="00743A04"/>
    <w:rsid w:val="00746E74"/>
    <w:rsid w:val="00747985"/>
    <w:rsid w:val="00750947"/>
    <w:rsid w:val="00751A44"/>
    <w:rsid w:val="00752D6E"/>
    <w:rsid w:val="007536A6"/>
    <w:rsid w:val="00753D6D"/>
    <w:rsid w:val="007545C2"/>
    <w:rsid w:val="00763E38"/>
    <w:rsid w:val="007704EE"/>
    <w:rsid w:val="00770AF7"/>
    <w:rsid w:val="0077390C"/>
    <w:rsid w:val="00774CA8"/>
    <w:rsid w:val="0077581C"/>
    <w:rsid w:val="00775F69"/>
    <w:rsid w:val="00784BEA"/>
    <w:rsid w:val="00785CC0"/>
    <w:rsid w:val="00790091"/>
    <w:rsid w:val="007905AA"/>
    <w:rsid w:val="007906DF"/>
    <w:rsid w:val="00794B7C"/>
    <w:rsid w:val="007A09E5"/>
    <w:rsid w:val="007A604A"/>
    <w:rsid w:val="007A6736"/>
    <w:rsid w:val="007A6FCA"/>
    <w:rsid w:val="007B0121"/>
    <w:rsid w:val="007B046D"/>
    <w:rsid w:val="007B1A60"/>
    <w:rsid w:val="007B3DEB"/>
    <w:rsid w:val="007C02DF"/>
    <w:rsid w:val="007C0C29"/>
    <w:rsid w:val="007C6C56"/>
    <w:rsid w:val="007C7339"/>
    <w:rsid w:val="007D426D"/>
    <w:rsid w:val="007D5866"/>
    <w:rsid w:val="007D65AA"/>
    <w:rsid w:val="007E3A00"/>
    <w:rsid w:val="007E4451"/>
    <w:rsid w:val="007E4D9F"/>
    <w:rsid w:val="007E5897"/>
    <w:rsid w:val="007E66E5"/>
    <w:rsid w:val="007E71B0"/>
    <w:rsid w:val="007E7380"/>
    <w:rsid w:val="007E7604"/>
    <w:rsid w:val="007F04DD"/>
    <w:rsid w:val="007F2AF4"/>
    <w:rsid w:val="007F3E0A"/>
    <w:rsid w:val="007F4570"/>
    <w:rsid w:val="007F5942"/>
    <w:rsid w:val="0081038D"/>
    <w:rsid w:val="00810921"/>
    <w:rsid w:val="00811A4A"/>
    <w:rsid w:val="00814F85"/>
    <w:rsid w:val="00815543"/>
    <w:rsid w:val="00817A86"/>
    <w:rsid w:val="00822084"/>
    <w:rsid w:val="00822C69"/>
    <w:rsid w:val="00824064"/>
    <w:rsid w:val="0083049A"/>
    <w:rsid w:val="00831966"/>
    <w:rsid w:val="008455C3"/>
    <w:rsid w:val="00856858"/>
    <w:rsid w:val="00856DEF"/>
    <w:rsid w:val="00856E19"/>
    <w:rsid w:val="008578C5"/>
    <w:rsid w:val="00857BE2"/>
    <w:rsid w:val="00860024"/>
    <w:rsid w:val="0086495C"/>
    <w:rsid w:val="00865D9D"/>
    <w:rsid w:val="008717F3"/>
    <w:rsid w:val="00874E2A"/>
    <w:rsid w:val="00875B6C"/>
    <w:rsid w:val="00882CB5"/>
    <w:rsid w:val="0088559B"/>
    <w:rsid w:val="00886DA6"/>
    <w:rsid w:val="008924AC"/>
    <w:rsid w:val="00894829"/>
    <w:rsid w:val="008959B5"/>
    <w:rsid w:val="00896A27"/>
    <w:rsid w:val="008A0EEE"/>
    <w:rsid w:val="008A4675"/>
    <w:rsid w:val="008B2B4E"/>
    <w:rsid w:val="008B5CA9"/>
    <w:rsid w:val="008C1969"/>
    <w:rsid w:val="008C2918"/>
    <w:rsid w:val="008C3EF4"/>
    <w:rsid w:val="008C490F"/>
    <w:rsid w:val="008C568D"/>
    <w:rsid w:val="008C77EC"/>
    <w:rsid w:val="008D0845"/>
    <w:rsid w:val="008D19E7"/>
    <w:rsid w:val="008D33E4"/>
    <w:rsid w:val="008D44D3"/>
    <w:rsid w:val="008E14F6"/>
    <w:rsid w:val="008E3E33"/>
    <w:rsid w:val="008E69BF"/>
    <w:rsid w:val="008E7149"/>
    <w:rsid w:val="008F2C70"/>
    <w:rsid w:val="008F44A5"/>
    <w:rsid w:val="008F4562"/>
    <w:rsid w:val="008F7583"/>
    <w:rsid w:val="009012B6"/>
    <w:rsid w:val="00901B57"/>
    <w:rsid w:val="00903CCA"/>
    <w:rsid w:val="00905BC5"/>
    <w:rsid w:val="00905FAC"/>
    <w:rsid w:val="00907992"/>
    <w:rsid w:val="009113A8"/>
    <w:rsid w:val="00912824"/>
    <w:rsid w:val="009135C4"/>
    <w:rsid w:val="00913A9C"/>
    <w:rsid w:val="009143EE"/>
    <w:rsid w:val="00915215"/>
    <w:rsid w:val="00915359"/>
    <w:rsid w:val="0091599B"/>
    <w:rsid w:val="00915C64"/>
    <w:rsid w:val="0091799E"/>
    <w:rsid w:val="00917B86"/>
    <w:rsid w:val="0092076D"/>
    <w:rsid w:val="00920A34"/>
    <w:rsid w:val="00921584"/>
    <w:rsid w:val="00922FD1"/>
    <w:rsid w:val="009241D8"/>
    <w:rsid w:val="009249E4"/>
    <w:rsid w:val="00926B07"/>
    <w:rsid w:val="00927A97"/>
    <w:rsid w:val="0093015E"/>
    <w:rsid w:val="0093127B"/>
    <w:rsid w:val="0093221F"/>
    <w:rsid w:val="00932B03"/>
    <w:rsid w:val="00933853"/>
    <w:rsid w:val="009346CC"/>
    <w:rsid w:val="00936FEB"/>
    <w:rsid w:val="00941170"/>
    <w:rsid w:val="00944C4F"/>
    <w:rsid w:val="00950C44"/>
    <w:rsid w:val="00953F69"/>
    <w:rsid w:val="00966A20"/>
    <w:rsid w:val="00974F4A"/>
    <w:rsid w:val="0097773B"/>
    <w:rsid w:val="009821A9"/>
    <w:rsid w:val="00984512"/>
    <w:rsid w:val="00987DE3"/>
    <w:rsid w:val="009902BA"/>
    <w:rsid w:val="00991ADD"/>
    <w:rsid w:val="00994593"/>
    <w:rsid w:val="00994F6C"/>
    <w:rsid w:val="00997E50"/>
    <w:rsid w:val="009A2081"/>
    <w:rsid w:val="009A5EF2"/>
    <w:rsid w:val="009B194F"/>
    <w:rsid w:val="009B1CAC"/>
    <w:rsid w:val="009B300F"/>
    <w:rsid w:val="009B3AF2"/>
    <w:rsid w:val="009C1E87"/>
    <w:rsid w:val="009C548A"/>
    <w:rsid w:val="009D1C8D"/>
    <w:rsid w:val="009E0429"/>
    <w:rsid w:val="009E178A"/>
    <w:rsid w:val="009E3DAC"/>
    <w:rsid w:val="009E52BC"/>
    <w:rsid w:val="009E5AB8"/>
    <w:rsid w:val="009E738F"/>
    <w:rsid w:val="009F1F9A"/>
    <w:rsid w:val="009F5918"/>
    <w:rsid w:val="009F66CA"/>
    <w:rsid w:val="00A009B6"/>
    <w:rsid w:val="00A068CD"/>
    <w:rsid w:val="00A11A6D"/>
    <w:rsid w:val="00A162C4"/>
    <w:rsid w:val="00A17B9F"/>
    <w:rsid w:val="00A22FDD"/>
    <w:rsid w:val="00A25642"/>
    <w:rsid w:val="00A26651"/>
    <w:rsid w:val="00A26BD1"/>
    <w:rsid w:val="00A33E6A"/>
    <w:rsid w:val="00A34132"/>
    <w:rsid w:val="00A36108"/>
    <w:rsid w:val="00A41847"/>
    <w:rsid w:val="00A4385A"/>
    <w:rsid w:val="00A4701E"/>
    <w:rsid w:val="00A47CFF"/>
    <w:rsid w:val="00A50232"/>
    <w:rsid w:val="00A50EE2"/>
    <w:rsid w:val="00A51EE4"/>
    <w:rsid w:val="00A51F94"/>
    <w:rsid w:val="00A526EC"/>
    <w:rsid w:val="00A53076"/>
    <w:rsid w:val="00A53A4A"/>
    <w:rsid w:val="00A61016"/>
    <w:rsid w:val="00A654EB"/>
    <w:rsid w:val="00A7019A"/>
    <w:rsid w:val="00A71611"/>
    <w:rsid w:val="00A71886"/>
    <w:rsid w:val="00A771E1"/>
    <w:rsid w:val="00A775D7"/>
    <w:rsid w:val="00A8008A"/>
    <w:rsid w:val="00A80F32"/>
    <w:rsid w:val="00A817AB"/>
    <w:rsid w:val="00A828E2"/>
    <w:rsid w:val="00A83729"/>
    <w:rsid w:val="00A83A0A"/>
    <w:rsid w:val="00A90BA5"/>
    <w:rsid w:val="00A93C3E"/>
    <w:rsid w:val="00AA3DD6"/>
    <w:rsid w:val="00AA5ABF"/>
    <w:rsid w:val="00AA69C7"/>
    <w:rsid w:val="00AB2936"/>
    <w:rsid w:val="00AB52AB"/>
    <w:rsid w:val="00AB6D8B"/>
    <w:rsid w:val="00AB6EFE"/>
    <w:rsid w:val="00AB7800"/>
    <w:rsid w:val="00AC2726"/>
    <w:rsid w:val="00AC2FA6"/>
    <w:rsid w:val="00AC348C"/>
    <w:rsid w:val="00AC3E5B"/>
    <w:rsid w:val="00AC418D"/>
    <w:rsid w:val="00AC5703"/>
    <w:rsid w:val="00AC5719"/>
    <w:rsid w:val="00AC5965"/>
    <w:rsid w:val="00AD305C"/>
    <w:rsid w:val="00AD56D2"/>
    <w:rsid w:val="00AD5B50"/>
    <w:rsid w:val="00AD7FA8"/>
    <w:rsid w:val="00AE332C"/>
    <w:rsid w:val="00AE4B51"/>
    <w:rsid w:val="00AE5D0B"/>
    <w:rsid w:val="00AE5EFB"/>
    <w:rsid w:val="00AF0DE1"/>
    <w:rsid w:val="00AF6EAE"/>
    <w:rsid w:val="00B02440"/>
    <w:rsid w:val="00B044DB"/>
    <w:rsid w:val="00B1471B"/>
    <w:rsid w:val="00B14A41"/>
    <w:rsid w:val="00B17A6A"/>
    <w:rsid w:val="00B23808"/>
    <w:rsid w:val="00B23F8C"/>
    <w:rsid w:val="00B25C90"/>
    <w:rsid w:val="00B35863"/>
    <w:rsid w:val="00B40AF7"/>
    <w:rsid w:val="00B4117C"/>
    <w:rsid w:val="00B43011"/>
    <w:rsid w:val="00B47113"/>
    <w:rsid w:val="00B518ED"/>
    <w:rsid w:val="00B5292A"/>
    <w:rsid w:val="00B52C5E"/>
    <w:rsid w:val="00B56971"/>
    <w:rsid w:val="00B60658"/>
    <w:rsid w:val="00B628A0"/>
    <w:rsid w:val="00B641BE"/>
    <w:rsid w:val="00B66BB0"/>
    <w:rsid w:val="00B71583"/>
    <w:rsid w:val="00B71FE1"/>
    <w:rsid w:val="00B72AC7"/>
    <w:rsid w:val="00B74682"/>
    <w:rsid w:val="00B75CBC"/>
    <w:rsid w:val="00B760A5"/>
    <w:rsid w:val="00B80348"/>
    <w:rsid w:val="00B8543F"/>
    <w:rsid w:val="00B90F3D"/>
    <w:rsid w:val="00BA06C2"/>
    <w:rsid w:val="00BA0F44"/>
    <w:rsid w:val="00BA379B"/>
    <w:rsid w:val="00BA4E44"/>
    <w:rsid w:val="00BA7FC7"/>
    <w:rsid w:val="00BB080F"/>
    <w:rsid w:val="00BB3ED3"/>
    <w:rsid w:val="00BB3EFE"/>
    <w:rsid w:val="00BB7CA6"/>
    <w:rsid w:val="00BC0C04"/>
    <w:rsid w:val="00BC25B0"/>
    <w:rsid w:val="00BC2CFE"/>
    <w:rsid w:val="00BC563C"/>
    <w:rsid w:val="00BC6705"/>
    <w:rsid w:val="00BD0E9D"/>
    <w:rsid w:val="00BD2B50"/>
    <w:rsid w:val="00BD2BA3"/>
    <w:rsid w:val="00BD32FD"/>
    <w:rsid w:val="00BD3318"/>
    <w:rsid w:val="00BD5181"/>
    <w:rsid w:val="00BD7644"/>
    <w:rsid w:val="00BE0AE1"/>
    <w:rsid w:val="00BE112D"/>
    <w:rsid w:val="00BE1F41"/>
    <w:rsid w:val="00BE27C8"/>
    <w:rsid w:val="00BE56E1"/>
    <w:rsid w:val="00BF21BF"/>
    <w:rsid w:val="00BF3FEF"/>
    <w:rsid w:val="00C047FB"/>
    <w:rsid w:val="00C071DF"/>
    <w:rsid w:val="00C1295B"/>
    <w:rsid w:val="00C13B42"/>
    <w:rsid w:val="00C15962"/>
    <w:rsid w:val="00C16345"/>
    <w:rsid w:val="00C16A2B"/>
    <w:rsid w:val="00C20C8A"/>
    <w:rsid w:val="00C3375B"/>
    <w:rsid w:val="00C344E0"/>
    <w:rsid w:val="00C34EEA"/>
    <w:rsid w:val="00C363CB"/>
    <w:rsid w:val="00C36FB8"/>
    <w:rsid w:val="00C513EE"/>
    <w:rsid w:val="00C5340B"/>
    <w:rsid w:val="00C567B9"/>
    <w:rsid w:val="00C56C87"/>
    <w:rsid w:val="00C570A1"/>
    <w:rsid w:val="00C57EA5"/>
    <w:rsid w:val="00C64A4C"/>
    <w:rsid w:val="00C6650D"/>
    <w:rsid w:val="00C71013"/>
    <w:rsid w:val="00C7116B"/>
    <w:rsid w:val="00C74622"/>
    <w:rsid w:val="00C74BCB"/>
    <w:rsid w:val="00C852DE"/>
    <w:rsid w:val="00C87CF2"/>
    <w:rsid w:val="00C915C8"/>
    <w:rsid w:val="00CA06EF"/>
    <w:rsid w:val="00CA2DB4"/>
    <w:rsid w:val="00CA360D"/>
    <w:rsid w:val="00CA3D01"/>
    <w:rsid w:val="00CA5E83"/>
    <w:rsid w:val="00CA60E8"/>
    <w:rsid w:val="00CA6C8F"/>
    <w:rsid w:val="00CB1275"/>
    <w:rsid w:val="00CB1DA2"/>
    <w:rsid w:val="00CB533E"/>
    <w:rsid w:val="00CB5DD9"/>
    <w:rsid w:val="00CC0BA0"/>
    <w:rsid w:val="00CC30D5"/>
    <w:rsid w:val="00CC39B1"/>
    <w:rsid w:val="00CD2A1B"/>
    <w:rsid w:val="00CD320C"/>
    <w:rsid w:val="00CE281A"/>
    <w:rsid w:val="00CE49A5"/>
    <w:rsid w:val="00CE678F"/>
    <w:rsid w:val="00CF0121"/>
    <w:rsid w:val="00CF11E3"/>
    <w:rsid w:val="00CF14F8"/>
    <w:rsid w:val="00CF228F"/>
    <w:rsid w:val="00CF39E4"/>
    <w:rsid w:val="00CF570E"/>
    <w:rsid w:val="00CF6F0D"/>
    <w:rsid w:val="00D0045C"/>
    <w:rsid w:val="00D02FAA"/>
    <w:rsid w:val="00D0339C"/>
    <w:rsid w:val="00D04C56"/>
    <w:rsid w:val="00D111B2"/>
    <w:rsid w:val="00D125E9"/>
    <w:rsid w:val="00D12F63"/>
    <w:rsid w:val="00D200ED"/>
    <w:rsid w:val="00D22EA3"/>
    <w:rsid w:val="00D23906"/>
    <w:rsid w:val="00D24A94"/>
    <w:rsid w:val="00D24B9B"/>
    <w:rsid w:val="00D253E5"/>
    <w:rsid w:val="00D2721F"/>
    <w:rsid w:val="00D27378"/>
    <w:rsid w:val="00D27392"/>
    <w:rsid w:val="00D30EED"/>
    <w:rsid w:val="00D4065C"/>
    <w:rsid w:val="00D409F9"/>
    <w:rsid w:val="00D40F22"/>
    <w:rsid w:val="00D45414"/>
    <w:rsid w:val="00D457D8"/>
    <w:rsid w:val="00D472F0"/>
    <w:rsid w:val="00D475F0"/>
    <w:rsid w:val="00D51A34"/>
    <w:rsid w:val="00D52843"/>
    <w:rsid w:val="00D52956"/>
    <w:rsid w:val="00D5584A"/>
    <w:rsid w:val="00D56698"/>
    <w:rsid w:val="00D61067"/>
    <w:rsid w:val="00D63167"/>
    <w:rsid w:val="00D6339B"/>
    <w:rsid w:val="00D64228"/>
    <w:rsid w:val="00D665A1"/>
    <w:rsid w:val="00D719F8"/>
    <w:rsid w:val="00D71D94"/>
    <w:rsid w:val="00D74256"/>
    <w:rsid w:val="00D813D7"/>
    <w:rsid w:val="00D852FF"/>
    <w:rsid w:val="00D912B3"/>
    <w:rsid w:val="00D9200F"/>
    <w:rsid w:val="00D93ACB"/>
    <w:rsid w:val="00D96B7D"/>
    <w:rsid w:val="00D976CC"/>
    <w:rsid w:val="00D978BB"/>
    <w:rsid w:val="00DA2AEC"/>
    <w:rsid w:val="00DA323E"/>
    <w:rsid w:val="00DA3B83"/>
    <w:rsid w:val="00DA55B8"/>
    <w:rsid w:val="00DA6324"/>
    <w:rsid w:val="00DA6E63"/>
    <w:rsid w:val="00DB022F"/>
    <w:rsid w:val="00DB05BF"/>
    <w:rsid w:val="00DB1F15"/>
    <w:rsid w:val="00DB2BF7"/>
    <w:rsid w:val="00DC02EE"/>
    <w:rsid w:val="00DC139B"/>
    <w:rsid w:val="00DC3DE7"/>
    <w:rsid w:val="00DC3E71"/>
    <w:rsid w:val="00DC632F"/>
    <w:rsid w:val="00DD1EAC"/>
    <w:rsid w:val="00DD2492"/>
    <w:rsid w:val="00DD369F"/>
    <w:rsid w:val="00DD5C7A"/>
    <w:rsid w:val="00DD70D0"/>
    <w:rsid w:val="00DE0494"/>
    <w:rsid w:val="00DE05E3"/>
    <w:rsid w:val="00DE0D8E"/>
    <w:rsid w:val="00DE3736"/>
    <w:rsid w:val="00DF16EE"/>
    <w:rsid w:val="00DF4FF2"/>
    <w:rsid w:val="00DF6DB0"/>
    <w:rsid w:val="00E01471"/>
    <w:rsid w:val="00E03E3B"/>
    <w:rsid w:val="00E05138"/>
    <w:rsid w:val="00E074C7"/>
    <w:rsid w:val="00E07C8C"/>
    <w:rsid w:val="00E07E65"/>
    <w:rsid w:val="00E15231"/>
    <w:rsid w:val="00E155B5"/>
    <w:rsid w:val="00E23F7A"/>
    <w:rsid w:val="00E26155"/>
    <w:rsid w:val="00E26E29"/>
    <w:rsid w:val="00E3027E"/>
    <w:rsid w:val="00E30E68"/>
    <w:rsid w:val="00E35027"/>
    <w:rsid w:val="00E354CF"/>
    <w:rsid w:val="00E360C7"/>
    <w:rsid w:val="00E371FB"/>
    <w:rsid w:val="00E40DCD"/>
    <w:rsid w:val="00E44018"/>
    <w:rsid w:val="00E47078"/>
    <w:rsid w:val="00E534A8"/>
    <w:rsid w:val="00E54959"/>
    <w:rsid w:val="00E54DFC"/>
    <w:rsid w:val="00E56CEA"/>
    <w:rsid w:val="00E61F37"/>
    <w:rsid w:val="00E626E2"/>
    <w:rsid w:val="00E6625F"/>
    <w:rsid w:val="00E679E3"/>
    <w:rsid w:val="00E71B1F"/>
    <w:rsid w:val="00E71C65"/>
    <w:rsid w:val="00E72E45"/>
    <w:rsid w:val="00E75421"/>
    <w:rsid w:val="00E758B4"/>
    <w:rsid w:val="00E7597B"/>
    <w:rsid w:val="00E75FCA"/>
    <w:rsid w:val="00E8102D"/>
    <w:rsid w:val="00E82221"/>
    <w:rsid w:val="00E83D13"/>
    <w:rsid w:val="00E868C7"/>
    <w:rsid w:val="00E87C77"/>
    <w:rsid w:val="00E926C3"/>
    <w:rsid w:val="00E92B2F"/>
    <w:rsid w:val="00E9369D"/>
    <w:rsid w:val="00E964C1"/>
    <w:rsid w:val="00E97725"/>
    <w:rsid w:val="00EA5CF7"/>
    <w:rsid w:val="00EB1DA8"/>
    <w:rsid w:val="00EB6056"/>
    <w:rsid w:val="00EB7C70"/>
    <w:rsid w:val="00EC0D9A"/>
    <w:rsid w:val="00EC4749"/>
    <w:rsid w:val="00EC5D82"/>
    <w:rsid w:val="00EC6C52"/>
    <w:rsid w:val="00ED34D1"/>
    <w:rsid w:val="00ED3E96"/>
    <w:rsid w:val="00ED4A4E"/>
    <w:rsid w:val="00ED6CE0"/>
    <w:rsid w:val="00ED7ABE"/>
    <w:rsid w:val="00ED7E43"/>
    <w:rsid w:val="00EE1E0B"/>
    <w:rsid w:val="00EF07CD"/>
    <w:rsid w:val="00EF0832"/>
    <w:rsid w:val="00EF742D"/>
    <w:rsid w:val="00F003F9"/>
    <w:rsid w:val="00F0187E"/>
    <w:rsid w:val="00F018F1"/>
    <w:rsid w:val="00F01EE8"/>
    <w:rsid w:val="00F03D02"/>
    <w:rsid w:val="00F04BE1"/>
    <w:rsid w:val="00F1066F"/>
    <w:rsid w:val="00F14B12"/>
    <w:rsid w:val="00F15B1B"/>
    <w:rsid w:val="00F165D1"/>
    <w:rsid w:val="00F1665C"/>
    <w:rsid w:val="00F227FA"/>
    <w:rsid w:val="00F23B28"/>
    <w:rsid w:val="00F24903"/>
    <w:rsid w:val="00F25765"/>
    <w:rsid w:val="00F27D02"/>
    <w:rsid w:val="00F34C49"/>
    <w:rsid w:val="00F3791E"/>
    <w:rsid w:val="00F446C9"/>
    <w:rsid w:val="00F46F79"/>
    <w:rsid w:val="00F477C2"/>
    <w:rsid w:val="00F50137"/>
    <w:rsid w:val="00F50B50"/>
    <w:rsid w:val="00F51431"/>
    <w:rsid w:val="00F57BCF"/>
    <w:rsid w:val="00F6082B"/>
    <w:rsid w:val="00F6182D"/>
    <w:rsid w:val="00F67B37"/>
    <w:rsid w:val="00F73A55"/>
    <w:rsid w:val="00F74392"/>
    <w:rsid w:val="00F745E5"/>
    <w:rsid w:val="00F74E6D"/>
    <w:rsid w:val="00F80103"/>
    <w:rsid w:val="00F845C3"/>
    <w:rsid w:val="00F876FF"/>
    <w:rsid w:val="00F9062C"/>
    <w:rsid w:val="00F90744"/>
    <w:rsid w:val="00F969B6"/>
    <w:rsid w:val="00F97E4E"/>
    <w:rsid w:val="00FA0116"/>
    <w:rsid w:val="00FA3456"/>
    <w:rsid w:val="00FA34D0"/>
    <w:rsid w:val="00FA3A93"/>
    <w:rsid w:val="00FA4968"/>
    <w:rsid w:val="00FA7D7A"/>
    <w:rsid w:val="00FB08AC"/>
    <w:rsid w:val="00FB1A58"/>
    <w:rsid w:val="00FB215B"/>
    <w:rsid w:val="00FB3B46"/>
    <w:rsid w:val="00FC080E"/>
    <w:rsid w:val="00FC0DC1"/>
    <w:rsid w:val="00FD0678"/>
    <w:rsid w:val="00FD6C14"/>
    <w:rsid w:val="00FE0ACE"/>
    <w:rsid w:val="00FE4497"/>
    <w:rsid w:val="00FE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F534"/>
  <w15:docId w15:val="{4F4BB351-27EE-4A76-A3D1-EE6B8359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1E5"/>
  </w:style>
  <w:style w:type="paragraph" w:styleId="Heading1">
    <w:name w:val="heading 1"/>
    <w:basedOn w:val="Normal"/>
    <w:next w:val="Normal"/>
    <w:link w:val="Heading1Char"/>
    <w:uiPriority w:val="9"/>
    <w:qFormat/>
    <w:rsid w:val="00117A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B5D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B86"/>
    <w:rPr>
      <w:sz w:val="16"/>
      <w:szCs w:val="16"/>
    </w:rPr>
  </w:style>
  <w:style w:type="paragraph" w:styleId="CommentText">
    <w:name w:val="annotation text"/>
    <w:basedOn w:val="Normal"/>
    <w:link w:val="CommentTextChar"/>
    <w:uiPriority w:val="99"/>
    <w:semiHidden/>
    <w:unhideWhenUsed/>
    <w:rsid w:val="00917B86"/>
    <w:pPr>
      <w:spacing w:line="240" w:lineRule="auto"/>
    </w:pPr>
    <w:rPr>
      <w:sz w:val="20"/>
      <w:szCs w:val="20"/>
    </w:rPr>
  </w:style>
  <w:style w:type="character" w:customStyle="1" w:styleId="CommentTextChar">
    <w:name w:val="Comment Text Char"/>
    <w:basedOn w:val="DefaultParagraphFont"/>
    <w:link w:val="CommentText"/>
    <w:uiPriority w:val="99"/>
    <w:semiHidden/>
    <w:rsid w:val="00917B86"/>
    <w:rPr>
      <w:sz w:val="20"/>
      <w:szCs w:val="20"/>
    </w:rPr>
  </w:style>
  <w:style w:type="paragraph" w:styleId="CommentSubject">
    <w:name w:val="annotation subject"/>
    <w:basedOn w:val="CommentText"/>
    <w:next w:val="CommentText"/>
    <w:link w:val="CommentSubjectChar"/>
    <w:uiPriority w:val="99"/>
    <w:semiHidden/>
    <w:unhideWhenUsed/>
    <w:rsid w:val="00917B86"/>
    <w:rPr>
      <w:b/>
      <w:bCs/>
    </w:rPr>
  </w:style>
  <w:style w:type="character" w:customStyle="1" w:styleId="CommentSubjectChar">
    <w:name w:val="Comment Subject Char"/>
    <w:basedOn w:val="CommentTextChar"/>
    <w:link w:val="CommentSubject"/>
    <w:uiPriority w:val="99"/>
    <w:semiHidden/>
    <w:rsid w:val="00917B86"/>
    <w:rPr>
      <w:b/>
      <w:bCs/>
      <w:sz w:val="20"/>
      <w:szCs w:val="20"/>
    </w:rPr>
  </w:style>
  <w:style w:type="paragraph" w:styleId="BalloonText">
    <w:name w:val="Balloon Text"/>
    <w:basedOn w:val="Normal"/>
    <w:link w:val="BalloonTextChar"/>
    <w:uiPriority w:val="99"/>
    <w:semiHidden/>
    <w:unhideWhenUsed/>
    <w:rsid w:val="00917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B86"/>
    <w:rPr>
      <w:rFonts w:ascii="Segoe UI" w:hAnsi="Segoe UI" w:cs="Segoe UI"/>
      <w:sz w:val="18"/>
      <w:szCs w:val="18"/>
    </w:rPr>
  </w:style>
  <w:style w:type="paragraph" w:customStyle="1" w:styleId="Default">
    <w:name w:val="Default"/>
    <w:rsid w:val="00E868C7"/>
    <w:pPr>
      <w:autoSpaceDE w:val="0"/>
      <w:autoSpaceDN w:val="0"/>
      <w:adjustRightInd w:val="0"/>
      <w:spacing w:after="0" w:line="240" w:lineRule="auto"/>
    </w:pPr>
    <w:rPr>
      <w:rFonts w:ascii="Palatino" w:hAnsi="Palatino" w:cs="Palatino"/>
      <w:color w:val="000000"/>
      <w:sz w:val="24"/>
      <w:szCs w:val="24"/>
    </w:rPr>
  </w:style>
  <w:style w:type="paragraph" w:styleId="NoSpacing">
    <w:name w:val="No Spacing"/>
    <w:uiPriority w:val="1"/>
    <w:qFormat/>
    <w:rsid w:val="006906D9"/>
    <w:pPr>
      <w:spacing w:after="0" w:line="240" w:lineRule="auto"/>
    </w:pPr>
  </w:style>
  <w:style w:type="paragraph" w:styleId="Revision">
    <w:name w:val="Revision"/>
    <w:hidden/>
    <w:uiPriority w:val="99"/>
    <w:semiHidden/>
    <w:rsid w:val="00DD70D0"/>
    <w:pPr>
      <w:spacing w:after="0" w:line="240" w:lineRule="auto"/>
    </w:pPr>
  </w:style>
  <w:style w:type="character" w:styleId="Hyperlink">
    <w:name w:val="Hyperlink"/>
    <w:basedOn w:val="DefaultParagraphFont"/>
    <w:uiPriority w:val="99"/>
    <w:unhideWhenUsed/>
    <w:rsid w:val="004C7905"/>
    <w:rPr>
      <w:color w:val="0000FF"/>
      <w:u w:val="single"/>
    </w:rPr>
  </w:style>
  <w:style w:type="paragraph" w:styleId="ListParagraph">
    <w:name w:val="List Paragraph"/>
    <w:basedOn w:val="Normal"/>
    <w:uiPriority w:val="34"/>
    <w:qFormat/>
    <w:rsid w:val="00E82221"/>
    <w:pPr>
      <w:spacing w:after="0" w:line="240" w:lineRule="auto"/>
      <w:ind w:left="720"/>
      <w:contextualSpacing/>
    </w:pPr>
    <w:rPr>
      <w:rFonts w:ascii="Times New Roman" w:eastAsiaTheme="minorEastAsia" w:hAnsi="Times New Roman" w:cs="Times New Roman"/>
      <w:sz w:val="24"/>
      <w:szCs w:val="24"/>
      <w:lang w:val="en-US"/>
    </w:rPr>
  </w:style>
  <w:style w:type="table" w:styleId="TableGrid">
    <w:name w:val="Table Grid"/>
    <w:basedOn w:val="TableNormal"/>
    <w:uiPriority w:val="39"/>
    <w:rsid w:val="00E8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C70"/>
  </w:style>
  <w:style w:type="paragraph" w:styleId="Footer">
    <w:name w:val="footer"/>
    <w:basedOn w:val="Normal"/>
    <w:link w:val="FooterChar"/>
    <w:uiPriority w:val="99"/>
    <w:unhideWhenUsed/>
    <w:rsid w:val="00EB7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C70"/>
  </w:style>
  <w:style w:type="character" w:styleId="LineNumber">
    <w:name w:val="line number"/>
    <w:basedOn w:val="DefaultParagraphFont"/>
    <w:uiPriority w:val="99"/>
    <w:semiHidden/>
    <w:unhideWhenUsed/>
    <w:rsid w:val="00E75FCA"/>
  </w:style>
  <w:style w:type="character" w:customStyle="1" w:styleId="Heading1Char">
    <w:name w:val="Heading 1 Char"/>
    <w:basedOn w:val="DefaultParagraphFont"/>
    <w:link w:val="Heading1"/>
    <w:uiPriority w:val="9"/>
    <w:rsid w:val="00117AA4"/>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117AA4"/>
    <w:pPr>
      <w:spacing w:line="276" w:lineRule="auto"/>
      <w:outlineLvl w:val="9"/>
    </w:pPr>
    <w:rPr>
      <w:lang w:val="en-US" w:eastAsia="ja-JP"/>
    </w:rPr>
  </w:style>
  <w:style w:type="paragraph" w:styleId="TOC1">
    <w:name w:val="toc 1"/>
    <w:basedOn w:val="Normal"/>
    <w:next w:val="Normal"/>
    <w:autoRedefine/>
    <w:uiPriority w:val="39"/>
    <w:unhideWhenUsed/>
    <w:rsid w:val="00117AA4"/>
    <w:pPr>
      <w:spacing w:after="100" w:line="276" w:lineRule="auto"/>
    </w:pPr>
    <w:rPr>
      <w:rFonts w:eastAsiaTheme="minorEastAsia"/>
    </w:rPr>
  </w:style>
  <w:style w:type="table" w:customStyle="1" w:styleId="TableGrid1">
    <w:name w:val="Table Grid1"/>
    <w:basedOn w:val="TableNormal"/>
    <w:next w:val="TableGrid"/>
    <w:uiPriority w:val="39"/>
    <w:rsid w:val="00030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5DD9"/>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50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5915-5083-48F2-A6F2-33463B55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CORLEY Janie</dc:creator>
  <cp:lastModifiedBy>Juanita Goossens-Roach</cp:lastModifiedBy>
  <cp:revision>2</cp:revision>
  <cp:lastPrinted>2020-05-27T14:22:00Z</cp:lastPrinted>
  <dcterms:created xsi:type="dcterms:W3CDTF">2020-12-15T16:08:00Z</dcterms:created>
  <dcterms:modified xsi:type="dcterms:W3CDTF">2020-12-15T16:08:00Z</dcterms:modified>
</cp:coreProperties>
</file>