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7A" w:rsidRPr="00432B7A" w:rsidRDefault="00432B7A">
      <w:pPr>
        <w:rPr>
          <w:sz w:val="24"/>
          <w:lang w:val="en-GB"/>
        </w:rPr>
      </w:pPr>
      <w:r w:rsidRPr="00432B7A">
        <w:rPr>
          <w:b/>
          <w:sz w:val="24"/>
          <w:lang w:val="en-GB"/>
        </w:rPr>
        <w:t>Table S1</w:t>
      </w:r>
      <w:r w:rsidRPr="00432B7A">
        <w:rPr>
          <w:sz w:val="24"/>
          <w:lang w:val="en-GB"/>
        </w:rPr>
        <w:t xml:space="preserve"> - Association between knowledge on iodine food sources and</w:t>
      </w:r>
      <w:r w:rsidR="00283EF1">
        <w:rPr>
          <w:sz w:val="24"/>
          <w:lang w:val="en-GB"/>
        </w:rPr>
        <w:t xml:space="preserve"> frequency of</w:t>
      </w:r>
      <w:r w:rsidRPr="00432B7A">
        <w:rPr>
          <w:sz w:val="24"/>
          <w:lang w:val="en-GB"/>
        </w:rPr>
        <w:t xml:space="preserve"> food intake.</w:t>
      </w:r>
    </w:p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1460"/>
        <w:gridCol w:w="808"/>
        <w:gridCol w:w="851"/>
        <w:gridCol w:w="850"/>
        <w:gridCol w:w="851"/>
        <w:gridCol w:w="850"/>
        <w:gridCol w:w="1134"/>
        <w:gridCol w:w="709"/>
        <w:gridCol w:w="284"/>
      </w:tblGrid>
      <w:tr w:rsidR="00432B7A" w:rsidRPr="00134329" w:rsidTr="00432B7A">
        <w:trPr>
          <w:trHeight w:val="260"/>
          <w:jc w:val="center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05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Knowledge on iodine food 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30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None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Medium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High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300"/>
          <w:jc w:val="center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Food intake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Fish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&lt; 3x a month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to 3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0.002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≥ 4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Eggs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&lt; 3x a month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to 3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134329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0.38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≥ 4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Milk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&lt; 3x a month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to 6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134329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0.88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x a day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≥ 2 x a day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Yoghurt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&lt; 3x a month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to 6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134329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x a day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≥ 2 x a day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Cheese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&lt; 3x a month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to 6 x a week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134329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0.10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a</w:t>
            </w:r>
          </w:p>
        </w:tc>
      </w:tr>
      <w:tr w:rsidR="00432B7A" w:rsidRPr="00432B7A" w:rsidTr="00432B7A">
        <w:trPr>
          <w:trHeight w:val="290"/>
          <w:jc w:val="center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 x a day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32B7A" w:rsidRPr="00432B7A" w:rsidTr="00432B7A">
        <w:trPr>
          <w:trHeight w:val="300"/>
          <w:jc w:val="center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≥ 2 x a day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CA2F37" w:rsidP="00432B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(</w:t>
            </w:r>
            <w:r w:rsidR="00432B7A"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432B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B7A" w:rsidRPr="00432B7A" w:rsidRDefault="00432B7A" w:rsidP="00CA2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32B7A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 </w:t>
            </w:r>
          </w:p>
        </w:tc>
      </w:tr>
    </w:tbl>
    <w:p w:rsidR="006831A1" w:rsidRDefault="00633D76">
      <w:proofErr w:type="gramStart"/>
      <w:r w:rsidRPr="00633D76">
        <w:rPr>
          <w:vertAlign w:val="superscript"/>
        </w:rPr>
        <w:t>a</w:t>
      </w:r>
      <w:proofErr w:type="gramEnd"/>
      <w:r>
        <w:t xml:space="preserve">, </w:t>
      </w:r>
      <w:proofErr w:type="spellStart"/>
      <w:r>
        <w:t>Pearson</w:t>
      </w:r>
      <w:proofErr w:type="spellEnd"/>
      <w:r>
        <w:t xml:space="preserve"> Chi </w:t>
      </w:r>
      <w:proofErr w:type="spellStart"/>
      <w:r>
        <w:t>Square</w:t>
      </w:r>
      <w:proofErr w:type="spellEnd"/>
    </w:p>
    <w:sectPr w:rsidR="006831A1" w:rsidSect="00432B7A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76"/>
    <w:rsid w:val="00134329"/>
    <w:rsid w:val="00283EF1"/>
    <w:rsid w:val="003A5FF8"/>
    <w:rsid w:val="00432B7A"/>
    <w:rsid w:val="00633D76"/>
    <w:rsid w:val="006831A1"/>
    <w:rsid w:val="00862A83"/>
    <w:rsid w:val="00C676CD"/>
    <w:rsid w:val="00CA2F37"/>
    <w:rsid w:val="00E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FD7EC-C189-4124-AED8-7BDD5434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5</cp:revision>
  <dcterms:created xsi:type="dcterms:W3CDTF">2020-11-28T15:31:00Z</dcterms:created>
  <dcterms:modified xsi:type="dcterms:W3CDTF">2020-12-01T17:18:00Z</dcterms:modified>
</cp:coreProperties>
</file>