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A7" w:rsidRPr="003640A9" w:rsidRDefault="003535BA" w:rsidP="003535BA">
      <w:pPr>
        <w:rPr>
          <w:lang w:val="en-US"/>
        </w:rPr>
      </w:pPr>
      <w:bookmarkStart w:id="0" w:name="_GoBack"/>
      <w:r w:rsidRPr="003640A9">
        <w:rPr>
          <w:lang w:val="en-GB"/>
        </w:rPr>
        <w:t xml:space="preserve">Supplementary </w:t>
      </w:r>
      <w:r w:rsidR="00886B63" w:rsidRPr="003640A9">
        <w:rPr>
          <w:lang w:val="en-GB"/>
        </w:rPr>
        <w:t>T</w:t>
      </w:r>
      <w:r w:rsidRPr="003640A9">
        <w:rPr>
          <w:lang w:val="en-GB"/>
        </w:rPr>
        <w:t xml:space="preserve">able 1. Comparison of participant characteristics and sweet treat index </w:t>
      </w:r>
      <w:r w:rsidR="005227A7" w:rsidRPr="003640A9">
        <w:rPr>
          <w:lang w:val="en-GB"/>
        </w:rPr>
        <w:fldChar w:fldCharType="begin"/>
      </w:r>
      <w:r w:rsidR="005227A7" w:rsidRPr="003640A9">
        <w:rPr>
          <w:lang w:val="en-GB"/>
        </w:rPr>
        <w:instrText xml:space="preserve"> LINK </w:instrText>
      </w:r>
      <w:r w:rsidR="007071DE">
        <w:rPr>
          <w:lang w:val="en-GB"/>
        </w:rPr>
        <w:instrText xml:space="preserve">Excel.Sheet.12 "C:\\Users\\sohlom\\Desktop\\DATA\\PAPERS - OWN\\SI follow-up\\DATA\\Comparision included vs excluded.xlsx" Sheet1!R2C1:R26C4 </w:instrText>
      </w:r>
      <w:r w:rsidR="005227A7" w:rsidRPr="003640A9">
        <w:rPr>
          <w:lang w:val="en-GB"/>
        </w:rPr>
        <w:instrText xml:space="preserve">\a \f 4 \h  \* MERGEFORMAT </w:instrText>
      </w:r>
      <w:r w:rsidR="005227A7" w:rsidRPr="003640A9">
        <w:rPr>
          <w:lang w:val="en-GB"/>
        </w:rPr>
        <w:fldChar w:fldCharType="separate"/>
      </w:r>
    </w:p>
    <w:p w:rsidR="005227A7" w:rsidRPr="003640A9" w:rsidRDefault="005227A7" w:rsidP="003535BA">
      <w:pPr>
        <w:rPr>
          <w:lang w:val="en-GB"/>
        </w:rPr>
      </w:pPr>
      <w:r w:rsidRPr="003640A9">
        <w:rPr>
          <w:lang w:val="en-GB"/>
        </w:rPr>
        <w:fldChar w:fldCharType="end"/>
      </w:r>
      <w:r w:rsidR="003535BA" w:rsidRPr="003640A9">
        <w:rPr>
          <w:lang w:val="en-GB"/>
        </w:rPr>
        <w:t xml:space="preserve">between children in the present study </w:t>
      </w:r>
      <w:r w:rsidR="0073555C" w:rsidRPr="003640A9">
        <w:rPr>
          <w:lang w:val="en-GB"/>
        </w:rPr>
        <w:t xml:space="preserve">(‘included’) </w:t>
      </w:r>
      <w:r w:rsidR="003535BA" w:rsidRPr="003640A9">
        <w:rPr>
          <w:lang w:val="en-GB"/>
        </w:rPr>
        <w:t>and the rest of the cohort</w:t>
      </w:r>
      <w:r w:rsidR="0073555C" w:rsidRPr="003640A9">
        <w:rPr>
          <w:lang w:val="en-GB"/>
        </w:rPr>
        <w:t xml:space="preserve"> (‘excluded’)</w:t>
      </w:r>
      <w:r w:rsidR="00D779B1" w:rsidRPr="003640A9">
        <w:rPr>
          <w:lang w:val="en-GB"/>
        </w:rPr>
        <w:t xml:space="preserve"> at baseline</w:t>
      </w:r>
      <w:r w:rsidR="003535BA" w:rsidRPr="003640A9">
        <w:rPr>
          <w:lang w:val="en-GB"/>
        </w:rPr>
        <w:t>.</w:t>
      </w:r>
    </w:p>
    <w:tbl>
      <w:tblPr>
        <w:tblW w:w="6981" w:type="dxa"/>
        <w:tblCellMar>
          <w:left w:w="70" w:type="dxa"/>
          <w:right w:w="70" w:type="dxa"/>
        </w:tblCellMar>
        <w:tblLook w:val="04A0" w:firstRow="1" w:lastRow="0" w:firstColumn="1" w:lastColumn="0" w:noHBand="0" w:noVBand="1"/>
      </w:tblPr>
      <w:tblGrid>
        <w:gridCol w:w="3119"/>
        <w:gridCol w:w="1276"/>
        <w:gridCol w:w="1542"/>
        <w:gridCol w:w="1044"/>
      </w:tblGrid>
      <w:tr w:rsidR="003640A9" w:rsidRPr="003640A9" w:rsidTr="00D779B1">
        <w:trPr>
          <w:trHeight w:val="290"/>
        </w:trPr>
        <w:tc>
          <w:tcPr>
            <w:tcW w:w="3119"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val="en-US" w:eastAsia="sv-FI"/>
              </w:rPr>
            </w:pPr>
            <w:r w:rsidRPr="003640A9">
              <w:rPr>
                <w:rFonts w:eastAsia="Times New Roman" w:cs="Times New Roman"/>
                <w:sz w:val="22"/>
                <w:lang w:val="en-US" w:eastAsia="sv-FI"/>
              </w:rPr>
              <w:t> </w:t>
            </w:r>
          </w:p>
        </w:tc>
        <w:tc>
          <w:tcPr>
            <w:tcW w:w="1276"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b/>
                <w:sz w:val="22"/>
                <w:lang w:eastAsia="sv-FI"/>
              </w:rPr>
            </w:pPr>
            <w:r w:rsidRPr="003640A9">
              <w:rPr>
                <w:rFonts w:eastAsia="Times New Roman" w:cs="Times New Roman"/>
                <w:b/>
                <w:sz w:val="22"/>
                <w:lang w:eastAsia="sv-FI"/>
              </w:rPr>
              <w:t>Included (n=4237)</w:t>
            </w:r>
          </w:p>
        </w:tc>
        <w:tc>
          <w:tcPr>
            <w:tcW w:w="1542"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b/>
                <w:sz w:val="22"/>
                <w:lang w:eastAsia="sv-FI"/>
              </w:rPr>
            </w:pPr>
            <w:r w:rsidRPr="003640A9">
              <w:rPr>
                <w:rFonts w:eastAsia="Times New Roman" w:cs="Times New Roman"/>
                <w:b/>
                <w:sz w:val="22"/>
                <w:lang w:eastAsia="sv-FI"/>
              </w:rPr>
              <w:t>Excluded</w:t>
            </w:r>
            <w:r w:rsidR="00517DC0" w:rsidRPr="003640A9">
              <w:rPr>
                <w:rFonts w:eastAsia="Times New Roman" w:cs="Times New Roman"/>
                <w:b/>
                <w:sz w:val="22"/>
                <w:vertAlign w:val="superscript"/>
                <w:lang w:eastAsia="sv-FI"/>
              </w:rPr>
              <w:t>a</w:t>
            </w:r>
            <w:r w:rsidRPr="003640A9">
              <w:rPr>
                <w:rFonts w:eastAsia="Times New Roman" w:cs="Times New Roman"/>
                <w:b/>
                <w:sz w:val="22"/>
                <w:lang w:eastAsia="sv-FI"/>
              </w:rPr>
              <w:t xml:space="preserve"> (n=7170)</w:t>
            </w:r>
          </w:p>
        </w:tc>
        <w:tc>
          <w:tcPr>
            <w:tcW w:w="1044"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b/>
                <w:iCs/>
                <w:sz w:val="22"/>
                <w:lang w:eastAsia="sv-FI"/>
              </w:rPr>
            </w:pPr>
            <w:r w:rsidRPr="003640A9">
              <w:rPr>
                <w:rFonts w:eastAsia="Times New Roman" w:cs="Times New Roman"/>
                <w:b/>
                <w:iCs/>
                <w:sz w:val="22"/>
                <w:lang w:eastAsia="sv-FI"/>
              </w:rPr>
              <w:t>p</w:t>
            </w: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b/>
                <w:sz w:val="22"/>
                <w:lang w:eastAsia="sv-FI"/>
              </w:rPr>
            </w:pPr>
            <w:r w:rsidRPr="003640A9">
              <w:rPr>
                <w:rFonts w:eastAsia="Times New Roman" w:cs="Times New Roman"/>
                <w:b/>
                <w:sz w:val="22"/>
                <w:lang w:eastAsia="sv-FI"/>
              </w:rPr>
              <w:t>Sex, n (%)</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eastAsia="sv-FI"/>
              </w:rPr>
            </w:pP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eastAsia="sv-FI"/>
              </w:rPr>
            </w:pP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girl</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2271 (53.6)</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3710 (51.8)</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vertAlign w:val="superscript"/>
                <w:lang w:eastAsia="sv-FI"/>
              </w:rPr>
            </w:pPr>
            <w:r w:rsidRPr="003640A9">
              <w:rPr>
                <w:rFonts w:eastAsia="Times New Roman" w:cs="Times New Roman"/>
                <w:sz w:val="22"/>
                <w:lang w:eastAsia="sv-FI"/>
              </w:rPr>
              <w:t>0.058</w:t>
            </w:r>
            <w:r w:rsidR="00517DC0" w:rsidRPr="003640A9">
              <w:rPr>
                <w:rFonts w:eastAsia="Times New Roman" w:cs="Times New Roman"/>
                <w:sz w:val="22"/>
                <w:vertAlign w:val="superscript"/>
                <w:lang w:eastAsia="sv-FI"/>
              </w:rPr>
              <w:t>b</w:t>
            </w: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boy</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1966 (46.4)</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3457 (48.2)</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single" w:sz="4" w:space="0" w:color="auto"/>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886B63" w:rsidRPr="003640A9">
              <w:rPr>
                <w:rFonts w:eastAsia="Times New Roman" w:cs="Times New Roman"/>
                <w:sz w:val="22"/>
                <w:lang w:eastAsia="sv-FI"/>
              </w:rPr>
              <w:t xml:space="preserve">data </w:t>
            </w:r>
            <w:r w:rsidR="005227A7" w:rsidRPr="003640A9">
              <w:rPr>
                <w:rFonts w:eastAsia="Times New Roman" w:cs="Times New Roman"/>
                <w:sz w:val="22"/>
                <w:lang w:eastAsia="sv-FI"/>
              </w:rPr>
              <w:t>missing, n</w:t>
            </w:r>
          </w:p>
        </w:tc>
        <w:tc>
          <w:tcPr>
            <w:tcW w:w="1276"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0</w:t>
            </w:r>
          </w:p>
        </w:tc>
        <w:tc>
          <w:tcPr>
            <w:tcW w:w="1542"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w:t>
            </w:r>
          </w:p>
        </w:tc>
        <w:tc>
          <w:tcPr>
            <w:tcW w:w="1044"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 </w:t>
            </w:r>
          </w:p>
        </w:tc>
      </w:tr>
      <w:tr w:rsidR="003640A9" w:rsidRPr="003640A9" w:rsidTr="00D779B1">
        <w:trPr>
          <w:trHeight w:val="290"/>
        </w:trPr>
        <w:tc>
          <w:tcPr>
            <w:tcW w:w="4395" w:type="dxa"/>
            <w:gridSpan w:val="2"/>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b/>
                <w:sz w:val="22"/>
                <w:lang w:eastAsia="sv-FI"/>
              </w:rPr>
            </w:pPr>
            <w:r w:rsidRPr="003640A9">
              <w:rPr>
                <w:rFonts w:eastAsia="Times New Roman" w:cs="Times New Roman"/>
                <w:b/>
                <w:sz w:val="22"/>
                <w:lang w:eastAsia="sv-FI"/>
              </w:rPr>
              <w:t>W</w:t>
            </w:r>
            <w:r w:rsidR="005227A7" w:rsidRPr="003640A9">
              <w:rPr>
                <w:rFonts w:eastAsia="Times New Roman" w:cs="Times New Roman"/>
                <w:b/>
                <w:sz w:val="22"/>
                <w:lang w:eastAsia="sv-FI"/>
              </w:rPr>
              <w:t>eight status</w:t>
            </w:r>
            <w:r w:rsidR="00517DC0" w:rsidRPr="003640A9">
              <w:rPr>
                <w:rFonts w:eastAsia="Times New Roman" w:cs="Times New Roman"/>
                <w:b/>
                <w:sz w:val="22"/>
                <w:vertAlign w:val="superscript"/>
                <w:lang w:eastAsia="sv-FI"/>
              </w:rPr>
              <w:t>c</w:t>
            </w:r>
            <w:r w:rsidR="005227A7" w:rsidRPr="003640A9">
              <w:rPr>
                <w:rFonts w:eastAsia="Times New Roman" w:cs="Times New Roman"/>
                <w:b/>
                <w:sz w:val="22"/>
                <w:lang w:eastAsia="sv-FI"/>
              </w:rPr>
              <w:t>, n (%)</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eastAsia="sv-FI"/>
              </w:rPr>
            </w:pP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thin</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515 (12.2)</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660 (10.3)</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vertAlign w:val="superscript"/>
                <w:lang w:eastAsia="sv-FI"/>
              </w:rPr>
            </w:pPr>
            <w:r w:rsidRPr="003640A9">
              <w:rPr>
                <w:rFonts w:eastAsia="Times New Roman" w:cs="Times New Roman"/>
                <w:sz w:val="22"/>
                <w:lang w:eastAsia="sv-FI"/>
              </w:rPr>
              <w:t>&lt;0.001</w:t>
            </w:r>
            <w:r w:rsidR="00517DC0" w:rsidRPr="003640A9">
              <w:rPr>
                <w:rFonts w:eastAsia="Times New Roman" w:cs="Times New Roman"/>
                <w:sz w:val="22"/>
                <w:vertAlign w:val="superscript"/>
                <w:lang w:eastAsia="sv-FI"/>
              </w:rPr>
              <w:t>b</w:t>
            </w: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normal</w:t>
            </w:r>
            <w:r w:rsidRPr="003640A9">
              <w:rPr>
                <w:rFonts w:eastAsia="Times New Roman" w:cs="Times New Roman"/>
                <w:sz w:val="22"/>
                <w:lang w:eastAsia="sv-FI"/>
              </w:rPr>
              <w:t xml:space="preserve"> weight</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3154 (74.4)</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4700 (73.3)</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overweight</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568 (13.4)</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1049 (16.4)</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single" w:sz="4" w:space="0" w:color="auto"/>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886B63" w:rsidRPr="003640A9">
              <w:rPr>
                <w:rFonts w:eastAsia="Times New Roman" w:cs="Times New Roman"/>
                <w:sz w:val="22"/>
                <w:lang w:eastAsia="sv-FI"/>
              </w:rPr>
              <w:t xml:space="preserve">data </w:t>
            </w:r>
            <w:r w:rsidR="005227A7" w:rsidRPr="003640A9">
              <w:rPr>
                <w:rFonts w:eastAsia="Times New Roman" w:cs="Times New Roman"/>
                <w:sz w:val="22"/>
                <w:lang w:eastAsia="sv-FI"/>
              </w:rPr>
              <w:t>missing, n</w:t>
            </w:r>
          </w:p>
        </w:tc>
        <w:tc>
          <w:tcPr>
            <w:tcW w:w="1276"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0</w:t>
            </w:r>
          </w:p>
        </w:tc>
        <w:tc>
          <w:tcPr>
            <w:tcW w:w="1542"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761</w:t>
            </w:r>
          </w:p>
        </w:tc>
        <w:tc>
          <w:tcPr>
            <w:tcW w:w="1044"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 </w:t>
            </w:r>
          </w:p>
        </w:tc>
      </w:tr>
      <w:tr w:rsidR="003640A9" w:rsidRPr="003640A9" w:rsidTr="00D779B1">
        <w:trPr>
          <w:trHeight w:val="290"/>
        </w:trPr>
        <w:tc>
          <w:tcPr>
            <w:tcW w:w="4395" w:type="dxa"/>
            <w:gridSpan w:val="2"/>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b/>
                <w:sz w:val="22"/>
                <w:lang w:eastAsia="sv-FI"/>
              </w:rPr>
            </w:pPr>
            <w:r w:rsidRPr="003640A9">
              <w:rPr>
                <w:rFonts w:eastAsia="Times New Roman" w:cs="Times New Roman"/>
                <w:b/>
                <w:sz w:val="22"/>
                <w:lang w:eastAsia="sv-FI"/>
              </w:rPr>
              <w:t>Central obesity</w:t>
            </w:r>
            <w:r w:rsidR="00517DC0" w:rsidRPr="003640A9">
              <w:rPr>
                <w:rFonts w:eastAsia="Times New Roman" w:cs="Times New Roman"/>
                <w:b/>
                <w:sz w:val="22"/>
                <w:vertAlign w:val="superscript"/>
                <w:lang w:eastAsia="sv-FI"/>
              </w:rPr>
              <w:t>d</w:t>
            </w:r>
            <w:r w:rsidRPr="003640A9">
              <w:rPr>
                <w:rFonts w:eastAsia="Times New Roman" w:cs="Times New Roman"/>
                <w:b/>
                <w:sz w:val="22"/>
                <w:lang w:eastAsia="sv-FI"/>
              </w:rPr>
              <w:t>, n (%)</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eastAsia="sv-FI"/>
              </w:rPr>
            </w:pP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 xml:space="preserve">no </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3893 (92.1)</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5757 (88.8)</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vertAlign w:val="superscript"/>
                <w:lang w:eastAsia="sv-FI"/>
              </w:rPr>
            </w:pPr>
            <w:r w:rsidRPr="003640A9">
              <w:rPr>
                <w:rFonts w:eastAsia="Times New Roman" w:cs="Times New Roman"/>
                <w:sz w:val="22"/>
                <w:lang w:eastAsia="sv-FI"/>
              </w:rPr>
              <w:t>&lt;0.001</w:t>
            </w:r>
            <w:r w:rsidR="00517DC0" w:rsidRPr="003640A9">
              <w:rPr>
                <w:rFonts w:eastAsia="Times New Roman" w:cs="Times New Roman"/>
                <w:sz w:val="22"/>
                <w:vertAlign w:val="superscript"/>
                <w:lang w:eastAsia="sv-FI"/>
              </w:rPr>
              <w:t>b</w:t>
            </w: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yes</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334 (7.9)</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729 (11.2)</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single" w:sz="4" w:space="0" w:color="auto"/>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886B63" w:rsidRPr="003640A9">
              <w:rPr>
                <w:rFonts w:eastAsia="Times New Roman" w:cs="Times New Roman"/>
                <w:sz w:val="22"/>
                <w:lang w:eastAsia="sv-FI"/>
              </w:rPr>
              <w:t xml:space="preserve">data </w:t>
            </w:r>
            <w:r w:rsidR="005227A7" w:rsidRPr="003640A9">
              <w:rPr>
                <w:rFonts w:eastAsia="Times New Roman" w:cs="Times New Roman"/>
                <w:sz w:val="22"/>
                <w:lang w:eastAsia="sv-FI"/>
              </w:rPr>
              <w:t>missing, n</w:t>
            </w:r>
          </w:p>
        </w:tc>
        <w:tc>
          <w:tcPr>
            <w:tcW w:w="1276"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10</w:t>
            </w:r>
          </w:p>
        </w:tc>
        <w:tc>
          <w:tcPr>
            <w:tcW w:w="1542"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684</w:t>
            </w:r>
          </w:p>
        </w:tc>
        <w:tc>
          <w:tcPr>
            <w:tcW w:w="1044"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 </w:t>
            </w:r>
          </w:p>
        </w:tc>
      </w:tr>
      <w:tr w:rsidR="003640A9" w:rsidRPr="003640A9" w:rsidTr="00D779B1">
        <w:trPr>
          <w:trHeight w:val="290"/>
        </w:trPr>
        <w:tc>
          <w:tcPr>
            <w:tcW w:w="4395" w:type="dxa"/>
            <w:gridSpan w:val="2"/>
            <w:tcBorders>
              <w:top w:val="single" w:sz="4" w:space="0" w:color="auto"/>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b/>
                <w:sz w:val="22"/>
                <w:lang w:eastAsia="sv-FI"/>
              </w:rPr>
            </w:pPr>
            <w:r w:rsidRPr="003640A9">
              <w:rPr>
                <w:rFonts w:eastAsia="Times New Roman" w:cs="Times New Roman"/>
                <w:b/>
                <w:sz w:val="22"/>
                <w:lang w:eastAsia="sv-FI"/>
              </w:rPr>
              <w:t xml:space="preserve">Maternal </w:t>
            </w:r>
            <w:r w:rsidR="00D779B1" w:rsidRPr="003640A9">
              <w:rPr>
                <w:rFonts w:eastAsia="Times New Roman" w:cs="Times New Roman"/>
                <w:b/>
                <w:sz w:val="22"/>
                <w:lang w:eastAsia="sv-FI"/>
              </w:rPr>
              <w:t>SES</w:t>
            </w:r>
            <w:r w:rsidR="00517DC0" w:rsidRPr="003640A9">
              <w:rPr>
                <w:rFonts w:eastAsia="Times New Roman" w:cs="Times New Roman"/>
                <w:b/>
                <w:sz w:val="22"/>
                <w:vertAlign w:val="superscript"/>
                <w:lang w:eastAsia="sv-FI"/>
              </w:rPr>
              <w:t>e</w:t>
            </w:r>
            <w:r w:rsidRPr="003640A9">
              <w:rPr>
                <w:rFonts w:eastAsia="Times New Roman" w:cs="Times New Roman"/>
                <w:b/>
                <w:sz w:val="22"/>
                <w:lang w:eastAsia="sv-FI"/>
              </w:rPr>
              <w:t>, n (%)</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eastAsia="sv-FI"/>
              </w:rPr>
            </w:pP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upper-level</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1398 (34.5)</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1771 (26.7)</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vertAlign w:val="superscript"/>
                <w:lang w:eastAsia="sv-FI"/>
              </w:rPr>
            </w:pPr>
            <w:r w:rsidRPr="003640A9">
              <w:rPr>
                <w:rFonts w:eastAsia="Times New Roman" w:cs="Times New Roman"/>
                <w:sz w:val="22"/>
                <w:lang w:eastAsia="sv-FI"/>
              </w:rPr>
              <w:t>&lt;0.001</w:t>
            </w:r>
            <w:r w:rsidR="00517DC0" w:rsidRPr="003640A9">
              <w:rPr>
                <w:rFonts w:eastAsia="Times New Roman" w:cs="Times New Roman"/>
                <w:sz w:val="22"/>
                <w:vertAlign w:val="superscript"/>
                <w:lang w:eastAsia="sv-FI"/>
              </w:rPr>
              <w:t>b</w:t>
            </w: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lower-level</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1595 (39.4)</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2705 (40.8)</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manual workers</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392 (9.7)</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887 (13.4)</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students</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383 (9.5)</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744 (11.2)</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5227A7" w:rsidRPr="003640A9">
              <w:rPr>
                <w:rFonts w:eastAsia="Times New Roman" w:cs="Times New Roman"/>
                <w:sz w:val="22"/>
                <w:lang w:eastAsia="sv-FI"/>
              </w:rPr>
              <w:t>other</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279 (6.9)</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524 (7.9)</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p>
        </w:tc>
      </w:tr>
      <w:tr w:rsidR="003640A9" w:rsidRPr="003640A9" w:rsidTr="00D779B1">
        <w:trPr>
          <w:trHeight w:val="290"/>
        </w:trPr>
        <w:tc>
          <w:tcPr>
            <w:tcW w:w="3119" w:type="dxa"/>
            <w:tcBorders>
              <w:top w:val="nil"/>
              <w:left w:val="nil"/>
              <w:bottom w:val="single" w:sz="4" w:space="0" w:color="auto"/>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886B63" w:rsidRPr="003640A9">
              <w:rPr>
                <w:rFonts w:eastAsia="Times New Roman" w:cs="Times New Roman"/>
                <w:sz w:val="22"/>
                <w:lang w:eastAsia="sv-FI"/>
              </w:rPr>
              <w:t xml:space="preserve">data </w:t>
            </w:r>
            <w:r w:rsidR="005227A7" w:rsidRPr="003640A9">
              <w:rPr>
                <w:rFonts w:eastAsia="Times New Roman" w:cs="Times New Roman"/>
                <w:sz w:val="22"/>
                <w:lang w:eastAsia="sv-FI"/>
              </w:rPr>
              <w:t>missing, n</w:t>
            </w:r>
          </w:p>
        </w:tc>
        <w:tc>
          <w:tcPr>
            <w:tcW w:w="1276"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190</w:t>
            </w:r>
          </w:p>
        </w:tc>
        <w:tc>
          <w:tcPr>
            <w:tcW w:w="1542"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539</w:t>
            </w:r>
          </w:p>
        </w:tc>
        <w:tc>
          <w:tcPr>
            <w:tcW w:w="1044"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 </w:t>
            </w: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b/>
                <w:sz w:val="22"/>
                <w:lang w:eastAsia="sv-FI"/>
              </w:rPr>
            </w:pPr>
            <w:r w:rsidRPr="003640A9">
              <w:rPr>
                <w:rFonts w:eastAsia="Times New Roman" w:cs="Times New Roman"/>
                <w:b/>
                <w:sz w:val="22"/>
                <w:lang w:eastAsia="sv-FI"/>
              </w:rPr>
              <w:t>Age, mean (SD)</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11.1 (0.9)</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11.2 (0.8)</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vertAlign w:val="superscript"/>
                <w:lang w:eastAsia="sv-FI"/>
              </w:rPr>
            </w:pPr>
            <w:r w:rsidRPr="003640A9">
              <w:rPr>
                <w:rFonts w:eastAsia="Times New Roman" w:cs="Times New Roman"/>
                <w:sz w:val="22"/>
                <w:lang w:eastAsia="sv-FI"/>
              </w:rPr>
              <w:t>&lt;0.001</w:t>
            </w:r>
            <w:r w:rsidR="00517DC0" w:rsidRPr="003640A9">
              <w:rPr>
                <w:rFonts w:eastAsia="Times New Roman" w:cs="Times New Roman"/>
                <w:sz w:val="22"/>
                <w:vertAlign w:val="superscript"/>
                <w:lang w:eastAsia="sv-FI"/>
              </w:rPr>
              <w:t>f</w:t>
            </w:r>
          </w:p>
        </w:tc>
      </w:tr>
      <w:tr w:rsidR="003640A9" w:rsidRPr="003640A9" w:rsidTr="00D779B1">
        <w:trPr>
          <w:trHeight w:val="290"/>
        </w:trPr>
        <w:tc>
          <w:tcPr>
            <w:tcW w:w="3119" w:type="dxa"/>
            <w:tcBorders>
              <w:top w:val="nil"/>
              <w:left w:val="nil"/>
              <w:bottom w:val="single" w:sz="4" w:space="0" w:color="auto"/>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886B63" w:rsidRPr="003640A9">
              <w:rPr>
                <w:rFonts w:eastAsia="Times New Roman" w:cs="Times New Roman"/>
                <w:sz w:val="22"/>
                <w:lang w:eastAsia="sv-FI"/>
              </w:rPr>
              <w:t xml:space="preserve">data </w:t>
            </w:r>
            <w:r w:rsidR="005227A7" w:rsidRPr="003640A9">
              <w:rPr>
                <w:rFonts w:eastAsia="Times New Roman" w:cs="Times New Roman"/>
                <w:sz w:val="22"/>
                <w:lang w:eastAsia="sv-FI"/>
              </w:rPr>
              <w:t>missing, n</w:t>
            </w:r>
          </w:p>
        </w:tc>
        <w:tc>
          <w:tcPr>
            <w:tcW w:w="1276"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0</w:t>
            </w:r>
          </w:p>
        </w:tc>
        <w:tc>
          <w:tcPr>
            <w:tcW w:w="1542"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95</w:t>
            </w:r>
          </w:p>
        </w:tc>
        <w:tc>
          <w:tcPr>
            <w:tcW w:w="1044"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 </w:t>
            </w:r>
          </w:p>
        </w:tc>
      </w:tr>
      <w:tr w:rsidR="003640A9" w:rsidRPr="003640A9" w:rsidTr="00D779B1">
        <w:trPr>
          <w:trHeight w:val="290"/>
        </w:trPr>
        <w:tc>
          <w:tcPr>
            <w:tcW w:w="3119" w:type="dxa"/>
            <w:tcBorders>
              <w:top w:val="nil"/>
              <w:left w:val="nil"/>
              <w:bottom w:val="nil"/>
              <w:right w:val="nil"/>
            </w:tcBorders>
            <w:shd w:val="clear" w:color="auto" w:fill="auto"/>
            <w:noWrap/>
            <w:vAlign w:val="bottom"/>
            <w:hideMark/>
          </w:tcPr>
          <w:p w:rsidR="005227A7" w:rsidRPr="003640A9" w:rsidRDefault="005227A7" w:rsidP="005227A7">
            <w:pPr>
              <w:spacing w:line="240" w:lineRule="auto"/>
              <w:rPr>
                <w:rFonts w:eastAsia="Times New Roman" w:cs="Times New Roman"/>
                <w:b/>
                <w:sz w:val="22"/>
                <w:lang w:val="en-US" w:eastAsia="sv-FI"/>
              </w:rPr>
            </w:pPr>
            <w:r w:rsidRPr="003640A9">
              <w:rPr>
                <w:rFonts w:eastAsia="Times New Roman" w:cs="Times New Roman"/>
                <w:b/>
                <w:sz w:val="22"/>
                <w:lang w:val="en-US" w:eastAsia="sv-FI"/>
              </w:rPr>
              <w:t>Sweet treat index, mean (SD)</w:t>
            </w:r>
          </w:p>
        </w:tc>
        <w:tc>
          <w:tcPr>
            <w:tcW w:w="1276"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7.8 (5.4)</w:t>
            </w:r>
          </w:p>
        </w:tc>
        <w:tc>
          <w:tcPr>
            <w:tcW w:w="1542"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9.8 (9.3)</w:t>
            </w:r>
          </w:p>
        </w:tc>
        <w:tc>
          <w:tcPr>
            <w:tcW w:w="1044" w:type="dxa"/>
            <w:tcBorders>
              <w:top w:val="nil"/>
              <w:left w:val="nil"/>
              <w:bottom w:val="nil"/>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vertAlign w:val="superscript"/>
                <w:lang w:eastAsia="sv-FI"/>
              </w:rPr>
            </w:pPr>
            <w:r w:rsidRPr="003640A9">
              <w:rPr>
                <w:rFonts w:eastAsia="Times New Roman" w:cs="Times New Roman"/>
                <w:sz w:val="22"/>
                <w:lang w:eastAsia="sv-FI"/>
              </w:rPr>
              <w:t>&lt;0.001</w:t>
            </w:r>
            <w:r w:rsidR="00517DC0" w:rsidRPr="003640A9">
              <w:rPr>
                <w:rFonts w:eastAsia="Times New Roman" w:cs="Times New Roman"/>
                <w:sz w:val="22"/>
                <w:vertAlign w:val="superscript"/>
                <w:lang w:eastAsia="sv-FI"/>
              </w:rPr>
              <w:t>f</w:t>
            </w:r>
          </w:p>
        </w:tc>
      </w:tr>
      <w:tr w:rsidR="003640A9" w:rsidRPr="003640A9" w:rsidTr="00D779B1">
        <w:trPr>
          <w:trHeight w:val="290"/>
        </w:trPr>
        <w:tc>
          <w:tcPr>
            <w:tcW w:w="3119" w:type="dxa"/>
            <w:tcBorders>
              <w:top w:val="nil"/>
              <w:left w:val="nil"/>
              <w:bottom w:val="single" w:sz="4" w:space="0" w:color="auto"/>
              <w:right w:val="nil"/>
            </w:tcBorders>
            <w:shd w:val="clear" w:color="auto" w:fill="auto"/>
            <w:noWrap/>
            <w:vAlign w:val="bottom"/>
            <w:hideMark/>
          </w:tcPr>
          <w:p w:rsidR="005227A7" w:rsidRPr="003640A9" w:rsidRDefault="00D779B1" w:rsidP="005227A7">
            <w:pPr>
              <w:spacing w:line="240" w:lineRule="auto"/>
              <w:rPr>
                <w:rFonts w:eastAsia="Times New Roman" w:cs="Times New Roman"/>
                <w:sz w:val="22"/>
                <w:lang w:eastAsia="sv-FI"/>
              </w:rPr>
            </w:pPr>
            <w:r w:rsidRPr="003640A9">
              <w:rPr>
                <w:rFonts w:eastAsia="Times New Roman" w:cs="Times New Roman"/>
                <w:sz w:val="22"/>
                <w:lang w:eastAsia="sv-FI"/>
              </w:rPr>
              <w:t xml:space="preserve">  </w:t>
            </w:r>
            <w:r w:rsidR="00886B63" w:rsidRPr="003640A9">
              <w:rPr>
                <w:rFonts w:eastAsia="Times New Roman" w:cs="Times New Roman"/>
                <w:sz w:val="22"/>
                <w:lang w:eastAsia="sv-FI"/>
              </w:rPr>
              <w:t>data</w:t>
            </w:r>
            <w:r w:rsidRPr="003640A9">
              <w:rPr>
                <w:rFonts w:eastAsia="Times New Roman" w:cs="Times New Roman"/>
                <w:sz w:val="22"/>
                <w:lang w:eastAsia="sv-FI"/>
              </w:rPr>
              <w:t xml:space="preserve"> </w:t>
            </w:r>
            <w:r w:rsidR="005227A7" w:rsidRPr="003640A9">
              <w:rPr>
                <w:rFonts w:eastAsia="Times New Roman" w:cs="Times New Roman"/>
                <w:sz w:val="22"/>
                <w:lang w:eastAsia="sv-FI"/>
              </w:rPr>
              <w:t>missing, n</w:t>
            </w:r>
          </w:p>
        </w:tc>
        <w:tc>
          <w:tcPr>
            <w:tcW w:w="1276"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0</w:t>
            </w:r>
          </w:p>
        </w:tc>
        <w:tc>
          <w:tcPr>
            <w:tcW w:w="1542"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jc w:val="center"/>
              <w:rPr>
                <w:rFonts w:eastAsia="Times New Roman" w:cs="Times New Roman"/>
                <w:sz w:val="22"/>
                <w:lang w:eastAsia="sv-FI"/>
              </w:rPr>
            </w:pPr>
            <w:r w:rsidRPr="003640A9">
              <w:rPr>
                <w:rFonts w:eastAsia="Times New Roman" w:cs="Times New Roman"/>
                <w:sz w:val="22"/>
                <w:lang w:eastAsia="sv-FI"/>
              </w:rPr>
              <w:t>2063</w:t>
            </w:r>
          </w:p>
        </w:tc>
        <w:tc>
          <w:tcPr>
            <w:tcW w:w="1044" w:type="dxa"/>
            <w:tcBorders>
              <w:top w:val="nil"/>
              <w:left w:val="nil"/>
              <w:bottom w:val="single" w:sz="4" w:space="0" w:color="auto"/>
              <w:right w:val="nil"/>
            </w:tcBorders>
            <w:shd w:val="clear" w:color="auto" w:fill="auto"/>
            <w:noWrap/>
            <w:vAlign w:val="bottom"/>
            <w:hideMark/>
          </w:tcPr>
          <w:p w:rsidR="005227A7" w:rsidRPr="003640A9" w:rsidRDefault="005227A7" w:rsidP="005227A7">
            <w:pPr>
              <w:spacing w:line="240" w:lineRule="auto"/>
              <w:rPr>
                <w:rFonts w:eastAsia="Times New Roman" w:cs="Times New Roman"/>
                <w:sz w:val="22"/>
                <w:lang w:eastAsia="sv-FI"/>
              </w:rPr>
            </w:pPr>
            <w:r w:rsidRPr="003640A9">
              <w:rPr>
                <w:rFonts w:eastAsia="Times New Roman" w:cs="Times New Roman"/>
                <w:sz w:val="22"/>
                <w:lang w:eastAsia="sv-FI"/>
              </w:rPr>
              <w:t> </w:t>
            </w:r>
          </w:p>
        </w:tc>
      </w:tr>
    </w:tbl>
    <w:p w:rsidR="00517DC0" w:rsidRPr="003640A9" w:rsidRDefault="00F94B90" w:rsidP="00A92954">
      <w:pPr>
        <w:rPr>
          <w:lang w:val="en-US"/>
        </w:rPr>
      </w:pPr>
      <w:r w:rsidRPr="003640A9">
        <w:rPr>
          <w:vertAlign w:val="superscript"/>
          <w:lang w:val="en-US"/>
        </w:rPr>
        <w:t>a</w:t>
      </w:r>
      <w:r w:rsidR="00517DC0" w:rsidRPr="003640A9">
        <w:rPr>
          <w:lang w:val="en-GB"/>
        </w:rPr>
        <w:t xml:space="preserve"> ‘Excluded’ comprises </w:t>
      </w:r>
      <w:r w:rsidR="005E47CD" w:rsidRPr="003640A9">
        <w:rPr>
          <w:lang w:val="en-GB"/>
        </w:rPr>
        <w:t>children</w:t>
      </w:r>
      <w:r w:rsidR="00517DC0" w:rsidRPr="003640A9">
        <w:rPr>
          <w:lang w:val="en-GB"/>
        </w:rPr>
        <w:t xml:space="preserve"> who did not participate in the follow-up or were excluded from the present study due to missing values </w:t>
      </w:r>
      <w:r w:rsidR="001F366B" w:rsidRPr="003640A9">
        <w:rPr>
          <w:lang w:val="en-GB"/>
        </w:rPr>
        <w:t xml:space="preserve">in age, sex, BMI </w:t>
      </w:r>
      <w:r w:rsidR="00447070" w:rsidRPr="003640A9">
        <w:rPr>
          <w:lang w:val="en-GB"/>
        </w:rPr>
        <w:t>or food consumption frequencies</w:t>
      </w:r>
      <w:r w:rsidR="00517DC0" w:rsidRPr="003640A9">
        <w:rPr>
          <w:lang w:val="en-GB"/>
        </w:rPr>
        <w:t>.</w:t>
      </w:r>
    </w:p>
    <w:p w:rsidR="00F94B90" w:rsidRPr="003640A9" w:rsidRDefault="00517DC0" w:rsidP="00A92954">
      <w:pPr>
        <w:rPr>
          <w:lang w:val="en-US"/>
        </w:rPr>
      </w:pPr>
      <w:r w:rsidRPr="003640A9">
        <w:rPr>
          <w:vertAlign w:val="superscript"/>
          <w:lang w:val="en-US"/>
        </w:rPr>
        <w:t>b</w:t>
      </w:r>
      <w:r w:rsidR="00F94B90" w:rsidRPr="003640A9">
        <w:rPr>
          <w:lang w:val="en-US"/>
        </w:rPr>
        <w:t>Results from a chi-square test.</w:t>
      </w:r>
    </w:p>
    <w:p w:rsidR="00886B63" w:rsidRPr="003640A9" w:rsidRDefault="00517DC0" w:rsidP="00A92954">
      <w:pPr>
        <w:rPr>
          <w:lang w:val="en-GB"/>
        </w:rPr>
      </w:pPr>
      <w:r w:rsidRPr="003640A9">
        <w:rPr>
          <w:vertAlign w:val="superscript"/>
          <w:lang w:val="en-US"/>
        </w:rPr>
        <w:t>c</w:t>
      </w:r>
      <w:r w:rsidR="00886B63" w:rsidRPr="003640A9">
        <w:rPr>
          <w:lang w:val="en-GB"/>
        </w:rPr>
        <w:t xml:space="preserve">Body mass index </w:t>
      </w:r>
      <w:r w:rsidR="00886B63" w:rsidRPr="003640A9">
        <w:rPr>
          <w:rFonts w:eastAsia="Times New Roman" w:cs="Times New Roman"/>
          <w:lang w:val="en-GB" w:eastAsia="sv-FI"/>
        </w:rPr>
        <w:t>(BMI) categorised</w:t>
      </w:r>
      <w:r w:rsidR="00886B63" w:rsidRPr="003640A9">
        <w:rPr>
          <w:lang w:val="en-GB"/>
        </w:rPr>
        <w:t xml:space="preserve"> based on the International Obesity Task Force (IOTF) age- and sex-specific guidelines</w:t>
      </w:r>
      <w:r w:rsidR="00886B63" w:rsidRPr="003640A9">
        <w:rPr>
          <w:lang w:val="en-GB"/>
        </w:rPr>
        <w:fldChar w:fldCharType="begin" w:fldLock="1"/>
      </w:r>
      <w:r w:rsidR="00886B63" w:rsidRPr="003640A9">
        <w:rPr>
          <w:lang w:val="en-GB"/>
        </w:rPr>
        <w:instrText>ADDIN CSL_CITATION {"citationItems":[{"id":"ITEM-1","itemData":{"DOI":"10.1111/j.2047-6310.2012.00064.x","ISBN":"2047-6310","ISSN":"2047-6310","PMID":"22715120","abstract":"BACKGROUND The international (International Obesity Task Force; IOTF) body mass index (BMI) cut-offs are widely used to assess the prevalence of child overweight, obesity and thinness. Based on data from six countries fitted by the LMS method, they link BMI values at 18 years (16, 17, 18.5, 25 and 30 kg m(-2)) to child centiles, which are averaged across the countries. Unlike other BMI references, e.g. the World Health Organization (WHO) standard, these cut-offs cannot be expressed as centiles (e.g. 85th). METHODS To address this, we averaged the previously unpublished L, M and S curves for the six countries, and used them to derive new cut-offs defined in terms of the centiles at 18 years corresponding to each BMI value. These new cut-offs were compared with the originals, and with the WHO standard and reference, by measuring their prevalence rates based on US and Chinese data. RESULTS The new cut-offs were virtually identical to the originals, giving prevalence rates differing by &lt; 0.2% on average. The discrepancies were smaller for overweight and obesity than for thinness. The international and WHO prevalences were systematically different before/after age 5. CONCLUSIONS Defining the international cut-offs in terms of the underlying LMS curves has several benefits. New cut-offs are easy to derive (e.g. BMI 35 for morbid obesity), and they can be expressed as BMI centiles (e.g. boys obesity = 98.9th centile), allowing them to be compared with other BMI references. For WHO, median BMI is relatively low in early life and high at older ages, probably due to its method of construction.","author":[{"dropping-particle":"","family":"Cole","given":"T J","non-dropping-particle":"","parse-names":false,"suffix":""},{"dropping-particle":"","family":"Lobstein","given":"T","non-dropping-particle":"","parse-names":false,"suffix":""}],"container-title":"Pediatric obesity","id":"ITEM-1","issue":"4","issued":{"date-parts":[["2012","8"]]},"page":"284-94","title":"Extended international (IOTF) body mass index cut-offs for thinness, overweight and obesity.","type":"article-journal","volume":"7"},"uris":["http://www.mendeley.com/documents/?uuid=2270a058-ce47-3c33-97d1-8fffa07a4c6e"]}],"mendeley":{"formattedCitation":"&lt;sup&gt;(29)&lt;/sup&gt;","manualFormatting":"(26)","plainTextFormattedCitation":"(29)","previouslyFormattedCitation":"&lt;sup&gt;(29)&lt;/sup&gt;"},"properties":{"noteIndex":0},"schema":"https://github.com/citation-style-language/schema/raw/master/csl-citation.json"}</w:instrText>
      </w:r>
      <w:r w:rsidR="00886B63" w:rsidRPr="003640A9">
        <w:rPr>
          <w:lang w:val="en-GB"/>
        </w:rPr>
        <w:fldChar w:fldCharType="separate"/>
      </w:r>
      <w:r w:rsidR="00886B63" w:rsidRPr="003640A9">
        <w:rPr>
          <w:noProof/>
          <w:vertAlign w:val="superscript"/>
          <w:lang w:val="en-GB"/>
        </w:rPr>
        <w:t>(2</w:t>
      </w:r>
      <w:r w:rsidR="005B2EF9" w:rsidRPr="003640A9">
        <w:rPr>
          <w:noProof/>
          <w:vertAlign w:val="superscript"/>
          <w:lang w:val="en-GB"/>
        </w:rPr>
        <w:t>9</w:t>
      </w:r>
      <w:r w:rsidR="00886B63" w:rsidRPr="003640A9">
        <w:rPr>
          <w:noProof/>
          <w:vertAlign w:val="superscript"/>
          <w:lang w:val="en-GB"/>
        </w:rPr>
        <w:t>)</w:t>
      </w:r>
      <w:r w:rsidR="00886B63" w:rsidRPr="003640A9">
        <w:rPr>
          <w:lang w:val="en-GB"/>
        </w:rPr>
        <w:fldChar w:fldCharType="end"/>
      </w:r>
      <w:r w:rsidR="00886B63" w:rsidRPr="003640A9">
        <w:rPr>
          <w:lang w:val="en-GB"/>
        </w:rPr>
        <w:t>. ‘Overweight’ includes obese individuals.</w:t>
      </w:r>
    </w:p>
    <w:p w:rsidR="00886B63" w:rsidRPr="003640A9" w:rsidRDefault="00517DC0" w:rsidP="00A92954">
      <w:pPr>
        <w:rPr>
          <w:lang w:val="en-GB"/>
        </w:rPr>
      </w:pPr>
      <w:r w:rsidRPr="003640A9">
        <w:rPr>
          <w:vertAlign w:val="superscript"/>
          <w:lang w:val="en-GB"/>
        </w:rPr>
        <w:t>d</w:t>
      </w:r>
      <w:r w:rsidR="00886B63" w:rsidRPr="003640A9">
        <w:rPr>
          <w:lang w:val="en-GB"/>
        </w:rPr>
        <w:t>Central obesity estimated as waist</w:t>
      </w:r>
      <w:r w:rsidR="00886B63" w:rsidRPr="003640A9">
        <w:rPr>
          <w:rFonts w:eastAsia="Times New Roman" w:cs="Times New Roman"/>
          <w:lang w:val="en-GB" w:eastAsia="sv-FI"/>
        </w:rPr>
        <w:t>–</w:t>
      </w:r>
      <w:r w:rsidR="00886B63" w:rsidRPr="003640A9">
        <w:rPr>
          <w:lang w:val="en-GB"/>
        </w:rPr>
        <w:t xml:space="preserve">height ratio (WtHR) and </w:t>
      </w:r>
      <w:r w:rsidR="00886B63" w:rsidRPr="003640A9">
        <w:rPr>
          <w:rFonts w:eastAsia="Times New Roman" w:cs="Times New Roman"/>
          <w:lang w:val="en-GB" w:eastAsia="sv-FI"/>
        </w:rPr>
        <w:t>categorised</w:t>
      </w:r>
      <w:r w:rsidR="00886B63" w:rsidRPr="003640A9">
        <w:rPr>
          <w:lang w:val="en-GB"/>
        </w:rPr>
        <w:t xml:space="preserve"> as no (WtHR &lt;</w:t>
      </w:r>
      <w:r w:rsidR="00886B63" w:rsidRPr="003640A9">
        <w:rPr>
          <w:rFonts w:eastAsia="Times New Roman" w:cs="Times New Roman"/>
          <w:lang w:val="en-GB" w:eastAsia="sv-FI"/>
        </w:rPr>
        <w:t xml:space="preserve"> </w:t>
      </w:r>
      <w:r w:rsidR="00886B63" w:rsidRPr="003640A9">
        <w:rPr>
          <w:lang w:val="en-GB"/>
        </w:rPr>
        <w:t>0.50) or yes (WtHR ≥</w:t>
      </w:r>
      <w:r w:rsidR="00886B63" w:rsidRPr="003640A9">
        <w:rPr>
          <w:rFonts w:eastAsia="Times New Roman" w:cs="Times New Roman"/>
          <w:lang w:val="en-GB" w:eastAsia="sv-FI"/>
        </w:rPr>
        <w:t xml:space="preserve"> </w:t>
      </w:r>
      <w:r w:rsidR="00886B63" w:rsidRPr="003640A9">
        <w:rPr>
          <w:lang w:val="en-GB"/>
        </w:rPr>
        <w:t>0.50).</w:t>
      </w:r>
    </w:p>
    <w:p w:rsidR="00886B63" w:rsidRPr="003640A9" w:rsidRDefault="00517DC0" w:rsidP="00A92954">
      <w:pPr>
        <w:rPr>
          <w:lang w:val="en-GB"/>
        </w:rPr>
      </w:pPr>
      <w:r w:rsidRPr="003640A9">
        <w:rPr>
          <w:vertAlign w:val="superscript"/>
          <w:lang w:val="en-GB"/>
        </w:rPr>
        <w:t>e</w:t>
      </w:r>
      <w:r w:rsidR="00886B63" w:rsidRPr="003640A9">
        <w:rPr>
          <w:lang w:val="en-GB"/>
        </w:rPr>
        <w:t>Maternal occupation at the time of child’s birth as an indicator of socioeconomic status (SES) from the Medical Birth Register from the National Institute for Health and Welfare (THL)</w:t>
      </w:r>
      <w:r w:rsidR="00886B63" w:rsidRPr="003640A9">
        <w:rPr>
          <w:vertAlign w:val="superscript"/>
          <w:lang w:val="en-GB"/>
        </w:rPr>
        <w:t>(</w:t>
      </w:r>
      <w:r w:rsidR="005B2EF9" w:rsidRPr="003640A9">
        <w:rPr>
          <w:vertAlign w:val="superscript"/>
          <w:lang w:val="en-GB"/>
        </w:rPr>
        <w:t>31</w:t>
      </w:r>
      <w:r w:rsidR="00886B63" w:rsidRPr="003640A9">
        <w:rPr>
          <w:vertAlign w:val="superscript"/>
          <w:lang w:val="en-GB"/>
        </w:rPr>
        <w:t>)</w:t>
      </w:r>
      <w:r w:rsidR="00886B63" w:rsidRPr="003640A9">
        <w:rPr>
          <w:lang w:val="en-GB"/>
        </w:rPr>
        <w:t>.</w:t>
      </w:r>
    </w:p>
    <w:p w:rsidR="00F94B90" w:rsidRPr="003640A9" w:rsidRDefault="00517DC0" w:rsidP="00A92954">
      <w:pPr>
        <w:rPr>
          <w:lang w:val="en-GB"/>
        </w:rPr>
      </w:pPr>
      <w:r w:rsidRPr="003640A9">
        <w:rPr>
          <w:vertAlign w:val="superscript"/>
          <w:lang w:val="en-GB"/>
        </w:rPr>
        <w:t>f</w:t>
      </w:r>
      <w:r w:rsidR="00F94B90" w:rsidRPr="003640A9">
        <w:rPr>
          <w:lang w:val="en-GB"/>
        </w:rPr>
        <w:t>Results from an independent samples t-test.</w:t>
      </w:r>
    </w:p>
    <w:p w:rsidR="00886B63" w:rsidRPr="003640A9" w:rsidRDefault="00886B63" w:rsidP="00886B63">
      <w:pPr>
        <w:spacing w:line="240" w:lineRule="auto"/>
        <w:rPr>
          <w:lang w:val="en-GB"/>
        </w:rPr>
      </w:pPr>
    </w:p>
    <w:p w:rsidR="005227A7" w:rsidRPr="003640A9" w:rsidRDefault="005227A7" w:rsidP="003535BA">
      <w:pPr>
        <w:rPr>
          <w:lang w:val="en-GB"/>
        </w:rPr>
      </w:pPr>
    </w:p>
    <w:p w:rsidR="005227A7" w:rsidRPr="003535BA" w:rsidRDefault="005227A7" w:rsidP="003535BA">
      <w:pPr>
        <w:rPr>
          <w:lang w:val="en-GB"/>
        </w:rPr>
        <w:sectPr w:rsidR="005227A7" w:rsidRPr="003535BA" w:rsidSect="009D01BE">
          <w:type w:val="continuous"/>
          <w:pgSz w:w="11906" w:h="16838"/>
          <w:pgMar w:top="1417" w:right="1417" w:bottom="1417" w:left="1417" w:header="708" w:footer="708" w:gutter="0"/>
          <w:cols w:space="708"/>
          <w:docGrid w:linePitch="360"/>
        </w:sectPr>
      </w:pPr>
    </w:p>
    <w:p w:rsidR="00031EAF" w:rsidRPr="00E13585" w:rsidRDefault="003B5607" w:rsidP="00031EAF">
      <w:pPr>
        <w:rPr>
          <w:color w:val="000000"/>
          <w:lang w:val="en-GB"/>
        </w:rPr>
      </w:pPr>
      <w:r>
        <w:rPr>
          <w:color w:val="000000"/>
          <w:lang w:val="en-GB"/>
        </w:rPr>
        <w:lastRenderedPageBreak/>
        <w:t xml:space="preserve">Supplementary Table </w:t>
      </w:r>
      <w:r w:rsidR="00345A86">
        <w:rPr>
          <w:color w:val="000000"/>
          <w:lang w:val="en-GB"/>
        </w:rPr>
        <w:t>2</w:t>
      </w:r>
      <w:r>
        <w:rPr>
          <w:color w:val="000000"/>
          <w:lang w:val="en-GB"/>
        </w:rPr>
        <w:t>. Mean (SD) c</w:t>
      </w:r>
      <w:r w:rsidR="00031EAF" w:rsidRPr="00E13585">
        <w:rPr>
          <w:color w:val="000000"/>
          <w:lang w:val="en-GB"/>
        </w:rPr>
        <w:t xml:space="preserve">hange in weekly consumption frequencies of STI items and other FFQ items </w:t>
      </w:r>
      <w:r w:rsidR="00031EAF">
        <w:rPr>
          <w:rFonts w:eastAsia="Times New Roman" w:cs="Times New Roman"/>
          <w:color w:val="000000"/>
          <w:szCs w:val="24"/>
          <w:lang w:val="en-GB" w:eastAsia="sv-FI"/>
        </w:rPr>
        <w:t>among</w:t>
      </w:r>
      <w:r w:rsidR="00031EAF" w:rsidRPr="00E13585">
        <w:rPr>
          <w:color w:val="000000"/>
          <w:lang w:val="en-GB"/>
        </w:rPr>
        <w:t xml:space="preserve"> weight </w:t>
      </w:r>
      <w:r w:rsidR="00031EAF" w:rsidRPr="00454FC7">
        <w:rPr>
          <w:rFonts w:eastAsia="Times New Roman" w:cs="Times New Roman"/>
          <w:color w:val="000000"/>
          <w:szCs w:val="24"/>
          <w:lang w:val="en-GB" w:eastAsia="sv-FI"/>
        </w:rPr>
        <w:t>normali</w:t>
      </w:r>
      <w:r w:rsidR="00031EAF">
        <w:rPr>
          <w:rFonts w:eastAsia="Times New Roman" w:cs="Times New Roman"/>
          <w:color w:val="000000"/>
          <w:szCs w:val="24"/>
          <w:lang w:val="en-GB" w:eastAsia="sv-FI"/>
        </w:rPr>
        <w:t>s</w:t>
      </w:r>
      <w:r w:rsidR="00031EAF" w:rsidRPr="00454FC7">
        <w:rPr>
          <w:rFonts w:eastAsia="Times New Roman" w:cs="Times New Roman"/>
          <w:color w:val="000000"/>
          <w:szCs w:val="24"/>
          <w:lang w:val="en-GB" w:eastAsia="sv-FI"/>
        </w:rPr>
        <w:t>ers</w:t>
      </w:r>
      <w:r w:rsidR="00031EAF" w:rsidRPr="00E13585">
        <w:rPr>
          <w:color w:val="000000"/>
          <w:lang w:val="en-GB"/>
        </w:rPr>
        <w:t xml:space="preserve"> (girls and boys who were overweight at baseline and normal weight at follow-up; n</w:t>
      </w:r>
      <w:r w:rsidR="00031EAF">
        <w:rPr>
          <w:rFonts w:eastAsia="Times New Roman" w:cs="Times New Roman"/>
          <w:color w:val="000000"/>
          <w:szCs w:val="24"/>
          <w:lang w:val="en-GB" w:eastAsia="sv-FI"/>
        </w:rPr>
        <w:t xml:space="preserve"> </w:t>
      </w:r>
      <w:r w:rsidR="00031EAF" w:rsidRPr="00454FC7">
        <w:rPr>
          <w:rFonts w:eastAsia="Times New Roman" w:cs="Times New Roman"/>
          <w:color w:val="000000"/>
          <w:szCs w:val="24"/>
          <w:lang w:val="en-GB" w:eastAsia="sv-FI"/>
        </w:rPr>
        <w:t>=</w:t>
      </w:r>
      <w:r w:rsidR="00031EAF">
        <w:rPr>
          <w:rFonts w:eastAsia="Times New Roman" w:cs="Times New Roman"/>
          <w:color w:val="000000"/>
          <w:szCs w:val="24"/>
          <w:lang w:val="en-GB" w:eastAsia="sv-FI"/>
        </w:rPr>
        <w:t xml:space="preserve"> </w:t>
      </w:r>
      <w:r w:rsidR="00031EAF" w:rsidRPr="00E13585">
        <w:rPr>
          <w:color w:val="000000"/>
          <w:lang w:val="en-GB"/>
        </w:rPr>
        <w:t>162).</w:t>
      </w:r>
      <w:r w:rsidR="00031EAF" w:rsidRPr="00E13585">
        <w:rPr>
          <w:vertAlign w:val="superscript"/>
          <w:lang w:val="en-GB"/>
        </w:rPr>
        <w:fldChar w:fldCharType="begin"/>
      </w:r>
      <w:r w:rsidR="00031EAF" w:rsidRPr="00E13585">
        <w:rPr>
          <w:vertAlign w:val="superscript"/>
          <w:lang w:val="en-GB"/>
        </w:rPr>
        <w:instrText xml:space="preserve"> LINK Excel.Sheet.12 "\\\\FHNET\\Users\\Zeus\\sohlom\\DATA\\PAPERS - OWN\\SI follow-up\\DATA\\Results\\2020_09_28_Sugar index follow-up final results.xlsx" "Weight normalizers!R5C3:R24C16" \a \f 4 \h  \* MERGEFORMAT </w:instrText>
      </w:r>
      <w:r w:rsidR="00031EAF" w:rsidRPr="00E13585">
        <w:rPr>
          <w:vertAlign w:val="superscript"/>
          <w:lang w:val="en-GB"/>
        </w:rPr>
        <w:fldChar w:fldCharType="separate"/>
      </w:r>
    </w:p>
    <w:tbl>
      <w:tblPr>
        <w:tblW w:w="12336" w:type="dxa"/>
        <w:tblCellMar>
          <w:left w:w="70" w:type="dxa"/>
          <w:right w:w="70" w:type="dxa"/>
        </w:tblCellMar>
        <w:tblLook w:val="04A0" w:firstRow="1" w:lastRow="0" w:firstColumn="1" w:lastColumn="0" w:noHBand="0" w:noVBand="1"/>
      </w:tblPr>
      <w:tblGrid>
        <w:gridCol w:w="2410"/>
        <w:gridCol w:w="525"/>
        <w:gridCol w:w="751"/>
        <w:gridCol w:w="415"/>
        <w:gridCol w:w="861"/>
        <w:gridCol w:w="635"/>
        <w:gridCol w:w="1207"/>
        <w:gridCol w:w="525"/>
        <w:gridCol w:w="751"/>
        <w:gridCol w:w="525"/>
        <w:gridCol w:w="751"/>
        <w:gridCol w:w="142"/>
        <w:gridCol w:w="567"/>
        <w:gridCol w:w="1275"/>
        <w:gridCol w:w="996"/>
      </w:tblGrid>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lang w:val="en-GB"/>
              </w:rPr>
            </w:pPr>
          </w:p>
        </w:tc>
        <w:tc>
          <w:tcPr>
            <w:tcW w:w="4394" w:type="dxa"/>
            <w:gridSpan w:val="6"/>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r w:rsidRPr="00E13585">
              <w:rPr>
                <w:b/>
                <w:color w:val="000000"/>
                <w:sz w:val="22"/>
                <w:lang w:val="en-GB"/>
              </w:rPr>
              <w:t>Girls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E13585">
              <w:rPr>
                <w:b/>
                <w:color w:val="000000"/>
                <w:sz w:val="22"/>
                <w:lang w:val="en-GB"/>
              </w:rPr>
              <w:t>99)</w:t>
            </w:r>
          </w:p>
        </w:tc>
        <w:tc>
          <w:tcPr>
            <w:tcW w:w="4536" w:type="dxa"/>
            <w:gridSpan w:val="7"/>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r w:rsidRPr="00E13585">
              <w:rPr>
                <w:b/>
                <w:color w:val="000000"/>
                <w:sz w:val="22"/>
                <w:lang w:val="en-GB"/>
              </w:rPr>
              <w:t>Boys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E13585">
              <w:rPr>
                <w:b/>
                <w:color w:val="000000"/>
                <w:sz w:val="22"/>
                <w:lang w:val="en-GB"/>
              </w:rPr>
              <w:t>63)</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r>
      <w:tr w:rsidR="00031EAF" w:rsidRPr="006468F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sz w:val="20"/>
                <w:lang w:val="en-GB"/>
              </w:rPr>
            </w:pP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Baseline</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Follow-up</w:t>
            </w:r>
          </w:p>
        </w:tc>
        <w:tc>
          <w:tcPr>
            <w:tcW w:w="63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207"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Baseline</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Follow-up</w:t>
            </w:r>
          </w:p>
        </w:tc>
        <w:tc>
          <w:tcPr>
            <w:tcW w:w="709"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27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99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Sex*time</w:t>
            </w:r>
          </w:p>
        </w:tc>
      </w:tr>
      <w:tr w:rsidR="00031EAF" w:rsidRPr="00454FC7" w:rsidTr="003535BA">
        <w:trPr>
          <w:trHeight w:val="340"/>
        </w:trPr>
        <w:tc>
          <w:tcPr>
            <w:tcW w:w="24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 </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63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i/>
                <w:color w:val="000000"/>
                <w:sz w:val="22"/>
                <w:lang w:val="en-GB"/>
              </w:rPr>
            </w:pPr>
            <w:r w:rsidRPr="00E13585">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207"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Change +/-</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709"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i/>
                <w:color w:val="000000"/>
                <w:sz w:val="22"/>
                <w:lang w:val="en-GB"/>
              </w:rPr>
            </w:pPr>
            <w:r w:rsidRPr="00E13585">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27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Change +/-</w:t>
            </w:r>
          </w:p>
        </w:tc>
        <w:tc>
          <w:tcPr>
            <w:tcW w:w="99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i/>
                <w:color w:val="000000"/>
                <w:sz w:val="22"/>
                <w:lang w:val="en-GB"/>
              </w:rPr>
            </w:pPr>
            <w:r w:rsidRPr="00E13585">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b</w:t>
            </w:r>
          </w:p>
        </w:tc>
      </w:tr>
      <w:tr w:rsidR="00031EAF" w:rsidRPr="00454FC7" w:rsidTr="003535BA">
        <w:trPr>
          <w:trHeight w:val="290"/>
        </w:trPr>
        <w:tc>
          <w:tcPr>
            <w:tcW w:w="3686" w:type="dxa"/>
            <w:gridSpan w:val="3"/>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xml:space="preserve">STI </w:t>
            </w:r>
            <w:r>
              <w:rPr>
                <w:rFonts w:eastAsia="Times New Roman" w:cs="Times New Roman"/>
                <w:b/>
                <w:bCs/>
                <w:color w:val="000000"/>
                <w:sz w:val="22"/>
                <w:lang w:val="en-GB" w:eastAsia="sv-FI"/>
              </w:rPr>
              <w:t>item</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Chocolate and sweets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1.3</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0.213</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0.509</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0.711</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Sweet pastries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0.776</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(1.3)</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(0.6)</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0.066</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0.068</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Biscuits/cookies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(1.6)</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(1.8)</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0.943</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1.7</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(1.4)</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0.004</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0.007</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Sugary juice drinks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(1.7)</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(1.5)</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0.258</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1.8</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(2.1)</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(2.2)</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0.279</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0.809</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Sugary soft drinks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(1.7)</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0.561</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1.3</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(1.3)</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(2.0)</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0.372</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0.260</w:t>
            </w:r>
          </w:p>
        </w:tc>
      </w:tr>
      <w:tr w:rsidR="00031EAF" w:rsidRPr="00454FC7" w:rsidTr="003535BA">
        <w:trPr>
          <w:trHeight w:val="290"/>
        </w:trPr>
        <w:tc>
          <w:tcPr>
            <w:tcW w:w="24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Ice cream</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(1.2)</w:t>
            </w:r>
          </w:p>
        </w:tc>
        <w:tc>
          <w:tcPr>
            <w:tcW w:w="41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86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63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0.369</w:t>
            </w:r>
          </w:p>
        </w:tc>
        <w:tc>
          <w:tcPr>
            <w:tcW w:w="1207"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709"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0.222</w:t>
            </w:r>
          </w:p>
        </w:tc>
        <w:tc>
          <w:tcPr>
            <w:tcW w:w="127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0.771</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xml:space="preserve">Other FFQ </w:t>
            </w:r>
            <w:r w:rsidRPr="00454FC7">
              <w:rPr>
                <w:rFonts w:eastAsia="Times New Roman" w:cs="Times New Roman"/>
                <w:b/>
                <w:bCs/>
                <w:color w:val="000000"/>
                <w:sz w:val="22"/>
                <w:lang w:val="en-GB" w:eastAsia="sv-FI"/>
              </w:rPr>
              <w:t>item</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893"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56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Dark bread</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5.3</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(3.7)</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5.4</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(4.2)</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0.758</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4.7</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(3.9)</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4.8</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(4.2)</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0.874</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0.858</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Pizza</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0.4</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(0.3)</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0.117</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0.6</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(0.3)</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0.089</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0.693</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Hamburgers or hot dogs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0.3</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(0.2)</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0.3</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(0.3)</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0.540</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(0.4)</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(0.5)</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0.899</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0.682</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Milk</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(4.7)</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9.6</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(5.3)</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0.094</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(5.2)</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(4.9)</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0.171</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0.018</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Cooked vegetables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(2.8)</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(2.7)</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0.598</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2.6</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(3.2)</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(2.4)</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0.328</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0.373</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Fresh vegetables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6.5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(4.3)</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7.1</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(4.0)</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0.280</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6.0</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(4.5)</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(3.9)</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0.245</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0.169</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Fruit</w:t>
            </w:r>
            <w:r>
              <w:rPr>
                <w:color w:val="000000"/>
                <w:sz w:val="22"/>
                <w:lang w:val="en-GB"/>
              </w:rPr>
              <w:t xml:space="preserve">s and </w:t>
            </w:r>
            <w:r w:rsidRPr="00E13585">
              <w:rPr>
                <w:color w:val="000000"/>
                <w:sz w:val="22"/>
                <w:lang w:val="en-GB"/>
              </w:rPr>
              <w:t>berries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5.6</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(4.4)</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6.0</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(4.4)</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0.383</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(4.1)</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(3.9)</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0.507</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0.344</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Fresh juice</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3.2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(3.3)</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(3.6)</w:t>
            </w:r>
          </w:p>
        </w:tc>
        <w:tc>
          <w:tcPr>
            <w:tcW w:w="63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0.265</w:t>
            </w:r>
          </w:p>
        </w:tc>
        <w:tc>
          <w:tcPr>
            <w:tcW w:w="120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3.9</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(3.9)</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(2.6)</w:t>
            </w:r>
          </w:p>
        </w:tc>
        <w:tc>
          <w:tcPr>
            <w:tcW w:w="709" w:type="dxa"/>
            <w:gridSpan w:val="2"/>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0.003</w:t>
            </w:r>
          </w:p>
        </w:tc>
        <w:tc>
          <w:tcPr>
            <w:tcW w:w="127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0.219</w:t>
            </w:r>
          </w:p>
        </w:tc>
      </w:tr>
      <w:tr w:rsidR="00031EAF" w:rsidRPr="00454FC7" w:rsidTr="003535BA">
        <w:trPr>
          <w:trHeight w:val="290"/>
        </w:trPr>
        <w:tc>
          <w:tcPr>
            <w:tcW w:w="24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Salty snacks</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41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86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63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1.000</w:t>
            </w:r>
          </w:p>
        </w:tc>
        <w:tc>
          <w:tcPr>
            <w:tcW w:w="1207"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709"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0.736</w:t>
            </w:r>
          </w:p>
        </w:tc>
        <w:tc>
          <w:tcPr>
            <w:tcW w:w="127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9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0.665</w:t>
            </w:r>
          </w:p>
        </w:tc>
      </w:tr>
    </w:tbl>
    <w:p w:rsidR="00031EAF" w:rsidRPr="00E13585" w:rsidRDefault="00031EAF" w:rsidP="00031EAF">
      <w:pPr>
        <w:rPr>
          <w:color w:val="000000"/>
          <w:vertAlign w:val="superscript"/>
          <w:lang w:val="en-GB"/>
        </w:rPr>
      </w:pPr>
      <w:r w:rsidRPr="00E13585">
        <w:rPr>
          <w:color w:val="000000"/>
          <w:vertAlign w:val="superscript"/>
          <w:lang w:val="en-GB"/>
        </w:rPr>
        <w:fldChar w:fldCharType="end"/>
      </w:r>
      <w:r w:rsidRPr="00E13585">
        <w:rPr>
          <w:color w:val="000000"/>
          <w:vertAlign w:val="superscript"/>
          <w:lang w:val="en-GB"/>
        </w:rPr>
        <w:t>a</w:t>
      </w:r>
      <w:r w:rsidRPr="00E13585">
        <w:rPr>
          <w:color w:val="000000"/>
          <w:lang w:val="en-GB"/>
        </w:rPr>
        <w:t>Results from</w:t>
      </w:r>
      <w:r w:rsidRPr="00454FC7">
        <w:rPr>
          <w:rFonts w:eastAsia="Times New Roman" w:cs="Times New Roman"/>
          <w:color w:val="000000"/>
          <w:szCs w:val="24"/>
          <w:lang w:val="en-GB" w:eastAsia="sv-FI"/>
        </w:rPr>
        <w:t xml:space="preserve"> </w:t>
      </w:r>
      <w:r>
        <w:rPr>
          <w:rFonts w:eastAsia="Times New Roman" w:cs="Times New Roman"/>
          <w:color w:val="000000"/>
          <w:szCs w:val="24"/>
          <w:lang w:val="en-GB" w:eastAsia="sv-FI"/>
        </w:rPr>
        <w:t>a</w:t>
      </w:r>
      <w:r w:rsidRPr="00E13585">
        <w:rPr>
          <w:color w:val="000000"/>
          <w:lang w:val="en-GB"/>
        </w:rPr>
        <w:t xml:space="preserve"> paired samples t-test. </w:t>
      </w:r>
    </w:p>
    <w:p w:rsidR="00031EAF" w:rsidRPr="00E13585" w:rsidRDefault="00031EAF" w:rsidP="00031EAF">
      <w:pPr>
        <w:rPr>
          <w:lang w:val="en-GB"/>
        </w:rPr>
      </w:pPr>
      <w:r w:rsidRPr="00E13585">
        <w:rPr>
          <w:vertAlign w:val="superscript"/>
          <w:lang w:val="en-GB"/>
        </w:rPr>
        <w:t>b</w:t>
      </w:r>
      <w:r w:rsidRPr="00E13585">
        <w:rPr>
          <w:lang w:val="en-GB"/>
        </w:rPr>
        <w:t xml:space="preserve">Results from </w:t>
      </w:r>
      <w:r>
        <w:rPr>
          <w:lang w:val="en-GB"/>
        </w:rPr>
        <w:t xml:space="preserve">a </w:t>
      </w:r>
      <w:r w:rsidRPr="00E13585">
        <w:rPr>
          <w:lang w:val="en-GB"/>
        </w:rPr>
        <w:t xml:space="preserve">two-way mixed ANCOVA (interaction </w:t>
      </w:r>
      <w:r>
        <w:rPr>
          <w:lang w:val="en-GB"/>
        </w:rPr>
        <w:t xml:space="preserve">for </w:t>
      </w:r>
      <w:r w:rsidRPr="00E13585">
        <w:rPr>
          <w:lang w:val="en-GB"/>
        </w:rPr>
        <w:t xml:space="preserve">sex*time), adjusted for age at baseline and </w:t>
      </w:r>
      <w:r w:rsidRPr="00E13585">
        <w:rPr>
          <w:lang w:val="en-US"/>
        </w:rPr>
        <w:t>follow-up</w:t>
      </w:r>
      <w:r>
        <w:rPr>
          <w:lang w:val="en-US"/>
        </w:rPr>
        <w:t xml:space="preserve"> time</w:t>
      </w:r>
      <w:r w:rsidRPr="00E13585">
        <w:rPr>
          <w:lang w:val="en-GB"/>
        </w:rPr>
        <w:t>.</w:t>
      </w:r>
    </w:p>
    <w:p w:rsidR="00031EAF" w:rsidRPr="00E13585" w:rsidRDefault="00031EAF" w:rsidP="00031EAF">
      <w:pPr>
        <w:rPr>
          <w:color w:val="000000"/>
          <w:lang w:val="en-GB"/>
        </w:rPr>
      </w:pPr>
      <w:r>
        <w:rPr>
          <w:rFonts w:eastAsia="Times New Roman" w:cs="Times New Roman"/>
          <w:color w:val="000000"/>
          <w:szCs w:val="24"/>
          <w:lang w:val="en-GB" w:eastAsia="sv-FI"/>
        </w:rPr>
        <w:t xml:space="preserve">Abbreviations: STI, sweet treat index; </w:t>
      </w:r>
      <w:r w:rsidRPr="00E13585">
        <w:rPr>
          <w:color w:val="000000"/>
          <w:lang w:val="en-GB"/>
        </w:rPr>
        <w:t>FFQ, food frequency questionnaire; SD, standard deviation</w:t>
      </w:r>
      <w:r>
        <w:rPr>
          <w:color w:val="000000"/>
          <w:lang w:val="en-GB"/>
        </w:rPr>
        <w:t>.</w:t>
      </w:r>
    </w:p>
    <w:p w:rsidR="00031EAF" w:rsidRPr="00E13585" w:rsidRDefault="00031EAF" w:rsidP="00031EAF">
      <w:pPr>
        <w:rPr>
          <w:color w:val="000000"/>
          <w:lang w:val="en-GB"/>
        </w:rPr>
      </w:pPr>
    </w:p>
    <w:p w:rsidR="00031EAF" w:rsidRPr="00E13585" w:rsidRDefault="00031EAF" w:rsidP="00031EAF">
      <w:pPr>
        <w:rPr>
          <w:color w:val="000000"/>
          <w:lang w:val="en-GB"/>
        </w:rPr>
      </w:pPr>
    </w:p>
    <w:p w:rsidR="00031EAF" w:rsidRPr="00E13585" w:rsidRDefault="003B5607" w:rsidP="00031EAF">
      <w:pPr>
        <w:rPr>
          <w:lang w:val="en-GB"/>
        </w:rPr>
      </w:pPr>
      <w:r>
        <w:rPr>
          <w:color w:val="000000"/>
          <w:lang w:val="en-GB"/>
        </w:rPr>
        <w:lastRenderedPageBreak/>
        <w:t xml:space="preserve">Supplementary Table </w:t>
      </w:r>
      <w:r w:rsidR="00345A86">
        <w:rPr>
          <w:color w:val="000000"/>
          <w:lang w:val="en-GB"/>
        </w:rPr>
        <w:t>3</w:t>
      </w:r>
      <w:r>
        <w:rPr>
          <w:color w:val="000000"/>
          <w:lang w:val="en-GB"/>
        </w:rPr>
        <w:t>. Mean (SD) c</w:t>
      </w:r>
      <w:r w:rsidR="00031EAF" w:rsidRPr="00E13585">
        <w:rPr>
          <w:color w:val="000000"/>
          <w:lang w:val="en-GB"/>
        </w:rPr>
        <w:t xml:space="preserve">hange in weekly consumption frequencies of STI items and other FFQ items </w:t>
      </w:r>
      <w:r w:rsidR="00031EAF">
        <w:rPr>
          <w:rFonts w:eastAsia="Times New Roman" w:cs="Times New Roman"/>
          <w:color w:val="000000"/>
          <w:szCs w:val="24"/>
          <w:lang w:val="en-GB" w:eastAsia="sv-FI"/>
        </w:rPr>
        <w:t>among</w:t>
      </w:r>
      <w:r w:rsidR="00031EAF" w:rsidRPr="00E13585">
        <w:rPr>
          <w:color w:val="000000"/>
          <w:lang w:val="en-GB"/>
        </w:rPr>
        <w:t xml:space="preserve"> weight gainers (girls and boys who were normal weight at baseline and overweight at follow-up; n</w:t>
      </w:r>
      <w:r w:rsidR="00031EAF">
        <w:rPr>
          <w:rFonts w:eastAsia="Times New Roman" w:cs="Times New Roman"/>
          <w:color w:val="000000"/>
          <w:szCs w:val="24"/>
          <w:lang w:val="en-GB" w:eastAsia="sv-FI"/>
        </w:rPr>
        <w:t xml:space="preserve"> </w:t>
      </w:r>
      <w:r w:rsidR="00031EAF" w:rsidRPr="00454FC7">
        <w:rPr>
          <w:rFonts w:eastAsia="Times New Roman" w:cs="Times New Roman"/>
          <w:color w:val="000000"/>
          <w:szCs w:val="24"/>
          <w:lang w:val="en-GB" w:eastAsia="sv-FI"/>
        </w:rPr>
        <w:t>=</w:t>
      </w:r>
      <w:r w:rsidR="00031EAF">
        <w:rPr>
          <w:rFonts w:eastAsia="Times New Roman" w:cs="Times New Roman"/>
          <w:color w:val="000000"/>
          <w:szCs w:val="24"/>
          <w:lang w:val="en-GB" w:eastAsia="sv-FI"/>
        </w:rPr>
        <w:t xml:space="preserve"> </w:t>
      </w:r>
      <w:r w:rsidR="00031EAF" w:rsidRPr="00E13585">
        <w:rPr>
          <w:color w:val="000000"/>
          <w:lang w:val="en-GB"/>
        </w:rPr>
        <w:t>193).</w:t>
      </w:r>
      <w:r w:rsidR="00031EAF" w:rsidRPr="00E13585">
        <w:rPr>
          <w:lang w:val="en-GB"/>
        </w:rPr>
        <w:fldChar w:fldCharType="begin"/>
      </w:r>
      <w:r w:rsidR="00031EAF" w:rsidRPr="00E13585">
        <w:rPr>
          <w:lang w:val="en-GB"/>
        </w:rPr>
        <w:instrText xml:space="preserve"> LINK Excel.Sheet.12 "\\\\FHNET\\Users\\Zeus\\sohlom\\DATA\\PAPERS - OWN\\SI follow-up\\DATA\\Results\\2020_09_28_Sugar index follow-up final results.xlsx" "Weight gainers!R6C3:R25C16" \a \f 4 \h  \* MERGEFORMAT </w:instrText>
      </w:r>
      <w:r w:rsidR="00031EAF" w:rsidRPr="00E13585">
        <w:rPr>
          <w:lang w:val="en-GB"/>
        </w:rPr>
        <w:fldChar w:fldCharType="separate"/>
      </w:r>
    </w:p>
    <w:tbl>
      <w:tblPr>
        <w:tblW w:w="12596" w:type="dxa"/>
        <w:tblCellMar>
          <w:left w:w="70" w:type="dxa"/>
          <w:right w:w="70" w:type="dxa"/>
        </w:tblCellMar>
        <w:tblLook w:val="04A0" w:firstRow="1" w:lastRow="0" w:firstColumn="1" w:lastColumn="0" w:noHBand="0" w:noVBand="1"/>
      </w:tblPr>
      <w:tblGrid>
        <w:gridCol w:w="2410"/>
        <w:gridCol w:w="525"/>
        <w:gridCol w:w="751"/>
        <w:gridCol w:w="415"/>
        <w:gridCol w:w="861"/>
        <w:gridCol w:w="816"/>
        <w:gridCol w:w="1310"/>
        <w:gridCol w:w="525"/>
        <w:gridCol w:w="751"/>
        <w:gridCol w:w="525"/>
        <w:gridCol w:w="750"/>
        <w:gridCol w:w="732"/>
        <w:gridCol w:w="1253"/>
        <w:gridCol w:w="996"/>
      </w:tblGrid>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lang w:val="en-GB"/>
              </w:rPr>
            </w:pPr>
          </w:p>
        </w:tc>
        <w:tc>
          <w:tcPr>
            <w:tcW w:w="4678" w:type="dxa"/>
            <w:gridSpan w:val="6"/>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r w:rsidRPr="00E13585">
              <w:rPr>
                <w:b/>
                <w:color w:val="000000"/>
                <w:sz w:val="22"/>
                <w:lang w:val="en-GB"/>
              </w:rPr>
              <w:t>Girls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E13585">
              <w:rPr>
                <w:b/>
                <w:color w:val="000000"/>
                <w:sz w:val="22"/>
                <w:lang w:val="en-GB"/>
              </w:rPr>
              <w:t>105)</w:t>
            </w:r>
          </w:p>
        </w:tc>
        <w:tc>
          <w:tcPr>
            <w:tcW w:w="4536" w:type="dxa"/>
            <w:gridSpan w:val="6"/>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r w:rsidRPr="00E13585">
              <w:rPr>
                <w:b/>
                <w:color w:val="000000"/>
                <w:sz w:val="22"/>
                <w:lang w:val="en-GB"/>
              </w:rPr>
              <w:t>Boys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E13585">
              <w:rPr>
                <w:b/>
                <w:color w:val="000000"/>
                <w:sz w:val="22"/>
                <w:lang w:val="en-GB"/>
              </w:rPr>
              <w:t>88)</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r>
      <w:tr w:rsidR="00031EAF" w:rsidRPr="006468F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sz w:val="20"/>
                <w:lang w:val="en-GB"/>
              </w:rPr>
            </w:pP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Baseline</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Follow-up</w:t>
            </w:r>
          </w:p>
        </w:tc>
        <w:tc>
          <w:tcPr>
            <w:tcW w:w="81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3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Baseline</w:t>
            </w:r>
          </w:p>
        </w:tc>
        <w:tc>
          <w:tcPr>
            <w:tcW w:w="1275"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Follow-up</w:t>
            </w:r>
          </w:p>
        </w:tc>
        <w:tc>
          <w:tcPr>
            <w:tcW w:w="73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253"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97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Sex*time</w:t>
            </w:r>
          </w:p>
        </w:tc>
      </w:tr>
      <w:tr w:rsidR="00031EAF" w:rsidRPr="00454FC7" w:rsidTr="003535BA">
        <w:trPr>
          <w:trHeight w:val="340"/>
        </w:trPr>
        <w:tc>
          <w:tcPr>
            <w:tcW w:w="24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 </w:t>
            </w: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81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i/>
                <w:color w:val="000000"/>
                <w:sz w:val="22"/>
                <w:lang w:val="en-GB"/>
              </w:rPr>
            </w:pPr>
            <w:r w:rsidRPr="00E13585">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3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Change +/-</w:t>
            </w:r>
          </w:p>
        </w:tc>
        <w:tc>
          <w:tcPr>
            <w:tcW w:w="1276" w:type="dxa"/>
            <w:gridSpan w:val="2"/>
            <w:tcBorders>
              <w:top w:val="single" w:sz="4" w:space="0" w:color="auto"/>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1275" w:type="dxa"/>
            <w:gridSpan w:val="2"/>
            <w:tcBorders>
              <w:top w:val="single" w:sz="4" w:space="0" w:color="auto"/>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Mean (</w:t>
            </w:r>
            <w:r>
              <w:rPr>
                <w:rFonts w:cs="Times New Roman"/>
                <w:b/>
                <w:color w:val="000000"/>
                <w:sz w:val="22"/>
                <w:lang w:val="en-GB"/>
              </w:rPr>
              <w:t>±</w:t>
            </w:r>
            <w:r w:rsidRPr="00E13585">
              <w:rPr>
                <w:b/>
                <w:color w:val="000000"/>
                <w:sz w:val="22"/>
                <w:lang w:val="en-GB"/>
              </w:rPr>
              <w:t>SD)</w:t>
            </w:r>
          </w:p>
        </w:tc>
        <w:tc>
          <w:tcPr>
            <w:tcW w:w="73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i/>
                <w:color w:val="000000"/>
                <w:sz w:val="22"/>
                <w:lang w:val="en-GB"/>
              </w:rPr>
            </w:pPr>
            <w:r w:rsidRPr="00E13585">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253"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Change +/-</w:t>
            </w:r>
          </w:p>
        </w:tc>
        <w:tc>
          <w:tcPr>
            <w:tcW w:w="97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i/>
                <w:color w:val="000000"/>
                <w:sz w:val="22"/>
                <w:lang w:val="en-GB"/>
              </w:rPr>
            </w:pPr>
            <w:bookmarkStart w:id="1" w:name="OLE_LINK2"/>
            <w:r w:rsidRPr="00E13585">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b</w:t>
            </w:r>
            <w:bookmarkEnd w:id="1"/>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xml:space="preserve">STI </w:t>
            </w:r>
            <w:r>
              <w:rPr>
                <w:rFonts w:eastAsia="Times New Roman" w:cs="Times New Roman"/>
                <w:b/>
                <w:bCs/>
                <w:color w:val="000000"/>
                <w:sz w:val="22"/>
                <w:lang w:val="en-GB" w:eastAsia="sv-FI"/>
              </w:rPr>
              <w:t>item</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sz w:val="20"/>
                <w:lang w:val="en-GB"/>
              </w:rPr>
            </w:pP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Chocolate and sweets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(1.6)</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1.4</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0.956</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1.6</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0.047</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0.182</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Sweet pastries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0.229</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(1.1)</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0.472</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0.975</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Biscuits/cookies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1.7</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(2.2)</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&lt;0.001</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1.9</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(1.9)</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(2.0)</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0.008</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0.459</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Sugary juice drinks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1.9</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(2.2)</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(1.6)</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0.007</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1.9</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(2.2)</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1.7</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(2.6)</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0.656</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0.108</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Sugary soft drinks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(1.2)</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0.067</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1.6</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(1.7)</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1.7</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(1.6)</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0.724</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0.159</w:t>
            </w:r>
          </w:p>
        </w:tc>
      </w:tr>
      <w:tr w:rsidR="00031EAF" w:rsidRPr="00454FC7" w:rsidTr="003535BA">
        <w:trPr>
          <w:trHeight w:val="310"/>
        </w:trPr>
        <w:tc>
          <w:tcPr>
            <w:tcW w:w="24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Ice cream</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(1.1)</w:t>
            </w:r>
          </w:p>
        </w:tc>
        <w:tc>
          <w:tcPr>
            <w:tcW w:w="41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86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81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0.683</w:t>
            </w:r>
          </w:p>
        </w:tc>
        <w:tc>
          <w:tcPr>
            <w:tcW w:w="13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(1.2)</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0.6</w:t>
            </w:r>
          </w:p>
        </w:tc>
        <w:tc>
          <w:tcPr>
            <w:tcW w:w="75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(0.6)</w:t>
            </w:r>
          </w:p>
        </w:tc>
        <w:tc>
          <w:tcPr>
            <w:tcW w:w="73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0.056</w:t>
            </w:r>
          </w:p>
        </w:tc>
        <w:tc>
          <w:tcPr>
            <w:tcW w:w="1253"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0.191</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xml:space="preserve">Other FFQ </w:t>
            </w:r>
            <w:r w:rsidRPr="00454FC7">
              <w:rPr>
                <w:rFonts w:eastAsia="Times New Roman" w:cs="Times New Roman"/>
                <w:b/>
                <w:bCs/>
                <w:color w:val="000000"/>
                <w:sz w:val="22"/>
                <w:lang w:val="en-GB" w:eastAsia="sv-FI"/>
              </w:rPr>
              <w:t>item</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sz w:val="20"/>
                <w:lang w:val="en-GB"/>
              </w:rPr>
            </w:pP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Dark bread</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4.9</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(4.0)</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(3.8)</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0.700</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5.6</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(4.4)</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5.2</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(4.2)</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0.362</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0.719</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Pizza</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(0.3)</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0.361</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(1.1)</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(0.5)</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0.265</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0.688</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Hamburgers or hot dogs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(0.4)</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0.6</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(1.4)</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0.189</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0.6</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0.5</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(0.4)</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0.282</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0.106</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Milk</w:t>
            </w:r>
            <w:r>
              <w:rPr>
                <w:color w:val="000000"/>
                <w:sz w:val="22"/>
                <w:lang w:val="en-GB"/>
              </w:rPr>
              <w:t xml:space="preserve"> or buttermilk</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(5.3)</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9.0</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(5.8)</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0.003</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11.3</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(4.8)</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10.7</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(5.2)</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0.177</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0.259</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Cooked vegetables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3.1</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(3.3)</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2.9</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(3.0)</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0.719</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(2.3)</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2.2</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(2.5)</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0.639</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0.874</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Fresh vegetables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7.2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(4.5)</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7.7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(4.7)</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0.364</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(4.1)</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5.7</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(3.9)</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0.270</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0.899</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Fruit</w:t>
            </w:r>
            <w:r>
              <w:rPr>
                <w:color w:val="000000"/>
                <w:sz w:val="22"/>
                <w:lang w:val="en-GB"/>
              </w:rPr>
              <w:t xml:space="preserve">s and </w:t>
            </w:r>
            <w:r w:rsidRPr="00E13585">
              <w:rPr>
                <w:color w:val="000000"/>
                <w:sz w:val="22"/>
                <w:lang w:val="en-GB"/>
              </w:rPr>
              <w:t>berries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6.0</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(4.5)</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5.9</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(4.6)</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0.789</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4.8</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3.6</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(3.4)</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0.011</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0.151</w:t>
            </w:r>
          </w:p>
        </w:tc>
      </w:tr>
      <w:tr w:rsidR="00031EAF" w:rsidRPr="00454FC7" w:rsidTr="003535BA">
        <w:trPr>
          <w:trHeight w:val="310"/>
        </w:trPr>
        <w:tc>
          <w:tcPr>
            <w:tcW w:w="24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Fresh juice</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3.6</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(3.7)</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2.1</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(2.5)</w:t>
            </w:r>
          </w:p>
        </w:tc>
        <w:tc>
          <w:tcPr>
            <w:tcW w:w="81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&lt;0.001</w:t>
            </w:r>
          </w:p>
        </w:tc>
        <w:tc>
          <w:tcPr>
            <w:tcW w:w="131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3.5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(3.5)</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2.4</w:t>
            </w:r>
          </w:p>
        </w:tc>
        <w:tc>
          <w:tcPr>
            <w:tcW w:w="750"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(3.0)</w:t>
            </w:r>
          </w:p>
        </w:tc>
        <w:tc>
          <w:tcPr>
            <w:tcW w:w="73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0.013</w:t>
            </w:r>
          </w:p>
        </w:tc>
        <w:tc>
          <w:tcPr>
            <w:tcW w:w="125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0.379</w:t>
            </w:r>
          </w:p>
        </w:tc>
      </w:tr>
      <w:tr w:rsidR="00031EAF" w:rsidRPr="00454FC7" w:rsidTr="003535BA">
        <w:trPr>
          <w:trHeight w:val="310"/>
        </w:trPr>
        <w:tc>
          <w:tcPr>
            <w:tcW w:w="24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Salty snacks</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(1.7)</w:t>
            </w:r>
          </w:p>
        </w:tc>
        <w:tc>
          <w:tcPr>
            <w:tcW w:w="41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86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81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0.028</w:t>
            </w:r>
          </w:p>
        </w:tc>
        <w:tc>
          <w:tcPr>
            <w:tcW w:w="131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75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525"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750"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73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lang w:val="en-GB"/>
              </w:rPr>
            </w:pPr>
            <w:r w:rsidRPr="00E13585">
              <w:rPr>
                <w:color w:val="000000"/>
                <w:lang w:val="en-GB"/>
              </w:rPr>
              <w:t>0.869</w:t>
            </w:r>
          </w:p>
        </w:tc>
        <w:tc>
          <w:tcPr>
            <w:tcW w:w="1253"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0.090</w:t>
            </w:r>
          </w:p>
        </w:tc>
      </w:tr>
    </w:tbl>
    <w:p w:rsidR="00031EAF" w:rsidRPr="00E13585" w:rsidRDefault="00031EAF" w:rsidP="00031EAF">
      <w:pPr>
        <w:rPr>
          <w:color w:val="000000"/>
          <w:lang w:val="en-GB"/>
        </w:rPr>
      </w:pPr>
      <w:r w:rsidRPr="00E13585">
        <w:rPr>
          <w:color w:val="000000"/>
          <w:lang w:val="en-GB"/>
        </w:rPr>
        <w:fldChar w:fldCharType="end"/>
      </w:r>
      <w:r w:rsidRPr="00E13585">
        <w:rPr>
          <w:color w:val="000000"/>
          <w:vertAlign w:val="superscript"/>
          <w:lang w:val="en-GB"/>
        </w:rPr>
        <w:t xml:space="preserve"> a</w:t>
      </w:r>
      <w:r w:rsidRPr="00E13585">
        <w:rPr>
          <w:color w:val="000000"/>
          <w:lang w:val="en-GB"/>
        </w:rPr>
        <w:t xml:space="preserve">Results from </w:t>
      </w:r>
      <w:r>
        <w:rPr>
          <w:rFonts w:eastAsia="Times New Roman" w:cs="Times New Roman"/>
          <w:color w:val="000000"/>
          <w:szCs w:val="24"/>
          <w:lang w:val="en-GB" w:eastAsia="sv-FI"/>
        </w:rPr>
        <w:t xml:space="preserve">a </w:t>
      </w:r>
      <w:r w:rsidRPr="00E13585">
        <w:rPr>
          <w:color w:val="000000"/>
          <w:lang w:val="en-GB"/>
        </w:rPr>
        <w:t xml:space="preserve">paired samples t-test. </w:t>
      </w:r>
    </w:p>
    <w:p w:rsidR="00031EAF" w:rsidRPr="00E13585" w:rsidRDefault="00031EAF" w:rsidP="00031EAF">
      <w:pPr>
        <w:rPr>
          <w:lang w:val="en-GB"/>
        </w:rPr>
      </w:pPr>
      <w:r w:rsidRPr="00E13585">
        <w:rPr>
          <w:vertAlign w:val="superscript"/>
          <w:lang w:val="en-GB"/>
        </w:rPr>
        <w:t>b</w:t>
      </w:r>
      <w:r w:rsidRPr="00E13585">
        <w:rPr>
          <w:lang w:val="en-GB"/>
        </w:rPr>
        <w:t xml:space="preserve">Results from </w:t>
      </w:r>
      <w:r>
        <w:rPr>
          <w:lang w:val="en-GB"/>
        </w:rPr>
        <w:t>a</w:t>
      </w:r>
      <w:r w:rsidRPr="00454FC7">
        <w:rPr>
          <w:lang w:val="en-GB"/>
        </w:rPr>
        <w:t xml:space="preserve"> </w:t>
      </w:r>
      <w:r w:rsidRPr="00E13585">
        <w:rPr>
          <w:lang w:val="en-GB"/>
        </w:rPr>
        <w:t xml:space="preserve">two-way mixed ANCOVA (interaction </w:t>
      </w:r>
      <w:r>
        <w:rPr>
          <w:lang w:val="en-GB"/>
        </w:rPr>
        <w:t xml:space="preserve">for </w:t>
      </w:r>
      <w:r w:rsidRPr="00E13585">
        <w:rPr>
          <w:lang w:val="en-GB"/>
        </w:rPr>
        <w:t xml:space="preserve">sex*time), adjusted for age at baseline and </w:t>
      </w:r>
      <w:r w:rsidRPr="00E13585">
        <w:rPr>
          <w:lang w:val="en-US"/>
        </w:rPr>
        <w:t>follow-up</w:t>
      </w:r>
      <w:r>
        <w:rPr>
          <w:lang w:val="en-US"/>
        </w:rPr>
        <w:t xml:space="preserve"> time</w:t>
      </w:r>
      <w:r w:rsidRPr="00E13585">
        <w:rPr>
          <w:lang w:val="en-GB"/>
        </w:rPr>
        <w:t>.</w:t>
      </w:r>
    </w:p>
    <w:p w:rsidR="00031EAF" w:rsidRPr="00E13585" w:rsidRDefault="00031EAF" w:rsidP="00031EAF">
      <w:pPr>
        <w:rPr>
          <w:color w:val="000000"/>
          <w:lang w:val="en-GB"/>
        </w:rPr>
      </w:pPr>
      <w:r>
        <w:rPr>
          <w:rFonts w:eastAsia="Times New Roman" w:cs="Times New Roman"/>
          <w:color w:val="000000"/>
          <w:szCs w:val="24"/>
          <w:lang w:val="en-GB" w:eastAsia="sv-FI"/>
        </w:rPr>
        <w:t xml:space="preserve">Abbreviations: STI, sweet treat index; </w:t>
      </w:r>
      <w:r w:rsidRPr="00E13585">
        <w:rPr>
          <w:color w:val="000000"/>
          <w:lang w:val="en-GB"/>
        </w:rPr>
        <w:t>FFQ, food frequency questionnaire; SD, standard deviation</w:t>
      </w:r>
      <w:r>
        <w:rPr>
          <w:rFonts w:eastAsia="Times New Roman" w:cs="Times New Roman"/>
          <w:color w:val="000000"/>
          <w:szCs w:val="24"/>
          <w:lang w:val="en-GB" w:eastAsia="sv-FI"/>
        </w:rPr>
        <w:t>.</w:t>
      </w:r>
    </w:p>
    <w:p w:rsidR="00031EAF" w:rsidRPr="00E13585" w:rsidRDefault="00031EAF" w:rsidP="00031EAF">
      <w:pPr>
        <w:rPr>
          <w:color w:val="000000"/>
          <w:lang w:val="en-GB"/>
        </w:rPr>
      </w:pPr>
    </w:p>
    <w:p w:rsidR="00031EAF" w:rsidRPr="00E13585" w:rsidRDefault="003B5607" w:rsidP="00031EAF">
      <w:pPr>
        <w:rPr>
          <w:color w:val="000000"/>
          <w:lang w:val="en-GB"/>
        </w:rPr>
      </w:pPr>
      <w:r>
        <w:rPr>
          <w:color w:val="000000"/>
          <w:lang w:val="en-GB"/>
        </w:rPr>
        <w:lastRenderedPageBreak/>
        <w:t xml:space="preserve">Supplementary Table </w:t>
      </w:r>
      <w:r w:rsidR="00345A86">
        <w:rPr>
          <w:color w:val="000000"/>
          <w:lang w:val="en-GB"/>
        </w:rPr>
        <w:t>4</w:t>
      </w:r>
      <w:r>
        <w:rPr>
          <w:color w:val="000000"/>
          <w:lang w:val="en-GB"/>
        </w:rPr>
        <w:t>. Mean (SD) c</w:t>
      </w:r>
      <w:r w:rsidR="00031EAF" w:rsidRPr="00E13585">
        <w:rPr>
          <w:color w:val="000000"/>
          <w:lang w:val="en-GB"/>
        </w:rPr>
        <w:t xml:space="preserve">hange in weekly consumption frequencies of STI items and other FFQ items </w:t>
      </w:r>
      <w:r w:rsidR="00031EAF">
        <w:rPr>
          <w:rFonts w:eastAsia="Times New Roman" w:cs="Times New Roman"/>
          <w:color w:val="000000"/>
          <w:szCs w:val="24"/>
          <w:lang w:val="en-GB" w:eastAsia="sv-FI"/>
        </w:rPr>
        <w:t>among</w:t>
      </w:r>
      <w:r w:rsidR="00031EAF" w:rsidRPr="00E13585">
        <w:rPr>
          <w:color w:val="000000"/>
          <w:lang w:val="en-GB"/>
        </w:rPr>
        <w:t xml:space="preserve"> waist </w:t>
      </w:r>
      <w:r w:rsidR="00031EAF">
        <w:rPr>
          <w:rFonts w:eastAsia="Times New Roman" w:cs="Times New Roman"/>
          <w:color w:val="000000"/>
          <w:szCs w:val="24"/>
          <w:lang w:val="en-GB" w:eastAsia="sv-FI"/>
        </w:rPr>
        <w:t>normalis</w:t>
      </w:r>
      <w:r w:rsidR="00031EAF" w:rsidRPr="00454FC7">
        <w:rPr>
          <w:rFonts w:eastAsia="Times New Roman" w:cs="Times New Roman"/>
          <w:color w:val="000000"/>
          <w:szCs w:val="24"/>
          <w:lang w:val="en-GB" w:eastAsia="sv-FI"/>
        </w:rPr>
        <w:t>ers</w:t>
      </w:r>
      <w:r w:rsidR="00031EAF" w:rsidRPr="00E13585">
        <w:rPr>
          <w:color w:val="000000"/>
          <w:lang w:val="en-GB"/>
        </w:rPr>
        <w:t xml:space="preserve"> (girls and boys whose WtHR was ≥</w:t>
      </w:r>
      <w:r w:rsidR="00031EAF">
        <w:rPr>
          <w:rFonts w:eastAsia="Times New Roman" w:cs="Times New Roman"/>
          <w:color w:val="000000"/>
          <w:szCs w:val="24"/>
          <w:lang w:val="en-GB" w:eastAsia="sv-FI"/>
        </w:rPr>
        <w:t xml:space="preserve"> </w:t>
      </w:r>
      <w:r w:rsidR="00031EAF" w:rsidRPr="00E13585">
        <w:rPr>
          <w:color w:val="000000"/>
          <w:lang w:val="en-GB"/>
        </w:rPr>
        <w:t>0.50 at baseline and &lt;</w:t>
      </w:r>
      <w:r w:rsidR="00031EAF">
        <w:rPr>
          <w:rFonts w:eastAsia="Times New Roman" w:cs="Times New Roman"/>
          <w:color w:val="000000"/>
          <w:szCs w:val="24"/>
          <w:lang w:val="en-GB" w:eastAsia="sv-FI"/>
        </w:rPr>
        <w:t xml:space="preserve"> </w:t>
      </w:r>
      <w:r w:rsidR="00031EAF" w:rsidRPr="00E13585">
        <w:rPr>
          <w:color w:val="000000"/>
          <w:lang w:val="en-GB"/>
        </w:rPr>
        <w:t>0.50 at follow-up; n</w:t>
      </w:r>
      <w:r w:rsidR="00031EAF">
        <w:rPr>
          <w:rFonts w:eastAsia="Times New Roman" w:cs="Times New Roman"/>
          <w:color w:val="000000"/>
          <w:szCs w:val="24"/>
          <w:lang w:val="en-GB" w:eastAsia="sv-FI"/>
        </w:rPr>
        <w:t xml:space="preserve"> </w:t>
      </w:r>
      <w:r w:rsidR="00031EAF" w:rsidRPr="00454FC7">
        <w:rPr>
          <w:rFonts w:eastAsia="Times New Roman" w:cs="Times New Roman"/>
          <w:color w:val="000000"/>
          <w:szCs w:val="24"/>
          <w:lang w:val="en-GB" w:eastAsia="sv-FI"/>
        </w:rPr>
        <w:t>=</w:t>
      </w:r>
      <w:r w:rsidR="00031EAF">
        <w:rPr>
          <w:rFonts w:eastAsia="Times New Roman" w:cs="Times New Roman"/>
          <w:color w:val="000000"/>
          <w:szCs w:val="24"/>
          <w:lang w:val="en-GB" w:eastAsia="sv-FI"/>
        </w:rPr>
        <w:t xml:space="preserve"> </w:t>
      </w:r>
      <w:r w:rsidR="00031EAF" w:rsidRPr="00E13585">
        <w:rPr>
          <w:color w:val="000000"/>
          <w:lang w:val="en-GB"/>
        </w:rPr>
        <w:t xml:space="preserve">110). </w:t>
      </w:r>
      <w:r w:rsidR="00460D72">
        <w:rPr>
          <w:color w:val="000000"/>
          <w:lang w:val="en-GB"/>
        </w:rPr>
        <w:t>Missing values for WtHR n = 21.</w:t>
      </w:r>
      <w:r w:rsidR="00031EAF" w:rsidRPr="00ED73D8">
        <w:rPr>
          <w:lang w:val="en-GB"/>
        </w:rPr>
        <w:fldChar w:fldCharType="begin"/>
      </w:r>
      <w:r w:rsidR="00031EAF" w:rsidRPr="00E13585">
        <w:rPr>
          <w:lang w:val="en-GB"/>
        </w:rPr>
        <w:instrText xml:space="preserve"> LINK </w:instrText>
      </w:r>
      <w:r w:rsidR="00804655">
        <w:rPr>
          <w:lang w:val="en-GB"/>
        </w:rPr>
        <w:instrText xml:space="preserve">Excel.Sheet.12 "\\\\FHNET\\Users\\Zeus\\sohlom\\DATA\\PAPERS - OWN\\SI follow-up\\DATA\\Results\\2020_10_15_Sugar index follow-up final results.xlsx" "WHtR normalizers!R5C3:R24C16" </w:instrText>
      </w:r>
      <w:r w:rsidR="00031EAF" w:rsidRPr="00E13585">
        <w:rPr>
          <w:lang w:val="en-GB"/>
        </w:rPr>
        <w:instrText xml:space="preserve">\a \f 4 \h  \* MERGEFORMAT </w:instrText>
      </w:r>
      <w:r w:rsidR="00031EAF" w:rsidRPr="00ED73D8">
        <w:rPr>
          <w:lang w:val="en-GB"/>
        </w:rPr>
        <w:fldChar w:fldCharType="separate"/>
      </w:r>
    </w:p>
    <w:tbl>
      <w:tblPr>
        <w:tblW w:w="12674" w:type="dxa"/>
        <w:tblCellMar>
          <w:left w:w="70" w:type="dxa"/>
          <w:right w:w="70" w:type="dxa"/>
        </w:tblCellMar>
        <w:tblLook w:val="04A0" w:firstRow="1" w:lastRow="0" w:firstColumn="1" w:lastColumn="0" w:noHBand="0" w:noVBand="1"/>
      </w:tblPr>
      <w:tblGrid>
        <w:gridCol w:w="2552"/>
        <w:gridCol w:w="525"/>
        <w:gridCol w:w="687"/>
        <w:gridCol w:w="415"/>
        <w:gridCol w:w="861"/>
        <w:gridCol w:w="689"/>
        <w:gridCol w:w="1296"/>
        <w:gridCol w:w="525"/>
        <w:gridCol w:w="892"/>
        <w:gridCol w:w="525"/>
        <w:gridCol w:w="751"/>
        <w:gridCol w:w="771"/>
        <w:gridCol w:w="1213"/>
        <w:gridCol w:w="996"/>
      </w:tblGrid>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szCs w:val="24"/>
                <w:lang w:val="en-GB" w:eastAsia="sv-FI"/>
              </w:rPr>
            </w:pPr>
          </w:p>
        </w:tc>
        <w:tc>
          <w:tcPr>
            <w:tcW w:w="4473" w:type="dxa"/>
            <w:gridSpan w:val="6"/>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sz w:val="20"/>
                <w:szCs w:val="20"/>
                <w:lang w:val="en-GB" w:eastAsia="sv-FI"/>
              </w:rPr>
            </w:pPr>
            <w:r w:rsidRPr="00454FC7">
              <w:rPr>
                <w:rFonts w:eastAsia="Times New Roman" w:cs="Times New Roman"/>
                <w:b/>
                <w:bCs/>
                <w:color w:val="000000"/>
                <w:sz w:val="22"/>
                <w:lang w:val="en-GB" w:eastAsia="sv-FI"/>
              </w:rPr>
              <w:t>Girls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57)</w:t>
            </w:r>
          </w:p>
        </w:tc>
        <w:tc>
          <w:tcPr>
            <w:tcW w:w="4677" w:type="dxa"/>
            <w:gridSpan w:val="6"/>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sz w:val="20"/>
                <w:szCs w:val="20"/>
                <w:lang w:val="en-GB" w:eastAsia="sv-FI"/>
              </w:rPr>
            </w:pPr>
            <w:r w:rsidRPr="00454FC7">
              <w:rPr>
                <w:rFonts w:eastAsia="Times New Roman" w:cs="Times New Roman"/>
                <w:b/>
                <w:bCs/>
                <w:color w:val="000000"/>
                <w:sz w:val="22"/>
                <w:lang w:val="en-GB" w:eastAsia="sv-FI"/>
              </w:rPr>
              <w:t>Boys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53)</w:t>
            </w:r>
          </w:p>
        </w:tc>
        <w:tc>
          <w:tcPr>
            <w:tcW w:w="97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sz w:val="20"/>
                <w:szCs w:val="20"/>
                <w:lang w:val="en-GB" w:eastAsia="sv-FI"/>
              </w:rPr>
            </w:pPr>
          </w:p>
        </w:tc>
      </w:tr>
      <w:tr w:rsidR="00031EAF" w:rsidRPr="002450DB"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sz w:val="20"/>
                <w:lang w:val="en-GB"/>
              </w:rPr>
            </w:pPr>
          </w:p>
        </w:tc>
        <w:tc>
          <w:tcPr>
            <w:tcW w:w="1212"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Baseline</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Follow-up</w:t>
            </w:r>
          </w:p>
        </w:tc>
        <w:tc>
          <w:tcPr>
            <w:tcW w:w="689"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29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417"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Baseline</w:t>
            </w:r>
          </w:p>
        </w:tc>
        <w:tc>
          <w:tcPr>
            <w:tcW w:w="1276" w:type="dxa"/>
            <w:gridSpan w:val="2"/>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b/>
                <w:color w:val="000000"/>
                <w:sz w:val="22"/>
                <w:lang w:val="en-GB"/>
              </w:rPr>
            </w:pPr>
            <w:r w:rsidRPr="00E13585">
              <w:rPr>
                <w:b/>
                <w:color w:val="000000"/>
                <w:sz w:val="22"/>
                <w:lang w:val="en-GB"/>
              </w:rPr>
              <w:t>Follow-up</w:t>
            </w:r>
          </w:p>
        </w:tc>
        <w:tc>
          <w:tcPr>
            <w:tcW w:w="771"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1213"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 </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b/>
                <w:color w:val="000000"/>
                <w:sz w:val="22"/>
                <w:lang w:val="en-GB"/>
              </w:rPr>
            </w:pPr>
            <w:r w:rsidRPr="00E13585">
              <w:rPr>
                <w:b/>
                <w:color w:val="000000"/>
                <w:sz w:val="22"/>
                <w:lang w:val="en-GB"/>
              </w:rPr>
              <w:t>Sex*time</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p>
        </w:tc>
        <w:tc>
          <w:tcPr>
            <w:tcW w:w="1212" w:type="dxa"/>
            <w:gridSpan w:val="2"/>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Mean (</w:t>
            </w:r>
            <w:r>
              <w:rPr>
                <w:rFonts w:eastAsia="Times New Roman" w:cs="Times New Roman"/>
                <w:b/>
                <w:bCs/>
                <w:color w:val="000000"/>
                <w:sz w:val="22"/>
                <w:lang w:val="en-GB" w:eastAsia="sv-FI"/>
              </w:rPr>
              <w:t>±</w:t>
            </w:r>
            <w:r w:rsidRPr="00454FC7">
              <w:rPr>
                <w:rFonts w:eastAsia="Times New Roman" w:cs="Times New Roman"/>
                <w:b/>
                <w:bCs/>
                <w:color w:val="000000"/>
                <w:sz w:val="22"/>
                <w:lang w:val="en-GB" w:eastAsia="sv-FI"/>
              </w:rPr>
              <w:t>SD)</w:t>
            </w:r>
          </w:p>
        </w:tc>
        <w:tc>
          <w:tcPr>
            <w:tcW w:w="1276" w:type="dxa"/>
            <w:gridSpan w:val="2"/>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Mean (</w:t>
            </w:r>
            <w:r>
              <w:rPr>
                <w:rFonts w:eastAsia="Times New Roman" w:cs="Times New Roman"/>
                <w:b/>
                <w:bCs/>
                <w:color w:val="000000"/>
                <w:sz w:val="22"/>
                <w:lang w:val="en-GB" w:eastAsia="sv-FI"/>
              </w:rPr>
              <w:t>±</w:t>
            </w:r>
            <w:r w:rsidRPr="00454FC7">
              <w:rPr>
                <w:rFonts w:eastAsia="Times New Roman" w:cs="Times New Roman"/>
                <w:b/>
                <w:bCs/>
                <w:color w:val="000000"/>
                <w:sz w:val="22"/>
                <w:lang w:val="en-GB" w:eastAsia="sv-FI"/>
              </w:rPr>
              <w:t>SD)</w:t>
            </w:r>
          </w:p>
        </w:tc>
        <w:tc>
          <w:tcPr>
            <w:tcW w:w="689"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b/>
                <w:bCs/>
                <w:i/>
                <w:iCs/>
                <w:color w:val="000000"/>
                <w:sz w:val="22"/>
                <w:lang w:val="en-GB" w:eastAsia="sv-FI"/>
              </w:rPr>
            </w:pPr>
            <w:r w:rsidRPr="00E13585">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296"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Change +/-</w:t>
            </w:r>
          </w:p>
        </w:tc>
        <w:tc>
          <w:tcPr>
            <w:tcW w:w="1417" w:type="dxa"/>
            <w:gridSpan w:val="2"/>
            <w:tcBorders>
              <w:top w:val="nil"/>
              <w:left w:val="nil"/>
              <w:bottom w:val="single" w:sz="4" w:space="0" w:color="auto"/>
              <w:right w:val="nil"/>
            </w:tcBorders>
            <w:shd w:val="clear" w:color="auto" w:fill="auto"/>
            <w:noWrap/>
            <w:vAlign w:val="bottom"/>
            <w:hideMark/>
          </w:tcPr>
          <w:p w:rsidR="00031EAF" w:rsidRDefault="00031EAF" w:rsidP="003535BA">
            <w:pPr>
              <w:spacing w:line="240" w:lineRule="auto"/>
              <w:jc w:val="center"/>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 xml:space="preserve">Mean </w:t>
            </w:r>
          </w:p>
          <w:p w:rsidR="00031EAF" w:rsidRPr="00454FC7" w:rsidRDefault="00031EAF" w:rsidP="003535BA">
            <w:pPr>
              <w:spacing w:line="240" w:lineRule="auto"/>
              <w:jc w:val="center"/>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w:t>
            </w:r>
            <w:r w:rsidRPr="00454FC7">
              <w:rPr>
                <w:rFonts w:eastAsia="Times New Roman" w:cs="Times New Roman"/>
                <w:b/>
                <w:bCs/>
                <w:color w:val="000000"/>
                <w:sz w:val="22"/>
                <w:lang w:val="en-GB" w:eastAsia="sv-FI"/>
              </w:rPr>
              <w:t>SD)</w:t>
            </w:r>
          </w:p>
        </w:tc>
        <w:tc>
          <w:tcPr>
            <w:tcW w:w="1276" w:type="dxa"/>
            <w:gridSpan w:val="2"/>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Mean (</w:t>
            </w:r>
            <w:r>
              <w:rPr>
                <w:rFonts w:eastAsia="Times New Roman" w:cs="Times New Roman"/>
                <w:b/>
                <w:bCs/>
                <w:color w:val="000000"/>
                <w:sz w:val="22"/>
                <w:lang w:val="en-GB" w:eastAsia="sv-FI"/>
              </w:rPr>
              <w:t>±</w:t>
            </w:r>
            <w:r w:rsidRPr="00454FC7">
              <w:rPr>
                <w:rFonts w:eastAsia="Times New Roman" w:cs="Times New Roman"/>
                <w:b/>
                <w:bCs/>
                <w:color w:val="000000"/>
                <w:sz w:val="22"/>
                <w:lang w:val="en-GB" w:eastAsia="sv-FI"/>
              </w:rPr>
              <w:t>SD)</w:t>
            </w:r>
          </w:p>
        </w:tc>
        <w:tc>
          <w:tcPr>
            <w:tcW w:w="771"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b/>
                <w:bCs/>
                <w:i/>
                <w:iCs/>
                <w:color w:val="000000"/>
                <w:sz w:val="22"/>
                <w:lang w:val="en-GB" w:eastAsia="sv-FI"/>
              </w:rPr>
            </w:pPr>
            <w:r w:rsidRPr="00ED73D8">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213"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Change +/-</w:t>
            </w:r>
          </w:p>
        </w:tc>
        <w:tc>
          <w:tcPr>
            <w:tcW w:w="972"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b/>
                <w:bCs/>
                <w:color w:val="000000"/>
                <w:sz w:val="22"/>
                <w:lang w:val="en-GB" w:eastAsia="sv-FI"/>
              </w:rPr>
            </w:pPr>
            <w:r w:rsidRPr="00ED73D8">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b</w:t>
            </w:r>
          </w:p>
        </w:tc>
      </w:tr>
      <w:tr w:rsidR="00031EAF" w:rsidRPr="00454FC7" w:rsidTr="003535BA">
        <w:trPr>
          <w:trHeight w:val="280"/>
        </w:trPr>
        <w:tc>
          <w:tcPr>
            <w:tcW w:w="3764" w:type="dxa"/>
            <w:gridSpan w:val="3"/>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STI item</w:t>
            </w:r>
          </w:p>
        </w:tc>
        <w:tc>
          <w:tcPr>
            <w:tcW w:w="41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86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689"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1296"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89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75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77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1213"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97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 xml:space="preserve">Chocolate </w:t>
            </w:r>
            <w:r>
              <w:rPr>
                <w:color w:val="000000"/>
                <w:sz w:val="22"/>
                <w:lang w:val="en-GB"/>
              </w:rPr>
              <w:t>and</w:t>
            </w:r>
            <w:r w:rsidRPr="00E13585">
              <w:rPr>
                <w:color w:val="000000"/>
                <w:sz w:val="22"/>
                <w:lang w:val="en-GB"/>
              </w:rPr>
              <w:t xml:space="preserve"> sweets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1.3</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(1.2)</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0.514</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1.3</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(1.2)</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0.585</w:t>
            </w:r>
          </w:p>
        </w:tc>
        <w:tc>
          <w:tcPr>
            <w:tcW w:w="121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0.714</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Sweet pastries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0.485</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(1.3)</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0.530</w:t>
            </w:r>
          </w:p>
        </w:tc>
        <w:tc>
          <w:tcPr>
            <w:tcW w:w="121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0.943</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Biscuits/cookies</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1.4</w:t>
            </w:r>
          </w:p>
        </w:tc>
        <w:tc>
          <w:tcPr>
            <w:tcW w:w="687"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(2.1)</w:t>
            </w:r>
          </w:p>
        </w:tc>
        <w:tc>
          <w:tcPr>
            <w:tcW w:w="41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0.8</w:t>
            </w:r>
          </w:p>
        </w:tc>
        <w:tc>
          <w:tcPr>
            <w:tcW w:w="86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(1.1)</w:t>
            </w:r>
          </w:p>
        </w:tc>
        <w:tc>
          <w:tcPr>
            <w:tcW w:w="689"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0.037</w:t>
            </w:r>
          </w:p>
        </w:tc>
        <w:tc>
          <w:tcPr>
            <w:tcW w:w="1296"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Pr>
                <w:rFonts w:eastAsia="Times New Roman" w:cs="Times New Roman"/>
                <w:color w:val="000000"/>
                <w:sz w:val="22"/>
                <w:lang w:val="en-GB" w:eastAsia="sv-FI"/>
              </w:rPr>
              <w:t>–</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1.5</w:t>
            </w:r>
          </w:p>
        </w:tc>
        <w:tc>
          <w:tcPr>
            <w:tcW w:w="89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(1.8)</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1.0</w:t>
            </w:r>
          </w:p>
        </w:tc>
        <w:tc>
          <w:tcPr>
            <w:tcW w:w="75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(1.2)</w:t>
            </w:r>
          </w:p>
        </w:tc>
        <w:tc>
          <w:tcPr>
            <w:tcW w:w="77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0.044</w:t>
            </w:r>
          </w:p>
        </w:tc>
        <w:tc>
          <w:tcPr>
            <w:tcW w:w="1213"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0.749</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Sugary juice drinks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1.5</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(1.8)</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1.2</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(1.6)</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0.197</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1.7</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(2.9)</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(1.6)</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0.615</w:t>
            </w:r>
          </w:p>
        </w:tc>
        <w:tc>
          <w:tcPr>
            <w:tcW w:w="121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0.864</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Sugary soft drinks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1.1</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(1.9)</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(0.9)</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0.603</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1.4</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(2.2)</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1.3</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(1.2)</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0.715</w:t>
            </w:r>
          </w:p>
        </w:tc>
        <w:tc>
          <w:tcPr>
            <w:tcW w:w="121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0.884</w:t>
            </w:r>
          </w:p>
        </w:tc>
      </w:tr>
      <w:tr w:rsidR="00031EAF" w:rsidRPr="00454FC7" w:rsidTr="003535BA">
        <w:trPr>
          <w:trHeight w:val="280"/>
        </w:trPr>
        <w:tc>
          <w:tcPr>
            <w:tcW w:w="255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Ice cream</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0.9</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(1.1)</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(0.6)</w:t>
            </w:r>
          </w:p>
        </w:tc>
        <w:tc>
          <w:tcPr>
            <w:tcW w:w="689"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0.228</w:t>
            </w:r>
          </w:p>
        </w:tc>
        <w:tc>
          <w:tcPr>
            <w:tcW w:w="1296"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0.8</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(0.8)</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0.226</w:t>
            </w:r>
          </w:p>
        </w:tc>
        <w:tc>
          <w:tcPr>
            <w:tcW w:w="1213"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single" w:sz="4" w:space="0" w:color="auto"/>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0.779</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b/>
                <w:bCs/>
                <w:color w:val="000000"/>
                <w:sz w:val="22"/>
                <w:lang w:val="en-GB" w:eastAsia="sv-FI"/>
              </w:rPr>
            </w:pPr>
            <w:r w:rsidRPr="00454FC7">
              <w:rPr>
                <w:rFonts w:eastAsia="Times New Roman" w:cs="Times New Roman"/>
                <w:b/>
                <w:bCs/>
                <w:color w:val="000000"/>
                <w:sz w:val="22"/>
                <w:lang w:val="en-GB" w:eastAsia="sv-FI"/>
              </w:rPr>
              <w:t>Other FFQ item</w:t>
            </w:r>
          </w:p>
        </w:tc>
        <w:tc>
          <w:tcPr>
            <w:tcW w:w="525"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687"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415"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861"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689"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1296"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525"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892"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525"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751"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771" w:type="dxa"/>
            <w:tcBorders>
              <w:top w:val="single" w:sz="4" w:space="0" w:color="auto"/>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1213"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 </w:t>
            </w:r>
          </w:p>
        </w:tc>
        <w:tc>
          <w:tcPr>
            <w:tcW w:w="97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Dark bread</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5.1</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(3.9)</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5.3</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(4.3)</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0.748</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4.9</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(4.2)</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5.1</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(4.4)</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0.702</w:t>
            </w:r>
          </w:p>
        </w:tc>
        <w:tc>
          <w:tcPr>
            <w:tcW w:w="121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0.777</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Pizza</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0.5</w:t>
            </w:r>
          </w:p>
        </w:tc>
        <w:tc>
          <w:tcPr>
            <w:tcW w:w="687"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(0.4)</w:t>
            </w:r>
          </w:p>
        </w:tc>
        <w:tc>
          <w:tcPr>
            <w:tcW w:w="41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0.5</w:t>
            </w:r>
          </w:p>
        </w:tc>
        <w:tc>
          <w:tcPr>
            <w:tcW w:w="86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(0.8)</w:t>
            </w:r>
          </w:p>
        </w:tc>
        <w:tc>
          <w:tcPr>
            <w:tcW w:w="689"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0.815</w:t>
            </w:r>
          </w:p>
        </w:tc>
        <w:tc>
          <w:tcPr>
            <w:tcW w:w="1296"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0.6</w:t>
            </w:r>
          </w:p>
        </w:tc>
        <w:tc>
          <w:tcPr>
            <w:tcW w:w="89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(0.7)</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0.4</w:t>
            </w:r>
          </w:p>
        </w:tc>
        <w:tc>
          <w:tcPr>
            <w:tcW w:w="75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(0.3)</w:t>
            </w:r>
          </w:p>
        </w:tc>
        <w:tc>
          <w:tcPr>
            <w:tcW w:w="77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0.040</w:t>
            </w:r>
          </w:p>
        </w:tc>
        <w:tc>
          <w:tcPr>
            <w:tcW w:w="1213"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0.162</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Hamburgers or hot dogs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0.4</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(0.3)</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0.4</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(0.7)</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0.642</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0.7</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(1.0)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0.4</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(0.6)</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0.085</w:t>
            </w:r>
          </w:p>
        </w:tc>
        <w:tc>
          <w:tcPr>
            <w:tcW w:w="121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0.064</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 xml:space="preserve">Milk or </w:t>
            </w:r>
            <w:r>
              <w:rPr>
                <w:rFonts w:eastAsia="Times New Roman" w:cs="Times New Roman"/>
                <w:color w:val="000000"/>
                <w:sz w:val="22"/>
                <w:lang w:val="en-GB" w:eastAsia="sv-FI"/>
              </w:rPr>
              <w:t>butter</w:t>
            </w:r>
            <w:r w:rsidRPr="00454FC7">
              <w:rPr>
                <w:rFonts w:eastAsia="Times New Roman" w:cs="Times New Roman"/>
                <w:color w:val="000000"/>
                <w:sz w:val="22"/>
                <w:lang w:val="en-GB" w:eastAsia="sv-FI"/>
              </w:rPr>
              <w:t>milk</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10.9</w:t>
            </w:r>
          </w:p>
        </w:tc>
        <w:tc>
          <w:tcPr>
            <w:tcW w:w="687"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(4.3)</w:t>
            </w:r>
          </w:p>
        </w:tc>
        <w:tc>
          <w:tcPr>
            <w:tcW w:w="41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9.1</w:t>
            </w:r>
          </w:p>
        </w:tc>
        <w:tc>
          <w:tcPr>
            <w:tcW w:w="86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(5.4)</w:t>
            </w:r>
          </w:p>
        </w:tc>
        <w:tc>
          <w:tcPr>
            <w:tcW w:w="689"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0.004</w:t>
            </w:r>
          </w:p>
        </w:tc>
        <w:tc>
          <w:tcPr>
            <w:tcW w:w="1296"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Pr>
                <w:rFonts w:eastAsia="Times New Roman" w:cs="Times New Roman"/>
                <w:color w:val="000000"/>
                <w:sz w:val="22"/>
                <w:lang w:val="en-GB" w:eastAsia="sv-FI"/>
              </w:rPr>
              <w:t>–</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10.4</w:t>
            </w:r>
          </w:p>
        </w:tc>
        <w:tc>
          <w:tcPr>
            <w:tcW w:w="89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(5.1)</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11.8</w:t>
            </w:r>
          </w:p>
        </w:tc>
        <w:tc>
          <w:tcPr>
            <w:tcW w:w="75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(4.3)</w:t>
            </w:r>
          </w:p>
        </w:tc>
        <w:tc>
          <w:tcPr>
            <w:tcW w:w="77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0.023</w:t>
            </w:r>
          </w:p>
        </w:tc>
        <w:tc>
          <w:tcPr>
            <w:tcW w:w="1213"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&lt;0.001</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Cooked vegetables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2.9</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(3.1)</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2.5</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(3.0)</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0.312</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2.3</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(3.3)</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2.3</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(2.6)</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0.969</w:t>
            </w:r>
          </w:p>
        </w:tc>
        <w:tc>
          <w:tcPr>
            <w:tcW w:w="1213"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0.485</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Fresh vegetables</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6.3</w:t>
            </w:r>
          </w:p>
        </w:tc>
        <w:tc>
          <w:tcPr>
            <w:tcW w:w="687"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(4.3)</w:t>
            </w:r>
          </w:p>
        </w:tc>
        <w:tc>
          <w:tcPr>
            <w:tcW w:w="41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6.3</w:t>
            </w:r>
          </w:p>
        </w:tc>
        <w:tc>
          <w:tcPr>
            <w:tcW w:w="86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(3.7)</w:t>
            </w:r>
          </w:p>
        </w:tc>
        <w:tc>
          <w:tcPr>
            <w:tcW w:w="689"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0.968</w:t>
            </w:r>
          </w:p>
        </w:tc>
        <w:tc>
          <w:tcPr>
            <w:tcW w:w="1296"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5.0</w:t>
            </w:r>
          </w:p>
        </w:tc>
        <w:tc>
          <w:tcPr>
            <w:tcW w:w="892"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(4.4)</w:t>
            </w:r>
          </w:p>
        </w:tc>
        <w:tc>
          <w:tcPr>
            <w:tcW w:w="525"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right"/>
              <w:rPr>
                <w:color w:val="000000"/>
                <w:sz w:val="22"/>
                <w:lang w:val="en-GB"/>
              </w:rPr>
            </w:pPr>
            <w:r w:rsidRPr="00E13585">
              <w:rPr>
                <w:color w:val="000000"/>
                <w:sz w:val="22"/>
                <w:lang w:val="en-GB"/>
              </w:rPr>
              <w:t>5.5</w:t>
            </w:r>
          </w:p>
        </w:tc>
        <w:tc>
          <w:tcPr>
            <w:tcW w:w="75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rPr>
                <w:color w:val="000000"/>
                <w:sz w:val="22"/>
                <w:lang w:val="en-GB"/>
              </w:rPr>
            </w:pPr>
            <w:r w:rsidRPr="00E13585">
              <w:rPr>
                <w:color w:val="000000"/>
                <w:sz w:val="22"/>
                <w:lang w:val="en-GB"/>
              </w:rPr>
              <w:t>(3.9)</w:t>
            </w:r>
          </w:p>
        </w:tc>
        <w:tc>
          <w:tcPr>
            <w:tcW w:w="771" w:type="dxa"/>
            <w:tcBorders>
              <w:top w:val="nil"/>
              <w:left w:val="nil"/>
              <w:bottom w:val="nil"/>
              <w:right w:val="nil"/>
            </w:tcBorders>
            <w:shd w:val="clear" w:color="auto" w:fill="auto"/>
            <w:noWrap/>
            <w:vAlign w:val="bottom"/>
            <w:hideMark/>
          </w:tcPr>
          <w:p w:rsidR="00031EAF" w:rsidRPr="00E13585" w:rsidRDefault="00031EAF" w:rsidP="003535BA">
            <w:pPr>
              <w:spacing w:line="240" w:lineRule="auto"/>
              <w:jc w:val="center"/>
              <w:rPr>
                <w:color w:val="000000"/>
                <w:sz w:val="22"/>
                <w:lang w:val="en-GB"/>
              </w:rPr>
            </w:pPr>
            <w:r w:rsidRPr="00E13585">
              <w:rPr>
                <w:color w:val="000000"/>
                <w:sz w:val="22"/>
                <w:lang w:val="en-GB"/>
              </w:rPr>
              <w:t>0.298</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13585">
              <w:rPr>
                <w:color w:val="000000"/>
                <w:sz w:val="22"/>
                <w:lang w:val="en-GB"/>
              </w:rPr>
              <w:t>0.550</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13585">
              <w:rPr>
                <w:color w:val="000000"/>
                <w:sz w:val="22"/>
                <w:lang w:val="en-GB"/>
              </w:rPr>
              <w:t>Fruit</w:t>
            </w:r>
            <w:r>
              <w:rPr>
                <w:color w:val="000000"/>
                <w:sz w:val="22"/>
                <w:lang w:val="en-GB"/>
              </w:rPr>
              <w:t>s</w:t>
            </w:r>
            <w:r w:rsidRPr="00E13585">
              <w:rPr>
                <w:color w:val="000000"/>
                <w:sz w:val="22"/>
                <w:lang w:val="en-GB"/>
              </w:rPr>
              <w:t xml:space="preserve"> </w:t>
            </w:r>
            <w:r>
              <w:rPr>
                <w:color w:val="000000"/>
                <w:sz w:val="22"/>
                <w:lang w:val="en-GB"/>
              </w:rPr>
              <w:t>and</w:t>
            </w:r>
            <w:r w:rsidRPr="00E13585">
              <w:rPr>
                <w:color w:val="000000"/>
                <w:sz w:val="22"/>
                <w:lang w:val="en-GB"/>
              </w:rPr>
              <w:t xml:space="preserve"> berries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13585">
              <w:rPr>
                <w:color w:val="000000"/>
                <w:sz w:val="22"/>
                <w:lang w:val="en-GB"/>
              </w:rPr>
              <w:t>5.7</w:t>
            </w:r>
          </w:p>
        </w:tc>
        <w:tc>
          <w:tcPr>
            <w:tcW w:w="687"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13585">
              <w:rPr>
                <w:color w:val="000000"/>
                <w:sz w:val="22"/>
                <w:lang w:val="en-GB"/>
              </w:rPr>
              <w:t>(4.0)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13585">
              <w:rPr>
                <w:color w:val="000000"/>
                <w:sz w:val="22"/>
                <w:lang w:val="en-GB"/>
              </w:rPr>
              <w:t>5.0</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13585">
              <w:rPr>
                <w:color w:val="000000"/>
                <w:sz w:val="22"/>
                <w:lang w:val="en-GB"/>
              </w:rPr>
              <w:t>(4.1)</w:t>
            </w:r>
          </w:p>
        </w:tc>
        <w:tc>
          <w:tcPr>
            <w:tcW w:w="689"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13585">
              <w:rPr>
                <w:color w:val="000000"/>
                <w:sz w:val="22"/>
                <w:lang w:val="en-GB"/>
              </w:rPr>
              <w:t>0.149</w:t>
            </w:r>
          </w:p>
        </w:tc>
        <w:tc>
          <w:tcPr>
            <w:tcW w:w="1296"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13585">
              <w:rPr>
                <w:color w:val="000000"/>
                <w:sz w:val="22"/>
                <w:lang w:val="en-GB"/>
              </w:rPr>
              <w:t>0</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13585">
              <w:rPr>
                <w:color w:val="000000"/>
                <w:sz w:val="22"/>
                <w:lang w:val="en-GB"/>
              </w:rPr>
              <w:t>4.8</w:t>
            </w:r>
          </w:p>
        </w:tc>
        <w:tc>
          <w:tcPr>
            <w:tcW w:w="89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13585">
              <w:rPr>
                <w:color w:val="000000"/>
                <w:sz w:val="22"/>
                <w:lang w:val="en-GB"/>
              </w:rPr>
              <w:t>(4.3)</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13585">
              <w:rPr>
                <w:color w:val="000000"/>
                <w:sz w:val="22"/>
                <w:lang w:val="en-GB"/>
              </w:rPr>
              <w:t>4.0</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13585">
              <w:rPr>
                <w:color w:val="000000"/>
                <w:sz w:val="22"/>
                <w:lang w:val="en-GB"/>
              </w:rPr>
              <w:t>(2.8)</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13585">
              <w:rPr>
                <w:color w:val="000000"/>
                <w:sz w:val="22"/>
                <w:lang w:val="en-GB"/>
              </w:rPr>
              <w:t>0.155</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13585">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13585">
              <w:rPr>
                <w:color w:val="000000"/>
                <w:sz w:val="22"/>
                <w:lang w:val="en-GB"/>
              </w:rPr>
              <w:t>0.980</w:t>
            </w:r>
          </w:p>
        </w:tc>
      </w:tr>
      <w:tr w:rsidR="00031EAF" w:rsidRPr="00454FC7" w:rsidTr="003535BA">
        <w:trPr>
          <w:trHeight w:val="280"/>
        </w:trPr>
        <w:tc>
          <w:tcPr>
            <w:tcW w:w="255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Fresh juice</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3.6</w:t>
            </w:r>
          </w:p>
        </w:tc>
        <w:tc>
          <w:tcPr>
            <w:tcW w:w="687"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(4.1)</w:t>
            </w:r>
          </w:p>
        </w:tc>
        <w:tc>
          <w:tcPr>
            <w:tcW w:w="41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2.3</w:t>
            </w:r>
          </w:p>
        </w:tc>
        <w:tc>
          <w:tcPr>
            <w:tcW w:w="86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(2.9)</w:t>
            </w:r>
          </w:p>
        </w:tc>
        <w:tc>
          <w:tcPr>
            <w:tcW w:w="689"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0.017</w:t>
            </w:r>
          </w:p>
        </w:tc>
        <w:tc>
          <w:tcPr>
            <w:tcW w:w="1296"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Pr>
                <w:rFonts w:eastAsia="Times New Roman" w:cs="Times New Roman"/>
                <w:color w:val="000000"/>
                <w:sz w:val="22"/>
                <w:lang w:val="en-GB" w:eastAsia="sv-FI"/>
              </w:rPr>
              <w:t>–</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3.3</w:t>
            </w:r>
          </w:p>
        </w:tc>
        <w:tc>
          <w:tcPr>
            <w:tcW w:w="89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(3.7)</w:t>
            </w:r>
          </w:p>
        </w:tc>
        <w:tc>
          <w:tcPr>
            <w:tcW w:w="525"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2.2</w:t>
            </w:r>
          </w:p>
        </w:tc>
        <w:tc>
          <w:tcPr>
            <w:tcW w:w="75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(2.5)</w:t>
            </w:r>
          </w:p>
        </w:tc>
        <w:tc>
          <w:tcPr>
            <w:tcW w:w="771"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0.013</w:t>
            </w:r>
          </w:p>
        </w:tc>
        <w:tc>
          <w:tcPr>
            <w:tcW w:w="1213"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0.666</w:t>
            </w:r>
          </w:p>
        </w:tc>
      </w:tr>
      <w:tr w:rsidR="00031EAF" w:rsidRPr="00454FC7" w:rsidTr="003535BA">
        <w:trPr>
          <w:trHeight w:val="280"/>
        </w:trPr>
        <w:tc>
          <w:tcPr>
            <w:tcW w:w="2552"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Salty snacks</w:t>
            </w:r>
          </w:p>
        </w:tc>
        <w:tc>
          <w:tcPr>
            <w:tcW w:w="525"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0.8</w:t>
            </w:r>
          </w:p>
        </w:tc>
        <w:tc>
          <w:tcPr>
            <w:tcW w:w="687"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(0.7)</w:t>
            </w:r>
          </w:p>
        </w:tc>
        <w:tc>
          <w:tcPr>
            <w:tcW w:w="415"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0.7</w:t>
            </w:r>
          </w:p>
        </w:tc>
        <w:tc>
          <w:tcPr>
            <w:tcW w:w="861"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(0.6)</w:t>
            </w:r>
          </w:p>
        </w:tc>
        <w:tc>
          <w:tcPr>
            <w:tcW w:w="689"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0.578</w:t>
            </w:r>
          </w:p>
        </w:tc>
        <w:tc>
          <w:tcPr>
            <w:tcW w:w="1296"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w:t>
            </w:r>
          </w:p>
        </w:tc>
        <w:tc>
          <w:tcPr>
            <w:tcW w:w="525"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1.0</w:t>
            </w:r>
          </w:p>
        </w:tc>
        <w:tc>
          <w:tcPr>
            <w:tcW w:w="892"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(0.9)</w:t>
            </w:r>
          </w:p>
        </w:tc>
        <w:tc>
          <w:tcPr>
            <w:tcW w:w="525"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right"/>
              <w:rPr>
                <w:rFonts w:eastAsia="Times New Roman" w:cs="Times New Roman"/>
                <w:color w:val="000000"/>
                <w:sz w:val="22"/>
                <w:lang w:val="en-GB" w:eastAsia="sv-FI"/>
              </w:rPr>
            </w:pPr>
            <w:r w:rsidRPr="00454FC7">
              <w:rPr>
                <w:rFonts w:eastAsia="Times New Roman" w:cs="Times New Roman"/>
                <w:color w:val="000000"/>
                <w:sz w:val="22"/>
                <w:lang w:val="en-GB" w:eastAsia="sv-FI"/>
              </w:rPr>
              <w:t>0.7</w:t>
            </w:r>
          </w:p>
        </w:tc>
        <w:tc>
          <w:tcPr>
            <w:tcW w:w="751"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rPr>
                <w:rFonts w:eastAsia="Times New Roman" w:cs="Times New Roman"/>
                <w:color w:val="000000"/>
                <w:sz w:val="22"/>
                <w:lang w:val="en-GB" w:eastAsia="sv-FI"/>
              </w:rPr>
            </w:pPr>
            <w:r w:rsidRPr="00454FC7">
              <w:rPr>
                <w:rFonts w:eastAsia="Times New Roman" w:cs="Times New Roman"/>
                <w:color w:val="000000"/>
                <w:sz w:val="22"/>
                <w:lang w:val="en-GB" w:eastAsia="sv-FI"/>
              </w:rPr>
              <w:t>(0.5)</w:t>
            </w:r>
          </w:p>
        </w:tc>
        <w:tc>
          <w:tcPr>
            <w:tcW w:w="771"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0.034</w:t>
            </w:r>
          </w:p>
        </w:tc>
        <w:tc>
          <w:tcPr>
            <w:tcW w:w="1213"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Pr>
                <w:rFonts w:eastAsia="Times New Roman" w:cs="Times New Roman"/>
                <w:color w:val="000000"/>
                <w:sz w:val="22"/>
                <w:lang w:val="en-GB" w:eastAsia="sv-FI"/>
              </w:rPr>
              <w:t>–</w:t>
            </w:r>
          </w:p>
        </w:tc>
        <w:tc>
          <w:tcPr>
            <w:tcW w:w="972" w:type="dxa"/>
            <w:tcBorders>
              <w:top w:val="nil"/>
              <w:left w:val="nil"/>
              <w:bottom w:val="single" w:sz="4" w:space="0" w:color="auto"/>
              <w:right w:val="nil"/>
            </w:tcBorders>
            <w:shd w:val="clear" w:color="auto" w:fill="auto"/>
            <w:noWrap/>
            <w:vAlign w:val="bottom"/>
            <w:hideMark/>
          </w:tcPr>
          <w:p w:rsidR="00031EAF" w:rsidRPr="00454FC7" w:rsidRDefault="00031EAF" w:rsidP="003535BA">
            <w:pPr>
              <w:spacing w:line="240" w:lineRule="auto"/>
              <w:jc w:val="center"/>
              <w:rPr>
                <w:rFonts w:eastAsia="Times New Roman" w:cs="Times New Roman"/>
                <w:color w:val="000000"/>
                <w:sz w:val="22"/>
                <w:lang w:val="en-GB" w:eastAsia="sv-FI"/>
              </w:rPr>
            </w:pPr>
            <w:r w:rsidRPr="00454FC7">
              <w:rPr>
                <w:rFonts w:eastAsia="Times New Roman" w:cs="Times New Roman"/>
                <w:color w:val="000000"/>
                <w:sz w:val="22"/>
                <w:lang w:val="en-GB" w:eastAsia="sv-FI"/>
              </w:rPr>
              <w:t>0.245</w:t>
            </w:r>
          </w:p>
        </w:tc>
      </w:tr>
    </w:tbl>
    <w:p w:rsidR="00031EAF" w:rsidRPr="00ED73D8" w:rsidRDefault="00031EAF" w:rsidP="00031EAF">
      <w:pPr>
        <w:rPr>
          <w:color w:val="000000"/>
          <w:lang w:val="en-GB"/>
        </w:rPr>
      </w:pPr>
      <w:r w:rsidRPr="00ED73D8">
        <w:rPr>
          <w:color w:val="000000"/>
          <w:lang w:val="en-GB"/>
        </w:rPr>
        <w:fldChar w:fldCharType="end"/>
      </w:r>
      <w:r w:rsidRPr="00E13585">
        <w:rPr>
          <w:color w:val="000000"/>
          <w:vertAlign w:val="superscript"/>
          <w:lang w:val="en-GB"/>
        </w:rPr>
        <w:t>a</w:t>
      </w:r>
      <w:r w:rsidRPr="00E13585">
        <w:rPr>
          <w:color w:val="000000"/>
          <w:lang w:val="en-GB"/>
        </w:rPr>
        <w:t xml:space="preserve">Results from </w:t>
      </w:r>
      <w:r>
        <w:rPr>
          <w:rFonts w:eastAsia="Times New Roman" w:cs="Times New Roman"/>
          <w:color w:val="000000"/>
          <w:szCs w:val="24"/>
          <w:lang w:val="en-GB" w:eastAsia="sv-FI"/>
        </w:rPr>
        <w:t xml:space="preserve">a </w:t>
      </w:r>
      <w:r w:rsidRPr="00ED73D8">
        <w:rPr>
          <w:color w:val="000000"/>
          <w:lang w:val="en-GB"/>
        </w:rPr>
        <w:t xml:space="preserve">paired samples t-test. </w:t>
      </w:r>
    </w:p>
    <w:p w:rsidR="00031EAF" w:rsidRPr="00ED73D8" w:rsidRDefault="00031EAF" w:rsidP="00031EAF">
      <w:pPr>
        <w:rPr>
          <w:lang w:val="en-GB"/>
        </w:rPr>
      </w:pPr>
      <w:r w:rsidRPr="00ED73D8">
        <w:rPr>
          <w:vertAlign w:val="superscript"/>
          <w:lang w:val="en-GB"/>
        </w:rPr>
        <w:t>b</w:t>
      </w:r>
      <w:r w:rsidRPr="00ED73D8">
        <w:rPr>
          <w:lang w:val="en-GB"/>
        </w:rPr>
        <w:t xml:space="preserve">Results from </w:t>
      </w:r>
      <w:r>
        <w:rPr>
          <w:lang w:val="en-GB"/>
        </w:rPr>
        <w:t xml:space="preserve">a </w:t>
      </w:r>
      <w:r w:rsidRPr="00454FC7">
        <w:rPr>
          <w:lang w:val="en-GB"/>
        </w:rPr>
        <w:t>two</w:t>
      </w:r>
      <w:r w:rsidRPr="00ED73D8">
        <w:rPr>
          <w:lang w:val="en-GB"/>
        </w:rPr>
        <w:t xml:space="preserve">-way mixed ANCOVA (interaction </w:t>
      </w:r>
      <w:r>
        <w:rPr>
          <w:lang w:val="en-GB"/>
        </w:rPr>
        <w:t xml:space="preserve">for </w:t>
      </w:r>
      <w:r w:rsidRPr="00ED73D8">
        <w:rPr>
          <w:lang w:val="en-GB"/>
        </w:rPr>
        <w:t xml:space="preserve">sex*time), adjusted for age at baseline and </w:t>
      </w:r>
      <w:r w:rsidRPr="00ED73D8">
        <w:rPr>
          <w:lang w:val="en-US"/>
        </w:rPr>
        <w:t>follow-up</w:t>
      </w:r>
      <w:r>
        <w:rPr>
          <w:lang w:val="en-US"/>
        </w:rPr>
        <w:t xml:space="preserve"> time</w:t>
      </w:r>
      <w:r w:rsidRPr="00ED73D8">
        <w:rPr>
          <w:lang w:val="en-GB"/>
        </w:rPr>
        <w:t>.</w:t>
      </w:r>
    </w:p>
    <w:p w:rsidR="00031EAF" w:rsidRPr="00ED73D8" w:rsidRDefault="00031EAF" w:rsidP="00031EAF">
      <w:pPr>
        <w:rPr>
          <w:color w:val="000000"/>
          <w:lang w:val="en-GB"/>
        </w:rPr>
      </w:pPr>
      <w:r>
        <w:rPr>
          <w:rFonts w:eastAsia="Times New Roman" w:cs="Times New Roman"/>
          <w:color w:val="000000"/>
          <w:szCs w:val="24"/>
          <w:lang w:val="en-GB" w:eastAsia="sv-FI"/>
        </w:rPr>
        <w:t xml:space="preserve">Abbreviations: STI, sweet treat index; </w:t>
      </w:r>
      <w:r w:rsidRPr="00ED73D8">
        <w:rPr>
          <w:color w:val="000000"/>
          <w:lang w:val="en-GB"/>
        </w:rPr>
        <w:t>FFQ, food frequency questionnaire; SD, standard deviation; WtHR, waist</w:t>
      </w:r>
      <w:r>
        <w:rPr>
          <w:rFonts w:eastAsia="Times New Roman" w:cs="Times New Roman"/>
          <w:color w:val="000000"/>
          <w:szCs w:val="24"/>
          <w:lang w:val="en-GB" w:eastAsia="sv-FI"/>
        </w:rPr>
        <w:t>–</w:t>
      </w:r>
      <w:r w:rsidRPr="00ED73D8">
        <w:rPr>
          <w:color w:val="000000"/>
          <w:lang w:val="en-GB"/>
        </w:rPr>
        <w:t>height ratio</w:t>
      </w:r>
      <w:r>
        <w:rPr>
          <w:rFonts w:eastAsia="Times New Roman" w:cs="Times New Roman"/>
          <w:color w:val="000000"/>
          <w:szCs w:val="24"/>
          <w:lang w:val="en-GB" w:eastAsia="sv-FI"/>
        </w:rPr>
        <w:t>.</w:t>
      </w:r>
    </w:p>
    <w:p w:rsidR="00031EAF" w:rsidRPr="00ED73D8" w:rsidRDefault="00031EAF" w:rsidP="00031EAF">
      <w:pPr>
        <w:rPr>
          <w:lang w:val="en-GB"/>
        </w:rPr>
      </w:pPr>
    </w:p>
    <w:p w:rsidR="00031EAF" w:rsidRPr="00ED73D8" w:rsidRDefault="00031EAF" w:rsidP="00031EAF">
      <w:pPr>
        <w:rPr>
          <w:lang w:val="en-GB"/>
        </w:rPr>
      </w:pPr>
    </w:p>
    <w:p w:rsidR="00031EAF" w:rsidRPr="00ED73D8" w:rsidRDefault="003B5607" w:rsidP="00031EAF">
      <w:pPr>
        <w:rPr>
          <w:color w:val="000000"/>
          <w:lang w:val="en-GB"/>
        </w:rPr>
      </w:pPr>
      <w:r>
        <w:rPr>
          <w:color w:val="000000"/>
          <w:lang w:val="en-GB"/>
        </w:rPr>
        <w:lastRenderedPageBreak/>
        <w:t xml:space="preserve">Supplementary Table </w:t>
      </w:r>
      <w:r w:rsidR="00345A86">
        <w:rPr>
          <w:color w:val="000000"/>
          <w:lang w:val="en-GB"/>
        </w:rPr>
        <w:t>5</w:t>
      </w:r>
      <w:r>
        <w:rPr>
          <w:color w:val="000000"/>
          <w:lang w:val="en-GB"/>
        </w:rPr>
        <w:t>. Mean (SD) c</w:t>
      </w:r>
      <w:r w:rsidR="00031EAF" w:rsidRPr="00ED73D8">
        <w:rPr>
          <w:color w:val="000000"/>
          <w:lang w:val="en-GB"/>
        </w:rPr>
        <w:t xml:space="preserve">hange in weekly consumption frequencies of STI items and other FFQ items </w:t>
      </w:r>
      <w:r w:rsidR="00031EAF">
        <w:rPr>
          <w:color w:val="000000"/>
          <w:lang w:val="en-GB"/>
        </w:rPr>
        <w:t>among</w:t>
      </w:r>
      <w:r w:rsidR="00031EAF" w:rsidRPr="00ED73D8">
        <w:rPr>
          <w:color w:val="000000"/>
          <w:lang w:val="en-GB"/>
        </w:rPr>
        <w:t xml:space="preserve"> waist gainers (girls and boys whose </w:t>
      </w:r>
      <w:bookmarkStart w:id="2" w:name="OLE_LINK1"/>
      <w:r w:rsidR="00031EAF" w:rsidRPr="00ED73D8">
        <w:rPr>
          <w:color w:val="000000"/>
          <w:lang w:val="en-GB"/>
        </w:rPr>
        <w:t>WtHR was &lt;</w:t>
      </w:r>
      <w:r w:rsidR="00031EAF">
        <w:rPr>
          <w:rFonts w:eastAsia="Times New Roman" w:cs="Times New Roman"/>
          <w:color w:val="000000"/>
          <w:szCs w:val="24"/>
          <w:lang w:val="en-GB" w:eastAsia="sv-FI"/>
        </w:rPr>
        <w:t xml:space="preserve"> </w:t>
      </w:r>
      <w:r w:rsidR="00031EAF" w:rsidRPr="00ED73D8">
        <w:rPr>
          <w:color w:val="000000"/>
          <w:lang w:val="en-GB"/>
        </w:rPr>
        <w:t>0.50 at baseline and ≥</w:t>
      </w:r>
      <w:r w:rsidR="00031EAF">
        <w:rPr>
          <w:rFonts w:eastAsia="Times New Roman" w:cs="Times New Roman"/>
          <w:color w:val="000000"/>
          <w:szCs w:val="24"/>
          <w:lang w:val="en-GB" w:eastAsia="sv-FI"/>
        </w:rPr>
        <w:t xml:space="preserve"> </w:t>
      </w:r>
      <w:r w:rsidR="00031EAF" w:rsidRPr="00ED73D8">
        <w:rPr>
          <w:color w:val="000000"/>
          <w:lang w:val="en-GB"/>
        </w:rPr>
        <w:t>0.50 at follow-up; n</w:t>
      </w:r>
      <w:r w:rsidR="00031EAF">
        <w:rPr>
          <w:rFonts w:eastAsia="Times New Roman" w:cs="Times New Roman"/>
          <w:color w:val="000000"/>
          <w:szCs w:val="24"/>
          <w:lang w:val="en-GB" w:eastAsia="sv-FI"/>
        </w:rPr>
        <w:t xml:space="preserve"> </w:t>
      </w:r>
      <w:r w:rsidR="00031EAF" w:rsidRPr="00454FC7">
        <w:rPr>
          <w:rFonts w:eastAsia="Times New Roman" w:cs="Times New Roman"/>
          <w:color w:val="000000"/>
          <w:szCs w:val="24"/>
          <w:lang w:val="en-GB" w:eastAsia="sv-FI"/>
        </w:rPr>
        <w:t>=</w:t>
      </w:r>
      <w:r w:rsidR="00031EAF">
        <w:rPr>
          <w:rFonts w:eastAsia="Times New Roman" w:cs="Times New Roman"/>
          <w:color w:val="000000"/>
          <w:szCs w:val="24"/>
          <w:lang w:val="en-GB" w:eastAsia="sv-FI"/>
        </w:rPr>
        <w:t xml:space="preserve"> </w:t>
      </w:r>
      <w:r w:rsidR="00031EAF" w:rsidRPr="00ED73D8">
        <w:rPr>
          <w:color w:val="000000"/>
          <w:lang w:val="en-GB"/>
        </w:rPr>
        <w:t>199).</w:t>
      </w:r>
      <w:bookmarkEnd w:id="2"/>
      <w:r w:rsidR="00460D72">
        <w:rPr>
          <w:color w:val="000000"/>
          <w:lang w:val="en-GB"/>
        </w:rPr>
        <w:t xml:space="preserve"> Missing values for WtHR n = 21.</w:t>
      </w:r>
      <w:r w:rsidR="00031EAF" w:rsidRPr="00ED73D8">
        <w:rPr>
          <w:vertAlign w:val="superscript"/>
          <w:lang w:val="en-GB"/>
        </w:rPr>
        <w:fldChar w:fldCharType="begin"/>
      </w:r>
      <w:r w:rsidR="00031EAF" w:rsidRPr="00ED73D8">
        <w:rPr>
          <w:vertAlign w:val="superscript"/>
          <w:lang w:val="en-GB"/>
        </w:rPr>
        <w:instrText xml:space="preserve"> LINK </w:instrText>
      </w:r>
      <w:r w:rsidR="00804655">
        <w:rPr>
          <w:vertAlign w:val="superscript"/>
          <w:lang w:val="en-GB"/>
        </w:rPr>
        <w:instrText xml:space="preserve">Excel.Sheet.12 "\\\\FHNET\\Users\\Zeus\\sohlom\\DATA\\PAPERS - OWN\\SI follow-up\\DATA\\Results\\2020_10_15_Sugar index follow-up final results.xlsx" "WHtR gainers!R4C3:R23C16" </w:instrText>
      </w:r>
      <w:r w:rsidR="00031EAF" w:rsidRPr="00ED73D8">
        <w:rPr>
          <w:vertAlign w:val="superscript"/>
          <w:lang w:val="en-GB"/>
        </w:rPr>
        <w:instrText xml:space="preserve">\a \f 4 \h  \* MERGEFORMAT </w:instrText>
      </w:r>
      <w:r w:rsidR="00031EAF" w:rsidRPr="00ED73D8">
        <w:rPr>
          <w:vertAlign w:val="superscript"/>
          <w:lang w:val="en-GB"/>
        </w:rPr>
        <w:fldChar w:fldCharType="separate"/>
      </w:r>
    </w:p>
    <w:tbl>
      <w:tblPr>
        <w:tblW w:w="12454" w:type="dxa"/>
        <w:tblCellMar>
          <w:left w:w="70" w:type="dxa"/>
          <w:right w:w="70" w:type="dxa"/>
        </w:tblCellMar>
        <w:tblLook w:val="04A0" w:firstRow="1" w:lastRow="0" w:firstColumn="1" w:lastColumn="0" w:noHBand="0" w:noVBand="1"/>
      </w:tblPr>
      <w:tblGrid>
        <w:gridCol w:w="2410"/>
        <w:gridCol w:w="525"/>
        <w:gridCol w:w="751"/>
        <w:gridCol w:w="415"/>
        <w:gridCol w:w="861"/>
        <w:gridCol w:w="760"/>
        <w:gridCol w:w="1224"/>
        <w:gridCol w:w="415"/>
        <w:gridCol w:w="861"/>
        <w:gridCol w:w="525"/>
        <w:gridCol w:w="751"/>
        <w:gridCol w:w="771"/>
        <w:gridCol w:w="1213"/>
        <w:gridCol w:w="996"/>
      </w:tblGrid>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lang w:val="en-GB"/>
              </w:rPr>
            </w:pPr>
          </w:p>
        </w:tc>
        <w:tc>
          <w:tcPr>
            <w:tcW w:w="4536" w:type="dxa"/>
            <w:gridSpan w:val="6"/>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sz w:val="20"/>
                <w:lang w:val="en-GB"/>
              </w:rPr>
            </w:pPr>
            <w:r w:rsidRPr="00ED73D8">
              <w:rPr>
                <w:b/>
                <w:color w:val="000000"/>
                <w:sz w:val="22"/>
                <w:lang w:val="en-GB"/>
              </w:rPr>
              <w:t>Girls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ED73D8">
              <w:rPr>
                <w:b/>
                <w:color w:val="000000"/>
                <w:sz w:val="22"/>
                <w:lang w:val="en-GB"/>
              </w:rPr>
              <w:t>81)</w:t>
            </w:r>
          </w:p>
        </w:tc>
        <w:tc>
          <w:tcPr>
            <w:tcW w:w="4536" w:type="dxa"/>
            <w:gridSpan w:val="6"/>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sz w:val="20"/>
                <w:lang w:val="en-GB"/>
              </w:rPr>
            </w:pPr>
            <w:r w:rsidRPr="00ED73D8">
              <w:rPr>
                <w:b/>
                <w:color w:val="000000"/>
                <w:sz w:val="22"/>
                <w:lang w:val="en-GB"/>
              </w:rPr>
              <w:t>Boys (n</w:t>
            </w:r>
            <w:r>
              <w:rPr>
                <w:rFonts w:eastAsia="Times New Roman" w:cs="Times New Roman"/>
                <w:b/>
                <w:bCs/>
                <w:color w:val="000000"/>
                <w:sz w:val="22"/>
                <w:lang w:val="en-GB" w:eastAsia="sv-FI"/>
              </w:rPr>
              <w:t xml:space="preserve"> </w:t>
            </w:r>
            <w:r w:rsidRPr="00454FC7">
              <w:rPr>
                <w:rFonts w:eastAsia="Times New Roman" w:cs="Times New Roman"/>
                <w:b/>
                <w:bCs/>
                <w:color w:val="000000"/>
                <w:sz w:val="22"/>
                <w:lang w:val="en-GB" w:eastAsia="sv-FI"/>
              </w:rPr>
              <w:t>=</w:t>
            </w:r>
            <w:r>
              <w:rPr>
                <w:rFonts w:eastAsia="Times New Roman" w:cs="Times New Roman"/>
                <w:b/>
                <w:bCs/>
                <w:color w:val="000000"/>
                <w:sz w:val="22"/>
                <w:lang w:val="en-GB" w:eastAsia="sv-FI"/>
              </w:rPr>
              <w:t xml:space="preserve"> </w:t>
            </w:r>
            <w:r w:rsidRPr="00ED73D8">
              <w:rPr>
                <w:b/>
                <w:color w:val="000000"/>
                <w:sz w:val="22"/>
                <w:lang w:val="en-GB"/>
              </w:rPr>
              <w:t>118)</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sz w:val="20"/>
                <w:lang w:val="en-GB"/>
              </w:rPr>
            </w:pPr>
          </w:p>
        </w:tc>
      </w:tr>
      <w:tr w:rsidR="00031EAF" w:rsidRPr="002450DB"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b/>
                <w:sz w:val="20"/>
                <w:lang w:val="en-GB"/>
              </w:rPr>
            </w:pP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Baseline</w:t>
            </w: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Follow-up</w:t>
            </w:r>
          </w:p>
        </w:tc>
        <w:tc>
          <w:tcPr>
            <w:tcW w:w="760"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p>
        </w:tc>
        <w:tc>
          <w:tcPr>
            <w:tcW w:w="1224"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Baseline</w:t>
            </w: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Follow-up</w:t>
            </w:r>
          </w:p>
        </w:tc>
        <w:tc>
          <w:tcPr>
            <w:tcW w:w="77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p>
        </w:tc>
        <w:tc>
          <w:tcPr>
            <w:tcW w:w="1213"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Sex*time</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Mean (</w:t>
            </w:r>
            <w:r>
              <w:rPr>
                <w:rFonts w:cs="Times New Roman"/>
                <w:b/>
                <w:color w:val="000000"/>
                <w:sz w:val="22"/>
                <w:lang w:val="en-GB"/>
              </w:rPr>
              <w:t>±</w:t>
            </w:r>
            <w:r w:rsidRPr="00ED73D8">
              <w:rPr>
                <w:b/>
                <w:color w:val="000000"/>
                <w:sz w:val="22"/>
                <w:lang w:val="en-GB"/>
              </w:rPr>
              <w:t>SD)</w:t>
            </w: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Mean (</w:t>
            </w:r>
            <w:r>
              <w:rPr>
                <w:rFonts w:cs="Times New Roman"/>
                <w:b/>
                <w:color w:val="000000"/>
                <w:sz w:val="22"/>
                <w:lang w:val="en-GB"/>
              </w:rPr>
              <w:t>±</w:t>
            </w:r>
            <w:r w:rsidRPr="00ED73D8">
              <w:rPr>
                <w:b/>
                <w:color w:val="000000"/>
                <w:sz w:val="22"/>
                <w:lang w:val="en-GB"/>
              </w:rPr>
              <w:t>SD)</w:t>
            </w:r>
          </w:p>
        </w:tc>
        <w:tc>
          <w:tcPr>
            <w:tcW w:w="760"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i/>
                <w:color w:val="000000"/>
                <w:sz w:val="22"/>
                <w:lang w:val="en-GB"/>
              </w:rPr>
            </w:pPr>
            <w:r w:rsidRPr="00ED73D8">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224"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Change +/-</w:t>
            </w: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Mean (</w:t>
            </w:r>
            <w:r>
              <w:rPr>
                <w:rFonts w:cs="Times New Roman"/>
                <w:b/>
                <w:color w:val="000000"/>
                <w:sz w:val="22"/>
                <w:lang w:val="en-GB"/>
              </w:rPr>
              <w:t>±</w:t>
            </w:r>
            <w:r w:rsidRPr="00ED73D8">
              <w:rPr>
                <w:b/>
                <w:color w:val="000000"/>
                <w:sz w:val="22"/>
                <w:lang w:val="en-GB"/>
              </w:rPr>
              <w:t>SD)</w:t>
            </w:r>
          </w:p>
        </w:tc>
        <w:tc>
          <w:tcPr>
            <w:tcW w:w="1276" w:type="dxa"/>
            <w:gridSpan w:val="2"/>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Mean (</w:t>
            </w:r>
            <w:r>
              <w:rPr>
                <w:rFonts w:cs="Times New Roman"/>
                <w:b/>
                <w:color w:val="000000"/>
                <w:sz w:val="22"/>
                <w:lang w:val="en-GB"/>
              </w:rPr>
              <w:t>±</w:t>
            </w:r>
            <w:r w:rsidRPr="00ED73D8">
              <w:rPr>
                <w:b/>
                <w:color w:val="000000"/>
                <w:sz w:val="22"/>
                <w:lang w:val="en-GB"/>
              </w:rPr>
              <w:t>SD)</w:t>
            </w:r>
          </w:p>
        </w:tc>
        <w:tc>
          <w:tcPr>
            <w:tcW w:w="77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i/>
                <w:color w:val="000000"/>
                <w:sz w:val="22"/>
                <w:lang w:val="en-GB"/>
              </w:rPr>
            </w:pPr>
            <w:r w:rsidRPr="00ED73D8">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a</w:t>
            </w:r>
          </w:p>
        </w:tc>
        <w:tc>
          <w:tcPr>
            <w:tcW w:w="1213"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b/>
                <w:color w:val="000000"/>
                <w:sz w:val="22"/>
                <w:lang w:val="en-GB"/>
              </w:rPr>
              <w:t>Change +/-</w:t>
            </w:r>
          </w:p>
        </w:tc>
        <w:tc>
          <w:tcPr>
            <w:tcW w:w="972"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b/>
                <w:color w:val="000000"/>
                <w:sz w:val="22"/>
                <w:lang w:val="en-GB"/>
              </w:rPr>
            </w:pPr>
            <w:r w:rsidRPr="00ED73D8">
              <w:rPr>
                <w:rFonts w:eastAsia="Times New Roman" w:cs="Times New Roman"/>
                <w:b/>
                <w:bCs/>
                <w:iCs/>
                <w:color w:val="000000"/>
                <w:sz w:val="22"/>
                <w:lang w:val="en-GB" w:eastAsia="sv-FI"/>
              </w:rPr>
              <w:t>p</w:t>
            </w:r>
            <w:r w:rsidRPr="00454FC7">
              <w:rPr>
                <w:rFonts w:eastAsia="Times New Roman" w:cs="Times New Roman"/>
                <w:b/>
                <w:bCs/>
                <w:i/>
                <w:iCs/>
                <w:color w:val="000000"/>
                <w:sz w:val="22"/>
                <w:vertAlign w:val="superscript"/>
                <w:lang w:val="en-GB" w:eastAsia="sv-FI"/>
              </w:rPr>
              <w:t>b</w:t>
            </w:r>
          </w:p>
        </w:tc>
      </w:tr>
      <w:tr w:rsidR="00031EAF" w:rsidRPr="00454FC7" w:rsidTr="003535BA">
        <w:trPr>
          <w:trHeight w:val="290"/>
        </w:trPr>
        <w:tc>
          <w:tcPr>
            <w:tcW w:w="3686" w:type="dxa"/>
            <w:gridSpan w:val="3"/>
            <w:tcBorders>
              <w:top w:val="single" w:sz="4" w:space="0" w:color="auto"/>
              <w:left w:val="nil"/>
              <w:bottom w:val="nil"/>
              <w:right w:val="nil"/>
            </w:tcBorders>
            <w:shd w:val="clear" w:color="auto" w:fill="auto"/>
            <w:noWrap/>
            <w:vAlign w:val="bottom"/>
            <w:hideMark/>
          </w:tcPr>
          <w:p w:rsidR="00031EAF" w:rsidRPr="00ED73D8" w:rsidRDefault="00031EAF" w:rsidP="003535BA">
            <w:pPr>
              <w:spacing w:line="240" w:lineRule="auto"/>
              <w:rPr>
                <w:b/>
                <w:color w:val="000000"/>
                <w:sz w:val="22"/>
                <w:lang w:val="en-GB"/>
              </w:rPr>
            </w:pPr>
            <w:r w:rsidRPr="00ED73D8">
              <w:rPr>
                <w:b/>
                <w:color w:val="000000"/>
                <w:sz w:val="22"/>
                <w:lang w:val="en-GB"/>
              </w:rPr>
              <w:t xml:space="preserve">STI </w:t>
            </w:r>
            <w:r>
              <w:rPr>
                <w:rFonts w:eastAsia="Times New Roman" w:cs="Times New Roman"/>
                <w:b/>
                <w:bCs/>
                <w:color w:val="000000"/>
                <w:sz w:val="22"/>
                <w:lang w:val="en-GB" w:eastAsia="sv-FI"/>
              </w:rPr>
              <w:t>item</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xml:space="preserve">Chocolate </w:t>
            </w:r>
            <w:r>
              <w:rPr>
                <w:color w:val="000000"/>
                <w:sz w:val="22"/>
                <w:lang w:val="en-GB"/>
              </w:rPr>
              <w:t>and</w:t>
            </w:r>
            <w:r w:rsidRPr="00ED73D8">
              <w:rPr>
                <w:color w:val="000000"/>
                <w:sz w:val="22"/>
                <w:lang w:val="en-GB"/>
              </w:rPr>
              <w:t xml:space="preserve"> sweets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1.3</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(1.6)</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1.3</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(0.9)</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0.900</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1.5</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(1.2)</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1.6</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(1.3)</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0.336</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0.565</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Sweet pastries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0.7</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(0.9)</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0.7</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(0.9)</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0.955</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1.2</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(1.6)</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0.9</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(1.0)</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0.017</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0.097</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Biscuits/cookies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1.4</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(1.8)</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0.7</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(0.8)</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&lt;0.001</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2.0</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(2.3)</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1.3</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(1.8)</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0.001</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0.935</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Sugary juice drinks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1.5</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(2.5)</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0.9</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(1.4)</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0.053</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1.8</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(2.4)</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1.7</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(2.6)</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0.734</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0.304</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Sugary soft drinks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1.0</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(1.2)</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0.8</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(0.9)</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0.101</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1.6</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(1.9)</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1.3</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(1.2)</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0.214</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0.958</w:t>
            </w:r>
          </w:p>
        </w:tc>
      </w:tr>
      <w:tr w:rsidR="00031EAF" w:rsidRPr="00454FC7" w:rsidTr="003535BA">
        <w:trPr>
          <w:trHeight w:val="290"/>
        </w:trPr>
        <w:tc>
          <w:tcPr>
            <w:tcW w:w="2410"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Ice cream</w:t>
            </w:r>
          </w:p>
        </w:tc>
        <w:tc>
          <w:tcPr>
            <w:tcW w:w="52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0.8</w:t>
            </w:r>
          </w:p>
        </w:tc>
        <w:tc>
          <w:tcPr>
            <w:tcW w:w="75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(0.9)</w:t>
            </w:r>
          </w:p>
        </w:tc>
        <w:tc>
          <w:tcPr>
            <w:tcW w:w="41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0.6</w:t>
            </w:r>
          </w:p>
        </w:tc>
        <w:tc>
          <w:tcPr>
            <w:tcW w:w="86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(0.5)</w:t>
            </w:r>
          </w:p>
        </w:tc>
        <w:tc>
          <w:tcPr>
            <w:tcW w:w="760"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0.093</w:t>
            </w:r>
          </w:p>
        </w:tc>
        <w:tc>
          <w:tcPr>
            <w:tcW w:w="1224"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1.0</w:t>
            </w:r>
          </w:p>
        </w:tc>
        <w:tc>
          <w:tcPr>
            <w:tcW w:w="86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(1.2)</w:t>
            </w:r>
          </w:p>
        </w:tc>
        <w:tc>
          <w:tcPr>
            <w:tcW w:w="52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0.8</w:t>
            </w:r>
          </w:p>
        </w:tc>
        <w:tc>
          <w:tcPr>
            <w:tcW w:w="75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(1.1)</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0.345</w:t>
            </w:r>
          </w:p>
        </w:tc>
        <w:tc>
          <w:tcPr>
            <w:tcW w:w="1213"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0.571</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b/>
                <w:color w:val="000000"/>
                <w:sz w:val="22"/>
                <w:lang w:val="en-GB"/>
              </w:rPr>
            </w:pPr>
            <w:r w:rsidRPr="00ED73D8">
              <w:rPr>
                <w:b/>
                <w:color w:val="000000"/>
                <w:sz w:val="22"/>
                <w:lang w:val="en-GB"/>
              </w:rPr>
              <w:t xml:space="preserve">Other FFQ </w:t>
            </w:r>
            <w:r>
              <w:rPr>
                <w:rFonts w:eastAsia="Times New Roman" w:cs="Times New Roman"/>
                <w:b/>
                <w:bCs/>
                <w:color w:val="000000"/>
                <w:sz w:val="22"/>
                <w:lang w:val="en-GB" w:eastAsia="sv-FI"/>
              </w:rPr>
              <w:t>item</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w:t>
            </w:r>
          </w:p>
        </w:tc>
        <w:tc>
          <w:tcPr>
            <w:tcW w:w="771" w:type="dxa"/>
            <w:tcBorders>
              <w:top w:val="single" w:sz="4" w:space="0" w:color="auto"/>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 </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Dark bread</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4.6</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(4.4)</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4.4</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(3.6)</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0.707</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5.9</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(4.6)</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5.4</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(4.3)</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0.339</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0.801</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Pizza</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0.7</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(1.3)</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0.4</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(0.4)</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0.091</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0.7</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(1.1)</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0.5</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(0.3)</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0.054</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0.642</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Hamburgers or hot dogs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0.4</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(0.5)</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0.5</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(0.6)</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0.218</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0.6</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(0.7)</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0.5</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(0.5)</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0.787</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0.357</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 xml:space="preserve">Milk or </w:t>
            </w:r>
            <w:r>
              <w:rPr>
                <w:color w:val="000000"/>
                <w:sz w:val="22"/>
                <w:lang w:val="en-GB"/>
              </w:rPr>
              <w:t>butter</w:t>
            </w:r>
            <w:r w:rsidRPr="00ED73D8">
              <w:rPr>
                <w:color w:val="000000"/>
                <w:sz w:val="22"/>
                <w:lang w:val="en-GB"/>
              </w:rPr>
              <w:t>milk</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11.0</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(4.5)</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9.5</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(5.4)</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0.020</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9.6</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(5.5)</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10.7</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(5.1)</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0.011</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0.001</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Cooked vegetables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3.0</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(3.6)</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2.2</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(2.4)</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0.087</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2.6</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(3.3)</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2.1</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(2.5)</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0.137</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0.445</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Fresh vegetables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6.4</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(4.2)</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7.4</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(4.2)</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0.089</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5.0</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(3.8)</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5.8</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(3.9)</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0.040</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0.938</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Fruit</w:t>
            </w:r>
            <w:r>
              <w:rPr>
                <w:color w:val="000000"/>
                <w:sz w:val="22"/>
                <w:lang w:val="en-GB"/>
              </w:rPr>
              <w:t>s and</w:t>
            </w:r>
            <w:r w:rsidRPr="00ED73D8">
              <w:rPr>
                <w:color w:val="000000"/>
                <w:sz w:val="22"/>
                <w:lang w:val="en-GB"/>
              </w:rPr>
              <w:t xml:space="preserve"> berries</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5.9</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(4.5)</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6.0</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(4.7)</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0.888</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5.0</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(4.3)</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4.1</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(3.4)</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0.026</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0.216</w:t>
            </w:r>
          </w:p>
        </w:tc>
      </w:tr>
      <w:tr w:rsidR="00031EAF" w:rsidRPr="00454FC7" w:rsidTr="003535BA">
        <w:trPr>
          <w:trHeight w:val="290"/>
        </w:trPr>
        <w:tc>
          <w:tcPr>
            <w:tcW w:w="241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Fresh juice</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3.6</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(3.9)</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2.4</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(3.0)</w:t>
            </w:r>
          </w:p>
        </w:tc>
        <w:tc>
          <w:tcPr>
            <w:tcW w:w="760"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0.018</w:t>
            </w:r>
          </w:p>
        </w:tc>
        <w:tc>
          <w:tcPr>
            <w:tcW w:w="1224"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41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3.8</w:t>
            </w:r>
          </w:p>
        </w:tc>
        <w:tc>
          <w:tcPr>
            <w:tcW w:w="86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(3.8)</w:t>
            </w:r>
          </w:p>
        </w:tc>
        <w:tc>
          <w:tcPr>
            <w:tcW w:w="525"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2.6</w:t>
            </w:r>
          </w:p>
        </w:tc>
        <w:tc>
          <w:tcPr>
            <w:tcW w:w="75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(3.6)</w:t>
            </w:r>
          </w:p>
        </w:tc>
        <w:tc>
          <w:tcPr>
            <w:tcW w:w="771"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0.008</w:t>
            </w:r>
          </w:p>
        </w:tc>
        <w:tc>
          <w:tcPr>
            <w:tcW w:w="1213"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972" w:type="dxa"/>
            <w:tcBorders>
              <w:top w:val="nil"/>
              <w:left w:val="nil"/>
              <w:bottom w:val="nil"/>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0.967</w:t>
            </w:r>
          </w:p>
        </w:tc>
      </w:tr>
      <w:tr w:rsidR="00031EAF" w:rsidRPr="00454FC7" w:rsidTr="003535BA">
        <w:trPr>
          <w:trHeight w:val="290"/>
        </w:trPr>
        <w:tc>
          <w:tcPr>
            <w:tcW w:w="2410"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Salty snacks</w:t>
            </w:r>
          </w:p>
        </w:tc>
        <w:tc>
          <w:tcPr>
            <w:tcW w:w="52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1.1</w:t>
            </w:r>
          </w:p>
        </w:tc>
        <w:tc>
          <w:tcPr>
            <w:tcW w:w="75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(1.8)</w:t>
            </w:r>
          </w:p>
        </w:tc>
        <w:tc>
          <w:tcPr>
            <w:tcW w:w="41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0.7</w:t>
            </w:r>
          </w:p>
        </w:tc>
        <w:tc>
          <w:tcPr>
            <w:tcW w:w="86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(0.5)</w:t>
            </w:r>
          </w:p>
        </w:tc>
        <w:tc>
          <w:tcPr>
            <w:tcW w:w="760"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0.040</w:t>
            </w:r>
          </w:p>
        </w:tc>
        <w:tc>
          <w:tcPr>
            <w:tcW w:w="1224"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Pr>
                <w:rFonts w:eastAsia="Times New Roman" w:cs="Times New Roman"/>
                <w:color w:val="000000"/>
                <w:sz w:val="22"/>
                <w:lang w:val="en-GB" w:eastAsia="sv-FI"/>
              </w:rPr>
              <w:t>–</w:t>
            </w:r>
          </w:p>
        </w:tc>
        <w:tc>
          <w:tcPr>
            <w:tcW w:w="41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1.1</w:t>
            </w:r>
          </w:p>
        </w:tc>
        <w:tc>
          <w:tcPr>
            <w:tcW w:w="86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(1.0)</w:t>
            </w:r>
          </w:p>
        </w:tc>
        <w:tc>
          <w:tcPr>
            <w:tcW w:w="525"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right"/>
              <w:rPr>
                <w:color w:val="000000"/>
                <w:sz w:val="22"/>
                <w:lang w:val="en-GB"/>
              </w:rPr>
            </w:pPr>
            <w:r w:rsidRPr="00ED73D8">
              <w:rPr>
                <w:color w:val="000000"/>
                <w:sz w:val="22"/>
                <w:lang w:val="en-GB"/>
              </w:rPr>
              <w:t>1.0</w:t>
            </w:r>
          </w:p>
        </w:tc>
        <w:tc>
          <w:tcPr>
            <w:tcW w:w="75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rPr>
                <w:color w:val="000000"/>
                <w:sz w:val="22"/>
                <w:lang w:val="en-GB"/>
              </w:rPr>
            </w:pPr>
            <w:r w:rsidRPr="00ED73D8">
              <w:rPr>
                <w:color w:val="000000"/>
                <w:sz w:val="22"/>
                <w:lang w:val="en-GB"/>
              </w:rPr>
              <w:t>(0.7)</w:t>
            </w:r>
          </w:p>
        </w:tc>
        <w:tc>
          <w:tcPr>
            <w:tcW w:w="771"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0.324</w:t>
            </w:r>
          </w:p>
        </w:tc>
        <w:tc>
          <w:tcPr>
            <w:tcW w:w="1213"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w:t>
            </w:r>
          </w:p>
        </w:tc>
        <w:tc>
          <w:tcPr>
            <w:tcW w:w="972" w:type="dxa"/>
            <w:tcBorders>
              <w:top w:val="nil"/>
              <w:left w:val="nil"/>
              <w:bottom w:val="single" w:sz="4" w:space="0" w:color="auto"/>
              <w:right w:val="nil"/>
            </w:tcBorders>
            <w:shd w:val="clear" w:color="auto" w:fill="auto"/>
            <w:noWrap/>
            <w:vAlign w:val="bottom"/>
            <w:hideMark/>
          </w:tcPr>
          <w:p w:rsidR="00031EAF" w:rsidRPr="00ED73D8" w:rsidRDefault="00031EAF" w:rsidP="003535BA">
            <w:pPr>
              <w:spacing w:line="240" w:lineRule="auto"/>
              <w:jc w:val="center"/>
              <w:rPr>
                <w:color w:val="000000"/>
                <w:sz w:val="22"/>
                <w:lang w:val="en-GB"/>
              </w:rPr>
            </w:pPr>
            <w:r w:rsidRPr="00ED73D8">
              <w:rPr>
                <w:color w:val="000000"/>
                <w:sz w:val="22"/>
                <w:lang w:val="en-GB"/>
              </w:rPr>
              <w:t>0.154</w:t>
            </w:r>
          </w:p>
        </w:tc>
      </w:tr>
    </w:tbl>
    <w:p w:rsidR="00031EAF" w:rsidRPr="00ED73D8" w:rsidRDefault="00031EAF" w:rsidP="00031EAF">
      <w:pPr>
        <w:rPr>
          <w:color w:val="000000"/>
          <w:lang w:val="en-GB"/>
        </w:rPr>
      </w:pPr>
      <w:r w:rsidRPr="00ED73D8">
        <w:rPr>
          <w:color w:val="000000"/>
          <w:vertAlign w:val="superscript"/>
          <w:lang w:val="en-GB"/>
        </w:rPr>
        <w:fldChar w:fldCharType="end"/>
      </w:r>
      <w:r w:rsidRPr="00ED73D8">
        <w:rPr>
          <w:color w:val="000000"/>
          <w:vertAlign w:val="superscript"/>
          <w:lang w:val="en-GB"/>
        </w:rPr>
        <w:t>a</w:t>
      </w:r>
      <w:r w:rsidRPr="00ED73D8">
        <w:rPr>
          <w:color w:val="000000"/>
          <w:lang w:val="en-GB"/>
        </w:rPr>
        <w:t xml:space="preserve">Results from </w:t>
      </w:r>
      <w:r>
        <w:rPr>
          <w:rFonts w:eastAsia="Times New Roman" w:cs="Times New Roman"/>
          <w:color w:val="000000"/>
          <w:szCs w:val="24"/>
          <w:lang w:val="en-GB" w:eastAsia="sv-FI"/>
        </w:rPr>
        <w:t xml:space="preserve">a </w:t>
      </w:r>
      <w:r w:rsidRPr="00ED73D8">
        <w:rPr>
          <w:color w:val="000000"/>
          <w:lang w:val="en-GB"/>
        </w:rPr>
        <w:t xml:space="preserve">paired samples t-test. </w:t>
      </w:r>
    </w:p>
    <w:p w:rsidR="00031EAF" w:rsidRPr="00ED73D8" w:rsidRDefault="00031EAF" w:rsidP="00031EAF">
      <w:pPr>
        <w:rPr>
          <w:lang w:val="en-GB"/>
        </w:rPr>
      </w:pPr>
      <w:r w:rsidRPr="00ED73D8">
        <w:rPr>
          <w:vertAlign w:val="superscript"/>
          <w:lang w:val="en-GB"/>
        </w:rPr>
        <w:t>b</w:t>
      </w:r>
      <w:r w:rsidRPr="00ED73D8">
        <w:rPr>
          <w:lang w:val="en-GB"/>
        </w:rPr>
        <w:t xml:space="preserve">Results from </w:t>
      </w:r>
      <w:r>
        <w:rPr>
          <w:lang w:val="en-GB"/>
        </w:rPr>
        <w:t>a</w:t>
      </w:r>
      <w:r w:rsidRPr="00454FC7">
        <w:rPr>
          <w:lang w:val="en-GB"/>
        </w:rPr>
        <w:t xml:space="preserve"> </w:t>
      </w:r>
      <w:r w:rsidRPr="00ED73D8">
        <w:rPr>
          <w:lang w:val="en-GB"/>
        </w:rPr>
        <w:t xml:space="preserve">two-way mixed ANCOVA (interaction </w:t>
      </w:r>
      <w:r>
        <w:rPr>
          <w:lang w:val="en-GB"/>
        </w:rPr>
        <w:t xml:space="preserve">for </w:t>
      </w:r>
      <w:r w:rsidRPr="00ED73D8">
        <w:rPr>
          <w:lang w:val="en-GB"/>
        </w:rPr>
        <w:t xml:space="preserve">sex*time), adjusted for age at baseline and </w:t>
      </w:r>
      <w:r w:rsidRPr="00ED73D8">
        <w:rPr>
          <w:lang w:val="en-US"/>
        </w:rPr>
        <w:t>follow-up</w:t>
      </w:r>
      <w:r>
        <w:rPr>
          <w:lang w:val="en-US"/>
        </w:rPr>
        <w:t xml:space="preserve"> time</w:t>
      </w:r>
      <w:r w:rsidRPr="00ED73D8">
        <w:rPr>
          <w:lang w:val="en-GB"/>
        </w:rPr>
        <w:t>.</w:t>
      </w:r>
    </w:p>
    <w:p w:rsidR="00031EAF" w:rsidRPr="00D27252" w:rsidRDefault="00031EAF" w:rsidP="00031EAF">
      <w:pPr>
        <w:rPr>
          <w:color w:val="000000"/>
          <w:lang w:val="en-GB"/>
        </w:rPr>
      </w:pPr>
      <w:r>
        <w:rPr>
          <w:rFonts w:eastAsia="Times New Roman" w:cs="Times New Roman"/>
          <w:color w:val="000000"/>
          <w:szCs w:val="24"/>
          <w:lang w:val="en-GB" w:eastAsia="sv-FI"/>
        </w:rPr>
        <w:t xml:space="preserve">Abbreviations: STI, sweet treat index; </w:t>
      </w:r>
      <w:r w:rsidRPr="00ED73D8">
        <w:rPr>
          <w:color w:val="000000"/>
          <w:lang w:val="en-GB"/>
        </w:rPr>
        <w:t>FFQ, food frequency questionnaire; SD, standard deviation; WtHR, waist</w:t>
      </w:r>
      <w:r>
        <w:rPr>
          <w:rFonts w:eastAsia="Times New Roman" w:cs="Times New Roman"/>
          <w:color w:val="000000"/>
          <w:szCs w:val="24"/>
          <w:lang w:val="en-GB" w:eastAsia="sv-FI"/>
        </w:rPr>
        <w:t>–</w:t>
      </w:r>
      <w:r w:rsidRPr="00ED73D8">
        <w:rPr>
          <w:color w:val="000000"/>
          <w:lang w:val="en-GB"/>
        </w:rPr>
        <w:t>height ratio</w:t>
      </w:r>
      <w:r>
        <w:rPr>
          <w:rFonts w:eastAsia="Times New Roman" w:cs="Times New Roman"/>
          <w:color w:val="000000"/>
          <w:szCs w:val="24"/>
          <w:lang w:val="en-GB" w:eastAsia="sv-FI"/>
        </w:rPr>
        <w:t>.</w:t>
      </w:r>
    </w:p>
    <w:bookmarkEnd w:id="0"/>
    <w:p w:rsidR="003535BA" w:rsidRPr="00031EAF" w:rsidRDefault="003535BA">
      <w:pPr>
        <w:rPr>
          <w:lang w:val="en-GB"/>
        </w:rPr>
      </w:pPr>
    </w:p>
    <w:sectPr w:rsidR="003535BA" w:rsidRPr="00031EAF" w:rsidSect="009D01BE">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B0" w:rsidRDefault="004028B0" w:rsidP="003535BA">
      <w:pPr>
        <w:spacing w:line="240" w:lineRule="auto"/>
      </w:pPr>
      <w:r>
        <w:separator/>
      </w:r>
    </w:p>
  </w:endnote>
  <w:endnote w:type="continuationSeparator" w:id="0">
    <w:p w:rsidR="004028B0" w:rsidRDefault="004028B0" w:rsidP="00353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B0" w:rsidRDefault="004028B0" w:rsidP="003535BA">
      <w:pPr>
        <w:spacing w:line="240" w:lineRule="auto"/>
      </w:pPr>
      <w:r>
        <w:separator/>
      </w:r>
    </w:p>
  </w:footnote>
  <w:footnote w:type="continuationSeparator" w:id="0">
    <w:p w:rsidR="004028B0" w:rsidRDefault="004028B0" w:rsidP="003535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AF"/>
    <w:rsid w:val="00031EAF"/>
    <w:rsid w:val="00160EAA"/>
    <w:rsid w:val="00180826"/>
    <w:rsid w:val="001F366B"/>
    <w:rsid w:val="002575F1"/>
    <w:rsid w:val="0026753E"/>
    <w:rsid w:val="002B3B07"/>
    <w:rsid w:val="002F66C6"/>
    <w:rsid w:val="00331D70"/>
    <w:rsid w:val="003375BA"/>
    <w:rsid w:val="00345A86"/>
    <w:rsid w:val="003535BA"/>
    <w:rsid w:val="003640A9"/>
    <w:rsid w:val="003B3333"/>
    <w:rsid w:val="003B5607"/>
    <w:rsid w:val="003D0CBC"/>
    <w:rsid w:val="004028B0"/>
    <w:rsid w:val="00447070"/>
    <w:rsid w:val="004601A4"/>
    <w:rsid w:val="00460D72"/>
    <w:rsid w:val="00466EEF"/>
    <w:rsid w:val="00517DC0"/>
    <w:rsid w:val="005227A7"/>
    <w:rsid w:val="005B2EF9"/>
    <w:rsid w:val="005E47CD"/>
    <w:rsid w:val="007071DE"/>
    <w:rsid w:val="00716E48"/>
    <w:rsid w:val="0073555C"/>
    <w:rsid w:val="00804655"/>
    <w:rsid w:val="00831DC1"/>
    <w:rsid w:val="00886B63"/>
    <w:rsid w:val="008B286F"/>
    <w:rsid w:val="009530EF"/>
    <w:rsid w:val="009D01BE"/>
    <w:rsid w:val="00A56FF7"/>
    <w:rsid w:val="00A86A21"/>
    <w:rsid w:val="00A92954"/>
    <w:rsid w:val="00A95B56"/>
    <w:rsid w:val="00B6442C"/>
    <w:rsid w:val="00C7515F"/>
    <w:rsid w:val="00C92B63"/>
    <w:rsid w:val="00C92B7B"/>
    <w:rsid w:val="00D26B01"/>
    <w:rsid w:val="00D779B1"/>
    <w:rsid w:val="00D97F0C"/>
    <w:rsid w:val="00E41A23"/>
    <w:rsid w:val="00E52276"/>
    <w:rsid w:val="00E71D90"/>
    <w:rsid w:val="00EB094B"/>
    <w:rsid w:val="00EE614B"/>
    <w:rsid w:val="00F1404A"/>
    <w:rsid w:val="00F47FB0"/>
    <w:rsid w:val="00F86D1E"/>
    <w:rsid w:val="00F94B90"/>
  </w:rsids>
  <m:mathPr>
    <m:mathFont m:val="Cambria Math"/>
    <m:brkBin m:val="before"/>
    <m:brkBinSub m:val="--"/>
    <m:smallFrac m:val="0"/>
    <m:dispDef/>
    <m:lMargin m:val="0"/>
    <m:rMargin m:val="0"/>
    <m:defJc m:val="centerGroup"/>
    <m:wrapIndent m:val="1440"/>
    <m:intLim m:val="subSup"/>
    <m:naryLim m:val="undOvr"/>
  </m:mathPr>
  <w:themeFontLang w:val="sv-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12312-9D83-49F1-A196-C8E9EBF2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v-F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1EAF"/>
    <w:rPr>
      <w:sz w:val="16"/>
      <w:szCs w:val="16"/>
    </w:rPr>
  </w:style>
  <w:style w:type="paragraph" w:styleId="CommentText">
    <w:name w:val="annotation text"/>
    <w:basedOn w:val="Normal"/>
    <w:link w:val="CommentTextChar"/>
    <w:uiPriority w:val="99"/>
    <w:semiHidden/>
    <w:unhideWhenUsed/>
    <w:rsid w:val="00031EAF"/>
    <w:pPr>
      <w:spacing w:line="240" w:lineRule="auto"/>
    </w:pPr>
    <w:rPr>
      <w:sz w:val="20"/>
      <w:szCs w:val="20"/>
    </w:rPr>
  </w:style>
  <w:style w:type="character" w:customStyle="1" w:styleId="CommentTextChar">
    <w:name w:val="Comment Text Char"/>
    <w:basedOn w:val="DefaultParagraphFont"/>
    <w:link w:val="CommentText"/>
    <w:uiPriority w:val="99"/>
    <w:semiHidden/>
    <w:rsid w:val="00031EAF"/>
    <w:rPr>
      <w:sz w:val="20"/>
      <w:szCs w:val="20"/>
    </w:rPr>
  </w:style>
  <w:style w:type="paragraph" w:styleId="CommentSubject">
    <w:name w:val="annotation subject"/>
    <w:basedOn w:val="CommentText"/>
    <w:next w:val="CommentText"/>
    <w:link w:val="CommentSubjectChar"/>
    <w:uiPriority w:val="99"/>
    <w:semiHidden/>
    <w:unhideWhenUsed/>
    <w:rsid w:val="00031EAF"/>
    <w:rPr>
      <w:b/>
      <w:bCs/>
    </w:rPr>
  </w:style>
  <w:style w:type="character" w:customStyle="1" w:styleId="CommentSubjectChar">
    <w:name w:val="Comment Subject Char"/>
    <w:basedOn w:val="CommentTextChar"/>
    <w:link w:val="CommentSubject"/>
    <w:uiPriority w:val="99"/>
    <w:semiHidden/>
    <w:rsid w:val="00031EAF"/>
    <w:rPr>
      <w:b/>
      <w:bCs/>
      <w:sz w:val="20"/>
      <w:szCs w:val="20"/>
    </w:rPr>
  </w:style>
  <w:style w:type="paragraph" w:styleId="BalloonText">
    <w:name w:val="Balloon Text"/>
    <w:basedOn w:val="Normal"/>
    <w:link w:val="BalloonTextChar"/>
    <w:uiPriority w:val="99"/>
    <w:semiHidden/>
    <w:unhideWhenUsed/>
    <w:rsid w:val="00031E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AF"/>
    <w:rPr>
      <w:rFonts w:ascii="Segoe UI" w:hAnsi="Segoe UI" w:cs="Segoe UI"/>
      <w:sz w:val="18"/>
      <w:szCs w:val="18"/>
    </w:rPr>
  </w:style>
  <w:style w:type="paragraph" w:styleId="Header">
    <w:name w:val="header"/>
    <w:basedOn w:val="Normal"/>
    <w:link w:val="HeaderChar"/>
    <w:uiPriority w:val="99"/>
    <w:unhideWhenUsed/>
    <w:rsid w:val="00031EAF"/>
    <w:pPr>
      <w:tabs>
        <w:tab w:val="center" w:pos="4536"/>
        <w:tab w:val="right" w:pos="9072"/>
      </w:tabs>
      <w:spacing w:line="240" w:lineRule="auto"/>
    </w:pPr>
  </w:style>
  <w:style w:type="character" w:customStyle="1" w:styleId="HeaderChar">
    <w:name w:val="Header Char"/>
    <w:basedOn w:val="DefaultParagraphFont"/>
    <w:link w:val="Header"/>
    <w:uiPriority w:val="99"/>
    <w:rsid w:val="00031EAF"/>
  </w:style>
  <w:style w:type="paragraph" w:styleId="Footer">
    <w:name w:val="footer"/>
    <w:basedOn w:val="Normal"/>
    <w:link w:val="FooterChar"/>
    <w:uiPriority w:val="99"/>
    <w:unhideWhenUsed/>
    <w:rsid w:val="00031EAF"/>
    <w:pPr>
      <w:tabs>
        <w:tab w:val="center" w:pos="4536"/>
        <w:tab w:val="right" w:pos="9072"/>
      </w:tabs>
      <w:spacing w:line="240" w:lineRule="auto"/>
    </w:pPr>
  </w:style>
  <w:style w:type="character" w:customStyle="1" w:styleId="FooterChar">
    <w:name w:val="Footer Char"/>
    <w:basedOn w:val="DefaultParagraphFont"/>
    <w:link w:val="Footer"/>
    <w:uiPriority w:val="99"/>
    <w:rsid w:val="00031EAF"/>
  </w:style>
  <w:style w:type="paragraph" w:styleId="Revision">
    <w:name w:val="Revision"/>
    <w:hidden/>
    <w:uiPriority w:val="99"/>
    <w:semiHidden/>
    <w:rsid w:val="00031EAF"/>
    <w:pPr>
      <w:spacing w:line="240" w:lineRule="auto"/>
    </w:pPr>
  </w:style>
  <w:style w:type="character" w:styleId="LineNumber">
    <w:name w:val="line number"/>
    <w:basedOn w:val="DefaultParagraphFont"/>
    <w:uiPriority w:val="99"/>
    <w:semiHidden/>
    <w:unhideWhenUsed/>
    <w:rsid w:val="002B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83363">
      <w:bodyDiv w:val="1"/>
      <w:marLeft w:val="0"/>
      <w:marRight w:val="0"/>
      <w:marTop w:val="0"/>
      <w:marBottom w:val="0"/>
      <w:divBdr>
        <w:top w:val="none" w:sz="0" w:space="0" w:color="auto"/>
        <w:left w:val="none" w:sz="0" w:space="0" w:color="auto"/>
        <w:bottom w:val="none" w:sz="0" w:space="0" w:color="auto"/>
        <w:right w:val="none" w:sz="0" w:space="0" w:color="auto"/>
      </w:divBdr>
    </w:div>
    <w:div w:id="1135295855">
      <w:bodyDiv w:val="1"/>
      <w:marLeft w:val="0"/>
      <w:marRight w:val="0"/>
      <w:marTop w:val="0"/>
      <w:marBottom w:val="0"/>
      <w:divBdr>
        <w:top w:val="none" w:sz="0" w:space="0" w:color="auto"/>
        <w:left w:val="none" w:sz="0" w:space="0" w:color="auto"/>
        <w:bottom w:val="none" w:sz="0" w:space="0" w:color="auto"/>
        <w:right w:val="none" w:sz="0" w:space="0" w:color="auto"/>
      </w:divBdr>
    </w:div>
    <w:div w:id="1245997438">
      <w:bodyDiv w:val="1"/>
      <w:marLeft w:val="0"/>
      <w:marRight w:val="0"/>
      <w:marTop w:val="0"/>
      <w:marBottom w:val="0"/>
      <w:divBdr>
        <w:top w:val="none" w:sz="0" w:space="0" w:color="auto"/>
        <w:left w:val="none" w:sz="0" w:space="0" w:color="auto"/>
        <w:bottom w:val="none" w:sz="0" w:space="0" w:color="auto"/>
        <w:right w:val="none" w:sz="0" w:space="0" w:color="auto"/>
      </w:divBdr>
    </w:div>
    <w:div w:id="1762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Samfundet Folkhälsan</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Sohvi Lommi</dc:creator>
  <cp:keywords/>
  <dc:description/>
  <cp:lastModifiedBy>Alison Sage</cp:lastModifiedBy>
  <cp:revision>12</cp:revision>
  <dcterms:created xsi:type="dcterms:W3CDTF">2021-02-15T12:49:00Z</dcterms:created>
  <dcterms:modified xsi:type="dcterms:W3CDTF">2021-03-24T17:05:00Z</dcterms:modified>
</cp:coreProperties>
</file>