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1DEA3" w14:textId="5426836A" w:rsidR="00331450" w:rsidRPr="00A96464" w:rsidRDefault="00DA68EA" w:rsidP="0074271C">
      <w:pPr>
        <w:spacing w:line="360" w:lineRule="auto"/>
        <w:jc w:val="center"/>
        <w:rPr>
          <w:rFonts w:eastAsia="Arial Unicode MS"/>
          <w:b/>
          <w:bCs/>
          <w:lang w:eastAsia="zh-TW"/>
        </w:rPr>
      </w:pPr>
      <w:bookmarkStart w:id="0" w:name="_GoBack"/>
      <w:r w:rsidRPr="00A96464">
        <w:rPr>
          <w:rFonts w:eastAsia="Arial Unicode MS"/>
          <w:b/>
          <w:bCs/>
          <w:kern w:val="0"/>
          <w:lang w:eastAsia="zh-TW" w:bidi="ne-NP"/>
        </w:rPr>
        <w:t>Supplementa</w:t>
      </w:r>
      <w:r w:rsidR="00DB30D5" w:rsidRPr="00A96464">
        <w:rPr>
          <w:rFonts w:eastAsia="Arial Unicode MS"/>
          <w:b/>
          <w:bCs/>
          <w:kern w:val="0"/>
          <w:lang w:eastAsia="zh-TW" w:bidi="ne-NP"/>
        </w:rPr>
        <w:t xml:space="preserve">ry </w:t>
      </w:r>
      <w:r w:rsidRPr="00A96464">
        <w:rPr>
          <w:rFonts w:eastAsia="Arial Unicode MS"/>
          <w:b/>
          <w:bCs/>
          <w:kern w:val="0"/>
          <w:lang w:eastAsia="zh-TW" w:bidi="ne-NP"/>
        </w:rPr>
        <w:t>data</w:t>
      </w:r>
    </w:p>
    <w:p w14:paraId="5AA6CFD5" w14:textId="17E9F6A0" w:rsidR="00331450" w:rsidRPr="00A96464" w:rsidRDefault="00331450" w:rsidP="0074271C">
      <w:pPr>
        <w:spacing w:line="360" w:lineRule="auto"/>
        <w:jc w:val="left"/>
        <w:rPr>
          <w:rFonts w:eastAsia="Arial Unicode MS"/>
          <w:b/>
          <w:bCs/>
          <w:lang w:eastAsia="zh-TW"/>
        </w:rPr>
      </w:pPr>
      <w:r w:rsidRPr="00A96464">
        <w:rPr>
          <w:rFonts w:eastAsia="Arial Unicode MS"/>
          <w:b/>
          <w:bCs/>
          <w:lang w:eastAsia="zh-TW"/>
        </w:rPr>
        <w:t>YJ</w:t>
      </w:r>
      <w:r w:rsidR="0074271C" w:rsidRPr="00A96464">
        <w:rPr>
          <w:rFonts w:eastAsia="Arial Unicode MS"/>
          <w:b/>
          <w:bCs/>
          <w:lang w:eastAsia="zh-TW"/>
        </w:rPr>
        <w:t xml:space="preserve"> Wang</w:t>
      </w:r>
      <w:r w:rsidRPr="00A96464">
        <w:rPr>
          <w:rFonts w:eastAsia="Arial Unicode MS"/>
          <w:b/>
          <w:bCs/>
          <w:lang w:eastAsia="zh-TW"/>
        </w:rPr>
        <w:t xml:space="preserve">, </w:t>
      </w:r>
      <w:r w:rsidR="0074271C" w:rsidRPr="00A96464">
        <w:rPr>
          <w:rFonts w:eastAsia="Arial Unicode MS"/>
          <w:b/>
          <w:bCs/>
          <w:lang w:eastAsia="zh-TW"/>
        </w:rPr>
        <w:t>et al</w:t>
      </w:r>
      <w:r w:rsidRPr="00A96464">
        <w:rPr>
          <w:rFonts w:eastAsia="Arial Unicode MS"/>
          <w:b/>
          <w:bCs/>
          <w:lang w:eastAsia="zh-TW"/>
        </w:rPr>
        <w:t>.</w:t>
      </w:r>
      <w:r w:rsidRPr="00A96464">
        <w:rPr>
          <w:rFonts w:eastAsia="Arial Unicode MS"/>
          <w:b/>
        </w:rPr>
        <w:t xml:space="preserve"> </w:t>
      </w:r>
      <w:r w:rsidR="00AD5F5D" w:rsidRPr="00A96464">
        <w:rPr>
          <w:rFonts w:eastAsia="Arial Unicode MS"/>
          <w:b/>
          <w:bCs/>
          <w:lang w:eastAsia="zh-TW"/>
        </w:rPr>
        <w:t xml:space="preserve">Urinary sodium excretion and the risk of cardiovascular disease: </w:t>
      </w:r>
      <w:r w:rsidR="00AB4F9C" w:rsidRPr="00A96464">
        <w:rPr>
          <w:rFonts w:eastAsia="Arial Unicode MS"/>
          <w:b/>
          <w:bCs/>
          <w:lang w:eastAsia="zh-TW"/>
        </w:rPr>
        <w:t>a</w:t>
      </w:r>
      <w:r w:rsidR="00AD5F5D" w:rsidRPr="00A96464">
        <w:rPr>
          <w:rFonts w:eastAsia="Arial Unicode MS"/>
          <w:b/>
          <w:bCs/>
          <w:lang w:eastAsia="zh-TW"/>
        </w:rPr>
        <w:t xml:space="preserve"> community-based cohort study in Taiwan</w:t>
      </w:r>
    </w:p>
    <w:p w14:paraId="4C7FF632" w14:textId="77777777" w:rsidR="00331450" w:rsidRPr="00A96464" w:rsidRDefault="00331450" w:rsidP="0074271C">
      <w:pPr>
        <w:spacing w:line="360" w:lineRule="auto"/>
        <w:jc w:val="left"/>
        <w:rPr>
          <w:rFonts w:eastAsia="Arial Unicode MS"/>
          <w:b/>
          <w:bCs/>
          <w:lang w:eastAsia="zh-TW"/>
        </w:rPr>
      </w:pPr>
    </w:p>
    <w:p w14:paraId="33A041AB" w14:textId="410D6593" w:rsidR="00912D66" w:rsidRPr="00A96464" w:rsidRDefault="00912D66" w:rsidP="0074271C">
      <w:pPr>
        <w:suppressAutoHyphens w:val="0"/>
        <w:autoSpaceDE w:val="0"/>
        <w:autoSpaceDN w:val="0"/>
        <w:adjustRightInd w:val="0"/>
        <w:spacing w:line="360" w:lineRule="auto"/>
        <w:jc w:val="left"/>
        <w:textAlignment w:val="auto"/>
        <w:rPr>
          <w:rFonts w:eastAsia="Arial Unicode MS"/>
          <w:b/>
          <w:bCs/>
          <w:kern w:val="0"/>
          <w:lang w:eastAsia="zh-TW" w:bidi="ne-NP"/>
        </w:rPr>
      </w:pPr>
      <w:bookmarkStart w:id="1" w:name="_Hlk45271813"/>
      <w:r w:rsidRPr="00A96464">
        <w:rPr>
          <w:rFonts w:eastAsia="Arial Unicode MS"/>
          <w:b/>
          <w:bCs/>
          <w:kern w:val="0"/>
          <w:lang w:eastAsia="zh-TW" w:bidi="ne-NP"/>
        </w:rPr>
        <w:t xml:space="preserve">Table S1. </w:t>
      </w:r>
      <w:r w:rsidRPr="00A96464">
        <w:rPr>
          <w:rFonts w:eastAsia="Arial Unicode MS"/>
          <w:bCs/>
          <w:kern w:val="0"/>
          <w:lang w:eastAsia="zh-TW" w:bidi="ne-NP"/>
        </w:rPr>
        <w:t>Unadjusted Spearman partial correlation coefficients between various measurements and urinary sodium excretion among the study participants in the CCCC Study.</w:t>
      </w:r>
    </w:p>
    <w:bookmarkEnd w:id="1"/>
    <w:p w14:paraId="204E6B74" w14:textId="7AAD4D3A" w:rsidR="00331450" w:rsidRPr="00A96464" w:rsidRDefault="00D867F5" w:rsidP="0074271C">
      <w:pPr>
        <w:spacing w:line="360" w:lineRule="auto"/>
        <w:rPr>
          <w:rFonts w:eastAsia="Arial Unicode MS"/>
          <w:b/>
          <w:bCs/>
          <w:kern w:val="0"/>
          <w:lang w:eastAsia="zh-TW" w:bidi="ne-NP"/>
        </w:rPr>
      </w:pPr>
      <w:r w:rsidRPr="00A96464">
        <w:rPr>
          <w:b/>
        </w:rPr>
        <w:t>Table S2</w:t>
      </w:r>
      <w:r w:rsidR="005326DA" w:rsidRPr="00A96464">
        <w:rPr>
          <w:b/>
        </w:rPr>
        <w:t>.</w:t>
      </w:r>
      <w:r w:rsidRPr="00A96464">
        <w:t xml:space="preserve"> Subgroup analyses for the risks of cardiovascular disease, CHD, and stroke according to the urinary sodium excretion categories</w:t>
      </w:r>
    </w:p>
    <w:p w14:paraId="01A4BE93" w14:textId="10DD3F6F" w:rsidR="00912D66" w:rsidRPr="00A96464" w:rsidRDefault="00D867F5" w:rsidP="0074271C">
      <w:pPr>
        <w:spacing w:line="360" w:lineRule="auto"/>
        <w:rPr>
          <w:rFonts w:eastAsia="Arial Unicode MS"/>
        </w:rPr>
      </w:pPr>
      <w:r w:rsidRPr="00A96464">
        <w:rPr>
          <w:rFonts w:eastAsia="Arial Unicode MS"/>
          <w:b/>
        </w:rPr>
        <w:t>Table S3</w:t>
      </w:r>
      <w:r w:rsidR="005326DA" w:rsidRPr="00A96464">
        <w:rPr>
          <w:rFonts w:eastAsia="Arial Unicode MS"/>
          <w:b/>
        </w:rPr>
        <w:t>.</w:t>
      </w:r>
      <w:r w:rsidRPr="00A96464">
        <w:rPr>
          <w:rFonts w:eastAsia="Arial Unicode MS"/>
        </w:rPr>
        <w:t xml:space="preserve"> Hazard ratios and 95% confidence intervals of total cardiovascular disease, coronary heart disease, and stroke according to the urinary sodium excretion and the</w:t>
      </w:r>
      <w:r w:rsidR="006353C1" w:rsidRPr="00A96464">
        <w:rPr>
          <w:rFonts w:eastAsia="Times New Roman Uni"/>
        </w:rPr>
        <w:t xml:space="preserve"> metabolic syndrome</w:t>
      </w:r>
      <w:r w:rsidRPr="00A96464">
        <w:rPr>
          <w:rFonts w:eastAsia="Arial Unicode MS"/>
        </w:rPr>
        <w:t xml:space="preserve"> status</w:t>
      </w:r>
    </w:p>
    <w:p w14:paraId="049A294F" w14:textId="64BD3FC0" w:rsidR="00BE4BBA" w:rsidRPr="00A96464" w:rsidRDefault="00D867F5" w:rsidP="0074271C">
      <w:pPr>
        <w:spacing w:line="360" w:lineRule="auto"/>
        <w:rPr>
          <w:rFonts w:eastAsia="Arial Unicode MS"/>
        </w:rPr>
      </w:pPr>
      <w:r w:rsidRPr="00A96464">
        <w:rPr>
          <w:rFonts w:eastAsia="Arial Unicode MS"/>
          <w:b/>
        </w:rPr>
        <w:t>Table S4</w:t>
      </w:r>
      <w:r w:rsidR="005326DA" w:rsidRPr="00A96464">
        <w:rPr>
          <w:rFonts w:eastAsia="Arial Unicode MS"/>
          <w:b/>
        </w:rPr>
        <w:t>.</w:t>
      </w:r>
      <w:r w:rsidRPr="00A96464">
        <w:rPr>
          <w:rFonts w:eastAsia="Arial Unicode MS"/>
        </w:rPr>
        <w:t xml:space="preserve"> Hazard ratios and 95% confidence intervals of total cardiovascular disease, coronary heart disease, and stroke according to the urinary sodium excretion and the overweight status</w:t>
      </w:r>
    </w:p>
    <w:p w14:paraId="74691CE8" w14:textId="76B2C9FD" w:rsidR="0032134C" w:rsidRPr="00A96464" w:rsidRDefault="0032134C" w:rsidP="0032134C">
      <w:pPr>
        <w:spacing w:line="360" w:lineRule="auto"/>
        <w:rPr>
          <w:lang w:eastAsia="zh-TW"/>
        </w:rPr>
      </w:pPr>
      <w:r w:rsidRPr="00A96464">
        <w:rPr>
          <w:b/>
          <w:lang w:eastAsia="zh-TW"/>
        </w:rPr>
        <w:t>Table S5.</w:t>
      </w:r>
      <w:r w:rsidRPr="00A96464">
        <w:rPr>
          <w:lang w:eastAsia="zh-TW"/>
        </w:rPr>
        <w:t xml:space="preserve"> Hazard ratios and 95% confidence intervals of total cardiovascular disease, coronary heart disease, stroke, cerebral infarction, and cerebral hemorrhage according to quartiles of urinary sodium excretion after adjusted for potential confounders and 24-hour potassium excretion.</w:t>
      </w:r>
    </w:p>
    <w:p w14:paraId="7F86E517" w14:textId="026E2AE2" w:rsidR="0032134C" w:rsidRPr="00A96464" w:rsidRDefault="0032134C" w:rsidP="0032134C">
      <w:pPr>
        <w:spacing w:line="360" w:lineRule="auto"/>
        <w:rPr>
          <w:lang w:eastAsia="zh-TW"/>
        </w:rPr>
      </w:pPr>
      <w:r w:rsidRPr="00A96464">
        <w:rPr>
          <w:rFonts w:hint="eastAsia"/>
          <w:b/>
          <w:lang w:eastAsia="zh-TW"/>
        </w:rPr>
        <w:t>T</w:t>
      </w:r>
      <w:r w:rsidRPr="00A96464">
        <w:rPr>
          <w:b/>
          <w:lang w:eastAsia="zh-TW"/>
        </w:rPr>
        <w:t xml:space="preserve">able S6. </w:t>
      </w:r>
      <w:r w:rsidRPr="00A96464">
        <w:rPr>
          <w:lang w:eastAsia="zh-TW"/>
        </w:rPr>
        <w:t>Hazard ratios and 95% confidence intervals of total cardiovascular disease, coronary heart disease, and stroke according to the urinary sodium excretion and hypertension after adjusted fo</w:t>
      </w:r>
      <w:bookmarkStart w:id="2" w:name="_Hlk64988926"/>
      <w:r w:rsidRPr="00A96464">
        <w:rPr>
          <w:lang w:eastAsia="zh-TW"/>
        </w:rPr>
        <w:t>r potential confounders and 24-hour potassium excretion.</w:t>
      </w:r>
      <w:bookmarkEnd w:id="2"/>
    </w:p>
    <w:p w14:paraId="2C933CBB" w14:textId="0705EF94" w:rsidR="00A77C8B" w:rsidRPr="00A96464" w:rsidRDefault="001E6ED4" w:rsidP="0074271C">
      <w:pPr>
        <w:spacing w:line="360" w:lineRule="auto"/>
        <w:rPr>
          <w:lang w:eastAsia="zh-TW"/>
        </w:rPr>
      </w:pPr>
      <w:r w:rsidRPr="00A96464">
        <w:rPr>
          <w:b/>
          <w:lang w:eastAsia="zh-TW"/>
        </w:rPr>
        <w:t xml:space="preserve">Table </w:t>
      </w:r>
      <w:r w:rsidR="0032134C" w:rsidRPr="00A96464">
        <w:rPr>
          <w:b/>
          <w:lang w:eastAsia="zh-TW"/>
        </w:rPr>
        <w:t>S7</w:t>
      </w:r>
      <w:r w:rsidRPr="00A96464">
        <w:rPr>
          <w:b/>
          <w:lang w:eastAsia="zh-TW"/>
        </w:rPr>
        <w:t>.</w:t>
      </w:r>
      <w:r w:rsidRPr="00A96464">
        <w:rPr>
          <w:lang w:eastAsia="zh-TW"/>
        </w:rPr>
        <w:t xml:space="preserve"> Association of urinary sodium excretion with incident CVD after adjustment for potential mediators.</w:t>
      </w:r>
    </w:p>
    <w:p w14:paraId="5105E890" w14:textId="24BF2C7C" w:rsidR="001E6ED4" w:rsidRPr="00A96464" w:rsidRDefault="001E6ED4" w:rsidP="0074271C">
      <w:pPr>
        <w:spacing w:line="360" w:lineRule="auto"/>
        <w:rPr>
          <w:lang w:eastAsia="zh-TW"/>
        </w:rPr>
      </w:pPr>
      <w:r w:rsidRPr="00A96464">
        <w:rPr>
          <w:b/>
          <w:lang w:eastAsia="zh-TW"/>
        </w:rPr>
        <w:t>Figure S1</w:t>
      </w:r>
      <w:r w:rsidRPr="00A96464">
        <w:rPr>
          <w:lang w:eastAsia="zh-TW"/>
        </w:rPr>
        <w:t xml:space="preserve">. </w:t>
      </w:r>
      <w:r w:rsidR="00AD5F5D" w:rsidRPr="00A96464">
        <w:t>Study flow chart of this study</w:t>
      </w:r>
    </w:p>
    <w:p w14:paraId="6A721013" w14:textId="1726936F" w:rsidR="001E6ED4" w:rsidRPr="00A96464" w:rsidRDefault="001E6ED4" w:rsidP="0074271C">
      <w:pPr>
        <w:spacing w:line="360" w:lineRule="auto"/>
        <w:rPr>
          <w:lang w:eastAsia="zh-TW"/>
        </w:rPr>
      </w:pPr>
      <w:r w:rsidRPr="00A96464">
        <w:rPr>
          <w:b/>
          <w:lang w:eastAsia="zh-TW"/>
        </w:rPr>
        <w:t>Figure S2.</w:t>
      </w:r>
      <w:r w:rsidRPr="00A96464">
        <w:rPr>
          <w:lang w:eastAsia="zh-TW"/>
        </w:rPr>
        <w:t xml:space="preserve"> The linear (A) and non-linear (B) association of urinary sodium excretion and HR of cardiovascular disease.</w:t>
      </w:r>
    </w:p>
    <w:p w14:paraId="0BAC38B2" w14:textId="17859AD5" w:rsidR="001E6ED4" w:rsidRPr="00A96464" w:rsidRDefault="001E6ED4" w:rsidP="0074271C">
      <w:pPr>
        <w:spacing w:line="360" w:lineRule="auto"/>
        <w:rPr>
          <w:lang w:eastAsia="zh-TW"/>
        </w:rPr>
      </w:pPr>
      <w:r w:rsidRPr="00A96464">
        <w:rPr>
          <w:b/>
          <w:lang w:eastAsia="zh-TW"/>
        </w:rPr>
        <w:lastRenderedPageBreak/>
        <w:t>Figure S3</w:t>
      </w:r>
      <w:r w:rsidRPr="00A96464">
        <w:rPr>
          <w:lang w:eastAsia="zh-TW"/>
        </w:rPr>
        <w:t>. The linear (A) and non-linear (B) association of urinary sodium excretion and HR of stroke.</w:t>
      </w:r>
    </w:p>
    <w:p w14:paraId="7B9189CF" w14:textId="6922955C" w:rsidR="001E6ED4" w:rsidRPr="00A96464" w:rsidRDefault="001E6ED4" w:rsidP="0074271C">
      <w:pPr>
        <w:spacing w:line="360" w:lineRule="auto"/>
        <w:rPr>
          <w:lang w:eastAsia="zh-TW"/>
        </w:rPr>
      </w:pPr>
      <w:r w:rsidRPr="00A96464">
        <w:rPr>
          <w:b/>
          <w:lang w:eastAsia="zh-TW"/>
        </w:rPr>
        <w:t>Figure S4</w:t>
      </w:r>
      <w:r w:rsidRPr="00A96464">
        <w:rPr>
          <w:lang w:eastAsia="zh-TW"/>
        </w:rPr>
        <w:t>. The linear (A) and non-linear (B) association of urinary sodium excretion and HR of coronary heart disease.</w:t>
      </w:r>
    </w:p>
    <w:p w14:paraId="6738D9DF" w14:textId="31E55525" w:rsidR="001E6ED4" w:rsidRPr="00A96464" w:rsidRDefault="001E6ED4" w:rsidP="0074271C">
      <w:pPr>
        <w:spacing w:line="360" w:lineRule="auto"/>
        <w:rPr>
          <w:lang w:eastAsia="zh-TW"/>
        </w:rPr>
      </w:pPr>
      <w:r w:rsidRPr="00A96464">
        <w:rPr>
          <w:b/>
          <w:lang w:eastAsia="zh-TW"/>
        </w:rPr>
        <w:t>Figure S5</w:t>
      </w:r>
      <w:r w:rsidRPr="00A96464">
        <w:rPr>
          <w:lang w:eastAsia="zh-TW"/>
        </w:rPr>
        <w:t>. The proportion of CVD risk reduction for the highest group of urinary sodium excretion in the counterfactual framework approach.</w:t>
      </w:r>
    </w:p>
    <w:p w14:paraId="46002F81" w14:textId="6011752F" w:rsidR="009E203B" w:rsidRPr="00A96464" w:rsidRDefault="009E203B" w:rsidP="0074271C">
      <w:pPr>
        <w:spacing w:line="360" w:lineRule="auto"/>
        <w:rPr>
          <w:lang w:eastAsia="zh-TW"/>
        </w:rPr>
      </w:pPr>
      <w:r w:rsidRPr="00A96464">
        <w:rPr>
          <w:b/>
          <w:lang w:eastAsia="zh-TW"/>
        </w:rPr>
        <w:t xml:space="preserve">Figure S6. </w:t>
      </w:r>
      <w:r w:rsidRPr="00A96464">
        <w:rPr>
          <w:lang w:eastAsia="zh-TW"/>
        </w:rPr>
        <w:t>Scatterplots and correlations for overnight urine sodium excretion, estimated 24-hour urine sodium excretion by the Kawasaki formula, and estimated 24-hour urine sodium excretion by the Tanaka formula.</w:t>
      </w:r>
    </w:p>
    <w:p w14:paraId="5ACCA29C" w14:textId="77777777" w:rsidR="00D867F5" w:rsidRPr="00A96464" w:rsidRDefault="00D867F5" w:rsidP="00620F54">
      <w:pPr>
        <w:spacing w:line="240" w:lineRule="auto"/>
        <w:rPr>
          <w:rFonts w:eastAsia="Arial Unicode MS"/>
        </w:rPr>
      </w:pPr>
    </w:p>
    <w:p w14:paraId="486871BD" w14:textId="7B7CFA45" w:rsidR="00BE4BBA" w:rsidRPr="00A96464" w:rsidRDefault="00BE4BBA" w:rsidP="00620F54">
      <w:pPr>
        <w:spacing w:line="240" w:lineRule="auto"/>
        <w:rPr>
          <w:rFonts w:eastAsia="Arial Unicode MS"/>
        </w:rPr>
        <w:sectPr w:rsidR="00BE4BBA" w:rsidRPr="00A96464" w:rsidSect="0074271C">
          <w:footerReference w:type="even" r:id="rId8"/>
          <w:footerReference w:type="default" r:id="rId9"/>
          <w:pgSz w:w="11906" w:h="16838" w:code="9"/>
          <w:pgMar w:top="900" w:right="1332" w:bottom="2268" w:left="1332" w:header="851" w:footer="992" w:gutter="0"/>
          <w:cols w:space="425"/>
          <w:docGrid w:type="lines" w:linePitch="360"/>
        </w:sectPr>
      </w:pPr>
    </w:p>
    <w:p w14:paraId="327C1545" w14:textId="59621792" w:rsidR="00912D66" w:rsidRPr="00A96464" w:rsidRDefault="00912D66" w:rsidP="00912D66">
      <w:pPr>
        <w:keepNext/>
        <w:suppressAutoHyphens w:val="0"/>
        <w:spacing w:line="360" w:lineRule="auto"/>
        <w:jc w:val="left"/>
        <w:textAlignment w:val="auto"/>
        <w:outlineLvl w:val="1"/>
        <w:rPr>
          <w:rFonts w:eastAsia="Times New Roman"/>
          <w:b/>
          <w:bCs/>
          <w:kern w:val="2"/>
          <w:szCs w:val="48"/>
          <w:lang w:eastAsia="zh-TW"/>
        </w:rPr>
      </w:pPr>
      <w:bookmarkStart w:id="3" w:name="_Toc60670157"/>
      <w:r w:rsidRPr="00A96464">
        <w:rPr>
          <w:rFonts w:eastAsia="Times New Roman" w:hint="eastAsia"/>
          <w:b/>
          <w:bCs/>
          <w:kern w:val="2"/>
          <w:szCs w:val="48"/>
          <w:lang w:eastAsia="zh-TW"/>
        </w:rPr>
        <w:lastRenderedPageBreak/>
        <w:t>T</w:t>
      </w:r>
      <w:r w:rsidRPr="00A96464">
        <w:rPr>
          <w:rFonts w:eastAsia="Times New Roman"/>
          <w:b/>
          <w:bCs/>
          <w:kern w:val="2"/>
          <w:szCs w:val="48"/>
          <w:lang w:eastAsia="zh-TW"/>
        </w:rPr>
        <w:t>able S1. Unadjusted Spearman partial correlation coefficients between various measurements and urinary sodium</w:t>
      </w:r>
      <w:r w:rsidRPr="00A96464">
        <w:rPr>
          <w:rFonts w:eastAsia="Times New Roman" w:hint="eastAsia"/>
          <w:b/>
          <w:bCs/>
          <w:kern w:val="2"/>
          <w:szCs w:val="48"/>
          <w:lang w:eastAsia="zh-TW"/>
        </w:rPr>
        <w:t xml:space="preserve"> </w:t>
      </w:r>
      <w:r w:rsidRPr="00A96464">
        <w:rPr>
          <w:rFonts w:eastAsia="Times New Roman"/>
          <w:b/>
          <w:bCs/>
          <w:kern w:val="2"/>
          <w:szCs w:val="48"/>
          <w:lang w:eastAsia="zh-TW"/>
        </w:rPr>
        <w:t>excretion among the study participants in the CCCC Study.</w:t>
      </w:r>
      <w:bookmarkEnd w:id="3"/>
    </w:p>
    <w:tbl>
      <w:tblPr>
        <w:tblStyle w:val="1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1207"/>
        <w:gridCol w:w="1269"/>
        <w:gridCol w:w="1081"/>
        <w:gridCol w:w="1223"/>
        <w:gridCol w:w="1223"/>
        <w:gridCol w:w="1222"/>
        <w:gridCol w:w="983"/>
        <w:gridCol w:w="933"/>
        <w:gridCol w:w="950"/>
        <w:gridCol w:w="999"/>
      </w:tblGrid>
      <w:tr w:rsidR="00A96464" w:rsidRPr="00A96464" w14:paraId="14A20CBB" w14:textId="77777777" w:rsidTr="00616733">
        <w:trPr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8BCD9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1C74B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S</w:t>
            </w:r>
            <w:r w:rsidRPr="00A96464">
              <w:rPr>
                <w:kern w:val="2"/>
                <w:szCs w:val="22"/>
                <w:lang w:eastAsia="zh-TW"/>
              </w:rPr>
              <w:t>BP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768C0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D</w:t>
            </w:r>
            <w:r w:rsidRPr="00A96464">
              <w:rPr>
                <w:kern w:val="2"/>
                <w:szCs w:val="22"/>
                <w:lang w:eastAsia="zh-TW"/>
              </w:rPr>
              <w:t>BP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A8C27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C</w:t>
            </w:r>
            <w:r w:rsidRPr="00A96464">
              <w:rPr>
                <w:kern w:val="2"/>
                <w:szCs w:val="22"/>
                <w:lang w:eastAsia="zh-TW"/>
              </w:rPr>
              <w:t>IMT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F9E7E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L</w:t>
            </w:r>
            <w:r w:rsidRPr="00A96464">
              <w:rPr>
                <w:kern w:val="2"/>
                <w:szCs w:val="22"/>
                <w:lang w:eastAsia="zh-TW"/>
              </w:rPr>
              <w:t>VM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017F2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B</w:t>
            </w:r>
            <w:r w:rsidRPr="00A96464">
              <w:rPr>
                <w:kern w:val="2"/>
                <w:szCs w:val="22"/>
                <w:lang w:eastAsia="zh-TW"/>
              </w:rPr>
              <w:t>MI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38664" w14:textId="091416CF" w:rsidR="00912D66" w:rsidRPr="00A96464" w:rsidRDefault="006353C1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eastAsia="Times New Roman Uni"/>
              </w:rPr>
              <w:t>Metabolic syndrome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7E40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U</w:t>
            </w:r>
            <w:r w:rsidRPr="00A96464">
              <w:rPr>
                <w:kern w:val="2"/>
                <w:szCs w:val="22"/>
                <w:lang w:eastAsia="zh-TW"/>
              </w:rPr>
              <w:t>ric acid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32182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L</w:t>
            </w:r>
            <w:r w:rsidRPr="00A96464">
              <w:rPr>
                <w:kern w:val="2"/>
                <w:szCs w:val="22"/>
                <w:lang w:eastAsia="zh-TW"/>
              </w:rPr>
              <w:t>DL-C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96445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H</w:t>
            </w:r>
            <w:r w:rsidRPr="00A96464">
              <w:rPr>
                <w:kern w:val="2"/>
                <w:szCs w:val="22"/>
                <w:lang w:eastAsia="zh-TW"/>
              </w:rPr>
              <w:t>DL-C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2C38A86C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F</w:t>
            </w:r>
            <w:r w:rsidRPr="00A96464">
              <w:rPr>
                <w:kern w:val="2"/>
                <w:szCs w:val="22"/>
                <w:lang w:eastAsia="zh-TW"/>
              </w:rPr>
              <w:t>asting glucose</w:t>
            </w:r>
          </w:p>
        </w:tc>
      </w:tr>
      <w:tr w:rsidR="00A96464" w:rsidRPr="00A96464" w14:paraId="2BD47E1B" w14:textId="77777777" w:rsidTr="00616733">
        <w:trPr>
          <w:jc w:val="center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27CF1F14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kern w:val="2"/>
                <w:szCs w:val="22"/>
                <w:lang w:eastAsia="zh-TW"/>
              </w:rPr>
              <w:t>Urinary sodium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</w:tcPr>
          <w:p w14:paraId="4FE7FE22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0</w:t>
            </w:r>
            <w:r w:rsidRPr="00A96464">
              <w:rPr>
                <w:kern w:val="2"/>
                <w:szCs w:val="22"/>
                <w:lang w:eastAsia="zh-TW"/>
              </w:rPr>
              <w:t>.110***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14:paraId="120D3D37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0</w:t>
            </w:r>
            <w:r w:rsidRPr="00A96464">
              <w:rPr>
                <w:kern w:val="2"/>
                <w:szCs w:val="22"/>
                <w:lang w:eastAsia="zh-TW"/>
              </w:rPr>
              <w:t>.082***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0F218CF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0</w:t>
            </w:r>
            <w:r w:rsidRPr="00A96464">
              <w:rPr>
                <w:kern w:val="2"/>
                <w:szCs w:val="22"/>
                <w:lang w:eastAsia="zh-TW"/>
              </w:rPr>
              <w:t>.048*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14:paraId="02AE8F06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0</w:t>
            </w:r>
            <w:r w:rsidRPr="00A96464">
              <w:rPr>
                <w:kern w:val="2"/>
                <w:szCs w:val="22"/>
                <w:lang w:eastAsia="zh-TW"/>
              </w:rPr>
              <w:t>.060***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14:paraId="7DB19A24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0</w:t>
            </w:r>
            <w:r w:rsidRPr="00A96464">
              <w:rPr>
                <w:kern w:val="2"/>
                <w:szCs w:val="22"/>
                <w:lang w:eastAsia="zh-TW"/>
              </w:rPr>
              <w:t>.136***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14:paraId="2173436E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kern w:val="2"/>
                <w:szCs w:val="22"/>
                <w:lang w:eastAsia="zh-TW"/>
              </w:rPr>
              <w:t>0</w:t>
            </w:r>
            <w:r w:rsidRPr="00A96464">
              <w:rPr>
                <w:rFonts w:hint="eastAsia"/>
                <w:kern w:val="2"/>
                <w:szCs w:val="22"/>
                <w:lang w:eastAsia="zh-TW"/>
              </w:rPr>
              <w:t>.</w:t>
            </w:r>
            <w:r w:rsidRPr="00A96464">
              <w:rPr>
                <w:kern w:val="2"/>
                <w:szCs w:val="22"/>
                <w:lang w:eastAsia="zh-TW"/>
              </w:rPr>
              <w:t>032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</w:tcPr>
          <w:p w14:paraId="5DEE902D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-</w:t>
            </w:r>
            <w:r w:rsidRPr="00A96464">
              <w:rPr>
                <w:kern w:val="2"/>
                <w:szCs w:val="22"/>
                <w:lang w:eastAsia="zh-TW"/>
              </w:rPr>
              <w:t>0.037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14:paraId="241DF78D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-</w:t>
            </w:r>
            <w:r w:rsidRPr="00A96464">
              <w:rPr>
                <w:kern w:val="2"/>
                <w:szCs w:val="22"/>
                <w:lang w:eastAsia="zh-TW"/>
              </w:rPr>
              <w:t>0.018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14:paraId="2CAE9099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0</w:t>
            </w:r>
            <w:r w:rsidRPr="00A96464">
              <w:rPr>
                <w:kern w:val="2"/>
                <w:szCs w:val="22"/>
                <w:lang w:eastAsia="zh-TW"/>
              </w:rPr>
              <w:t>.054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3FEE1626" w14:textId="77777777" w:rsidR="00912D66" w:rsidRPr="00A96464" w:rsidRDefault="00912D66" w:rsidP="00912D6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kern w:val="2"/>
                <w:szCs w:val="22"/>
                <w:lang w:eastAsia="zh-TW"/>
              </w:rPr>
            </w:pPr>
            <w:r w:rsidRPr="00A96464">
              <w:rPr>
                <w:rFonts w:hint="eastAsia"/>
                <w:kern w:val="2"/>
                <w:szCs w:val="22"/>
                <w:lang w:eastAsia="zh-TW"/>
              </w:rPr>
              <w:t>0</w:t>
            </w:r>
            <w:r w:rsidRPr="00A96464">
              <w:rPr>
                <w:kern w:val="2"/>
                <w:szCs w:val="22"/>
                <w:lang w:eastAsia="zh-TW"/>
              </w:rPr>
              <w:t>.068**</w:t>
            </w:r>
          </w:p>
        </w:tc>
      </w:tr>
    </w:tbl>
    <w:p w14:paraId="11F6A488" w14:textId="62BBA870" w:rsidR="00912D66" w:rsidRPr="00A96464" w:rsidRDefault="00912D66" w:rsidP="00912D66">
      <w:pPr>
        <w:widowControl/>
        <w:suppressAutoHyphens w:val="0"/>
        <w:spacing w:line="240" w:lineRule="auto"/>
        <w:jc w:val="left"/>
        <w:textAlignment w:val="auto"/>
        <w:rPr>
          <w:kern w:val="2"/>
          <w:szCs w:val="22"/>
          <w:lang w:eastAsia="zh-TW"/>
        </w:rPr>
      </w:pPr>
      <w:r w:rsidRPr="00A96464">
        <w:rPr>
          <w:rFonts w:hint="eastAsia"/>
          <w:kern w:val="2"/>
          <w:szCs w:val="22"/>
          <w:lang w:eastAsia="zh-TW"/>
        </w:rPr>
        <w:t>A</w:t>
      </w:r>
      <w:r w:rsidRPr="00A96464">
        <w:rPr>
          <w:kern w:val="2"/>
          <w:szCs w:val="22"/>
          <w:lang w:eastAsia="zh-TW"/>
        </w:rPr>
        <w:t xml:space="preserve">bbreviations: BMI, body mass index; CIMT, Carotid Intima-Media Thickness; </w:t>
      </w:r>
      <w:r w:rsidRPr="00A96464">
        <w:rPr>
          <w:rFonts w:hint="eastAsia"/>
          <w:kern w:val="2"/>
          <w:szCs w:val="22"/>
          <w:lang w:eastAsia="zh-TW"/>
        </w:rPr>
        <w:t>D</w:t>
      </w:r>
      <w:r w:rsidRPr="00A96464">
        <w:rPr>
          <w:kern w:val="2"/>
          <w:szCs w:val="22"/>
          <w:lang w:eastAsia="zh-TW"/>
        </w:rPr>
        <w:t xml:space="preserve">BP, diastolic blood pressure; HDL-C, high-density lipoprotein cholesterol; </w:t>
      </w:r>
      <w:r w:rsidRPr="00A96464">
        <w:rPr>
          <w:rFonts w:hint="eastAsia"/>
          <w:kern w:val="2"/>
          <w:szCs w:val="22"/>
          <w:lang w:eastAsia="zh-TW"/>
        </w:rPr>
        <w:t>L</w:t>
      </w:r>
      <w:r w:rsidRPr="00A96464">
        <w:rPr>
          <w:kern w:val="2"/>
          <w:szCs w:val="22"/>
          <w:lang w:eastAsia="zh-TW"/>
        </w:rPr>
        <w:t>DL-C, low-density lipoprotein cholesterol; LVM, Left ventricular mass; SBP, systolic blood pressure.</w:t>
      </w:r>
    </w:p>
    <w:p w14:paraId="3E12BD43" w14:textId="77777777" w:rsidR="00912D66" w:rsidRPr="00A96464" w:rsidRDefault="00912D66" w:rsidP="00912D66">
      <w:pPr>
        <w:widowControl/>
        <w:suppressAutoHyphens w:val="0"/>
        <w:spacing w:line="240" w:lineRule="auto"/>
        <w:jc w:val="left"/>
        <w:textAlignment w:val="auto"/>
        <w:rPr>
          <w:kern w:val="2"/>
          <w:szCs w:val="22"/>
          <w:lang w:eastAsia="zh-TW"/>
        </w:rPr>
      </w:pPr>
      <w:r w:rsidRPr="00A96464">
        <w:rPr>
          <w:kern w:val="2"/>
          <w:szCs w:val="22"/>
          <w:lang w:eastAsia="zh-TW"/>
        </w:rPr>
        <w:t>* P&lt;0.05. ** P&lt;0.01. *** P&lt;0.001.</w:t>
      </w:r>
    </w:p>
    <w:p w14:paraId="21AEB743" w14:textId="77777777" w:rsidR="00D867F5" w:rsidRPr="00A96464" w:rsidRDefault="00D867F5" w:rsidP="00912D66">
      <w:pPr>
        <w:spacing w:line="240" w:lineRule="exact"/>
        <w:rPr>
          <w:rFonts w:eastAsia="Arial Unicode MS"/>
          <w:b/>
        </w:rPr>
      </w:pPr>
    </w:p>
    <w:p w14:paraId="2EEE7B4D" w14:textId="77777777" w:rsidR="0074271C" w:rsidRPr="00A96464" w:rsidRDefault="0074271C" w:rsidP="00912D66">
      <w:pPr>
        <w:spacing w:line="240" w:lineRule="exact"/>
        <w:rPr>
          <w:rFonts w:eastAsia="Arial Unicode MS"/>
          <w:b/>
        </w:rPr>
      </w:pPr>
    </w:p>
    <w:p w14:paraId="7F9E9482" w14:textId="24280903" w:rsidR="0074271C" w:rsidRPr="00A96464" w:rsidRDefault="0074271C" w:rsidP="00912D66">
      <w:pPr>
        <w:spacing w:line="240" w:lineRule="exact"/>
        <w:rPr>
          <w:rFonts w:eastAsia="Arial Unicode MS"/>
          <w:b/>
        </w:rPr>
        <w:sectPr w:rsidR="0074271C" w:rsidRPr="00A96464" w:rsidSect="00912D66">
          <w:footerReference w:type="default" r:id="rId10"/>
          <w:pgSz w:w="16838" w:h="11906" w:orient="landscape"/>
          <w:pgMar w:top="900" w:right="2268" w:bottom="1080" w:left="2268" w:header="851" w:footer="212" w:gutter="0"/>
          <w:cols w:space="425"/>
          <w:docGrid w:type="lines" w:linePitch="360"/>
        </w:sectPr>
      </w:pPr>
    </w:p>
    <w:p w14:paraId="01B434B8" w14:textId="23BD4BC1" w:rsidR="00D867F5" w:rsidRPr="00A96464" w:rsidRDefault="00D867F5" w:rsidP="00D867F5">
      <w:pPr>
        <w:pStyle w:val="Heading2"/>
        <w:spacing w:line="360" w:lineRule="auto"/>
        <w:rPr>
          <w:rFonts w:ascii="Times New Roman" w:hAnsi="Times New Roman"/>
          <w:sz w:val="24"/>
        </w:rPr>
      </w:pPr>
      <w:bookmarkStart w:id="4" w:name="_Toc60670151"/>
      <w:bookmarkStart w:id="5" w:name="_Hlk64974114"/>
      <w:r w:rsidRPr="00A96464">
        <w:rPr>
          <w:rFonts w:ascii="Times New Roman" w:hAnsi="Times New Roman"/>
          <w:sz w:val="24"/>
        </w:rPr>
        <w:lastRenderedPageBreak/>
        <w:t>Table S2</w:t>
      </w:r>
      <w:r w:rsidR="005326DA" w:rsidRPr="00A96464">
        <w:rPr>
          <w:rFonts w:ascii="Times New Roman" w:hAnsi="Times New Roman"/>
          <w:sz w:val="24"/>
        </w:rPr>
        <w:t>.</w:t>
      </w:r>
      <w:r w:rsidRPr="00A96464">
        <w:rPr>
          <w:rFonts w:ascii="Times New Roman" w:hAnsi="Times New Roman"/>
          <w:sz w:val="24"/>
        </w:rPr>
        <w:t xml:space="preserve"> Subgroup analyses for the risks of cardiovascular disease, CHD, and stroke according to the urinary sodium excretion categories</w:t>
      </w:r>
      <w:bookmarkEnd w:id="4"/>
      <w:r w:rsidR="00AB4F9C" w:rsidRPr="00A96464">
        <w:rPr>
          <w:rFonts w:ascii="Times New Roman" w:hAnsi="Times New Roman"/>
          <w:sz w:val="24"/>
        </w:rPr>
        <w:t>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1731"/>
        <w:gridCol w:w="1842"/>
        <w:gridCol w:w="1982"/>
        <w:gridCol w:w="1985"/>
        <w:gridCol w:w="1714"/>
        <w:gridCol w:w="1895"/>
      </w:tblGrid>
      <w:tr w:rsidR="00A96464" w:rsidRPr="00A96464" w14:paraId="4E5E63E7" w14:textId="77777777" w:rsidTr="00616733">
        <w:trPr>
          <w:jc w:val="center"/>
        </w:trPr>
        <w:tc>
          <w:tcPr>
            <w:tcW w:w="1006" w:type="pct"/>
            <w:vMerge w:val="restart"/>
            <w:tcBorders>
              <w:top w:val="single" w:sz="4" w:space="0" w:color="auto"/>
            </w:tcBorders>
          </w:tcPr>
          <w:p w14:paraId="79572320" w14:textId="77777777" w:rsidR="00D867F5" w:rsidRPr="00A96464" w:rsidRDefault="00D867F5" w:rsidP="00616733">
            <w:pPr>
              <w:rPr>
                <w:sz w:val="24"/>
              </w:rPr>
            </w:pPr>
            <w:bookmarkStart w:id="6" w:name="_Hlk68696608"/>
            <w:bookmarkStart w:id="7" w:name="_Hlk64974058"/>
            <w:bookmarkEnd w:id="5"/>
          </w:p>
        </w:tc>
        <w:tc>
          <w:tcPr>
            <w:tcW w:w="331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EB69E2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Quartiles of urinary sodium excretion, HR (95% CI)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</w:tcBorders>
          </w:tcPr>
          <w:p w14:paraId="4849B2D5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P for interaction</w:t>
            </w:r>
          </w:p>
        </w:tc>
      </w:tr>
      <w:tr w:rsidR="00A96464" w:rsidRPr="00A96464" w14:paraId="6738D50F" w14:textId="77777777" w:rsidTr="00616733">
        <w:trPr>
          <w:jc w:val="center"/>
        </w:trPr>
        <w:tc>
          <w:tcPr>
            <w:tcW w:w="1006" w:type="pct"/>
            <w:vMerge/>
            <w:tcBorders>
              <w:bottom w:val="single" w:sz="4" w:space="0" w:color="auto"/>
            </w:tcBorders>
          </w:tcPr>
          <w:p w14:paraId="162B7C8C" w14:textId="77777777" w:rsidR="00D867F5" w:rsidRPr="00A96464" w:rsidRDefault="00D867F5" w:rsidP="00616733">
            <w:pPr>
              <w:rPr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14:paraId="1D55C25B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Q1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14:paraId="7E0DD913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Q2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744D9AB2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Q3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</w:tcPr>
          <w:p w14:paraId="603494F9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Q4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14:paraId="5C440D77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P for trend</w:t>
            </w:r>
          </w:p>
        </w:tc>
        <w:tc>
          <w:tcPr>
            <w:tcW w:w="679" w:type="pct"/>
            <w:vMerge/>
            <w:tcBorders>
              <w:bottom w:val="single" w:sz="4" w:space="0" w:color="auto"/>
            </w:tcBorders>
          </w:tcPr>
          <w:p w14:paraId="39C5757B" w14:textId="77777777" w:rsidR="00D867F5" w:rsidRPr="00A96464" w:rsidRDefault="00D867F5" w:rsidP="00616733">
            <w:pPr>
              <w:rPr>
                <w:sz w:val="24"/>
              </w:rPr>
            </w:pPr>
          </w:p>
        </w:tc>
      </w:tr>
      <w:tr w:rsidR="00A96464" w:rsidRPr="00A96464" w14:paraId="3442CE90" w14:textId="77777777" w:rsidTr="00916E5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3837158F" w14:textId="65AD62EA" w:rsidR="00916E5D" w:rsidRPr="00A96464" w:rsidRDefault="00916E5D" w:rsidP="00616733">
            <w:pPr>
              <w:rPr>
                <w:b/>
                <w:sz w:val="24"/>
              </w:rPr>
            </w:pPr>
            <w:r w:rsidRPr="00A96464">
              <w:rPr>
                <w:sz w:val="24"/>
              </w:rPr>
              <w:t xml:space="preserve">Cardiovascular disease </w:t>
            </w:r>
          </w:p>
        </w:tc>
      </w:tr>
      <w:tr w:rsidR="00A96464" w:rsidRPr="00A96464" w14:paraId="48A9743F" w14:textId="77777777" w:rsidTr="00616733">
        <w:trPr>
          <w:jc w:val="center"/>
        </w:trPr>
        <w:tc>
          <w:tcPr>
            <w:tcW w:w="1006" w:type="pct"/>
          </w:tcPr>
          <w:p w14:paraId="01FB4C53" w14:textId="1D9B9912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Gender</w:t>
            </w:r>
            <w:r w:rsidR="00616733" w:rsidRPr="00A96464">
              <w:rPr>
                <w:sz w:val="24"/>
                <w:vertAlign w:val="superscript"/>
              </w:rPr>
              <w:t>a</w:t>
            </w:r>
            <w:r w:rsidR="00916E5D" w:rsidRPr="00A96464"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620" w:type="pct"/>
          </w:tcPr>
          <w:p w14:paraId="20ABAFBF" w14:textId="77777777" w:rsidR="00D867F5" w:rsidRPr="00A96464" w:rsidRDefault="00D867F5" w:rsidP="00616733">
            <w:pPr>
              <w:rPr>
                <w:b/>
                <w:sz w:val="24"/>
              </w:rPr>
            </w:pPr>
          </w:p>
        </w:tc>
        <w:tc>
          <w:tcPr>
            <w:tcW w:w="660" w:type="pct"/>
          </w:tcPr>
          <w:p w14:paraId="7581F094" w14:textId="77777777" w:rsidR="00D867F5" w:rsidRPr="00A96464" w:rsidRDefault="00D867F5" w:rsidP="00616733">
            <w:pPr>
              <w:rPr>
                <w:b/>
                <w:sz w:val="24"/>
              </w:rPr>
            </w:pPr>
          </w:p>
        </w:tc>
        <w:tc>
          <w:tcPr>
            <w:tcW w:w="710" w:type="pct"/>
          </w:tcPr>
          <w:p w14:paraId="14F74578" w14:textId="77777777" w:rsidR="00D867F5" w:rsidRPr="00A96464" w:rsidRDefault="00D867F5" w:rsidP="00616733">
            <w:pPr>
              <w:rPr>
                <w:b/>
                <w:sz w:val="24"/>
              </w:rPr>
            </w:pPr>
          </w:p>
        </w:tc>
        <w:tc>
          <w:tcPr>
            <w:tcW w:w="711" w:type="pct"/>
          </w:tcPr>
          <w:p w14:paraId="6D30CF0D" w14:textId="77777777" w:rsidR="00D867F5" w:rsidRPr="00A96464" w:rsidRDefault="00D867F5" w:rsidP="00616733">
            <w:pPr>
              <w:rPr>
                <w:b/>
                <w:sz w:val="24"/>
              </w:rPr>
            </w:pPr>
          </w:p>
        </w:tc>
        <w:tc>
          <w:tcPr>
            <w:tcW w:w="614" w:type="pct"/>
          </w:tcPr>
          <w:p w14:paraId="04842A5A" w14:textId="77777777" w:rsidR="00D867F5" w:rsidRPr="00A96464" w:rsidRDefault="00D867F5" w:rsidP="00616733">
            <w:pPr>
              <w:rPr>
                <w:b/>
                <w:sz w:val="24"/>
              </w:rPr>
            </w:pPr>
          </w:p>
        </w:tc>
        <w:tc>
          <w:tcPr>
            <w:tcW w:w="679" w:type="pct"/>
          </w:tcPr>
          <w:p w14:paraId="5D595F4A" w14:textId="77777777" w:rsidR="00D867F5" w:rsidRPr="00A96464" w:rsidRDefault="00D867F5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.81</w:t>
            </w:r>
          </w:p>
        </w:tc>
      </w:tr>
      <w:tr w:rsidR="00A96464" w:rsidRPr="00A96464" w14:paraId="4929C641" w14:textId="77777777" w:rsidTr="00616733">
        <w:trPr>
          <w:jc w:val="center"/>
        </w:trPr>
        <w:tc>
          <w:tcPr>
            <w:tcW w:w="1006" w:type="pct"/>
            <w:vAlign w:val="center"/>
          </w:tcPr>
          <w:p w14:paraId="454D7853" w14:textId="22874AAA" w:rsidR="00B45870" w:rsidRPr="00A96464" w:rsidRDefault="00B45870" w:rsidP="00B45870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Men</w:t>
            </w:r>
            <w:r w:rsidRPr="00A96464">
              <w:rPr>
                <w:sz w:val="24"/>
              </w:rPr>
              <w:t xml:space="preserve"> (n/N)</w:t>
            </w:r>
          </w:p>
        </w:tc>
        <w:tc>
          <w:tcPr>
            <w:tcW w:w="620" w:type="pct"/>
          </w:tcPr>
          <w:p w14:paraId="480DE7E9" w14:textId="47D69F83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36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255</w:t>
            </w:r>
          </w:p>
        </w:tc>
        <w:tc>
          <w:tcPr>
            <w:tcW w:w="660" w:type="pct"/>
          </w:tcPr>
          <w:p w14:paraId="5886B4BA" w14:textId="41E176FF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46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246</w:t>
            </w:r>
          </w:p>
        </w:tc>
        <w:tc>
          <w:tcPr>
            <w:tcW w:w="710" w:type="pct"/>
          </w:tcPr>
          <w:p w14:paraId="42D030AB" w14:textId="2FB193D1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29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241</w:t>
            </w:r>
          </w:p>
        </w:tc>
        <w:tc>
          <w:tcPr>
            <w:tcW w:w="711" w:type="pct"/>
          </w:tcPr>
          <w:p w14:paraId="47E7D594" w14:textId="4EE620E4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49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233</w:t>
            </w:r>
          </w:p>
        </w:tc>
        <w:tc>
          <w:tcPr>
            <w:tcW w:w="614" w:type="pct"/>
          </w:tcPr>
          <w:p w14:paraId="23F97738" w14:textId="77777777" w:rsidR="00B45870" w:rsidRPr="00A96464" w:rsidRDefault="00B45870" w:rsidP="00D85819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345F5AC3" w14:textId="77777777" w:rsidR="00B45870" w:rsidRPr="00A96464" w:rsidRDefault="00B45870" w:rsidP="00B45870">
            <w:pPr>
              <w:rPr>
                <w:sz w:val="24"/>
              </w:rPr>
            </w:pPr>
          </w:p>
        </w:tc>
      </w:tr>
      <w:tr w:rsidR="00A96464" w:rsidRPr="00A96464" w14:paraId="4A499782" w14:textId="77777777" w:rsidTr="00616733">
        <w:trPr>
          <w:jc w:val="center"/>
        </w:trPr>
        <w:tc>
          <w:tcPr>
            <w:tcW w:w="1006" w:type="pct"/>
            <w:vAlign w:val="center"/>
          </w:tcPr>
          <w:p w14:paraId="27DD70FA" w14:textId="1682FB6A" w:rsidR="00B45870" w:rsidRPr="00A96464" w:rsidRDefault="00B45870" w:rsidP="00B45870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 HR</w:t>
            </w:r>
          </w:p>
        </w:tc>
        <w:tc>
          <w:tcPr>
            <w:tcW w:w="620" w:type="pct"/>
          </w:tcPr>
          <w:p w14:paraId="7543E35C" w14:textId="73564E2B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487637A2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.28 (0.81, 2.03)</w:t>
            </w:r>
          </w:p>
        </w:tc>
        <w:tc>
          <w:tcPr>
            <w:tcW w:w="710" w:type="pct"/>
          </w:tcPr>
          <w:p w14:paraId="7A411B63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.88 (0.53, 1.46)</w:t>
            </w:r>
          </w:p>
        </w:tc>
        <w:tc>
          <w:tcPr>
            <w:tcW w:w="711" w:type="pct"/>
          </w:tcPr>
          <w:p w14:paraId="2EC4A77E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1.69 (1.08, 2.64)</w:t>
            </w:r>
          </w:p>
        </w:tc>
        <w:tc>
          <w:tcPr>
            <w:tcW w:w="614" w:type="pct"/>
          </w:tcPr>
          <w:p w14:paraId="495A506F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.04</w:t>
            </w:r>
          </w:p>
        </w:tc>
        <w:tc>
          <w:tcPr>
            <w:tcW w:w="679" w:type="pct"/>
          </w:tcPr>
          <w:p w14:paraId="28CC8CFD" w14:textId="77777777" w:rsidR="00B45870" w:rsidRPr="00A96464" w:rsidRDefault="00B45870" w:rsidP="00B45870">
            <w:pPr>
              <w:rPr>
                <w:sz w:val="24"/>
              </w:rPr>
            </w:pPr>
          </w:p>
        </w:tc>
      </w:tr>
      <w:tr w:rsidR="00A96464" w:rsidRPr="00A96464" w14:paraId="15A3167E" w14:textId="77777777" w:rsidTr="00616733">
        <w:trPr>
          <w:jc w:val="center"/>
        </w:trPr>
        <w:tc>
          <w:tcPr>
            <w:tcW w:w="1006" w:type="pct"/>
            <w:vAlign w:val="center"/>
          </w:tcPr>
          <w:p w14:paraId="321B4924" w14:textId="0D432534" w:rsidR="00B45870" w:rsidRPr="00A96464" w:rsidRDefault="00B45870" w:rsidP="00B45870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Women</w:t>
            </w:r>
            <w:r w:rsidR="00F0762A" w:rsidRPr="00A96464">
              <w:rPr>
                <w:kern w:val="0"/>
                <w:sz w:val="24"/>
              </w:rPr>
              <w:t xml:space="preserve"> </w:t>
            </w:r>
            <w:r w:rsidR="00F0762A"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5BD1C21E" w14:textId="28DA5F28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28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273</w:t>
            </w:r>
          </w:p>
        </w:tc>
        <w:tc>
          <w:tcPr>
            <w:tcW w:w="660" w:type="pct"/>
          </w:tcPr>
          <w:p w14:paraId="1910E326" w14:textId="695BE00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25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282</w:t>
            </w:r>
          </w:p>
        </w:tc>
        <w:tc>
          <w:tcPr>
            <w:tcW w:w="710" w:type="pct"/>
          </w:tcPr>
          <w:p w14:paraId="37E6F203" w14:textId="2ED457FF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30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287</w:t>
            </w:r>
          </w:p>
        </w:tc>
        <w:tc>
          <w:tcPr>
            <w:tcW w:w="711" w:type="pct"/>
          </w:tcPr>
          <w:p w14:paraId="31DF2253" w14:textId="00FF9004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36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295</w:t>
            </w:r>
          </w:p>
        </w:tc>
        <w:tc>
          <w:tcPr>
            <w:tcW w:w="614" w:type="pct"/>
          </w:tcPr>
          <w:p w14:paraId="58349DB2" w14:textId="77777777" w:rsidR="00B45870" w:rsidRPr="00A96464" w:rsidRDefault="00B45870" w:rsidP="00D85819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7592A3CE" w14:textId="77777777" w:rsidR="00B45870" w:rsidRPr="00A96464" w:rsidRDefault="00B45870" w:rsidP="00B45870">
            <w:pPr>
              <w:rPr>
                <w:sz w:val="24"/>
              </w:rPr>
            </w:pPr>
          </w:p>
        </w:tc>
      </w:tr>
      <w:tr w:rsidR="00A96464" w:rsidRPr="00A96464" w14:paraId="16FA5E49" w14:textId="77777777" w:rsidTr="00616733">
        <w:trPr>
          <w:jc w:val="center"/>
        </w:trPr>
        <w:tc>
          <w:tcPr>
            <w:tcW w:w="1006" w:type="pct"/>
            <w:vAlign w:val="center"/>
          </w:tcPr>
          <w:p w14:paraId="044628A7" w14:textId="39F3CFED" w:rsidR="00B45870" w:rsidRPr="00A96464" w:rsidRDefault="00B45870" w:rsidP="00B45870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 HR</w:t>
            </w:r>
          </w:p>
        </w:tc>
        <w:tc>
          <w:tcPr>
            <w:tcW w:w="620" w:type="pct"/>
          </w:tcPr>
          <w:p w14:paraId="12923AA7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0EE0E40D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.84 (0.49, 1.46)</w:t>
            </w:r>
          </w:p>
        </w:tc>
        <w:tc>
          <w:tcPr>
            <w:tcW w:w="710" w:type="pct"/>
          </w:tcPr>
          <w:p w14:paraId="64996FDB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.02 (0.60, 1.71)</w:t>
            </w:r>
          </w:p>
        </w:tc>
        <w:tc>
          <w:tcPr>
            <w:tcW w:w="711" w:type="pct"/>
          </w:tcPr>
          <w:p w14:paraId="6D651A0B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.22 (0.74, 2.02)</w:t>
            </w:r>
          </w:p>
        </w:tc>
        <w:tc>
          <w:tcPr>
            <w:tcW w:w="614" w:type="pct"/>
          </w:tcPr>
          <w:p w14:paraId="5AA51101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.27</w:t>
            </w:r>
          </w:p>
        </w:tc>
        <w:tc>
          <w:tcPr>
            <w:tcW w:w="679" w:type="pct"/>
          </w:tcPr>
          <w:p w14:paraId="098A3AB1" w14:textId="77777777" w:rsidR="00B45870" w:rsidRPr="00A96464" w:rsidRDefault="00B45870" w:rsidP="00B45870">
            <w:pPr>
              <w:rPr>
                <w:sz w:val="24"/>
              </w:rPr>
            </w:pPr>
          </w:p>
        </w:tc>
      </w:tr>
      <w:tr w:rsidR="00A96464" w:rsidRPr="00A96464" w14:paraId="0C8DB03A" w14:textId="77777777" w:rsidTr="00616733">
        <w:trPr>
          <w:jc w:val="center"/>
        </w:trPr>
        <w:tc>
          <w:tcPr>
            <w:tcW w:w="1006" w:type="pct"/>
          </w:tcPr>
          <w:p w14:paraId="1DFFE306" w14:textId="50AB23D6" w:rsidR="00B45870" w:rsidRPr="00A96464" w:rsidRDefault="00B45870" w:rsidP="00B45870">
            <w:pPr>
              <w:rPr>
                <w:sz w:val="24"/>
              </w:rPr>
            </w:pPr>
            <w:r w:rsidRPr="00A96464">
              <w:rPr>
                <w:sz w:val="24"/>
              </w:rPr>
              <w:t>Age, yrs</w:t>
            </w:r>
            <w:r w:rsidRPr="00A96464">
              <w:rPr>
                <w:sz w:val="24"/>
                <w:vertAlign w:val="superscript"/>
              </w:rPr>
              <w:t>b</w:t>
            </w:r>
          </w:p>
        </w:tc>
        <w:tc>
          <w:tcPr>
            <w:tcW w:w="620" w:type="pct"/>
          </w:tcPr>
          <w:p w14:paraId="7CB5221C" w14:textId="1AA34276" w:rsidR="00B45870" w:rsidRPr="00A96464" w:rsidRDefault="00B45870" w:rsidP="00D8581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</w:tcPr>
          <w:p w14:paraId="4BEA9092" w14:textId="490FB9BE" w:rsidR="00B45870" w:rsidRPr="00A96464" w:rsidRDefault="00B45870" w:rsidP="00D85819"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</w:tcPr>
          <w:p w14:paraId="00B90962" w14:textId="629976BA" w:rsidR="00B45870" w:rsidRPr="00A96464" w:rsidRDefault="00B45870" w:rsidP="00D85819"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</w:tcPr>
          <w:p w14:paraId="55A9ADFF" w14:textId="389F4ABF" w:rsidR="00B45870" w:rsidRPr="00A96464" w:rsidRDefault="00B45870" w:rsidP="00D85819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</w:tcPr>
          <w:p w14:paraId="6984EEB8" w14:textId="77777777" w:rsidR="00B45870" w:rsidRPr="00A96464" w:rsidRDefault="00B45870" w:rsidP="00D85819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2BC70168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.21</w:t>
            </w:r>
          </w:p>
        </w:tc>
      </w:tr>
      <w:tr w:rsidR="00A96464" w:rsidRPr="00A96464" w14:paraId="7446ABFD" w14:textId="77777777" w:rsidTr="00616733">
        <w:trPr>
          <w:jc w:val="center"/>
        </w:trPr>
        <w:tc>
          <w:tcPr>
            <w:tcW w:w="1006" w:type="pct"/>
          </w:tcPr>
          <w:p w14:paraId="295ECA20" w14:textId="42152423" w:rsidR="002174A0" w:rsidRPr="00A96464" w:rsidRDefault="002174A0" w:rsidP="002174A0">
            <w:pPr>
              <w:rPr>
                <w:sz w:val="24"/>
              </w:rPr>
            </w:pPr>
            <w:r w:rsidRPr="00A96464">
              <w:rPr>
                <w:sz w:val="24"/>
              </w:rPr>
              <w:t>&lt;65</w:t>
            </w:r>
            <w:r w:rsidRPr="00A96464">
              <w:rPr>
                <w:kern w:val="0"/>
                <w:sz w:val="24"/>
              </w:rPr>
              <w:t xml:space="preserve">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347D0418" w14:textId="076A64EC" w:rsidR="002174A0" w:rsidRPr="00A96464" w:rsidRDefault="002174A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38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412</w:t>
            </w:r>
          </w:p>
        </w:tc>
        <w:tc>
          <w:tcPr>
            <w:tcW w:w="660" w:type="pct"/>
          </w:tcPr>
          <w:p w14:paraId="3B12D7B9" w14:textId="0CE1AA33" w:rsidR="002174A0" w:rsidRPr="00A96464" w:rsidRDefault="002174A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40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406</w:t>
            </w:r>
          </w:p>
        </w:tc>
        <w:tc>
          <w:tcPr>
            <w:tcW w:w="710" w:type="pct"/>
          </w:tcPr>
          <w:p w14:paraId="5CEAA73A" w14:textId="7070B1E6" w:rsidR="002174A0" w:rsidRPr="00A96464" w:rsidRDefault="002174A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33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433</w:t>
            </w:r>
          </w:p>
        </w:tc>
        <w:tc>
          <w:tcPr>
            <w:tcW w:w="711" w:type="pct"/>
          </w:tcPr>
          <w:p w14:paraId="311E3FCD" w14:textId="131A010A" w:rsidR="002174A0" w:rsidRPr="00A96464" w:rsidRDefault="002174A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61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440</w:t>
            </w:r>
          </w:p>
        </w:tc>
        <w:tc>
          <w:tcPr>
            <w:tcW w:w="614" w:type="pct"/>
          </w:tcPr>
          <w:p w14:paraId="70826C3E" w14:textId="77777777" w:rsidR="002174A0" w:rsidRPr="00A96464" w:rsidRDefault="002174A0" w:rsidP="00D85819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567F7F62" w14:textId="77777777" w:rsidR="002174A0" w:rsidRPr="00A96464" w:rsidRDefault="002174A0" w:rsidP="002174A0">
            <w:pPr>
              <w:rPr>
                <w:sz w:val="24"/>
              </w:rPr>
            </w:pPr>
          </w:p>
        </w:tc>
      </w:tr>
      <w:tr w:rsidR="00A96464" w:rsidRPr="00A96464" w14:paraId="4A9D670B" w14:textId="77777777" w:rsidTr="00616733">
        <w:trPr>
          <w:jc w:val="center"/>
        </w:trPr>
        <w:tc>
          <w:tcPr>
            <w:tcW w:w="1006" w:type="pct"/>
          </w:tcPr>
          <w:p w14:paraId="32AE5273" w14:textId="597C81D6" w:rsidR="00B45870" w:rsidRPr="00A96464" w:rsidRDefault="00F0762A" w:rsidP="00D85819">
            <w:pPr>
              <w:ind w:firstLineChars="100" w:firstLine="240"/>
              <w:rPr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649DD427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15E0B5DC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.03 (0.65, 1.62)</w:t>
            </w:r>
          </w:p>
        </w:tc>
        <w:tc>
          <w:tcPr>
            <w:tcW w:w="710" w:type="pct"/>
          </w:tcPr>
          <w:p w14:paraId="68AD7CA8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.79 (0.49, 1.26)</w:t>
            </w:r>
          </w:p>
        </w:tc>
        <w:tc>
          <w:tcPr>
            <w:tcW w:w="711" w:type="pct"/>
          </w:tcPr>
          <w:p w14:paraId="62941AA9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.51 (1.00, 2.28)</w:t>
            </w:r>
          </w:p>
        </w:tc>
        <w:tc>
          <w:tcPr>
            <w:tcW w:w="614" w:type="pct"/>
          </w:tcPr>
          <w:p w14:paraId="66CFB93B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.03</w:t>
            </w:r>
          </w:p>
        </w:tc>
        <w:tc>
          <w:tcPr>
            <w:tcW w:w="679" w:type="pct"/>
          </w:tcPr>
          <w:p w14:paraId="4A020598" w14:textId="77777777" w:rsidR="00B45870" w:rsidRPr="00A96464" w:rsidRDefault="00B45870" w:rsidP="00B45870">
            <w:pPr>
              <w:rPr>
                <w:sz w:val="24"/>
              </w:rPr>
            </w:pPr>
          </w:p>
        </w:tc>
      </w:tr>
      <w:tr w:rsidR="00A96464" w:rsidRPr="00A96464" w14:paraId="770D8EE5" w14:textId="77777777" w:rsidTr="00616733">
        <w:trPr>
          <w:jc w:val="center"/>
        </w:trPr>
        <w:tc>
          <w:tcPr>
            <w:tcW w:w="1006" w:type="pct"/>
          </w:tcPr>
          <w:p w14:paraId="6C52F64E" w14:textId="0FBF4AE2" w:rsidR="002174A0" w:rsidRPr="00A96464" w:rsidRDefault="002174A0" w:rsidP="002174A0">
            <w:pPr>
              <w:rPr>
                <w:sz w:val="24"/>
              </w:rPr>
            </w:pPr>
            <w:r w:rsidRPr="00A96464">
              <w:rPr>
                <w:sz w:val="24"/>
              </w:rPr>
              <w:sym w:font="Symbol" w:char="F0B3"/>
            </w:r>
            <w:r w:rsidRPr="00A96464">
              <w:rPr>
                <w:sz w:val="24"/>
              </w:rPr>
              <w:t>65</w:t>
            </w:r>
            <w:r w:rsidRPr="00A96464">
              <w:rPr>
                <w:kern w:val="0"/>
                <w:sz w:val="24"/>
              </w:rPr>
              <w:t xml:space="preserve">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45BFF9C8" w14:textId="19566FD1" w:rsidR="002174A0" w:rsidRPr="00A96464" w:rsidRDefault="002174A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116</w:t>
            </w:r>
          </w:p>
        </w:tc>
        <w:tc>
          <w:tcPr>
            <w:tcW w:w="660" w:type="pct"/>
          </w:tcPr>
          <w:p w14:paraId="70DE59C6" w14:textId="0A4EC615" w:rsidR="002174A0" w:rsidRPr="00A96464" w:rsidRDefault="002174A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31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122</w:t>
            </w:r>
          </w:p>
        </w:tc>
        <w:tc>
          <w:tcPr>
            <w:tcW w:w="710" w:type="pct"/>
          </w:tcPr>
          <w:p w14:paraId="1D270541" w14:textId="45327B6B" w:rsidR="002174A0" w:rsidRPr="00A96464" w:rsidRDefault="002174A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95</w:t>
            </w:r>
          </w:p>
        </w:tc>
        <w:tc>
          <w:tcPr>
            <w:tcW w:w="711" w:type="pct"/>
          </w:tcPr>
          <w:p w14:paraId="7D01600F" w14:textId="1D6FDB9C" w:rsidR="002174A0" w:rsidRPr="00A96464" w:rsidRDefault="002174A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24/88</w:t>
            </w:r>
          </w:p>
        </w:tc>
        <w:tc>
          <w:tcPr>
            <w:tcW w:w="614" w:type="pct"/>
          </w:tcPr>
          <w:p w14:paraId="38CF0A4C" w14:textId="77777777" w:rsidR="002174A0" w:rsidRPr="00A96464" w:rsidRDefault="002174A0" w:rsidP="00D85819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79CAE058" w14:textId="77777777" w:rsidR="002174A0" w:rsidRPr="00A96464" w:rsidRDefault="002174A0" w:rsidP="002174A0">
            <w:pPr>
              <w:rPr>
                <w:sz w:val="24"/>
              </w:rPr>
            </w:pPr>
          </w:p>
        </w:tc>
      </w:tr>
      <w:tr w:rsidR="00A96464" w:rsidRPr="00A96464" w14:paraId="2E2B3394" w14:textId="77777777" w:rsidTr="00616733">
        <w:trPr>
          <w:jc w:val="center"/>
        </w:trPr>
        <w:tc>
          <w:tcPr>
            <w:tcW w:w="1006" w:type="pct"/>
          </w:tcPr>
          <w:p w14:paraId="1386EE23" w14:textId="0CF33A7D" w:rsidR="00B45870" w:rsidRPr="00A96464" w:rsidRDefault="00F0762A" w:rsidP="00D85819">
            <w:pPr>
              <w:ind w:firstLineChars="100" w:firstLine="240"/>
              <w:rPr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3A6A5FB9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1DE72017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.04 (0.61, 1.78)</w:t>
            </w:r>
          </w:p>
        </w:tc>
        <w:tc>
          <w:tcPr>
            <w:tcW w:w="710" w:type="pct"/>
          </w:tcPr>
          <w:p w14:paraId="46C6CAB4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.09 (0.62, 1.91)</w:t>
            </w:r>
          </w:p>
        </w:tc>
        <w:tc>
          <w:tcPr>
            <w:tcW w:w="711" w:type="pct"/>
          </w:tcPr>
          <w:p w14:paraId="535B25A5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.24 (0.71, 2.19)</w:t>
            </w:r>
          </w:p>
        </w:tc>
        <w:tc>
          <w:tcPr>
            <w:tcW w:w="614" w:type="pct"/>
          </w:tcPr>
          <w:p w14:paraId="6AC00501" w14:textId="77777777" w:rsidR="00B45870" w:rsidRPr="00A96464" w:rsidRDefault="00B45870" w:rsidP="00D85819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.43</w:t>
            </w:r>
          </w:p>
        </w:tc>
        <w:tc>
          <w:tcPr>
            <w:tcW w:w="679" w:type="pct"/>
          </w:tcPr>
          <w:p w14:paraId="638CDDF0" w14:textId="77777777" w:rsidR="00B45870" w:rsidRPr="00A96464" w:rsidRDefault="00B45870" w:rsidP="00B45870">
            <w:pPr>
              <w:rPr>
                <w:sz w:val="24"/>
              </w:rPr>
            </w:pPr>
          </w:p>
        </w:tc>
      </w:tr>
      <w:tr w:rsidR="00A96464" w:rsidRPr="00A96464" w14:paraId="4CCDB43E" w14:textId="77777777" w:rsidTr="00616733">
        <w:trPr>
          <w:jc w:val="center"/>
        </w:trPr>
        <w:tc>
          <w:tcPr>
            <w:tcW w:w="1006" w:type="pct"/>
          </w:tcPr>
          <w:p w14:paraId="3373C9BB" w14:textId="05BE6225" w:rsidR="00A77C8B" w:rsidRPr="00A96464" w:rsidRDefault="00A77C8B" w:rsidP="00A77C8B">
            <w:pPr>
              <w:rPr>
                <w:kern w:val="0"/>
                <w:sz w:val="24"/>
              </w:rPr>
            </w:pPr>
            <w:r w:rsidRPr="00A96464">
              <w:rPr>
                <w:rFonts w:hint="cs"/>
                <w:kern w:val="0"/>
                <w:sz w:val="24"/>
              </w:rPr>
              <w:t>M</w:t>
            </w:r>
            <w:r w:rsidRPr="00A96464">
              <w:rPr>
                <w:kern w:val="0"/>
                <w:sz w:val="24"/>
              </w:rPr>
              <w:t>enopause status</w:t>
            </w:r>
            <w:r w:rsidRPr="00A96464">
              <w:rPr>
                <w:kern w:val="0"/>
                <w:sz w:val="24"/>
                <w:vertAlign w:val="superscript"/>
              </w:rPr>
              <w:t xml:space="preserve"> </w:t>
            </w:r>
            <w:r w:rsidR="008D50FB" w:rsidRPr="00A96464">
              <w:rPr>
                <w:kern w:val="0"/>
                <w:sz w:val="24"/>
                <w:vertAlign w:val="superscript"/>
              </w:rPr>
              <w:t>d</w:t>
            </w:r>
          </w:p>
        </w:tc>
        <w:tc>
          <w:tcPr>
            <w:tcW w:w="620" w:type="pct"/>
          </w:tcPr>
          <w:p w14:paraId="7C0EC899" w14:textId="77777777" w:rsidR="00A77C8B" w:rsidRPr="00A96464" w:rsidRDefault="00A77C8B" w:rsidP="00D85819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</w:tcPr>
          <w:p w14:paraId="5E32823A" w14:textId="77777777" w:rsidR="00A77C8B" w:rsidRPr="00A96464" w:rsidRDefault="00A77C8B" w:rsidP="00D85819"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</w:tcPr>
          <w:p w14:paraId="52BAD398" w14:textId="77777777" w:rsidR="00A77C8B" w:rsidRPr="00A96464" w:rsidRDefault="00A77C8B" w:rsidP="00D85819"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</w:tcPr>
          <w:p w14:paraId="645456F7" w14:textId="77777777" w:rsidR="00A77C8B" w:rsidRPr="00A96464" w:rsidRDefault="00A77C8B" w:rsidP="00D85819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</w:tcPr>
          <w:p w14:paraId="12993F63" w14:textId="77777777" w:rsidR="00A77C8B" w:rsidRPr="00A96464" w:rsidRDefault="00A77C8B" w:rsidP="00D85819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1C2183E5" w14:textId="325634D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.77</w:t>
            </w:r>
          </w:p>
        </w:tc>
      </w:tr>
      <w:tr w:rsidR="00A96464" w:rsidRPr="00A96464" w14:paraId="3ED3D25C" w14:textId="77777777" w:rsidTr="00616733">
        <w:trPr>
          <w:jc w:val="center"/>
        </w:trPr>
        <w:tc>
          <w:tcPr>
            <w:tcW w:w="1006" w:type="pct"/>
          </w:tcPr>
          <w:p w14:paraId="2C9AF57D" w14:textId="48E4CAC1" w:rsidR="00A77C8B" w:rsidRPr="00A96464" w:rsidRDefault="00A77C8B" w:rsidP="00A77C8B">
            <w:pPr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Non-menopause</w:t>
            </w:r>
            <w:r w:rsidRPr="00A96464">
              <w:rPr>
                <w:sz w:val="24"/>
              </w:rPr>
              <w:t xml:space="preserve"> (n/N)</w:t>
            </w:r>
          </w:p>
        </w:tc>
        <w:tc>
          <w:tcPr>
            <w:tcW w:w="620" w:type="pct"/>
          </w:tcPr>
          <w:p w14:paraId="4FC885B0" w14:textId="10D7D136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/100</w:t>
            </w:r>
          </w:p>
        </w:tc>
        <w:tc>
          <w:tcPr>
            <w:tcW w:w="660" w:type="pct"/>
          </w:tcPr>
          <w:p w14:paraId="5ABDA380" w14:textId="4281C36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5/118</w:t>
            </w:r>
          </w:p>
        </w:tc>
        <w:tc>
          <w:tcPr>
            <w:tcW w:w="710" w:type="pct"/>
          </w:tcPr>
          <w:p w14:paraId="38365B4A" w14:textId="07324EDE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5/105</w:t>
            </w:r>
          </w:p>
        </w:tc>
        <w:tc>
          <w:tcPr>
            <w:tcW w:w="711" w:type="pct"/>
          </w:tcPr>
          <w:p w14:paraId="1858EE0B" w14:textId="30084536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8/114</w:t>
            </w:r>
          </w:p>
        </w:tc>
        <w:tc>
          <w:tcPr>
            <w:tcW w:w="614" w:type="pct"/>
          </w:tcPr>
          <w:p w14:paraId="26B0CC67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679E4BEE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591821C6" w14:textId="77777777" w:rsidTr="00616733">
        <w:trPr>
          <w:jc w:val="center"/>
        </w:trPr>
        <w:tc>
          <w:tcPr>
            <w:tcW w:w="1006" w:type="pct"/>
          </w:tcPr>
          <w:p w14:paraId="412E4087" w14:textId="316770CD" w:rsidR="00A77C8B" w:rsidRPr="00A96464" w:rsidRDefault="00A77C8B" w:rsidP="00A77C8B">
            <w:pPr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rFonts w:hint="cs"/>
                <w:kern w:val="0"/>
                <w:sz w:val="24"/>
              </w:rPr>
              <w:t xml:space="preserve"> </w:t>
            </w: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266E4500" w14:textId="3528736E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6F59CF30" w14:textId="6BE10D96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2.68 (0.29, 24.64)</w:t>
            </w:r>
          </w:p>
        </w:tc>
        <w:tc>
          <w:tcPr>
            <w:tcW w:w="710" w:type="pct"/>
          </w:tcPr>
          <w:p w14:paraId="636E5B7F" w14:textId="33D33066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4.42 (0.50, 39.28)</w:t>
            </w:r>
          </w:p>
        </w:tc>
        <w:tc>
          <w:tcPr>
            <w:tcW w:w="711" w:type="pct"/>
          </w:tcPr>
          <w:p w14:paraId="1BB9091B" w14:textId="47F48B1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7.52 (0.92, 61.85)</w:t>
            </w:r>
          </w:p>
        </w:tc>
        <w:tc>
          <w:tcPr>
            <w:tcW w:w="614" w:type="pct"/>
          </w:tcPr>
          <w:p w14:paraId="249F0EDA" w14:textId="18CB9166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.02</w:t>
            </w:r>
          </w:p>
        </w:tc>
        <w:tc>
          <w:tcPr>
            <w:tcW w:w="679" w:type="pct"/>
          </w:tcPr>
          <w:p w14:paraId="050983F6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501EB95E" w14:textId="77777777" w:rsidTr="00616733">
        <w:trPr>
          <w:jc w:val="center"/>
        </w:trPr>
        <w:tc>
          <w:tcPr>
            <w:tcW w:w="1006" w:type="pct"/>
          </w:tcPr>
          <w:p w14:paraId="62C76806" w14:textId="0C4334EB" w:rsidR="00A77C8B" w:rsidRPr="00A96464" w:rsidRDefault="00A77C8B" w:rsidP="00A77C8B">
            <w:pPr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Menopause</w:t>
            </w:r>
            <w:r w:rsidRPr="00A96464">
              <w:rPr>
                <w:sz w:val="24"/>
              </w:rPr>
              <w:t xml:space="preserve"> (n/N)</w:t>
            </w:r>
          </w:p>
        </w:tc>
        <w:tc>
          <w:tcPr>
            <w:tcW w:w="620" w:type="pct"/>
          </w:tcPr>
          <w:p w14:paraId="16EE93EF" w14:textId="6AC97444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24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153</w:t>
            </w:r>
          </w:p>
        </w:tc>
        <w:tc>
          <w:tcPr>
            <w:tcW w:w="660" w:type="pct"/>
          </w:tcPr>
          <w:p w14:paraId="59AE04ED" w14:textId="4D7E4CB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19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142</w:t>
            </w:r>
          </w:p>
        </w:tc>
        <w:tc>
          <w:tcPr>
            <w:tcW w:w="710" w:type="pct"/>
          </w:tcPr>
          <w:p w14:paraId="03FFCE6B" w14:textId="0152C834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19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160</w:t>
            </w:r>
          </w:p>
        </w:tc>
        <w:tc>
          <w:tcPr>
            <w:tcW w:w="711" w:type="pct"/>
          </w:tcPr>
          <w:p w14:paraId="079E9BF1" w14:textId="5FD728B0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25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160</w:t>
            </w:r>
          </w:p>
        </w:tc>
        <w:tc>
          <w:tcPr>
            <w:tcW w:w="614" w:type="pct"/>
          </w:tcPr>
          <w:p w14:paraId="6AD12173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73FD1BC1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248D5DA5" w14:textId="77777777" w:rsidTr="00616733">
        <w:trPr>
          <w:jc w:val="center"/>
        </w:trPr>
        <w:tc>
          <w:tcPr>
            <w:tcW w:w="1006" w:type="pct"/>
          </w:tcPr>
          <w:p w14:paraId="0DD4859F" w14:textId="7F34408B" w:rsidR="00A77C8B" w:rsidRPr="00A96464" w:rsidRDefault="00A77C8B" w:rsidP="00A77C8B">
            <w:pPr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rFonts w:hint="cs"/>
                <w:kern w:val="0"/>
                <w:sz w:val="24"/>
              </w:rPr>
              <w:t xml:space="preserve"> </w:t>
            </w: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2D16CC53" w14:textId="3E60CC53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5EA96265" w14:textId="228B5642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0.87 (0.47, 1.60)</w:t>
            </w:r>
          </w:p>
        </w:tc>
        <w:tc>
          <w:tcPr>
            <w:tcW w:w="710" w:type="pct"/>
          </w:tcPr>
          <w:p w14:paraId="23309928" w14:textId="5678EE1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0.76 (0.41, 1.40)</w:t>
            </w:r>
          </w:p>
        </w:tc>
        <w:tc>
          <w:tcPr>
            <w:tcW w:w="711" w:type="pct"/>
          </w:tcPr>
          <w:p w14:paraId="1A704C8E" w14:textId="78534A43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1.01 (0.57, 1.79)</w:t>
            </w:r>
          </w:p>
        </w:tc>
        <w:tc>
          <w:tcPr>
            <w:tcW w:w="614" w:type="pct"/>
          </w:tcPr>
          <w:p w14:paraId="61359FD4" w14:textId="487AB70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.92</w:t>
            </w:r>
          </w:p>
        </w:tc>
        <w:tc>
          <w:tcPr>
            <w:tcW w:w="679" w:type="pct"/>
          </w:tcPr>
          <w:p w14:paraId="6141635A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2E4923E3" w14:textId="77777777" w:rsidTr="00616733">
        <w:trPr>
          <w:jc w:val="center"/>
        </w:trPr>
        <w:tc>
          <w:tcPr>
            <w:tcW w:w="1006" w:type="pct"/>
            <w:vAlign w:val="center"/>
          </w:tcPr>
          <w:p w14:paraId="4A66841D" w14:textId="4D07E751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eGFR, </w:t>
            </w:r>
            <w:r w:rsidRPr="00A96464">
              <w:rPr>
                <w:sz w:val="24"/>
              </w:rPr>
              <w:t>mL/min/1.73 m</w:t>
            </w:r>
            <w:r w:rsidRPr="00A96464">
              <w:rPr>
                <w:sz w:val="24"/>
                <w:vertAlign w:val="superscript"/>
              </w:rPr>
              <w:t>2 c</w:t>
            </w:r>
          </w:p>
        </w:tc>
        <w:tc>
          <w:tcPr>
            <w:tcW w:w="620" w:type="pct"/>
          </w:tcPr>
          <w:p w14:paraId="59E73416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</w:tcPr>
          <w:p w14:paraId="15C60AE2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</w:tcPr>
          <w:p w14:paraId="699C403D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</w:tcPr>
          <w:p w14:paraId="2A595095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</w:tcPr>
          <w:p w14:paraId="3F753799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0EE2CFC3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.96</w:t>
            </w:r>
          </w:p>
        </w:tc>
      </w:tr>
      <w:tr w:rsidR="00A96464" w:rsidRPr="00A96464" w14:paraId="00698C1E" w14:textId="77777777" w:rsidTr="00616733">
        <w:trPr>
          <w:jc w:val="center"/>
        </w:trPr>
        <w:tc>
          <w:tcPr>
            <w:tcW w:w="1006" w:type="pct"/>
            <w:vAlign w:val="center"/>
          </w:tcPr>
          <w:p w14:paraId="7D2181DC" w14:textId="35532504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sz w:val="24"/>
              </w:rPr>
              <w:lastRenderedPageBreak/>
              <w:sym w:font="Symbol" w:char="F0B3"/>
            </w:r>
            <w:r w:rsidRPr="00A96464">
              <w:rPr>
                <w:sz w:val="24"/>
              </w:rPr>
              <w:t>60</w:t>
            </w:r>
            <w:r w:rsidRPr="00A96464">
              <w:rPr>
                <w:kern w:val="0"/>
                <w:sz w:val="24"/>
              </w:rPr>
              <w:t xml:space="preserve">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097FCC5C" w14:textId="55343914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47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397</w:t>
            </w:r>
          </w:p>
        </w:tc>
        <w:tc>
          <w:tcPr>
            <w:tcW w:w="660" w:type="pct"/>
          </w:tcPr>
          <w:p w14:paraId="06CFAD95" w14:textId="663EF0B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56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415</w:t>
            </w:r>
          </w:p>
        </w:tc>
        <w:tc>
          <w:tcPr>
            <w:tcW w:w="710" w:type="pct"/>
          </w:tcPr>
          <w:p w14:paraId="6842DD88" w14:textId="2A23C78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46/420</w:t>
            </w:r>
          </w:p>
        </w:tc>
        <w:tc>
          <w:tcPr>
            <w:tcW w:w="711" w:type="pct"/>
          </w:tcPr>
          <w:p w14:paraId="68399148" w14:textId="4D04B73B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67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415</w:t>
            </w:r>
          </w:p>
        </w:tc>
        <w:tc>
          <w:tcPr>
            <w:tcW w:w="614" w:type="pct"/>
          </w:tcPr>
          <w:p w14:paraId="0387600F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7B7CDE50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3CBF9009" w14:textId="77777777" w:rsidTr="00616733">
        <w:trPr>
          <w:jc w:val="center"/>
        </w:trPr>
        <w:tc>
          <w:tcPr>
            <w:tcW w:w="1006" w:type="pct"/>
            <w:vAlign w:val="center"/>
          </w:tcPr>
          <w:p w14:paraId="46F29035" w14:textId="2667CF1C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62932BCD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43043C8D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.06 (0.71, 1.57)</w:t>
            </w:r>
          </w:p>
        </w:tc>
        <w:tc>
          <w:tcPr>
            <w:tcW w:w="710" w:type="pct"/>
          </w:tcPr>
          <w:p w14:paraId="1493C857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.90 (0.60 1.36)</w:t>
            </w:r>
          </w:p>
        </w:tc>
        <w:tc>
          <w:tcPr>
            <w:tcW w:w="711" w:type="pct"/>
          </w:tcPr>
          <w:p w14:paraId="0479604A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.43 (0.88, 2.23)</w:t>
            </w:r>
          </w:p>
        </w:tc>
        <w:tc>
          <w:tcPr>
            <w:tcW w:w="614" w:type="pct"/>
          </w:tcPr>
          <w:p w14:paraId="3F6FB094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.06</w:t>
            </w:r>
          </w:p>
        </w:tc>
        <w:tc>
          <w:tcPr>
            <w:tcW w:w="679" w:type="pct"/>
          </w:tcPr>
          <w:p w14:paraId="3AD5F25C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1C7D35DA" w14:textId="77777777" w:rsidTr="00616733">
        <w:trPr>
          <w:jc w:val="center"/>
        </w:trPr>
        <w:tc>
          <w:tcPr>
            <w:tcW w:w="1006" w:type="pct"/>
            <w:vAlign w:val="center"/>
          </w:tcPr>
          <w:p w14:paraId="3ED6EFFC" w14:textId="51BFCCFD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&lt;60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56C17242" w14:textId="2C75CBA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17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127</w:t>
            </w:r>
          </w:p>
        </w:tc>
        <w:tc>
          <w:tcPr>
            <w:tcW w:w="660" w:type="pct"/>
          </w:tcPr>
          <w:p w14:paraId="56493467" w14:textId="75E3D824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14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111</w:t>
            </w:r>
          </w:p>
        </w:tc>
        <w:tc>
          <w:tcPr>
            <w:tcW w:w="710" w:type="pct"/>
          </w:tcPr>
          <w:p w14:paraId="516C38DF" w14:textId="175804FB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12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105</w:t>
            </w:r>
          </w:p>
        </w:tc>
        <w:tc>
          <w:tcPr>
            <w:tcW w:w="711" w:type="pct"/>
          </w:tcPr>
          <w:p w14:paraId="3FCE9A9A" w14:textId="3E45859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17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110</w:t>
            </w:r>
          </w:p>
        </w:tc>
        <w:tc>
          <w:tcPr>
            <w:tcW w:w="614" w:type="pct"/>
          </w:tcPr>
          <w:p w14:paraId="740DECBE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55403D51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006B5A16" w14:textId="77777777" w:rsidTr="00616733">
        <w:trPr>
          <w:jc w:val="center"/>
        </w:trPr>
        <w:tc>
          <w:tcPr>
            <w:tcW w:w="1006" w:type="pct"/>
            <w:vAlign w:val="center"/>
          </w:tcPr>
          <w:p w14:paraId="1C05703B" w14:textId="77812502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17AF3B70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3887ED69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.80 (0.37, 1.72)</w:t>
            </w:r>
          </w:p>
        </w:tc>
        <w:tc>
          <w:tcPr>
            <w:tcW w:w="710" w:type="pct"/>
          </w:tcPr>
          <w:p w14:paraId="51ABB80D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.00 (0.46, 2.17)</w:t>
            </w:r>
          </w:p>
        </w:tc>
        <w:tc>
          <w:tcPr>
            <w:tcW w:w="711" w:type="pct"/>
          </w:tcPr>
          <w:p w14:paraId="43C09B92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.28 (0.63, 2.66)</w:t>
            </w:r>
          </w:p>
        </w:tc>
        <w:tc>
          <w:tcPr>
            <w:tcW w:w="614" w:type="pct"/>
          </w:tcPr>
          <w:p w14:paraId="4F1D0981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.35</w:t>
            </w:r>
          </w:p>
        </w:tc>
        <w:tc>
          <w:tcPr>
            <w:tcW w:w="679" w:type="pct"/>
          </w:tcPr>
          <w:p w14:paraId="28026F0F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783203FF" w14:textId="77777777" w:rsidTr="00916E5D">
        <w:trPr>
          <w:jc w:val="center"/>
        </w:trPr>
        <w:tc>
          <w:tcPr>
            <w:tcW w:w="5000" w:type="pct"/>
            <w:gridSpan w:val="7"/>
          </w:tcPr>
          <w:p w14:paraId="0A97AF70" w14:textId="1EAB7BD3" w:rsidR="00A77C8B" w:rsidRPr="00A96464" w:rsidRDefault="00A77C8B" w:rsidP="00A77C8B">
            <w:pPr>
              <w:rPr>
                <w:sz w:val="24"/>
              </w:rPr>
            </w:pPr>
            <w:r w:rsidRPr="00A96464">
              <w:rPr>
                <w:sz w:val="24"/>
              </w:rPr>
              <w:t xml:space="preserve">Coronary heart disease </w:t>
            </w:r>
          </w:p>
        </w:tc>
      </w:tr>
      <w:tr w:rsidR="00A96464" w:rsidRPr="00A96464" w14:paraId="6AEEBE1D" w14:textId="77777777" w:rsidTr="00616733">
        <w:trPr>
          <w:jc w:val="center"/>
        </w:trPr>
        <w:tc>
          <w:tcPr>
            <w:tcW w:w="1006" w:type="pct"/>
          </w:tcPr>
          <w:p w14:paraId="31D04333" w14:textId="4341F4A1" w:rsidR="00A77C8B" w:rsidRPr="00A96464" w:rsidRDefault="00A77C8B" w:rsidP="00A77C8B">
            <w:pPr>
              <w:rPr>
                <w:sz w:val="24"/>
              </w:rPr>
            </w:pPr>
            <w:r w:rsidRPr="00A96464">
              <w:rPr>
                <w:sz w:val="24"/>
              </w:rPr>
              <w:t>Gender</w:t>
            </w:r>
            <w:r w:rsidRPr="00A96464">
              <w:rPr>
                <w:sz w:val="24"/>
                <w:vertAlign w:val="superscript"/>
              </w:rPr>
              <w:t>a</w:t>
            </w:r>
          </w:p>
        </w:tc>
        <w:tc>
          <w:tcPr>
            <w:tcW w:w="620" w:type="pct"/>
          </w:tcPr>
          <w:p w14:paraId="1DAED538" w14:textId="77777777" w:rsidR="00A77C8B" w:rsidRPr="00A96464" w:rsidRDefault="00A77C8B" w:rsidP="00A77C8B">
            <w:pPr>
              <w:rPr>
                <w:b/>
                <w:sz w:val="24"/>
              </w:rPr>
            </w:pPr>
          </w:p>
        </w:tc>
        <w:tc>
          <w:tcPr>
            <w:tcW w:w="660" w:type="pct"/>
          </w:tcPr>
          <w:p w14:paraId="57368914" w14:textId="77777777" w:rsidR="00A77C8B" w:rsidRPr="00A96464" w:rsidRDefault="00A77C8B" w:rsidP="00A77C8B">
            <w:pPr>
              <w:rPr>
                <w:sz w:val="24"/>
              </w:rPr>
            </w:pPr>
          </w:p>
        </w:tc>
        <w:tc>
          <w:tcPr>
            <w:tcW w:w="710" w:type="pct"/>
          </w:tcPr>
          <w:p w14:paraId="6235A5E5" w14:textId="77777777" w:rsidR="00A77C8B" w:rsidRPr="00A96464" w:rsidRDefault="00A77C8B" w:rsidP="00A77C8B">
            <w:pPr>
              <w:rPr>
                <w:sz w:val="24"/>
              </w:rPr>
            </w:pPr>
          </w:p>
        </w:tc>
        <w:tc>
          <w:tcPr>
            <w:tcW w:w="711" w:type="pct"/>
          </w:tcPr>
          <w:p w14:paraId="3F2A3608" w14:textId="77777777" w:rsidR="00A77C8B" w:rsidRPr="00A96464" w:rsidRDefault="00A77C8B" w:rsidP="00A77C8B">
            <w:pPr>
              <w:rPr>
                <w:sz w:val="24"/>
              </w:rPr>
            </w:pPr>
          </w:p>
        </w:tc>
        <w:tc>
          <w:tcPr>
            <w:tcW w:w="614" w:type="pct"/>
          </w:tcPr>
          <w:p w14:paraId="5167A3B4" w14:textId="77777777" w:rsidR="00A77C8B" w:rsidRPr="00A96464" w:rsidRDefault="00A77C8B" w:rsidP="00A77C8B">
            <w:pPr>
              <w:rPr>
                <w:sz w:val="24"/>
              </w:rPr>
            </w:pPr>
          </w:p>
        </w:tc>
        <w:tc>
          <w:tcPr>
            <w:tcW w:w="679" w:type="pct"/>
          </w:tcPr>
          <w:p w14:paraId="0FFFFF38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.44</w:t>
            </w:r>
          </w:p>
        </w:tc>
      </w:tr>
      <w:tr w:rsidR="00A96464" w:rsidRPr="00A96464" w14:paraId="0CC3D44D" w14:textId="77777777" w:rsidTr="00616733">
        <w:trPr>
          <w:jc w:val="center"/>
        </w:trPr>
        <w:tc>
          <w:tcPr>
            <w:tcW w:w="1006" w:type="pct"/>
            <w:vAlign w:val="center"/>
          </w:tcPr>
          <w:p w14:paraId="64005645" w14:textId="27D2E864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 Men</w:t>
            </w:r>
            <w:r w:rsidRPr="00A96464">
              <w:rPr>
                <w:sz w:val="24"/>
              </w:rPr>
              <w:t xml:space="preserve"> (n/N)</w:t>
            </w:r>
          </w:p>
        </w:tc>
        <w:tc>
          <w:tcPr>
            <w:tcW w:w="620" w:type="pct"/>
          </w:tcPr>
          <w:p w14:paraId="7BFA7918" w14:textId="54DAA18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19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241</w:t>
            </w:r>
          </w:p>
        </w:tc>
        <w:tc>
          <w:tcPr>
            <w:tcW w:w="660" w:type="pct"/>
          </w:tcPr>
          <w:p w14:paraId="53047A5D" w14:textId="7417382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25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237</w:t>
            </w:r>
          </w:p>
        </w:tc>
        <w:tc>
          <w:tcPr>
            <w:tcW w:w="710" w:type="pct"/>
          </w:tcPr>
          <w:p w14:paraId="6DD72A4F" w14:textId="7038344C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17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237</w:t>
            </w:r>
          </w:p>
        </w:tc>
        <w:tc>
          <w:tcPr>
            <w:tcW w:w="711" w:type="pct"/>
          </w:tcPr>
          <w:p w14:paraId="727F0172" w14:textId="17E8D03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25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230</w:t>
            </w:r>
          </w:p>
        </w:tc>
        <w:tc>
          <w:tcPr>
            <w:tcW w:w="614" w:type="pct"/>
          </w:tcPr>
          <w:p w14:paraId="0D677039" w14:textId="6F808A59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5448ED48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4E87B98C" w14:textId="77777777" w:rsidTr="00616733">
        <w:trPr>
          <w:jc w:val="center"/>
        </w:trPr>
        <w:tc>
          <w:tcPr>
            <w:tcW w:w="1006" w:type="pct"/>
            <w:vAlign w:val="center"/>
          </w:tcPr>
          <w:p w14:paraId="771A7D2C" w14:textId="47E60EA5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4E40E8D6" w14:textId="120CBA8B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2B312A4B" w14:textId="0D5D328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.36 (0.73, 2.54)</w:t>
            </w:r>
          </w:p>
        </w:tc>
        <w:tc>
          <w:tcPr>
            <w:tcW w:w="710" w:type="pct"/>
          </w:tcPr>
          <w:p w14:paraId="18303CD7" w14:textId="4B690CB6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.90 (0.46, 1.77)</w:t>
            </w:r>
          </w:p>
        </w:tc>
        <w:tc>
          <w:tcPr>
            <w:tcW w:w="711" w:type="pct"/>
          </w:tcPr>
          <w:p w14:paraId="0D9AC36C" w14:textId="1819728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.51 (0.81, 2.83)</w:t>
            </w:r>
          </w:p>
        </w:tc>
        <w:tc>
          <w:tcPr>
            <w:tcW w:w="614" w:type="pct"/>
          </w:tcPr>
          <w:p w14:paraId="0547CC5F" w14:textId="234B07F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.32</w:t>
            </w:r>
          </w:p>
        </w:tc>
        <w:tc>
          <w:tcPr>
            <w:tcW w:w="679" w:type="pct"/>
          </w:tcPr>
          <w:p w14:paraId="2E780C97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4B1DF3EB" w14:textId="77777777" w:rsidTr="00616733">
        <w:trPr>
          <w:jc w:val="center"/>
        </w:trPr>
        <w:tc>
          <w:tcPr>
            <w:tcW w:w="1006" w:type="pct"/>
            <w:vAlign w:val="center"/>
          </w:tcPr>
          <w:p w14:paraId="4FB44C16" w14:textId="52759054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 Women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52D7D816" w14:textId="32AB666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14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250</w:t>
            </w:r>
          </w:p>
        </w:tc>
        <w:tc>
          <w:tcPr>
            <w:tcW w:w="660" w:type="pct"/>
          </w:tcPr>
          <w:p w14:paraId="3D8993A4" w14:textId="3370C771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11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269</w:t>
            </w:r>
          </w:p>
        </w:tc>
        <w:tc>
          <w:tcPr>
            <w:tcW w:w="710" w:type="pct"/>
          </w:tcPr>
          <w:p w14:paraId="61F1D7A3" w14:textId="63CD7B12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14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264</w:t>
            </w:r>
          </w:p>
        </w:tc>
        <w:tc>
          <w:tcPr>
            <w:tcW w:w="711" w:type="pct"/>
          </w:tcPr>
          <w:p w14:paraId="15EA78FC" w14:textId="176DDEB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12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275</w:t>
            </w:r>
          </w:p>
        </w:tc>
        <w:tc>
          <w:tcPr>
            <w:tcW w:w="614" w:type="pct"/>
          </w:tcPr>
          <w:p w14:paraId="5F301D2F" w14:textId="1F052555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53DC7268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765AF1F8" w14:textId="77777777" w:rsidTr="00616733">
        <w:trPr>
          <w:jc w:val="center"/>
        </w:trPr>
        <w:tc>
          <w:tcPr>
            <w:tcW w:w="1006" w:type="pct"/>
            <w:vAlign w:val="center"/>
          </w:tcPr>
          <w:p w14:paraId="121424A9" w14:textId="1A01ADC8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29CF2776" w14:textId="0026945E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0B2998F6" w14:textId="63168741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.69 (0.31, 1.52)</w:t>
            </w:r>
          </w:p>
        </w:tc>
        <w:tc>
          <w:tcPr>
            <w:tcW w:w="710" w:type="pct"/>
          </w:tcPr>
          <w:p w14:paraId="55DDC698" w14:textId="724FAFC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.87 (0.41, 1.86)</w:t>
            </w:r>
          </w:p>
        </w:tc>
        <w:tc>
          <w:tcPr>
            <w:tcW w:w="711" w:type="pct"/>
          </w:tcPr>
          <w:p w14:paraId="38189C05" w14:textId="7617C52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.70 (0.32, 1.55)</w:t>
            </w:r>
          </w:p>
        </w:tc>
        <w:tc>
          <w:tcPr>
            <w:tcW w:w="614" w:type="pct"/>
          </w:tcPr>
          <w:p w14:paraId="23264DC0" w14:textId="08F445A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.53</w:t>
            </w:r>
          </w:p>
        </w:tc>
        <w:tc>
          <w:tcPr>
            <w:tcW w:w="679" w:type="pct"/>
          </w:tcPr>
          <w:p w14:paraId="0F8181BD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20F3E6C2" w14:textId="77777777" w:rsidTr="00616733">
        <w:trPr>
          <w:jc w:val="center"/>
        </w:trPr>
        <w:tc>
          <w:tcPr>
            <w:tcW w:w="1006" w:type="pct"/>
          </w:tcPr>
          <w:p w14:paraId="57236D0A" w14:textId="64279662" w:rsidR="00A77C8B" w:rsidRPr="00A96464" w:rsidRDefault="00A77C8B" w:rsidP="00A77C8B">
            <w:pPr>
              <w:rPr>
                <w:sz w:val="24"/>
              </w:rPr>
            </w:pPr>
            <w:r w:rsidRPr="00A96464">
              <w:rPr>
                <w:sz w:val="24"/>
              </w:rPr>
              <w:t>Age, yrs</w:t>
            </w:r>
            <w:r w:rsidRPr="00A96464">
              <w:rPr>
                <w:sz w:val="24"/>
                <w:vertAlign w:val="superscript"/>
              </w:rPr>
              <w:t>b</w:t>
            </w:r>
          </w:p>
        </w:tc>
        <w:tc>
          <w:tcPr>
            <w:tcW w:w="620" w:type="pct"/>
          </w:tcPr>
          <w:p w14:paraId="051AFD57" w14:textId="1030D57D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</w:tcPr>
          <w:p w14:paraId="7775AAE0" w14:textId="71742809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</w:tcPr>
          <w:p w14:paraId="78293D05" w14:textId="21D7DE34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</w:tcPr>
          <w:p w14:paraId="6116ED83" w14:textId="1FCD4B8B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</w:tcPr>
          <w:p w14:paraId="47A2AECE" w14:textId="334CAE73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4718E41C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.49</w:t>
            </w:r>
          </w:p>
        </w:tc>
      </w:tr>
      <w:tr w:rsidR="00A96464" w:rsidRPr="00A96464" w14:paraId="3E6D4852" w14:textId="77777777" w:rsidTr="00616733">
        <w:trPr>
          <w:jc w:val="center"/>
        </w:trPr>
        <w:tc>
          <w:tcPr>
            <w:tcW w:w="1006" w:type="pct"/>
          </w:tcPr>
          <w:p w14:paraId="47E8591F" w14:textId="3075B4A4" w:rsidR="00A77C8B" w:rsidRPr="00A96464" w:rsidRDefault="00A77C8B" w:rsidP="00A77C8B">
            <w:pPr>
              <w:rPr>
                <w:sz w:val="24"/>
              </w:rPr>
            </w:pPr>
            <w:r w:rsidRPr="00A96464">
              <w:rPr>
                <w:sz w:val="24"/>
              </w:rPr>
              <w:t>&lt;65</w:t>
            </w:r>
            <w:r w:rsidRPr="00A96464">
              <w:rPr>
                <w:kern w:val="0"/>
                <w:sz w:val="24"/>
              </w:rPr>
              <w:t xml:space="preserve">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37AFE064" w14:textId="107828CC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21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385</w:t>
            </w:r>
          </w:p>
        </w:tc>
        <w:tc>
          <w:tcPr>
            <w:tcW w:w="660" w:type="pct"/>
          </w:tcPr>
          <w:p w14:paraId="714025E8" w14:textId="2E521860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21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387</w:t>
            </w:r>
          </w:p>
        </w:tc>
        <w:tc>
          <w:tcPr>
            <w:tcW w:w="710" w:type="pct"/>
          </w:tcPr>
          <w:p w14:paraId="44FB1D5B" w14:textId="4429E8B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19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411</w:t>
            </w:r>
          </w:p>
        </w:tc>
        <w:tc>
          <w:tcPr>
            <w:tcW w:w="711" w:type="pct"/>
          </w:tcPr>
          <w:p w14:paraId="70A2116F" w14:textId="6CA58AFC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27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420</w:t>
            </w:r>
          </w:p>
        </w:tc>
        <w:tc>
          <w:tcPr>
            <w:tcW w:w="614" w:type="pct"/>
          </w:tcPr>
          <w:p w14:paraId="1483C650" w14:textId="513CF35C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1E5BAFA0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5AD3760F" w14:textId="77777777" w:rsidTr="00616733">
        <w:trPr>
          <w:jc w:val="center"/>
        </w:trPr>
        <w:tc>
          <w:tcPr>
            <w:tcW w:w="1006" w:type="pct"/>
          </w:tcPr>
          <w:p w14:paraId="2887E281" w14:textId="343F62CC" w:rsidR="00A77C8B" w:rsidRPr="00A96464" w:rsidRDefault="00A77C8B" w:rsidP="00A77C8B">
            <w:pPr>
              <w:ind w:firstLineChars="100" w:firstLine="240"/>
              <w:rPr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0009293D" w14:textId="0F4C23EB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7A7FA960" w14:textId="770AAD1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0.99 (0.53, 1.83)</w:t>
            </w:r>
          </w:p>
        </w:tc>
        <w:tc>
          <w:tcPr>
            <w:tcW w:w="710" w:type="pct"/>
          </w:tcPr>
          <w:p w14:paraId="0E91CC21" w14:textId="6F9F001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.77 (0.41, 1.46)</w:t>
            </w:r>
          </w:p>
        </w:tc>
        <w:tc>
          <w:tcPr>
            <w:tcW w:w="711" w:type="pct"/>
          </w:tcPr>
          <w:p w14:paraId="0A50BFAB" w14:textId="41D3E0D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.10 (0.61, 1.97)</w:t>
            </w:r>
          </w:p>
        </w:tc>
        <w:tc>
          <w:tcPr>
            <w:tcW w:w="614" w:type="pct"/>
          </w:tcPr>
          <w:p w14:paraId="56D5C701" w14:textId="7865EB53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.76</w:t>
            </w:r>
          </w:p>
        </w:tc>
        <w:tc>
          <w:tcPr>
            <w:tcW w:w="679" w:type="pct"/>
          </w:tcPr>
          <w:p w14:paraId="624060EE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419DEDB5" w14:textId="77777777" w:rsidTr="00616733">
        <w:trPr>
          <w:jc w:val="center"/>
        </w:trPr>
        <w:tc>
          <w:tcPr>
            <w:tcW w:w="1006" w:type="pct"/>
          </w:tcPr>
          <w:p w14:paraId="017C384D" w14:textId="4D5571FF" w:rsidR="00A77C8B" w:rsidRPr="00A96464" w:rsidRDefault="00A77C8B" w:rsidP="00A77C8B">
            <w:pPr>
              <w:rPr>
                <w:sz w:val="24"/>
              </w:rPr>
            </w:pPr>
            <w:r w:rsidRPr="00A96464">
              <w:rPr>
                <w:sz w:val="24"/>
              </w:rPr>
              <w:sym w:font="Symbol" w:char="F0B3"/>
            </w:r>
            <w:r w:rsidRPr="00A96464">
              <w:rPr>
                <w:sz w:val="24"/>
              </w:rPr>
              <w:t>65</w:t>
            </w:r>
            <w:r w:rsidRPr="00A96464">
              <w:rPr>
                <w:kern w:val="0"/>
                <w:sz w:val="24"/>
              </w:rPr>
              <w:t xml:space="preserve">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15889287" w14:textId="4A5889C1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12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106</w:t>
            </w:r>
          </w:p>
        </w:tc>
        <w:tc>
          <w:tcPr>
            <w:tcW w:w="660" w:type="pct"/>
          </w:tcPr>
          <w:p w14:paraId="336A137F" w14:textId="1C989BD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5/119</w:t>
            </w:r>
          </w:p>
        </w:tc>
        <w:tc>
          <w:tcPr>
            <w:tcW w:w="710" w:type="pct"/>
          </w:tcPr>
          <w:p w14:paraId="077AB4F0" w14:textId="6B127B3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2/90</w:t>
            </w:r>
          </w:p>
        </w:tc>
        <w:tc>
          <w:tcPr>
            <w:tcW w:w="711" w:type="pct"/>
          </w:tcPr>
          <w:p w14:paraId="097C0317" w14:textId="15BE057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0/85</w:t>
            </w:r>
          </w:p>
        </w:tc>
        <w:tc>
          <w:tcPr>
            <w:tcW w:w="614" w:type="pct"/>
          </w:tcPr>
          <w:p w14:paraId="758F4568" w14:textId="562A16AA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1466AA3F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2E735052" w14:textId="77777777" w:rsidTr="00616733">
        <w:trPr>
          <w:jc w:val="center"/>
        </w:trPr>
        <w:tc>
          <w:tcPr>
            <w:tcW w:w="1006" w:type="pct"/>
          </w:tcPr>
          <w:p w14:paraId="3A3014C0" w14:textId="74DBA3E1" w:rsidR="00A77C8B" w:rsidRPr="00A96464" w:rsidRDefault="00A77C8B" w:rsidP="00A77C8B">
            <w:pPr>
              <w:ind w:firstLineChars="100" w:firstLine="240"/>
              <w:rPr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6198D341" w14:textId="58806E1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3EED45B9" w14:textId="520C71EC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.98 (0.45, 2.12)</w:t>
            </w:r>
          </w:p>
        </w:tc>
        <w:tc>
          <w:tcPr>
            <w:tcW w:w="710" w:type="pct"/>
          </w:tcPr>
          <w:p w14:paraId="2F988D45" w14:textId="427B577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.94 (0.41, 2.17)</w:t>
            </w:r>
          </w:p>
        </w:tc>
        <w:tc>
          <w:tcPr>
            <w:tcW w:w="711" w:type="pct"/>
          </w:tcPr>
          <w:p w14:paraId="0A70595A" w14:textId="10D6EC7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.97 (0.40, 2.34)</w:t>
            </w:r>
          </w:p>
        </w:tc>
        <w:tc>
          <w:tcPr>
            <w:tcW w:w="614" w:type="pct"/>
          </w:tcPr>
          <w:p w14:paraId="1320778A" w14:textId="203B27BE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.93</w:t>
            </w:r>
          </w:p>
        </w:tc>
        <w:tc>
          <w:tcPr>
            <w:tcW w:w="679" w:type="pct"/>
          </w:tcPr>
          <w:p w14:paraId="5F969231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0B31AF11" w14:textId="77777777" w:rsidTr="00616733">
        <w:trPr>
          <w:jc w:val="center"/>
        </w:trPr>
        <w:tc>
          <w:tcPr>
            <w:tcW w:w="1006" w:type="pct"/>
            <w:vAlign w:val="center"/>
          </w:tcPr>
          <w:p w14:paraId="62B502C8" w14:textId="1F6BFB80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eGFR, </w:t>
            </w:r>
            <w:r w:rsidRPr="00A96464">
              <w:rPr>
                <w:sz w:val="24"/>
              </w:rPr>
              <w:t>mL/min/1.73 m</w:t>
            </w:r>
            <w:r w:rsidRPr="00A96464">
              <w:rPr>
                <w:sz w:val="24"/>
                <w:vertAlign w:val="superscript"/>
              </w:rPr>
              <w:t>2 c</w:t>
            </w:r>
          </w:p>
        </w:tc>
        <w:tc>
          <w:tcPr>
            <w:tcW w:w="620" w:type="pct"/>
          </w:tcPr>
          <w:p w14:paraId="55389E2D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</w:tcPr>
          <w:p w14:paraId="78191749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</w:tcPr>
          <w:p w14:paraId="759F3DC8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</w:tcPr>
          <w:p w14:paraId="79122201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</w:tcPr>
          <w:p w14:paraId="47AF8669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33C44256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.41</w:t>
            </w:r>
          </w:p>
        </w:tc>
      </w:tr>
      <w:tr w:rsidR="00A96464" w:rsidRPr="00A96464" w14:paraId="6D419443" w14:textId="77777777" w:rsidTr="00616733">
        <w:trPr>
          <w:trHeight w:val="66"/>
          <w:jc w:val="center"/>
        </w:trPr>
        <w:tc>
          <w:tcPr>
            <w:tcW w:w="1006" w:type="pct"/>
            <w:vAlign w:val="center"/>
          </w:tcPr>
          <w:p w14:paraId="0C15E024" w14:textId="10A3243F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sz w:val="24"/>
              </w:rPr>
              <w:sym w:font="Symbol" w:char="F0B3"/>
            </w:r>
            <w:r w:rsidRPr="00A96464">
              <w:rPr>
                <w:sz w:val="24"/>
              </w:rPr>
              <w:t>60</w:t>
            </w:r>
            <w:r w:rsidRPr="00A96464">
              <w:rPr>
                <w:kern w:val="0"/>
                <w:sz w:val="24"/>
              </w:rPr>
              <w:t xml:space="preserve">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3E448B10" w14:textId="7D8DB5CB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24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365</w:t>
            </w:r>
          </w:p>
        </w:tc>
        <w:tc>
          <w:tcPr>
            <w:tcW w:w="660" w:type="pct"/>
          </w:tcPr>
          <w:p w14:paraId="6697B150" w14:textId="39B2E6F3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30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392</w:t>
            </w:r>
          </w:p>
        </w:tc>
        <w:tc>
          <w:tcPr>
            <w:tcW w:w="710" w:type="pct"/>
          </w:tcPr>
          <w:p w14:paraId="647A355C" w14:textId="172E4DE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22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396</w:t>
            </w:r>
          </w:p>
        </w:tc>
        <w:tc>
          <w:tcPr>
            <w:tcW w:w="711" w:type="pct"/>
          </w:tcPr>
          <w:p w14:paraId="3F5DE875" w14:textId="1F521CFF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27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394</w:t>
            </w:r>
          </w:p>
        </w:tc>
        <w:tc>
          <w:tcPr>
            <w:tcW w:w="614" w:type="pct"/>
          </w:tcPr>
          <w:p w14:paraId="10ABA8C6" w14:textId="7118FAE8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2476665C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674C7012" w14:textId="77777777" w:rsidTr="00616733">
        <w:trPr>
          <w:trHeight w:val="66"/>
          <w:jc w:val="center"/>
        </w:trPr>
        <w:tc>
          <w:tcPr>
            <w:tcW w:w="1006" w:type="pct"/>
            <w:vAlign w:val="center"/>
          </w:tcPr>
          <w:p w14:paraId="11BA2665" w14:textId="5AAA83EB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2D5F9C3A" w14:textId="65C6E28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47F92500" w14:textId="19ECE8D4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.16 (0.67, 2.00)</w:t>
            </w:r>
          </w:p>
        </w:tc>
        <w:tc>
          <w:tcPr>
            <w:tcW w:w="710" w:type="pct"/>
          </w:tcPr>
          <w:p w14:paraId="3C0D593A" w14:textId="30ACBEB2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.82 (0.45, 1.48)</w:t>
            </w:r>
          </w:p>
        </w:tc>
        <w:tc>
          <w:tcPr>
            <w:tcW w:w="711" w:type="pct"/>
          </w:tcPr>
          <w:p w14:paraId="6724D2F2" w14:textId="6E1C768C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.09 (0.62, 1.90)</w:t>
            </w:r>
          </w:p>
        </w:tc>
        <w:tc>
          <w:tcPr>
            <w:tcW w:w="614" w:type="pct"/>
          </w:tcPr>
          <w:p w14:paraId="0ABD75B1" w14:textId="54FCC86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.99</w:t>
            </w:r>
          </w:p>
        </w:tc>
        <w:tc>
          <w:tcPr>
            <w:tcW w:w="679" w:type="pct"/>
          </w:tcPr>
          <w:p w14:paraId="2158D0BC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031DD2B3" w14:textId="77777777" w:rsidTr="00616733">
        <w:trPr>
          <w:jc w:val="center"/>
        </w:trPr>
        <w:tc>
          <w:tcPr>
            <w:tcW w:w="1006" w:type="pct"/>
            <w:vAlign w:val="center"/>
          </w:tcPr>
          <w:p w14:paraId="07E1BB11" w14:textId="5DB2319E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&lt;60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79D21DDD" w14:textId="4E0FE1CB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9</w:t>
            </w:r>
            <w:r w:rsidRPr="00A96464">
              <w:rPr>
                <w:sz w:val="24"/>
              </w:rPr>
              <w:t>/122</w:t>
            </w:r>
          </w:p>
        </w:tc>
        <w:tc>
          <w:tcPr>
            <w:tcW w:w="660" w:type="pct"/>
          </w:tcPr>
          <w:p w14:paraId="0CD0AB50" w14:textId="3D7CD4F6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6</w:t>
            </w:r>
            <w:r w:rsidRPr="00A96464">
              <w:rPr>
                <w:sz w:val="24"/>
              </w:rPr>
              <w:t>/112</w:t>
            </w:r>
          </w:p>
        </w:tc>
        <w:tc>
          <w:tcPr>
            <w:tcW w:w="710" w:type="pct"/>
          </w:tcPr>
          <w:p w14:paraId="3C48D1A3" w14:textId="4D9C191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8</w:t>
            </w:r>
            <w:r w:rsidRPr="00A96464">
              <w:rPr>
                <w:sz w:val="24"/>
              </w:rPr>
              <w:t>/102</w:t>
            </w:r>
          </w:p>
        </w:tc>
        <w:tc>
          <w:tcPr>
            <w:tcW w:w="711" w:type="pct"/>
          </w:tcPr>
          <w:p w14:paraId="509F2F2F" w14:textId="3CE85C7E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9</w:t>
            </w:r>
            <w:r w:rsidRPr="00A96464">
              <w:rPr>
                <w:sz w:val="24"/>
              </w:rPr>
              <w:t>/108</w:t>
            </w:r>
          </w:p>
        </w:tc>
        <w:tc>
          <w:tcPr>
            <w:tcW w:w="614" w:type="pct"/>
          </w:tcPr>
          <w:p w14:paraId="05E1F72B" w14:textId="6BABDFF8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48D3DEF9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310AE467" w14:textId="77777777" w:rsidTr="00616733">
        <w:trPr>
          <w:jc w:val="center"/>
        </w:trPr>
        <w:tc>
          <w:tcPr>
            <w:tcW w:w="1006" w:type="pct"/>
            <w:vAlign w:val="center"/>
          </w:tcPr>
          <w:p w14:paraId="6321B9C9" w14:textId="71EC65B4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1FE13E32" w14:textId="5A10DCC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1F1BC667" w14:textId="53F26A20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.59 (0.18, 1.90)</w:t>
            </w:r>
          </w:p>
        </w:tc>
        <w:tc>
          <w:tcPr>
            <w:tcW w:w="710" w:type="pct"/>
          </w:tcPr>
          <w:p w14:paraId="079726C7" w14:textId="15DE316F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.17 (0.44, 3.14)</w:t>
            </w:r>
          </w:p>
        </w:tc>
        <w:tc>
          <w:tcPr>
            <w:tcW w:w="711" w:type="pct"/>
          </w:tcPr>
          <w:p w14:paraId="4CB74D1A" w14:textId="081B20B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.34 (0.49, 3.69)</w:t>
            </w:r>
          </w:p>
        </w:tc>
        <w:tc>
          <w:tcPr>
            <w:tcW w:w="614" w:type="pct"/>
          </w:tcPr>
          <w:p w14:paraId="2F15A9C0" w14:textId="13C267C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.32</w:t>
            </w:r>
          </w:p>
        </w:tc>
        <w:tc>
          <w:tcPr>
            <w:tcW w:w="679" w:type="pct"/>
          </w:tcPr>
          <w:p w14:paraId="6D1DF347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76E4A5EA" w14:textId="77777777" w:rsidTr="009570A6">
        <w:trPr>
          <w:jc w:val="center"/>
        </w:trPr>
        <w:tc>
          <w:tcPr>
            <w:tcW w:w="1006" w:type="pct"/>
          </w:tcPr>
          <w:p w14:paraId="67ABDD49" w14:textId="7412A08D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rFonts w:hint="cs"/>
                <w:kern w:val="0"/>
                <w:sz w:val="24"/>
              </w:rPr>
              <w:t>M</w:t>
            </w:r>
            <w:r w:rsidRPr="00A96464">
              <w:rPr>
                <w:kern w:val="0"/>
                <w:sz w:val="24"/>
              </w:rPr>
              <w:t xml:space="preserve">enopause status </w:t>
            </w:r>
            <w:r w:rsidR="008D50FB" w:rsidRPr="00A96464">
              <w:rPr>
                <w:kern w:val="0"/>
                <w:sz w:val="24"/>
                <w:vertAlign w:val="superscript"/>
              </w:rPr>
              <w:t>d</w:t>
            </w:r>
          </w:p>
        </w:tc>
        <w:tc>
          <w:tcPr>
            <w:tcW w:w="620" w:type="pct"/>
          </w:tcPr>
          <w:p w14:paraId="47552F4F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</w:tcPr>
          <w:p w14:paraId="2A04B1DB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</w:tcPr>
          <w:p w14:paraId="1127F554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</w:tcPr>
          <w:p w14:paraId="44FB5807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</w:tcPr>
          <w:p w14:paraId="796CED70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62DDED47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0E4C2B1D" w14:textId="77777777" w:rsidTr="009570A6">
        <w:trPr>
          <w:jc w:val="center"/>
        </w:trPr>
        <w:tc>
          <w:tcPr>
            <w:tcW w:w="1006" w:type="pct"/>
          </w:tcPr>
          <w:p w14:paraId="193AB41C" w14:textId="64178317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Non-menopause</w:t>
            </w:r>
            <w:r w:rsidRPr="00A96464">
              <w:rPr>
                <w:sz w:val="24"/>
              </w:rPr>
              <w:t xml:space="preserve"> (n/N)</w:t>
            </w:r>
          </w:p>
        </w:tc>
        <w:tc>
          <w:tcPr>
            <w:tcW w:w="620" w:type="pct"/>
          </w:tcPr>
          <w:p w14:paraId="7C1C46DF" w14:textId="32BB411E" w:rsidR="00A77C8B" w:rsidRPr="00A96464" w:rsidRDefault="001E463E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/</w:t>
            </w:r>
            <w:r w:rsidR="00B2601C" w:rsidRPr="00A96464">
              <w:rPr>
                <w:sz w:val="24"/>
              </w:rPr>
              <w:t>92</w:t>
            </w:r>
          </w:p>
        </w:tc>
        <w:tc>
          <w:tcPr>
            <w:tcW w:w="660" w:type="pct"/>
          </w:tcPr>
          <w:p w14:paraId="63D7DBC2" w14:textId="79E4D4F6" w:rsidR="00A77C8B" w:rsidRPr="00A96464" w:rsidRDefault="001E463E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3</w:t>
            </w:r>
            <w:r w:rsidRPr="00A96464">
              <w:rPr>
                <w:sz w:val="24"/>
              </w:rPr>
              <w:t>/</w:t>
            </w:r>
            <w:r w:rsidR="00B2601C" w:rsidRPr="00A96464">
              <w:rPr>
                <w:sz w:val="24"/>
              </w:rPr>
              <w:t>112</w:t>
            </w:r>
          </w:p>
        </w:tc>
        <w:tc>
          <w:tcPr>
            <w:tcW w:w="710" w:type="pct"/>
          </w:tcPr>
          <w:p w14:paraId="6B16A054" w14:textId="751F024B" w:rsidR="00A77C8B" w:rsidRPr="00A96464" w:rsidRDefault="001E463E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4</w:t>
            </w:r>
            <w:r w:rsidRPr="00A96464">
              <w:rPr>
                <w:sz w:val="24"/>
              </w:rPr>
              <w:t>/</w:t>
            </w:r>
            <w:r w:rsidR="00B2601C" w:rsidRPr="00A96464">
              <w:rPr>
                <w:sz w:val="24"/>
              </w:rPr>
              <w:t>94</w:t>
            </w:r>
          </w:p>
        </w:tc>
        <w:tc>
          <w:tcPr>
            <w:tcW w:w="711" w:type="pct"/>
          </w:tcPr>
          <w:p w14:paraId="5E11A436" w14:textId="02BFB6FC" w:rsidR="00A77C8B" w:rsidRPr="00A96464" w:rsidRDefault="001E463E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2</w:t>
            </w:r>
            <w:r w:rsidRPr="00A96464">
              <w:rPr>
                <w:sz w:val="24"/>
              </w:rPr>
              <w:t>/</w:t>
            </w:r>
            <w:r w:rsidR="00B2601C" w:rsidRPr="00A96464">
              <w:rPr>
                <w:sz w:val="24"/>
              </w:rPr>
              <w:t>108</w:t>
            </w:r>
          </w:p>
        </w:tc>
        <w:tc>
          <w:tcPr>
            <w:tcW w:w="614" w:type="pct"/>
          </w:tcPr>
          <w:p w14:paraId="65D58275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4AFAB059" w14:textId="4BBFCD3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.28</w:t>
            </w:r>
          </w:p>
        </w:tc>
      </w:tr>
      <w:tr w:rsidR="00A96464" w:rsidRPr="00A96464" w14:paraId="48E48348" w14:textId="77777777" w:rsidTr="009570A6">
        <w:trPr>
          <w:jc w:val="center"/>
        </w:trPr>
        <w:tc>
          <w:tcPr>
            <w:tcW w:w="1006" w:type="pct"/>
          </w:tcPr>
          <w:p w14:paraId="6F68CF85" w14:textId="750D03C9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rFonts w:hint="cs"/>
                <w:kern w:val="0"/>
                <w:sz w:val="24"/>
              </w:rPr>
              <w:t xml:space="preserve"> </w:t>
            </w: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22EE1C5A" w14:textId="65DD81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</w:p>
        </w:tc>
        <w:tc>
          <w:tcPr>
            <w:tcW w:w="660" w:type="pct"/>
          </w:tcPr>
          <w:p w14:paraId="23C26610" w14:textId="6FA4AF1B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 xml:space="preserve">.72 (0.16, </w:t>
            </w:r>
            <w:r w:rsidRPr="00A96464">
              <w:rPr>
                <w:sz w:val="24"/>
              </w:rPr>
              <w:lastRenderedPageBreak/>
              <w:t>18.46)</w:t>
            </w:r>
          </w:p>
        </w:tc>
        <w:tc>
          <w:tcPr>
            <w:tcW w:w="710" w:type="pct"/>
          </w:tcPr>
          <w:p w14:paraId="73D24495" w14:textId="42F8D1A4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lastRenderedPageBreak/>
              <w:t>2</w:t>
            </w:r>
            <w:r w:rsidRPr="00A96464">
              <w:rPr>
                <w:sz w:val="24"/>
              </w:rPr>
              <w:t>.55 (0.26, 25.38)</w:t>
            </w:r>
          </w:p>
        </w:tc>
        <w:tc>
          <w:tcPr>
            <w:tcW w:w="711" w:type="pct"/>
          </w:tcPr>
          <w:p w14:paraId="649E00FD" w14:textId="6466F6A2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.58 (0.13, 19.12)</w:t>
            </w:r>
          </w:p>
        </w:tc>
        <w:tc>
          <w:tcPr>
            <w:tcW w:w="614" w:type="pct"/>
          </w:tcPr>
          <w:p w14:paraId="1C98C34D" w14:textId="4B2F80A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.76</w:t>
            </w:r>
          </w:p>
        </w:tc>
        <w:tc>
          <w:tcPr>
            <w:tcW w:w="679" w:type="pct"/>
          </w:tcPr>
          <w:p w14:paraId="2B892F33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6A34ACBE" w14:textId="77777777" w:rsidTr="009570A6">
        <w:trPr>
          <w:jc w:val="center"/>
        </w:trPr>
        <w:tc>
          <w:tcPr>
            <w:tcW w:w="1006" w:type="pct"/>
          </w:tcPr>
          <w:p w14:paraId="018D2D23" w14:textId="0F572E95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Menopause</w:t>
            </w:r>
            <w:r w:rsidRPr="00A96464">
              <w:rPr>
                <w:sz w:val="24"/>
              </w:rPr>
              <w:t xml:space="preserve"> (n/N)</w:t>
            </w:r>
          </w:p>
        </w:tc>
        <w:tc>
          <w:tcPr>
            <w:tcW w:w="620" w:type="pct"/>
          </w:tcPr>
          <w:p w14:paraId="2009523C" w14:textId="07B21835" w:rsidR="00A77C8B" w:rsidRPr="00A96464" w:rsidRDefault="00B2601C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2/140</w:t>
            </w:r>
          </w:p>
        </w:tc>
        <w:tc>
          <w:tcPr>
            <w:tcW w:w="660" w:type="pct"/>
          </w:tcPr>
          <w:p w14:paraId="20A49C52" w14:textId="3FB11BA1" w:rsidR="00A77C8B" w:rsidRPr="00A96464" w:rsidRDefault="00B2601C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8</w:t>
            </w:r>
            <w:r w:rsidRPr="00A96464">
              <w:rPr>
                <w:sz w:val="24"/>
              </w:rPr>
              <w:t>/136</w:t>
            </w:r>
          </w:p>
        </w:tc>
        <w:tc>
          <w:tcPr>
            <w:tcW w:w="710" w:type="pct"/>
          </w:tcPr>
          <w:p w14:paraId="660DB091" w14:textId="69A2F558" w:rsidR="00A77C8B" w:rsidRPr="00A96464" w:rsidRDefault="00B2601C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8</w:t>
            </w:r>
            <w:r w:rsidRPr="00A96464">
              <w:rPr>
                <w:sz w:val="24"/>
              </w:rPr>
              <w:t>/150</w:t>
            </w:r>
          </w:p>
        </w:tc>
        <w:tc>
          <w:tcPr>
            <w:tcW w:w="711" w:type="pct"/>
          </w:tcPr>
          <w:p w14:paraId="363BAAC4" w14:textId="68E67707" w:rsidR="00A77C8B" w:rsidRPr="00A96464" w:rsidRDefault="00B2601C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0/147</w:t>
            </w:r>
          </w:p>
        </w:tc>
        <w:tc>
          <w:tcPr>
            <w:tcW w:w="614" w:type="pct"/>
          </w:tcPr>
          <w:p w14:paraId="2A12FB91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3549C5C3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13897FC1" w14:textId="77777777" w:rsidTr="009570A6">
        <w:trPr>
          <w:jc w:val="center"/>
        </w:trPr>
        <w:tc>
          <w:tcPr>
            <w:tcW w:w="1006" w:type="pct"/>
          </w:tcPr>
          <w:p w14:paraId="01D3EC3D" w14:textId="1EA2C7A6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rFonts w:hint="cs"/>
                <w:kern w:val="0"/>
                <w:sz w:val="24"/>
              </w:rPr>
              <w:t xml:space="preserve"> </w:t>
            </w: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3A1A9343" w14:textId="7DBCA8D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</w:p>
        </w:tc>
        <w:tc>
          <w:tcPr>
            <w:tcW w:w="660" w:type="pct"/>
          </w:tcPr>
          <w:p w14:paraId="2890468A" w14:textId="76DC9EB2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.60 (0.24, 1.50)</w:t>
            </w:r>
          </w:p>
        </w:tc>
        <w:tc>
          <w:tcPr>
            <w:tcW w:w="710" w:type="pct"/>
          </w:tcPr>
          <w:p w14:paraId="41EED467" w14:textId="2FD4E723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.54 (0.21, 1.39)</w:t>
            </w:r>
          </w:p>
        </w:tc>
        <w:tc>
          <w:tcPr>
            <w:tcW w:w="711" w:type="pct"/>
          </w:tcPr>
          <w:p w14:paraId="02575D12" w14:textId="10AA8D51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.68 (0.28, 1.61)</w:t>
            </w:r>
          </w:p>
        </w:tc>
        <w:tc>
          <w:tcPr>
            <w:tcW w:w="614" w:type="pct"/>
          </w:tcPr>
          <w:p w14:paraId="6C9A335C" w14:textId="30F99D0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.48</w:t>
            </w:r>
          </w:p>
        </w:tc>
        <w:tc>
          <w:tcPr>
            <w:tcW w:w="679" w:type="pct"/>
          </w:tcPr>
          <w:p w14:paraId="72B136A0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0ED6B167" w14:textId="77777777" w:rsidTr="00916E5D">
        <w:trPr>
          <w:jc w:val="center"/>
        </w:trPr>
        <w:tc>
          <w:tcPr>
            <w:tcW w:w="5000" w:type="pct"/>
            <w:gridSpan w:val="7"/>
          </w:tcPr>
          <w:p w14:paraId="78CDEBA9" w14:textId="25697D05" w:rsidR="00A77C8B" w:rsidRPr="00A96464" w:rsidRDefault="00A77C8B" w:rsidP="00A77C8B">
            <w:pPr>
              <w:rPr>
                <w:sz w:val="24"/>
              </w:rPr>
            </w:pPr>
            <w:r w:rsidRPr="00A96464">
              <w:rPr>
                <w:sz w:val="24"/>
              </w:rPr>
              <w:t>Stroke</w:t>
            </w:r>
          </w:p>
        </w:tc>
      </w:tr>
      <w:tr w:rsidR="00A96464" w:rsidRPr="00A96464" w14:paraId="4D3495CF" w14:textId="77777777" w:rsidTr="00616733">
        <w:trPr>
          <w:jc w:val="center"/>
        </w:trPr>
        <w:tc>
          <w:tcPr>
            <w:tcW w:w="1006" w:type="pct"/>
          </w:tcPr>
          <w:p w14:paraId="5D606B66" w14:textId="051C86B9" w:rsidR="00A77C8B" w:rsidRPr="00A96464" w:rsidRDefault="00A77C8B" w:rsidP="00A77C8B">
            <w:pPr>
              <w:rPr>
                <w:sz w:val="24"/>
              </w:rPr>
            </w:pPr>
            <w:r w:rsidRPr="00A96464">
              <w:rPr>
                <w:sz w:val="24"/>
              </w:rPr>
              <w:t>Gender</w:t>
            </w:r>
            <w:r w:rsidRPr="00A96464">
              <w:rPr>
                <w:sz w:val="24"/>
                <w:vertAlign w:val="superscript"/>
              </w:rPr>
              <w:t>a</w:t>
            </w:r>
          </w:p>
        </w:tc>
        <w:tc>
          <w:tcPr>
            <w:tcW w:w="620" w:type="pct"/>
          </w:tcPr>
          <w:p w14:paraId="5704FD9F" w14:textId="77777777" w:rsidR="00A77C8B" w:rsidRPr="00A96464" w:rsidRDefault="00A77C8B" w:rsidP="00A77C8B">
            <w:pPr>
              <w:rPr>
                <w:sz w:val="24"/>
              </w:rPr>
            </w:pPr>
          </w:p>
        </w:tc>
        <w:tc>
          <w:tcPr>
            <w:tcW w:w="660" w:type="pct"/>
          </w:tcPr>
          <w:p w14:paraId="7582A73B" w14:textId="77777777" w:rsidR="00A77C8B" w:rsidRPr="00A96464" w:rsidRDefault="00A77C8B" w:rsidP="00A77C8B">
            <w:pPr>
              <w:rPr>
                <w:sz w:val="24"/>
              </w:rPr>
            </w:pPr>
          </w:p>
        </w:tc>
        <w:tc>
          <w:tcPr>
            <w:tcW w:w="710" w:type="pct"/>
          </w:tcPr>
          <w:p w14:paraId="305686E8" w14:textId="77777777" w:rsidR="00A77C8B" w:rsidRPr="00A96464" w:rsidRDefault="00A77C8B" w:rsidP="00A77C8B">
            <w:pPr>
              <w:rPr>
                <w:sz w:val="24"/>
              </w:rPr>
            </w:pPr>
          </w:p>
        </w:tc>
        <w:tc>
          <w:tcPr>
            <w:tcW w:w="711" w:type="pct"/>
          </w:tcPr>
          <w:p w14:paraId="02825185" w14:textId="77777777" w:rsidR="00A77C8B" w:rsidRPr="00A96464" w:rsidRDefault="00A77C8B" w:rsidP="00A77C8B">
            <w:pPr>
              <w:rPr>
                <w:sz w:val="24"/>
              </w:rPr>
            </w:pPr>
          </w:p>
        </w:tc>
        <w:tc>
          <w:tcPr>
            <w:tcW w:w="614" w:type="pct"/>
          </w:tcPr>
          <w:p w14:paraId="5C7E099F" w14:textId="77777777" w:rsidR="00A77C8B" w:rsidRPr="00A96464" w:rsidRDefault="00A77C8B" w:rsidP="00A77C8B">
            <w:pPr>
              <w:rPr>
                <w:sz w:val="24"/>
              </w:rPr>
            </w:pPr>
          </w:p>
        </w:tc>
        <w:tc>
          <w:tcPr>
            <w:tcW w:w="679" w:type="pct"/>
          </w:tcPr>
          <w:p w14:paraId="6A43FC57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.78</w:t>
            </w:r>
          </w:p>
        </w:tc>
      </w:tr>
      <w:tr w:rsidR="00A96464" w:rsidRPr="00A96464" w14:paraId="48E0E684" w14:textId="77777777" w:rsidTr="00616733">
        <w:trPr>
          <w:jc w:val="center"/>
        </w:trPr>
        <w:tc>
          <w:tcPr>
            <w:tcW w:w="1006" w:type="pct"/>
            <w:vAlign w:val="center"/>
          </w:tcPr>
          <w:p w14:paraId="7563F7DE" w14:textId="32871922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 Men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1728FF67" w14:textId="2DFFED8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18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251</w:t>
            </w:r>
          </w:p>
        </w:tc>
        <w:tc>
          <w:tcPr>
            <w:tcW w:w="660" w:type="pct"/>
          </w:tcPr>
          <w:p w14:paraId="1ADAE0B8" w14:textId="18EF3DDE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22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246</w:t>
            </w:r>
          </w:p>
        </w:tc>
        <w:tc>
          <w:tcPr>
            <w:tcW w:w="710" w:type="pct"/>
          </w:tcPr>
          <w:p w14:paraId="59EBC590" w14:textId="09120526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242</w:t>
            </w:r>
          </w:p>
        </w:tc>
        <w:tc>
          <w:tcPr>
            <w:tcW w:w="711" w:type="pct"/>
          </w:tcPr>
          <w:p w14:paraId="45071388" w14:textId="52ACA490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31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235</w:t>
            </w:r>
          </w:p>
        </w:tc>
        <w:tc>
          <w:tcPr>
            <w:tcW w:w="614" w:type="pct"/>
          </w:tcPr>
          <w:p w14:paraId="3B8529AA" w14:textId="46993306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7E9C2FC0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54FF007B" w14:textId="77777777" w:rsidTr="00616733">
        <w:trPr>
          <w:jc w:val="center"/>
        </w:trPr>
        <w:tc>
          <w:tcPr>
            <w:tcW w:w="1006" w:type="pct"/>
            <w:vAlign w:val="center"/>
          </w:tcPr>
          <w:p w14:paraId="7035282B" w14:textId="2744D4EC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4252F64D" w14:textId="4EB8006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03BFCB68" w14:textId="03F4D141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.10 (0.56, 2.13)</w:t>
            </w:r>
          </w:p>
        </w:tc>
        <w:tc>
          <w:tcPr>
            <w:tcW w:w="710" w:type="pct"/>
          </w:tcPr>
          <w:p w14:paraId="6FEB09AE" w14:textId="620C6FEC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.96 (0.48, 1.93)</w:t>
            </w:r>
          </w:p>
        </w:tc>
        <w:tc>
          <w:tcPr>
            <w:tcW w:w="711" w:type="pct"/>
          </w:tcPr>
          <w:p w14:paraId="26DF3B31" w14:textId="122E8B40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.96 (1.07, 3.61)</w:t>
            </w:r>
          </w:p>
        </w:tc>
        <w:tc>
          <w:tcPr>
            <w:tcW w:w="614" w:type="pct"/>
          </w:tcPr>
          <w:p w14:paraId="5CEE9EB1" w14:textId="1EA0D9E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.02</w:t>
            </w:r>
          </w:p>
        </w:tc>
        <w:tc>
          <w:tcPr>
            <w:tcW w:w="679" w:type="pct"/>
          </w:tcPr>
          <w:p w14:paraId="494AC89D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7C43F166" w14:textId="77777777" w:rsidTr="00616733">
        <w:trPr>
          <w:jc w:val="center"/>
        </w:trPr>
        <w:tc>
          <w:tcPr>
            <w:tcW w:w="1006" w:type="pct"/>
            <w:vAlign w:val="center"/>
          </w:tcPr>
          <w:p w14:paraId="76F822E7" w14:textId="17E3016C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 Women (</w:t>
            </w:r>
            <w:r w:rsidRPr="00A96464">
              <w:rPr>
                <w:sz w:val="24"/>
              </w:rPr>
              <w:t>n/N)</w:t>
            </w:r>
          </w:p>
        </w:tc>
        <w:tc>
          <w:tcPr>
            <w:tcW w:w="620" w:type="pct"/>
          </w:tcPr>
          <w:p w14:paraId="285FE6AA" w14:textId="55344A5F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13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271</w:t>
            </w:r>
          </w:p>
        </w:tc>
        <w:tc>
          <w:tcPr>
            <w:tcW w:w="660" w:type="pct"/>
          </w:tcPr>
          <w:p w14:paraId="0220CD38" w14:textId="3B2BC8B2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14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283</w:t>
            </w:r>
          </w:p>
        </w:tc>
        <w:tc>
          <w:tcPr>
            <w:tcW w:w="710" w:type="pct"/>
          </w:tcPr>
          <w:p w14:paraId="3F6D9F6E" w14:textId="355F646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284</w:t>
            </w:r>
          </w:p>
        </w:tc>
        <w:tc>
          <w:tcPr>
            <w:tcW w:w="711" w:type="pct"/>
          </w:tcPr>
          <w:p w14:paraId="6B8A20BE" w14:textId="4CFC8A2D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25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294</w:t>
            </w:r>
          </w:p>
        </w:tc>
        <w:tc>
          <w:tcPr>
            <w:tcW w:w="614" w:type="pct"/>
          </w:tcPr>
          <w:p w14:paraId="2D170B71" w14:textId="40237DAC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681EAF9C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7A0E81C8" w14:textId="77777777" w:rsidTr="00616733">
        <w:trPr>
          <w:jc w:val="center"/>
        </w:trPr>
        <w:tc>
          <w:tcPr>
            <w:tcW w:w="1006" w:type="pct"/>
            <w:vAlign w:val="center"/>
          </w:tcPr>
          <w:p w14:paraId="1F27CFF2" w14:textId="4C745DF1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556134E1" w14:textId="4A0180CE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0D367DE6" w14:textId="36B73BBF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.06 (0.49, 2.29)</w:t>
            </w:r>
          </w:p>
        </w:tc>
        <w:tc>
          <w:tcPr>
            <w:tcW w:w="710" w:type="pct"/>
          </w:tcPr>
          <w:p w14:paraId="7E889214" w14:textId="2E7BF13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.23 (0.59, 2.56)</w:t>
            </w:r>
          </w:p>
        </w:tc>
        <w:tc>
          <w:tcPr>
            <w:tcW w:w="711" w:type="pct"/>
          </w:tcPr>
          <w:p w14:paraId="58590BF0" w14:textId="63E1BB3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.01 (1.02, 3.96)</w:t>
            </w:r>
          </w:p>
        </w:tc>
        <w:tc>
          <w:tcPr>
            <w:tcW w:w="614" w:type="pct"/>
          </w:tcPr>
          <w:p w14:paraId="6B2BEDFF" w14:textId="65D8574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.02</w:t>
            </w:r>
          </w:p>
        </w:tc>
        <w:tc>
          <w:tcPr>
            <w:tcW w:w="679" w:type="pct"/>
          </w:tcPr>
          <w:p w14:paraId="0F563A7D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2DD39554" w14:textId="77777777" w:rsidTr="00616733">
        <w:trPr>
          <w:jc w:val="center"/>
        </w:trPr>
        <w:tc>
          <w:tcPr>
            <w:tcW w:w="1006" w:type="pct"/>
          </w:tcPr>
          <w:p w14:paraId="5590CE50" w14:textId="2E8B2FA2" w:rsidR="00A77C8B" w:rsidRPr="00A96464" w:rsidRDefault="00A77C8B" w:rsidP="00A77C8B">
            <w:pPr>
              <w:rPr>
                <w:sz w:val="24"/>
              </w:rPr>
            </w:pPr>
            <w:r w:rsidRPr="00A96464">
              <w:rPr>
                <w:sz w:val="24"/>
              </w:rPr>
              <w:t>Age, yrs</w:t>
            </w:r>
            <w:r w:rsidRPr="00A96464">
              <w:rPr>
                <w:sz w:val="24"/>
                <w:vertAlign w:val="superscript"/>
              </w:rPr>
              <w:t>b</w:t>
            </w:r>
          </w:p>
        </w:tc>
        <w:tc>
          <w:tcPr>
            <w:tcW w:w="620" w:type="pct"/>
          </w:tcPr>
          <w:p w14:paraId="2F47C16F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</w:tcPr>
          <w:p w14:paraId="6ED48827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</w:tcPr>
          <w:p w14:paraId="6A782F49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</w:tcPr>
          <w:p w14:paraId="1FBAEBBF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</w:tcPr>
          <w:p w14:paraId="60F2CB43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5D6CB11D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.16</w:t>
            </w:r>
          </w:p>
        </w:tc>
      </w:tr>
      <w:tr w:rsidR="00A96464" w:rsidRPr="00A96464" w14:paraId="7E3FA24D" w14:textId="77777777" w:rsidTr="00616733">
        <w:trPr>
          <w:jc w:val="center"/>
        </w:trPr>
        <w:tc>
          <w:tcPr>
            <w:tcW w:w="1006" w:type="pct"/>
          </w:tcPr>
          <w:p w14:paraId="291491A8" w14:textId="18266519" w:rsidR="00A77C8B" w:rsidRPr="00A96464" w:rsidRDefault="00A77C8B" w:rsidP="00A77C8B">
            <w:pPr>
              <w:rPr>
                <w:sz w:val="24"/>
              </w:rPr>
            </w:pPr>
            <w:r w:rsidRPr="00A96464">
              <w:rPr>
                <w:sz w:val="24"/>
              </w:rPr>
              <w:t>&lt;65</w:t>
            </w:r>
            <w:r w:rsidRPr="00A96464">
              <w:rPr>
                <w:kern w:val="0"/>
                <w:sz w:val="24"/>
              </w:rPr>
              <w:t xml:space="preserve">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1524A137" w14:textId="7041F35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15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405</w:t>
            </w:r>
          </w:p>
        </w:tc>
        <w:tc>
          <w:tcPr>
            <w:tcW w:w="660" w:type="pct"/>
          </w:tcPr>
          <w:p w14:paraId="394983E3" w14:textId="7281E2CE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20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409</w:t>
            </w:r>
          </w:p>
        </w:tc>
        <w:tc>
          <w:tcPr>
            <w:tcW w:w="710" w:type="pct"/>
          </w:tcPr>
          <w:p w14:paraId="54556B30" w14:textId="6562F82C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431</w:t>
            </w:r>
          </w:p>
        </w:tc>
        <w:tc>
          <w:tcPr>
            <w:tcW w:w="711" w:type="pct"/>
          </w:tcPr>
          <w:p w14:paraId="6BFDF477" w14:textId="0836B0AC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39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438</w:t>
            </w:r>
          </w:p>
        </w:tc>
        <w:tc>
          <w:tcPr>
            <w:tcW w:w="614" w:type="pct"/>
          </w:tcPr>
          <w:p w14:paraId="089865E1" w14:textId="38B74090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59892AE6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1EFF1161" w14:textId="77777777" w:rsidTr="00616733">
        <w:trPr>
          <w:jc w:val="center"/>
        </w:trPr>
        <w:tc>
          <w:tcPr>
            <w:tcW w:w="1006" w:type="pct"/>
          </w:tcPr>
          <w:p w14:paraId="5458A111" w14:textId="21A7FF98" w:rsidR="00A77C8B" w:rsidRPr="00A96464" w:rsidRDefault="00A77C8B" w:rsidP="00A77C8B">
            <w:pPr>
              <w:ind w:firstLineChars="100" w:firstLine="240"/>
              <w:rPr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6727FB11" w14:textId="09214F23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03D7989E" w14:textId="5DE5A4D0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.19 (0.59, 2.37)</w:t>
            </w:r>
          </w:p>
        </w:tc>
        <w:tc>
          <w:tcPr>
            <w:tcW w:w="710" w:type="pct"/>
          </w:tcPr>
          <w:p w14:paraId="010685EC" w14:textId="4DF0BB1E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.05 (0.52, 2.15)</w:t>
            </w:r>
          </w:p>
        </w:tc>
        <w:tc>
          <w:tcPr>
            <w:tcW w:w="711" w:type="pct"/>
          </w:tcPr>
          <w:p w14:paraId="724C5BC3" w14:textId="27475BE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.58 (1.41, 4.73)</w:t>
            </w:r>
          </w:p>
        </w:tc>
        <w:tc>
          <w:tcPr>
            <w:tcW w:w="614" w:type="pct"/>
          </w:tcPr>
          <w:p w14:paraId="76694E69" w14:textId="779D2C8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&lt;</w:t>
            </w: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.001</w:t>
            </w:r>
          </w:p>
        </w:tc>
        <w:tc>
          <w:tcPr>
            <w:tcW w:w="679" w:type="pct"/>
          </w:tcPr>
          <w:p w14:paraId="40F20037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3958E4CC" w14:textId="77777777" w:rsidTr="00616733">
        <w:trPr>
          <w:jc w:val="center"/>
        </w:trPr>
        <w:tc>
          <w:tcPr>
            <w:tcW w:w="1006" w:type="pct"/>
          </w:tcPr>
          <w:p w14:paraId="6A4261A0" w14:textId="71160669" w:rsidR="00A77C8B" w:rsidRPr="00A96464" w:rsidRDefault="00A77C8B" w:rsidP="00A77C8B">
            <w:pPr>
              <w:rPr>
                <w:sz w:val="24"/>
              </w:rPr>
            </w:pPr>
            <w:r w:rsidRPr="00A96464">
              <w:rPr>
                <w:sz w:val="24"/>
              </w:rPr>
              <w:sym w:font="Symbol" w:char="F0B3"/>
            </w:r>
            <w:r w:rsidRPr="00A96464">
              <w:rPr>
                <w:sz w:val="24"/>
              </w:rPr>
              <w:t>65</w:t>
            </w:r>
            <w:r w:rsidRPr="00A96464">
              <w:rPr>
                <w:kern w:val="0"/>
                <w:sz w:val="24"/>
              </w:rPr>
              <w:t xml:space="preserve">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0FA8287F" w14:textId="3FDCA640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117</w:t>
            </w:r>
          </w:p>
        </w:tc>
        <w:tc>
          <w:tcPr>
            <w:tcW w:w="660" w:type="pct"/>
          </w:tcPr>
          <w:p w14:paraId="41263CCB" w14:textId="51DB00F3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120</w:t>
            </w:r>
          </w:p>
        </w:tc>
        <w:tc>
          <w:tcPr>
            <w:tcW w:w="710" w:type="pct"/>
          </w:tcPr>
          <w:p w14:paraId="72F71B79" w14:textId="7CE8E9F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95</w:t>
            </w:r>
          </w:p>
        </w:tc>
        <w:tc>
          <w:tcPr>
            <w:tcW w:w="711" w:type="pct"/>
          </w:tcPr>
          <w:p w14:paraId="0CE5E819" w14:textId="51B40C0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17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91</w:t>
            </w:r>
          </w:p>
        </w:tc>
        <w:tc>
          <w:tcPr>
            <w:tcW w:w="614" w:type="pct"/>
          </w:tcPr>
          <w:p w14:paraId="6B05B35D" w14:textId="3944D2FE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54BEDE09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1AA8709A" w14:textId="77777777" w:rsidTr="00616733">
        <w:trPr>
          <w:jc w:val="center"/>
        </w:trPr>
        <w:tc>
          <w:tcPr>
            <w:tcW w:w="1006" w:type="pct"/>
          </w:tcPr>
          <w:p w14:paraId="2F5EBCE2" w14:textId="118A43B6" w:rsidR="00A77C8B" w:rsidRPr="00A96464" w:rsidRDefault="00A77C8B" w:rsidP="00A77C8B">
            <w:pPr>
              <w:ind w:firstLineChars="100" w:firstLine="240"/>
              <w:rPr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6080F567" w14:textId="38DA5DA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4E535F50" w14:textId="2C47CBF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.92 (0.45, 1.88)</w:t>
            </w:r>
          </w:p>
        </w:tc>
        <w:tc>
          <w:tcPr>
            <w:tcW w:w="710" w:type="pct"/>
          </w:tcPr>
          <w:p w14:paraId="6F7C534E" w14:textId="5968F66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.14 (0.56, 2.32)</w:t>
            </w:r>
          </w:p>
        </w:tc>
        <w:tc>
          <w:tcPr>
            <w:tcW w:w="711" w:type="pct"/>
          </w:tcPr>
          <w:p w14:paraId="0F94CFF9" w14:textId="2AC1E3A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.31 (0.65, 2.66)</w:t>
            </w:r>
          </w:p>
        </w:tc>
        <w:tc>
          <w:tcPr>
            <w:tcW w:w="614" w:type="pct"/>
          </w:tcPr>
          <w:p w14:paraId="5AFB4804" w14:textId="6B47386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.35</w:t>
            </w:r>
          </w:p>
        </w:tc>
        <w:tc>
          <w:tcPr>
            <w:tcW w:w="679" w:type="pct"/>
          </w:tcPr>
          <w:p w14:paraId="7506A302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</w:tr>
      <w:tr w:rsidR="00A96464" w:rsidRPr="00A96464" w14:paraId="2D75D75E" w14:textId="77777777" w:rsidTr="00616733">
        <w:trPr>
          <w:jc w:val="center"/>
        </w:trPr>
        <w:tc>
          <w:tcPr>
            <w:tcW w:w="1006" w:type="pct"/>
            <w:vAlign w:val="center"/>
          </w:tcPr>
          <w:p w14:paraId="224E44AC" w14:textId="0C9C2B34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eGFR, </w:t>
            </w:r>
            <w:r w:rsidRPr="00A96464">
              <w:rPr>
                <w:sz w:val="24"/>
              </w:rPr>
              <w:t>mL/min/1.73 m</w:t>
            </w:r>
            <w:r w:rsidRPr="00A96464">
              <w:rPr>
                <w:sz w:val="24"/>
                <w:vertAlign w:val="superscript"/>
              </w:rPr>
              <w:t>2 c</w:t>
            </w:r>
          </w:p>
        </w:tc>
        <w:tc>
          <w:tcPr>
            <w:tcW w:w="620" w:type="pct"/>
          </w:tcPr>
          <w:p w14:paraId="2FAD36CE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</w:tcPr>
          <w:p w14:paraId="231C38C8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</w:tcPr>
          <w:p w14:paraId="0CBB1020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</w:tcPr>
          <w:p w14:paraId="7F664954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</w:tcPr>
          <w:p w14:paraId="12181414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40C700C8" w14:textId="7777777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.76</w:t>
            </w:r>
          </w:p>
        </w:tc>
      </w:tr>
      <w:tr w:rsidR="00A96464" w:rsidRPr="00A96464" w14:paraId="2D7CA728" w14:textId="77777777" w:rsidTr="00616733">
        <w:trPr>
          <w:jc w:val="center"/>
        </w:trPr>
        <w:tc>
          <w:tcPr>
            <w:tcW w:w="1006" w:type="pct"/>
            <w:vAlign w:val="center"/>
          </w:tcPr>
          <w:p w14:paraId="1CD3FB68" w14:textId="38F0B508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sz w:val="24"/>
              </w:rPr>
              <w:sym w:font="Symbol" w:char="F0B3"/>
            </w:r>
            <w:r w:rsidRPr="00A96464">
              <w:rPr>
                <w:sz w:val="24"/>
              </w:rPr>
              <w:t>60</w:t>
            </w:r>
            <w:r w:rsidRPr="00A96464">
              <w:rPr>
                <w:kern w:val="0"/>
                <w:sz w:val="24"/>
              </w:rPr>
              <w:t xml:space="preserve">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0B60787C" w14:textId="451B50BB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23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393</w:t>
            </w:r>
          </w:p>
        </w:tc>
        <w:tc>
          <w:tcPr>
            <w:tcW w:w="660" w:type="pct"/>
          </w:tcPr>
          <w:p w14:paraId="0EFAED44" w14:textId="6ACC67EC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414</w:t>
            </w:r>
          </w:p>
        </w:tc>
        <w:tc>
          <w:tcPr>
            <w:tcW w:w="710" w:type="pct"/>
          </w:tcPr>
          <w:p w14:paraId="4B6CF05E" w14:textId="7AE8C842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25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419</w:t>
            </w:r>
          </w:p>
        </w:tc>
        <w:tc>
          <w:tcPr>
            <w:tcW w:w="711" w:type="pct"/>
          </w:tcPr>
          <w:p w14:paraId="2D4E1580" w14:textId="1E1641B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45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416</w:t>
            </w:r>
          </w:p>
        </w:tc>
        <w:tc>
          <w:tcPr>
            <w:tcW w:w="614" w:type="pct"/>
          </w:tcPr>
          <w:p w14:paraId="279B90B0" w14:textId="69F4F4BA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160A8AD4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0B6233C2" w14:textId="77777777" w:rsidTr="00616733">
        <w:trPr>
          <w:jc w:val="center"/>
        </w:trPr>
        <w:tc>
          <w:tcPr>
            <w:tcW w:w="1006" w:type="pct"/>
            <w:vAlign w:val="center"/>
          </w:tcPr>
          <w:p w14:paraId="0CF87E7F" w14:textId="5E4A6DD9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34197B52" w14:textId="2EC161B7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509CC092" w14:textId="4BCE6F2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0.99 (0.56, 1.76)</w:t>
            </w:r>
          </w:p>
        </w:tc>
        <w:tc>
          <w:tcPr>
            <w:tcW w:w="710" w:type="pct"/>
          </w:tcPr>
          <w:p w14:paraId="28947B54" w14:textId="498B7540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1.00 (0.56, 1.77)</w:t>
            </w:r>
          </w:p>
        </w:tc>
        <w:tc>
          <w:tcPr>
            <w:tcW w:w="711" w:type="pct"/>
          </w:tcPr>
          <w:p w14:paraId="634C1AA2" w14:textId="061DEDAC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.92 (1.16, 3.19)</w:t>
            </w:r>
          </w:p>
        </w:tc>
        <w:tc>
          <w:tcPr>
            <w:tcW w:w="614" w:type="pct"/>
          </w:tcPr>
          <w:p w14:paraId="79A69FE0" w14:textId="453395A8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.003</w:t>
            </w:r>
          </w:p>
        </w:tc>
        <w:tc>
          <w:tcPr>
            <w:tcW w:w="679" w:type="pct"/>
          </w:tcPr>
          <w:p w14:paraId="08504B37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38E3F180" w14:textId="77777777" w:rsidTr="00D85819">
        <w:trPr>
          <w:jc w:val="center"/>
        </w:trPr>
        <w:tc>
          <w:tcPr>
            <w:tcW w:w="1006" w:type="pct"/>
            <w:vAlign w:val="center"/>
          </w:tcPr>
          <w:p w14:paraId="22256F97" w14:textId="055DC4FC" w:rsidR="00A77C8B" w:rsidRPr="00A96464" w:rsidRDefault="00A77C8B" w:rsidP="00A77C8B">
            <w:pPr>
              <w:widowControl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 xml:space="preserve">&lt;60 </w:t>
            </w:r>
            <w:r w:rsidRPr="00A96464">
              <w:rPr>
                <w:sz w:val="24"/>
              </w:rPr>
              <w:t>(n/N)</w:t>
            </w:r>
          </w:p>
        </w:tc>
        <w:tc>
          <w:tcPr>
            <w:tcW w:w="620" w:type="pct"/>
          </w:tcPr>
          <w:p w14:paraId="1136C754" w14:textId="5F0A93C6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8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125</w:t>
            </w:r>
          </w:p>
        </w:tc>
        <w:tc>
          <w:tcPr>
            <w:tcW w:w="660" w:type="pct"/>
          </w:tcPr>
          <w:p w14:paraId="7D89A253" w14:textId="33D3F2EA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8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112</w:t>
            </w:r>
          </w:p>
        </w:tc>
        <w:tc>
          <w:tcPr>
            <w:tcW w:w="710" w:type="pct"/>
          </w:tcPr>
          <w:p w14:paraId="24254EED" w14:textId="651AC8A2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7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104</w:t>
            </w:r>
          </w:p>
        </w:tc>
        <w:tc>
          <w:tcPr>
            <w:tcW w:w="711" w:type="pct"/>
          </w:tcPr>
          <w:p w14:paraId="4651AED7" w14:textId="5B1B7413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10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110</w:t>
            </w:r>
          </w:p>
        </w:tc>
        <w:tc>
          <w:tcPr>
            <w:tcW w:w="614" w:type="pct"/>
          </w:tcPr>
          <w:p w14:paraId="46AD58A7" w14:textId="72787EB5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032EE3C0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1A9759F6" w14:textId="77777777" w:rsidTr="00A77C8B">
        <w:trPr>
          <w:jc w:val="center"/>
        </w:trPr>
        <w:tc>
          <w:tcPr>
            <w:tcW w:w="1006" w:type="pct"/>
            <w:vAlign w:val="center"/>
          </w:tcPr>
          <w:p w14:paraId="2352751D" w14:textId="7CCA0657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2D639ACD" w14:textId="7C6E6370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660" w:type="pct"/>
          </w:tcPr>
          <w:p w14:paraId="613665F7" w14:textId="31E9CBE1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.97 (0.34, 2.79)</w:t>
            </w:r>
          </w:p>
        </w:tc>
        <w:tc>
          <w:tcPr>
            <w:tcW w:w="710" w:type="pct"/>
          </w:tcPr>
          <w:p w14:paraId="7EF2971C" w14:textId="713F4AE1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.25 (0.43, 3.59)</w:t>
            </w:r>
          </w:p>
        </w:tc>
        <w:tc>
          <w:tcPr>
            <w:tcW w:w="711" w:type="pct"/>
          </w:tcPr>
          <w:p w14:paraId="3B9BF9F8" w14:textId="24289945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.60 (0.59, 4.34)</w:t>
            </w:r>
          </w:p>
        </w:tc>
        <w:tc>
          <w:tcPr>
            <w:tcW w:w="614" w:type="pct"/>
          </w:tcPr>
          <w:p w14:paraId="69D16F0A" w14:textId="448CA589" w:rsidR="00A77C8B" w:rsidRPr="00A96464" w:rsidRDefault="00A77C8B" w:rsidP="00A77C8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.28</w:t>
            </w:r>
          </w:p>
        </w:tc>
        <w:tc>
          <w:tcPr>
            <w:tcW w:w="679" w:type="pct"/>
          </w:tcPr>
          <w:p w14:paraId="229DCB92" w14:textId="77777777" w:rsidR="00A77C8B" w:rsidRPr="00A96464" w:rsidRDefault="00A77C8B" w:rsidP="00A77C8B">
            <w:pPr>
              <w:rPr>
                <w:sz w:val="24"/>
              </w:rPr>
            </w:pPr>
          </w:p>
        </w:tc>
      </w:tr>
      <w:tr w:rsidR="00A96464" w:rsidRPr="00A96464" w14:paraId="3D051486" w14:textId="77777777" w:rsidTr="00163757">
        <w:trPr>
          <w:jc w:val="center"/>
        </w:trPr>
        <w:tc>
          <w:tcPr>
            <w:tcW w:w="1006" w:type="pct"/>
          </w:tcPr>
          <w:p w14:paraId="0FC21AA6" w14:textId="6C4F74A4" w:rsidR="00A77C8B" w:rsidRPr="00A96464" w:rsidRDefault="00A77C8B" w:rsidP="00A77C8B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rFonts w:hint="cs"/>
                <w:kern w:val="0"/>
                <w:sz w:val="24"/>
              </w:rPr>
              <w:t>M</w:t>
            </w:r>
            <w:r w:rsidRPr="00A96464">
              <w:rPr>
                <w:kern w:val="0"/>
                <w:sz w:val="24"/>
              </w:rPr>
              <w:t xml:space="preserve">enopause status </w:t>
            </w:r>
            <w:r w:rsidR="008D50FB" w:rsidRPr="00A96464">
              <w:rPr>
                <w:kern w:val="0"/>
                <w:sz w:val="24"/>
                <w:vertAlign w:val="superscript"/>
              </w:rPr>
              <w:t>d</w:t>
            </w:r>
          </w:p>
        </w:tc>
        <w:tc>
          <w:tcPr>
            <w:tcW w:w="620" w:type="pct"/>
          </w:tcPr>
          <w:p w14:paraId="24851345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60" w:type="pct"/>
          </w:tcPr>
          <w:p w14:paraId="2041040D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</w:tcPr>
          <w:p w14:paraId="79453339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</w:tcPr>
          <w:p w14:paraId="6ECAFD00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14" w:type="pct"/>
          </w:tcPr>
          <w:p w14:paraId="7C58ED65" w14:textId="77777777" w:rsidR="00A77C8B" w:rsidRPr="00A96464" w:rsidRDefault="00A77C8B" w:rsidP="00A77C8B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7A983A64" w14:textId="7A58C72E" w:rsidR="00A77C8B" w:rsidRPr="00A96464" w:rsidRDefault="001E463E" w:rsidP="001E463E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.02</w:t>
            </w:r>
          </w:p>
        </w:tc>
      </w:tr>
      <w:tr w:rsidR="00A96464" w:rsidRPr="00A96464" w14:paraId="067BFC14" w14:textId="77777777" w:rsidTr="00163757">
        <w:trPr>
          <w:jc w:val="center"/>
        </w:trPr>
        <w:tc>
          <w:tcPr>
            <w:tcW w:w="1006" w:type="pct"/>
          </w:tcPr>
          <w:p w14:paraId="06F13ED0" w14:textId="2392A4E4" w:rsidR="00B2601C" w:rsidRPr="00A96464" w:rsidRDefault="00B2601C" w:rsidP="00B2601C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Non-menopause</w:t>
            </w:r>
            <w:r w:rsidRPr="00A96464">
              <w:rPr>
                <w:sz w:val="24"/>
              </w:rPr>
              <w:t xml:space="preserve"> (n/N)</w:t>
            </w:r>
          </w:p>
        </w:tc>
        <w:tc>
          <w:tcPr>
            <w:tcW w:w="620" w:type="pct"/>
          </w:tcPr>
          <w:p w14:paraId="700354C7" w14:textId="242C918A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0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97</w:t>
            </w:r>
          </w:p>
        </w:tc>
        <w:tc>
          <w:tcPr>
            <w:tcW w:w="660" w:type="pct"/>
          </w:tcPr>
          <w:p w14:paraId="4AD83E5E" w14:textId="1C6925A7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118</w:t>
            </w:r>
          </w:p>
        </w:tc>
        <w:tc>
          <w:tcPr>
            <w:tcW w:w="710" w:type="pct"/>
          </w:tcPr>
          <w:p w14:paraId="64DD8186" w14:textId="08D63F87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2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103</w:t>
            </w:r>
          </w:p>
        </w:tc>
        <w:tc>
          <w:tcPr>
            <w:tcW w:w="711" w:type="pct"/>
          </w:tcPr>
          <w:p w14:paraId="20BEE8AB" w14:textId="71960AE3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6</w:t>
            </w:r>
            <w:r w:rsidRPr="00A96464">
              <w:rPr>
                <w:rFonts w:hint="cs"/>
                <w:sz w:val="24"/>
              </w:rPr>
              <w:t>/</w:t>
            </w:r>
            <w:r w:rsidRPr="00A96464">
              <w:rPr>
                <w:sz w:val="24"/>
              </w:rPr>
              <w:t>114</w:t>
            </w:r>
          </w:p>
        </w:tc>
        <w:tc>
          <w:tcPr>
            <w:tcW w:w="614" w:type="pct"/>
          </w:tcPr>
          <w:p w14:paraId="56F0ACAE" w14:textId="4752B4B0" w:rsidR="00B2601C" w:rsidRPr="00A96464" w:rsidRDefault="00B2601C" w:rsidP="00B2601C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6A1D70C4" w14:textId="77777777" w:rsidR="00B2601C" w:rsidRPr="00A96464" w:rsidRDefault="00B2601C" w:rsidP="00B2601C">
            <w:pPr>
              <w:rPr>
                <w:sz w:val="24"/>
              </w:rPr>
            </w:pPr>
          </w:p>
        </w:tc>
      </w:tr>
      <w:tr w:rsidR="00A96464" w:rsidRPr="00A96464" w14:paraId="14989D25" w14:textId="77777777" w:rsidTr="00163757">
        <w:trPr>
          <w:jc w:val="center"/>
        </w:trPr>
        <w:tc>
          <w:tcPr>
            <w:tcW w:w="1006" w:type="pct"/>
          </w:tcPr>
          <w:p w14:paraId="5D823BD1" w14:textId="4BCC7274" w:rsidR="00B2601C" w:rsidRPr="00A96464" w:rsidRDefault="00B2601C" w:rsidP="00B2601C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rFonts w:hint="cs"/>
                <w:kern w:val="0"/>
                <w:sz w:val="24"/>
              </w:rPr>
              <w:t xml:space="preserve"> </w:t>
            </w: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</w:tcPr>
          <w:p w14:paraId="683DB5BD" w14:textId="3ADE2726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</w:p>
        </w:tc>
        <w:tc>
          <w:tcPr>
            <w:tcW w:w="660" w:type="pct"/>
          </w:tcPr>
          <w:p w14:paraId="2271F452" w14:textId="46ACD33D" w:rsidR="00B2601C" w:rsidRPr="00A96464" w:rsidRDefault="00EF6E1B" w:rsidP="00B2601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 xml:space="preserve">NA </w:t>
            </w:r>
            <w:r w:rsidR="008D50FB" w:rsidRPr="00A96464">
              <w:rPr>
                <w:sz w:val="24"/>
                <w:vertAlign w:val="superscript"/>
              </w:rPr>
              <w:t>e</w:t>
            </w:r>
          </w:p>
        </w:tc>
        <w:tc>
          <w:tcPr>
            <w:tcW w:w="710" w:type="pct"/>
          </w:tcPr>
          <w:p w14:paraId="08B6AD68" w14:textId="38EBDA86" w:rsidR="00B2601C" w:rsidRPr="00A96464" w:rsidRDefault="00EF6E1B" w:rsidP="00B2601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NA</w:t>
            </w:r>
            <w:r w:rsidRPr="00A96464">
              <w:rPr>
                <w:sz w:val="24"/>
                <w:vertAlign w:val="superscript"/>
              </w:rPr>
              <w:t xml:space="preserve"> </w:t>
            </w:r>
            <w:r w:rsidR="008D50FB" w:rsidRPr="00A96464">
              <w:rPr>
                <w:sz w:val="24"/>
                <w:vertAlign w:val="superscript"/>
              </w:rPr>
              <w:t>e</w:t>
            </w:r>
          </w:p>
        </w:tc>
        <w:tc>
          <w:tcPr>
            <w:tcW w:w="711" w:type="pct"/>
          </w:tcPr>
          <w:p w14:paraId="63272A6C" w14:textId="51D3113F" w:rsidR="00B2601C" w:rsidRPr="00A96464" w:rsidRDefault="00EF6E1B" w:rsidP="00B2601C">
            <w:pPr>
              <w:jc w:val="center"/>
              <w:rPr>
                <w:sz w:val="24"/>
                <w:lang w:eastAsia="zh-TW"/>
              </w:rPr>
            </w:pPr>
            <w:r w:rsidRPr="00A96464">
              <w:rPr>
                <w:rFonts w:hint="eastAsia"/>
                <w:sz w:val="24"/>
                <w:lang w:eastAsia="zh-TW"/>
              </w:rPr>
              <w:t>N</w:t>
            </w:r>
            <w:r w:rsidRPr="00A96464">
              <w:rPr>
                <w:sz w:val="24"/>
                <w:lang w:eastAsia="zh-TW"/>
              </w:rPr>
              <w:t>A</w:t>
            </w:r>
            <w:r w:rsidRPr="00A96464">
              <w:rPr>
                <w:sz w:val="24"/>
                <w:vertAlign w:val="superscript"/>
              </w:rPr>
              <w:t xml:space="preserve"> </w:t>
            </w:r>
            <w:r w:rsidR="008D50FB" w:rsidRPr="00A96464">
              <w:rPr>
                <w:sz w:val="24"/>
                <w:vertAlign w:val="superscript"/>
              </w:rPr>
              <w:t>e</w:t>
            </w:r>
          </w:p>
        </w:tc>
        <w:tc>
          <w:tcPr>
            <w:tcW w:w="614" w:type="pct"/>
          </w:tcPr>
          <w:p w14:paraId="7093618D" w14:textId="387413F2" w:rsidR="00B2601C" w:rsidRPr="00A96464" w:rsidRDefault="00EF6E1B" w:rsidP="00B2601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0.01</w:t>
            </w:r>
          </w:p>
        </w:tc>
        <w:tc>
          <w:tcPr>
            <w:tcW w:w="679" w:type="pct"/>
          </w:tcPr>
          <w:p w14:paraId="611242C6" w14:textId="77777777" w:rsidR="00B2601C" w:rsidRPr="00A96464" w:rsidRDefault="00B2601C" w:rsidP="00B2601C">
            <w:pPr>
              <w:rPr>
                <w:sz w:val="24"/>
              </w:rPr>
            </w:pPr>
          </w:p>
        </w:tc>
      </w:tr>
      <w:tr w:rsidR="00A96464" w:rsidRPr="00A96464" w14:paraId="25CA8859" w14:textId="77777777" w:rsidTr="00163757">
        <w:trPr>
          <w:jc w:val="center"/>
        </w:trPr>
        <w:tc>
          <w:tcPr>
            <w:tcW w:w="1006" w:type="pct"/>
          </w:tcPr>
          <w:p w14:paraId="3DD1478B" w14:textId="7D4FABBF" w:rsidR="00B2601C" w:rsidRPr="00A96464" w:rsidRDefault="00B2601C" w:rsidP="00B2601C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kern w:val="0"/>
                <w:sz w:val="24"/>
              </w:rPr>
              <w:t>Menopause</w:t>
            </w:r>
            <w:r w:rsidRPr="00A96464">
              <w:rPr>
                <w:sz w:val="24"/>
              </w:rPr>
              <w:t xml:space="preserve"> (n/N)</w:t>
            </w:r>
          </w:p>
        </w:tc>
        <w:tc>
          <w:tcPr>
            <w:tcW w:w="620" w:type="pct"/>
          </w:tcPr>
          <w:p w14:paraId="20B274B1" w14:textId="2E88979E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1/153</w:t>
            </w:r>
          </w:p>
        </w:tc>
        <w:tc>
          <w:tcPr>
            <w:tcW w:w="660" w:type="pct"/>
          </w:tcPr>
          <w:p w14:paraId="793371EE" w14:textId="7ACE6820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1/143</w:t>
            </w:r>
          </w:p>
        </w:tc>
        <w:tc>
          <w:tcPr>
            <w:tcW w:w="710" w:type="pct"/>
          </w:tcPr>
          <w:p w14:paraId="45A6AA2D" w14:textId="0B5FBA76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1/160</w:t>
            </w:r>
          </w:p>
        </w:tc>
        <w:tc>
          <w:tcPr>
            <w:tcW w:w="711" w:type="pct"/>
          </w:tcPr>
          <w:p w14:paraId="25DB5DC9" w14:textId="72556244" w:rsidR="00B2601C" w:rsidRPr="00A96464" w:rsidRDefault="00B2601C" w:rsidP="00B2601C">
            <w:pPr>
              <w:jc w:val="center"/>
              <w:rPr>
                <w:sz w:val="24"/>
                <w:lang w:eastAsia="zh-TW"/>
              </w:rPr>
            </w:pPr>
            <w:r w:rsidRPr="00A96464">
              <w:rPr>
                <w:rFonts w:hint="eastAsia"/>
                <w:sz w:val="24"/>
                <w:lang w:eastAsia="zh-TW"/>
              </w:rPr>
              <w:t>1</w:t>
            </w:r>
            <w:r w:rsidRPr="00A96464">
              <w:rPr>
                <w:sz w:val="24"/>
                <w:lang w:eastAsia="zh-TW"/>
              </w:rPr>
              <w:t>6/159</w:t>
            </w:r>
          </w:p>
        </w:tc>
        <w:tc>
          <w:tcPr>
            <w:tcW w:w="614" w:type="pct"/>
          </w:tcPr>
          <w:p w14:paraId="6BA9AEE6" w14:textId="77777777" w:rsidR="00B2601C" w:rsidRPr="00A96464" w:rsidRDefault="00B2601C" w:rsidP="00B2601C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</w:tcPr>
          <w:p w14:paraId="67A7A750" w14:textId="77777777" w:rsidR="00B2601C" w:rsidRPr="00A96464" w:rsidRDefault="00B2601C" w:rsidP="00B2601C">
            <w:pPr>
              <w:rPr>
                <w:sz w:val="24"/>
              </w:rPr>
            </w:pPr>
          </w:p>
        </w:tc>
      </w:tr>
      <w:tr w:rsidR="00A96464" w:rsidRPr="00A96464" w14:paraId="78A5E7FF" w14:textId="77777777" w:rsidTr="00163757">
        <w:trPr>
          <w:jc w:val="center"/>
        </w:trPr>
        <w:tc>
          <w:tcPr>
            <w:tcW w:w="1006" w:type="pct"/>
            <w:tcBorders>
              <w:bottom w:val="single" w:sz="4" w:space="0" w:color="auto"/>
            </w:tcBorders>
          </w:tcPr>
          <w:p w14:paraId="72E213D0" w14:textId="747CB5E5" w:rsidR="00B2601C" w:rsidRPr="00A96464" w:rsidRDefault="00B2601C" w:rsidP="00B2601C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A96464">
              <w:rPr>
                <w:rFonts w:hint="cs"/>
                <w:kern w:val="0"/>
                <w:sz w:val="24"/>
              </w:rPr>
              <w:lastRenderedPageBreak/>
              <w:t xml:space="preserve"> </w:t>
            </w:r>
            <w:r w:rsidRPr="00A96464">
              <w:rPr>
                <w:kern w:val="0"/>
                <w:sz w:val="24"/>
              </w:rPr>
              <w:t>HR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14:paraId="661EF910" w14:textId="492D51E7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4D45D2C6" w14:textId="5C757D88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.87 (0.39, 2.21)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0AB3C85B" w14:textId="50F993E6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.89 (0.38, 2.08)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2E19F70B" w14:textId="66FF6311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1</w:t>
            </w:r>
            <w:r w:rsidRPr="00A96464">
              <w:rPr>
                <w:sz w:val="24"/>
              </w:rPr>
              <w:t>.42 (0.65, 3.11)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35272C60" w14:textId="1A10A70F" w:rsidR="00B2601C" w:rsidRPr="00A96464" w:rsidRDefault="00B2601C" w:rsidP="00B2601C">
            <w:pPr>
              <w:jc w:val="center"/>
              <w:rPr>
                <w:sz w:val="24"/>
              </w:rPr>
            </w:pPr>
            <w:r w:rsidRPr="00A96464">
              <w:rPr>
                <w:rFonts w:hint="cs"/>
                <w:sz w:val="24"/>
              </w:rPr>
              <w:t>0</w:t>
            </w:r>
            <w:r w:rsidRPr="00A96464">
              <w:rPr>
                <w:sz w:val="24"/>
              </w:rPr>
              <w:t>.25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14:paraId="3ADE2E60" w14:textId="77777777" w:rsidR="00B2601C" w:rsidRPr="00A96464" w:rsidRDefault="00B2601C" w:rsidP="00B2601C">
            <w:pPr>
              <w:rPr>
                <w:sz w:val="24"/>
              </w:rPr>
            </w:pPr>
          </w:p>
        </w:tc>
      </w:tr>
    </w:tbl>
    <w:bookmarkEnd w:id="6"/>
    <w:p w14:paraId="1BB4908C" w14:textId="3F29307C" w:rsidR="00D867F5" w:rsidRPr="00A96464" w:rsidRDefault="006353C1" w:rsidP="00D867F5">
      <w:pPr>
        <w:widowControl/>
      </w:pPr>
      <w:r w:rsidRPr="00A96464">
        <w:rPr>
          <w:rFonts w:hint="cs"/>
        </w:rPr>
        <w:t>A</w:t>
      </w:r>
      <w:r w:rsidRPr="00A96464">
        <w:t>bbreviation</w:t>
      </w:r>
      <w:r w:rsidR="0002197D" w:rsidRPr="00A96464">
        <w:rPr>
          <w:rFonts w:hint="eastAsia"/>
          <w:lang w:eastAsia="zh-TW"/>
        </w:rPr>
        <w:t>s</w:t>
      </w:r>
      <w:r w:rsidRPr="00A96464">
        <w:t xml:space="preserve">: </w:t>
      </w:r>
      <w:r w:rsidRPr="00A96464">
        <w:rPr>
          <w:kern w:val="0"/>
        </w:rPr>
        <w:t xml:space="preserve">eGFR, </w:t>
      </w:r>
      <w:r w:rsidRPr="00A96464">
        <w:t>estimation of glomerular filtration rate</w:t>
      </w:r>
      <w:r w:rsidR="008D50FB" w:rsidRPr="00A96464">
        <w:t>; HR, hazard ratio</w:t>
      </w:r>
    </w:p>
    <w:p w14:paraId="02E46E89" w14:textId="55787A6C" w:rsidR="00616733" w:rsidRPr="00A96464" w:rsidRDefault="00616733" w:rsidP="00D85819">
      <w:r w:rsidRPr="00A96464">
        <w:t xml:space="preserve">a: Model was adjusted for age (35–44, 45–54, 55–64, 65–74, </w:t>
      </w:r>
      <w:r w:rsidRPr="00A96464">
        <w:sym w:font="Symbol" w:char="F0B3"/>
      </w:r>
      <w:r w:rsidRPr="00A96464">
        <w:t xml:space="preserve">75 years of age), body mass index (&lt;18, 18 to 20.9, 21 to 22.9, 23 to 24.9, or </w:t>
      </w:r>
      <w:r w:rsidRPr="00A96464">
        <w:sym w:font="Symbol" w:char="F0B3"/>
      </w:r>
      <w:r w:rsidRPr="00A96464">
        <w:t>25 kg/m</w:t>
      </w:r>
      <w:r w:rsidRPr="00A96464">
        <w:rPr>
          <w:vertAlign w:val="superscript"/>
        </w:rPr>
        <w:t>2</w:t>
      </w:r>
      <w:r w:rsidRPr="00A96464">
        <w:t>)</w:t>
      </w:r>
      <w:r w:rsidRPr="00A96464">
        <w:rPr>
          <w:rFonts w:hint="eastAsia"/>
        </w:rPr>
        <w:t>,</w:t>
      </w:r>
      <w:r w:rsidRPr="00A96464">
        <w:t xml:space="preserve"> smoking (yes/no or abstinence), current alcohol drinking (regular/no), marital status (single,</w:t>
      </w:r>
      <w:r w:rsidRPr="00A96464">
        <w:rPr>
          <w:rFonts w:hint="eastAsia"/>
        </w:rPr>
        <w:t xml:space="preserve"> </w:t>
      </w:r>
      <w:r w:rsidRPr="00A96464">
        <w:t>married and living with a spouse, or divorced and separated), regular exercise habit (yes/no), an education level (less than 9 years, at least 9 years), occupation (no work, labor, official or business), low</w:t>
      </w:r>
      <w:r w:rsidR="0002197D" w:rsidRPr="00A96464">
        <w:t>-</w:t>
      </w:r>
      <w:r w:rsidRPr="00A96464">
        <w:t>density lipoprotein (mg/dL), and glomerular filtration rate (&lt;60,&gt;=60 mL/min/1.73 m</w:t>
      </w:r>
      <w:r w:rsidRPr="00A96464">
        <w:rPr>
          <w:vertAlign w:val="superscript"/>
        </w:rPr>
        <w:t>2</w:t>
      </w:r>
      <w:r w:rsidRPr="00A96464">
        <w:t>).</w:t>
      </w:r>
    </w:p>
    <w:p w14:paraId="597BC3FA" w14:textId="206DBED8" w:rsidR="0002197D" w:rsidRPr="00A96464" w:rsidRDefault="00616733" w:rsidP="00D85819">
      <w:pPr>
        <w:widowControl/>
      </w:pPr>
      <w:r w:rsidRPr="00A96464">
        <w:rPr>
          <w:rFonts w:hint="cs"/>
        </w:rPr>
        <w:t>b</w:t>
      </w:r>
      <w:r w:rsidRPr="00A96464">
        <w:t xml:space="preserve">: Model was adjusted for sex, body mass index (&lt;18, 18 to 20.9, 21 to 22.9, 23 to 24.9, or </w:t>
      </w:r>
      <w:r w:rsidRPr="00A96464">
        <w:sym w:font="Symbol" w:char="F0B3"/>
      </w:r>
      <w:r w:rsidRPr="00A96464">
        <w:t>25 kg/m</w:t>
      </w:r>
      <w:r w:rsidRPr="00A96464">
        <w:rPr>
          <w:vertAlign w:val="superscript"/>
        </w:rPr>
        <w:t>2</w:t>
      </w:r>
      <w:r w:rsidRPr="00A96464">
        <w:t>)</w:t>
      </w:r>
      <w:r w:rsidRPr="00A96464">
        <w:rPr>
          <w:rFonts w:hint="eastAsia"/>
        </w:rPr>
        <w:t>,</w:t>
      </w:r>
      <w:r w:rsidRPr="00A96464">
        <w:t xml:space="preserve"> smoking (yes/no or abstinence), current alcohol drinking (regular/no), marital status (single,</w:t>
      </w:r>
      <w:r w:rsidRPr="00A96464">
        <w:rPr>
          <w:rFonts w:hint="eastAsia"/>
        </w:rPr>
        <w:t xml:space="preserve"> </w:t>
      </w:r>
      <w:r w:rsidRPr="00A96464">
        <w:t>married and living with a spouse, or divorced and separated), regular exercise habit (yes/no), an education level (less than 9 years, at least 9 years), occupation (no work, labor, official or business), low</w:t>
      </w:r>
      <w:r w:rsidR="0002197D" w:rsidRPr="00A96464">
        <w:t>-</w:t>
      </w:r>
      <w:r w:rsidRPr="00A96464">
        <w:t>density lipoprotein (mg/dL), and glomerular filtration rate (&lt;60,&gt;=60 mL/min/1.73 m</w:t>
      </w:r>
      <w:r w:rsidRPr="00A96464">
        <w:rPr>
          <w:vertAlign w:val="superscript"/>
        </w:rPr>
        <w:t>2</w:t>
      </w:r>
      <w:r w:rsidRPr="00A96464">
        <w:t>).</w:t>
      </w:r>
    </w:p>
    <w:p w14:paraId="123F9110" w14:textId="6B62D641" w:rsidR="00A77C8B" w:rsidRPr="00A96464" w:rsidRDefault="00616733" w:rsidP="00D85819">
      <w:pPr>
        <w:widowControl/>
      </w:pPr>
      <w:r w:rsidRPr="00A96464">
        <w:t xml:space="preserve">c:Model was adjusted for age (35–44, 45–54, 55–64, 65–74, </w:t>
      </w:r>
      <w:r w:rsidRPr="00A96464">
        <w:sym w:font="Symbol" w:char="F0B3"/>
      </w:r>
      <w:r w:rsidRPr="00A96464">
        <w:t xml:space="preserve">75 years of age), sex, body mass index (&lt;18, 18 to 20.9, 21 to 22.9, 23 to 24.9, or </w:t>
      </w:r>
      <w:r w:rsidRPr="00A96464">
        <w:sym w:font="Symbol" w:char="F0B3"/>
      </w:r>
      <w:r w:rsidRPr="00A96464">
        <w:t>25 kg/m</w:t>
      </w:r>
      <w:r w:rsidRPr="00A96464">
        <w:rPr>
          <w:vertAlign w:val="superscript"/>
        </w:rPr>
        <w:t>2</w:t>
      </w:r>
      <w:r w:rsidRPr="00A96464">
        <w:t>)</w:t>
      </w:r>
      <w:r w:rsidRPr="00A96464">
        <w:rPr>
          <w:rFonts w:hint="eastAsia"/>
        </w:rPr>
        <w:t>,</w:t>
      </w:r>
      <w:r w:rsidRPr="00A96464">
        <w:t xml:space="preserve"> smoking (yes/no or abstinence), current alcohol drinking (regular/no), marital status (single,</w:t>
      </w:r>
      <w:r w:rsidRPr="00A96464">
        <w:rPr>
          <w:rFonts w:hint="eastAsia"/>
        </w:rPr>
        <w:t xml:space="preserve"> </w:t>
      </w:r>
      <w:r w:rsidRPr="00A96464">
        <w:t>married and living with a spouse, or divorced and separated), regular exercise habit (yes/no), an education level (less than 9 years, at least 9 years), occupation (no work, labor, official or business), and low</w:t>
      </w:r>
      <w:r w:rsidR="0002197D" w:rsidRPr="00A96464">
        <w:t>-</w:t>
      </w:r>
      <w:r w:rsidRPr="00A96464">
        <w:t>density lipoprotein (mg/dL).</w:t>
      </w:r>
    </w:p>
    <w:bookmarkEnd w:id="7"/>
    <w:p w14:paraId="3D1A8778" w14:textId="7AF9D2A5" w:rsidR="008D50FB" w:rsidRPr="00A96464" w:rsidRDefault="00EF6E1B" w:rsidP="00D867F5">
      <w:r w:rsidRPr="00A96464">
        <w:t>d:</w:t>
      </w:r>
      <w:r w:rsidR="008D50FB" w:rsidRPr="00A96464">
        <w:t xml:space="preserve"> Model was adjusted for age (35–44, 45–54, 55–64, 65–74, </w:t>
      </w:r>
      <w:r w:rsidR="008D50FB" w:rsidRPr="00A96464">
        <w:sym w:font="Symbol" w:char="F0B3"/>
      </w:r>
      <w:r w:rsidR="008D50FB" w:rsidRPr="00A96464">
        <w:t xml:space="preserve">75 years of age), sex, body mass index (&lt;18, 18 to 20.9, 21 to 22.9, 23 to 24.9, or </w:t>
      </w:r>
      <w:r w:rsidR="008D50FB" w:rsidRPr="00A96464">
        <w:sym w:font="Symbol" w:char="F0B3"/>
      </w:r>
      <w:r w:rsidR="008D50FB" w:rsidRPr="00A96464">
        <w:t>25 kg/m</w:t>
      </w:r>
      <w:r w:rsidR="008D50FB" w:rsidRPr="00A96464">
        <w:rPr>
          <w:vertAlign w:val="superscript"/>
        </w:rPr>
        <w:t>2</w:t>
      </w:r>
      <w:r w:rsidR="008D50FB" w:rsidRPr="00A96464">
        <w:t>)</w:t>
      </w:r>
      <w:r w:rsidR="008D50FB" w:rsidRPr="00A96464">
        <w:rPr>
          <w:rFonts w:hint="eastAsia"/>
        </w:rPr>
        <w:t>,</w:t>
      </w:r>
      <w:r w:rsidR="008D50FB" w:rsidRPr="00A96464">
        <w:t xml:space="preserve"> smoking (yes/no or abstinence), current alcohol drinking (regular/no), marital status (single,</w:t>
      </w:r>
      <w:r w:rsidR="008D50FB" w:rsidRPr="00A96464">
        <w:rPr>
          <w:rFonts w:hint="eastAsia"/>
        </w:rPr>
        <w:t xml:space="preserve"> </w:t>
      </w:r>
      <w:r w:rsidR="008D50FB" w:rsidRPr="00A96464">
        <w:t>married and living with a spouse, or divorced and separated), regular exercise habit (yes/no), an education level (less than 9 years, at least 9 years), occupation (no work, labor, official or business), low-density lipoprotein (mg/dL), and glomerular filtration rate (&lt;60,&gt;=60 mL/min/1.73 m</w:t>
      </w:r>
      <w:r w:rsidR="008D50FB" w:rsidRPr="00A96464">
        <w:rPr>
          <w:vertAlign w:val="superscript"/>
        </w:rPr>
        <w:t>2</w:t>
      </w:r>
      <w:r w:rsidR="008D50FB" w:rsidRPr="00A96464">
        <w:t>).</w:t>
      </w:r>
    </w:p>
    <w:p w14:paraId="53ADEA47" w14:textId="508B4223" w:rsidR="00EF6E1B" w:rsidRPr="00A96464" w:rsidRDefault="008D50FB" w:rsidP="00D867F5">
      <w:r w:rsidRPr="00A96464">
        <w:t>e:</w:t>
      </w:r>
      <w:r w:rsidR="00EF6E1B" w:rsidRPr="00A96464">
        <w:t xml:space="preserve"> </w:t>
      </w:r>
      <w:r w:rsidR="005778D7" w:rsidRPr="00A96464">
        <w:t>Estimated hazard ratios cannot be calculated because none of the events occurred in the reference group.</w:t>
      </w:r>
    </w:p>
    <w:p w14:paraId="213EFC5C" w14:textId="77777777" w:rsidR="00EF6E1B" w:rsidRPr="00A96464" w:rsidRDefault="00EF6E1B" w:rsidP="00D867F5">
      <w:pPr>
        <w:rPr>
          <w:b/>
        </w:rPr>
      </w:pPr>
    </w:p>
    <w:p w14:paraId="791A1B8E" w14:textId="131CD1EB" w:rsidR="00EF6E1B" w:rsidRPr="00A96464" w:rsidRDefault="00EF6E1B" w:rsidP="00D867F5">
      <w:pPr>
        <w:rPr>
          <w:b/>
        </w:rPr>
        <w:sectPr w:rsidR="00EF6E1B" w:rsidRPr="00A96464" w:rsidSect="00616733">
          <w:pgSz w:w="16838" w:h="11906" w:orient="landscape"/>
          <w:pgMar w:top="1560" w:right="1440" w:bottom="1797" w:left="1440" w:header="851" w:footer="992" w:gutter="0"/>
          <w:cols w:space="425"/>
          <w:docGrid w:type="lines" w:linePitch="360"/>
        </w:sectPr>
      </w:pPr>
    </w:p>
    <w:p w14:paraId="2541C8CC" w14:textId="300FF691" w:rsidR="00D867F5" w:rsidRPr="00A96464" w:rsidRDefault="00D867F5" w:rsidP="00D867F5">
      <w:pPr>
        <w:pStyle w:val="Heading2"/>
        <w:spacing w:line="360" w:lineRule="auto"/>
        <w:rPr>
          <w:rFonts w:ascii="Times New Roman" w:hAnsi="Times New Roman"/>
          <w:sz w:val="24"/>
        </w:rPr>
      </w:pPr>
      <w:bookmarkStart w:id="8" w:name="_Hlk59631797"/>
      <w:bookmarkStart w:id="9" w:name="_Toc60670155"/>
      <w:r w:rsidRPr="00A96464">
        <w:rPr>
          <w:rFonts w:ascii="Times New Roman" w:hAnsi="Times New Roman"/>
          <w:sz w:val="24"/>
        </w:rPr>
        <w:lastRenderedPageBreak/>
        <w:t xml:space="preserve">Table </w:t>
      </w:r>
      <w:bookmarkEnd w:id="8"/>
      <w:r w:rsidRPr="00A96464">
        <w:rPr>
          <w:rFonts w:ascii="Times New Roman" w:hAnsi="Times New Roman"/>
          <w:sz w:val="24"/>
        </w:rPr>
        <w:t>S3</w:t>
      </w:r>
      <w:r w:rsidR="005326DA" w:rsidRPr="00A96464">
        <w:rPr>
          <w:rFonts w:ascii="Times New Roman" w:hAnsi="Times New Roman"/>
          <w:sz w:val="24"/>
        </w:rPr>
        <w:t>.</w:t>
      </w:r>
      <w:r w:rsidRPr="00A96464">
        <w:rPr>
          <w:rFonts w:ascii="Times New Roman" w:hAnsi="Times New Roman"/>
          <w:sz w:val="24"/>
        </w:rPr>
        <w:t xml:space="preserve"> Hazard ratios and 95% confidence intervals of total cardiovascular disease, coronary heart disease, and stroke according to the urinary sodium excretion and the </w:t>
      </w:r>
      <w:r w:rsidR="006353C1" w:rsidRPr="00A96464">
        <w:rPr>
          <w:rFonts w:ascii="Times New Roman" w:hAnsi="Times New Roman"/>
          <w:sz w:val="24"/>
        </w:rPr>
        <w:t>metabolic syndrome</w:t>
      </w:r>
      <w:r w:rsidRPr="00A96464">
        <w:rPr>
          <w:rFonts w:ascii="Times New Roman" w:hAnsi="Times New Roman"/>
          <w:sz w:val="24"/>
        </w:rPr>
        <w:t xml:space="preserve"> status</w:t>
      </w:r>
      <w:bookmarkEnd w:id="9"/>
      <w:r w:rsidR="00AB4F9C" w:rsidRPr="00A96464">
        <w:rPr>
          <w:rFonts w:ascii="Times New Roman" w:hAnsi="Times New Roman"/>
          <w:sz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2437"/>
        <w:gridCol w:w="2470"/>
        <w:gridCol w:w="2653"/>
        <w:gridCol w:w="2686"/>
      </w:tblGrid>
      <w:tr w:rsidR="00A96464" w:rsidRPr="00A96464" w14:paraId="059B28CF" w14:textId="77777777" w:rsidTr="00616733"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67C0F0F4" w14:textId="77777777" w:rsidR="00D867F5" w:rsidRPr="00A96464" w:rsidRDefault="00D867F5" w:rsidP="00616733">
            <w:pPr>
              <w:widowControl/>
              <w:rPr>
                <w:sz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8BF57" w14:textId="38926312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eastAsia="Times New Roman Uni"/>
                <w:sz w:val="24"/>
              </w:rPr>
              <w:t>Non-</w:t>
            </w:r>
            <w:r w:rsidR="006353C1" w:rsidRPr="00A96464">
              <w:rPr>
                <w:sz w:val="24"/>
              </w:rPr>
              <w:t>metabolic syndrome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0172BA" w14:textId="52C70833" w:rsidR="00D867F5" w:rsidRPr="00A96464" w:rsidRDefault="006353C1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Metabolic syndrome</w:t>
            </w:r>
          </w:p>
        </w:tc>
      </w:tr>
      <w:tr w:rsidR="00A96464" w:rsidRPr="00A96464" w14:paraId="7421D8C4" w14:textId="77777777" w:rsidTr="00616733"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2C793B82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Urinary sodium excretion (g/24hr)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14:paraId="41ECA771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Low (&lt;2g/day)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2EE08340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High (&gt;=2g/day)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761808FC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Low (&lt;2g/day)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31DAA7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High (&gt;=2g/day)</w:t>
            </w:r>
          </w:p>
        </w:tc>
      </w:tr>
      <w:tr w:rsidR="00A96464" w:rsidRPr="00A96464" w14:paraId="17AB16D6" w14:textId="77777777" w:rsidTr="00616733">
        <w:tc>
          <w:tcPr>
            <w:tcW w:w="13958" w:type="dxa"/>
            <w:gridSpan w:val="5"/>
          </w:tcPr>
          <w:p w14:paraId="5185DE39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Total cardiovascular disease</w:t>
            </w:r>
          </w:p>
        </w:tc>
      </w:tr>
      <w:tr w:rsidR="00A96464" w:rsidRPr="00A96464" w14:paraId="581FE93F" w14:textId="77777777" w:rsidTr="00616733">
        <w:tc>
          <w:tcPr>
            <w:tcW w:w="2056" w:type="dxa"/>
          </w:tcPr>
          <w:p w14:paraId="1997D953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Events/participants</w:t>
            </w:r>
          </w:p>
        </w:tc>
        <w:tc>
          <w:tcPr>
            <w:tcW w:w="2833" w:type="dxa"/>
          </w:tcPr>
          <w:p w14:paraId="717906DD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31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396</w:t>
            </w:r>
          </w:p>
        </w:tc>
        <w:tc>
          <w:tcPr>
            <w:tcW w:w="2834" w:type="dxa"/>
          </w:tcPr>
          <w:p w14:paraId="4B093196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121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1096</w:t>
            </w:r>
          </w:p>
        </w:tc>
        <w:tc>
          <w:tcPr>
            <w:tcW w:w="3117" w:type="dxa"/>
          </w:tcPr>
          <w:p w14:paraId="3AC03783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35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165</w:t>
            </w:r>
          </w:p>
        </w:tc>
        <w:tc>
          <w:tcPr>
            <w:tcW w:w="3118" w:type="dxa"/>
          </w:tcPr>
          <w:p w14:paraId="7B1E6544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92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455</w:t>
            </w:r>
          </w:p>
        </w:tc>
      </w:tr>
      <w:tr w:rsidR="00A96464" w:rsidRPr="00A96464" w14:paraId="525C69F2" w14:textId="77777777" w:rsidTr="00616733">
        <w:tc>
          <w:tcPr>
            <w:tcW w:w="2056" w:type="dxa"/>
          </w:tcPr>
          <w:p w14:paraId="5B44065A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1</w:t>
            </w:r>
          </w:p>
        </w:tc>
        <w:tc>
          <w:tcPr>
            <w:tcW w:w="2833" w:type="dxa"/>
          </w:tcPr>
          <w:p w14:paraId="5BB49D2F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3AFF02E5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.42 (0.96, 2.11)</w:t>
            </w:r>
          </w:p>
        </w:tc>
        <w:tc>
          <w:tcPr>
            <w:tcW w:w="3117" w:type="dxa"/>
          </w:tcPr>
          <w:p w14:paraId="641ED777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.71 (1.66, 4.41)</w:t>
            </w:r>
          </w:p>
        </w:tc>
        <w:tc>
          <w:tcPr>
            <w:tcW w:w="3118" w:type="dxa"/>
          </w:tcPr>
          <w:p w14:paraId="0E3CECFD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.94 (1.94, 4.44)</w:t>
            </w:r>
          </w:p>
        </w:tc>
      </w:tr>
      <w:tr w:rsidR="00A96464" w:rsidRPr="00A96464" w14:paraId="5688E143" w14:textId="77777777" w:rsidTr="00616733">
        <w:tc>
          <w:tcPr>
            <w:tcW w:w="2056" w:type="dxa"/>
          </w:tcPr>
          <w:p w14:paraId="3E59400E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2</w:t>
            </w:r>
          </w:p>
        </w:tc>
        <w:tc>
          <w:tcPr>
            <w:tcW w:w="2833" w:type="dxa"/>
          </w:tcPr>
          <w:p w14:paraId="00FB3C72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414A8F58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.38 (0.93, 2.06)</w:t>
            </w:r>
          </w:p>
        </w:tc>
        <w:tc>
          <w:tcPr>
            <w:tcW w:w="3117" w:type="dxa"/>
          </w:tcPr>
          <w:p w14:paraId="646A0A12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.62 (1.59, 4.33)</w:t>
            </w:r>
          </w:p>
        </w:tc>
        <w:tc>
          <w:tcPr>
            <w:tcW w:w="3118" w:type="dxa"/>
          </w:tcPr>
          <w:p w14:paraId="53113772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.84 (1.84, 4.37)</w:t>
            </w:r>
          </w:p>
        </w:tc>
      </w:tr>
      <w:tr w:rsidR="00A96464" w:rsidRPr="00A96464" w14:paraId="2B91A60F" w14:textId="77777777" w:rsidTr="00616733">
        <w:trPr>
          <w:trHeight w:val="123"/>
        </w:trPr>
        <w:tc>
          <w:tcPr>
            <w:tcW w:w="2056" w:type="dxa"/>
          </w:tcPr>
          <w:p w14:paraId="5C36A0CE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3</w:t>
            </w:r>
          </w:p>
        </w:tc>
        <w:tc>
          <w:tcPr>
            <w:tcW w:w="2833" w:type="dxa"/>
          </w:tcPr>
          <w:p w14:paraId="36C3D408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11A9FE8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.36 (0.91, 2.02)</w:t>
            </w:r>
          </w:p>
        </w:tc>
        <w:tc>
          <w:tcPr>
            <w:tcW w:w="3117" w:type="dxa"/>
          </w:tcPr>
          <w:p w14:paraId="4196C07C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.53 (1.53, 4.19)</w:t>
            </w:r>
          </w:p>
        </w:tc>
        <w:tc>
          <w:tcPr>
            <w:tcW w:w="3118" w:type="dxa"/>
          </w:tcPr>
          <w:p w14:paraId="4F633268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.67 (1.73, 4.13)</w:t>
            </w:r>
          </w:p>
        </w:tc>
      </w:tr>
      <w:tr w:rsidR="00A96464" w:rsidRPr="00A96464" w14:paraId="43DA3790" w14:textId="77777777" w:rsidTr="00616733">
        <w:tc>
          <w:tcPr>
            <w:tcW w:w="13958" w:type="dxa"/>
            <w:gridSpan w:val="5"/>
            <w:vAlign w:val="center"/>
          </w:tcPr>
          <w:p w14:paraId="0D9C64F8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Coronary heart disease</w:t>
            </w:r>
          </w:p>
        </w:tc>
      </w:tr>
      <w:tr w:rsidR="00A96464" w:rsidRPr="00A96464" w14:paraId="23BE8BDD" w14:textId="77777777" w:rsidTr="00616733">
        <w:tc>
          <w:tcPr>
            <w:tcW w:w="2056" w:type="dxa"/>
          </w:tcPr>
          <w:p w14:paraId="2592755E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Events/participants</w:t>
            </w:r>
          </w:p>
        </w:tc>
        <w:tc>
          <w:tcPr>
            <w:tcW w:w="2833" w:type="dxa"/>
          </w:tcPr>
          <w:p w14:paraId="7EAD59C2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16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396</w:t>
            </w:r>
          </w:p>
        </w:tc>
        <w:tc>
          <w:tcPr>
            <w:tcW w:w="2834" w:type="dxa"/>
          </w:tcPr>
          <w:p w14:paraId="5B5953AC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57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1096</w:t>
            </w:r>
          </w:p>
        </w:tc>
        <w:tc>
          <w:tcPr>
            <w:tcW w:w="3117" w:type="dxa"/>
          </w:tcPr>
          <w:p w14:paraId="0CEBD26B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19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165</w:t>
            </w:r>
          </w:p>
        </w:tc>
        <w:tc>
          <w:tcPr>
            <w:tcW w:w="3118" w:type="dxa"/>
          </w:tcPr>
          <w:p w14:paraId="4DF3F9AF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49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455</w:t>
            </w:r>
          </w:p>
        </w:tc>
      </w:tr>
      <w:tr w:rsidR="00A96464" w:rsidRPr="00A96464" w14:paraId="6D1101B3" w14:textId="77777777" w:rsidTr="00616733">
        <w:tc>
          <w:tcPr>
            <w:tcW w:w="2056" w:type="dxa"/>
          </w:tcPr>
          <w:p w14:paraId="6008563B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1</w:t>
            </w:r>
          </w:p>
        </w:tc>
        <w:tc>
          <w:tcPr>
            <w:tcW w:w="2833" w:type="dxa"/>
          </w:tcPr>
          <w:p w14:paraId="3AE0F112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628D1EFF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.30 (0.73, 2.30)</w:t>
            </w:r>
          </w:p>
        </w:tc>
        <w:tc>
          <w:tcPr>
            <w:tcW w:w="3117" w:type="dxa"/>
          </w:tcPr>
          <w:p w14:paraId="5AEB0636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3</w:t>
            </w:r>
            <w:r w:rsidRPr="00A96464">
              <w:rPr>
                <w:sz w:val="24"/>
              </w:rPr>
              <w:t>.03 (1.52, 6.05)</w:t>
            </w:r>
          </w:p>
        </w:tc>
        <w:tc>
          <w:tcPr>
            <w:tcW w:w="3118" w:type="dxa"/>
          </w:tcPr>
          <w:p w14:paraId="055A1CD6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3</w:t>
            </w:r>
            <w:r w:rsidRPr="00A96464">
              <w:rPr>
                <w:sz w:val="24"/>
              </w:rPr>
              <w:t>.39 (1.89, 6.08)</w:t>
            </w:r>
          </w:p>
        </w:tc>
      </w:tr>
      <w:tr w:rsidR="00A96464" w:rsidRPr="00A96464" w14:paraId="5BA9C74D" w14:textId="77777777" w:rsidTr="00616733">
        <w:tc>
          <w:tcPr>
            <w:tcW w:w="2056" w:type="dxa"/>
          </w:tcPr>
          <w:p w14:paraId="407B2690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2</w:t>
            </w:r>
          </w:p>
        </w:tc>
        <w:tc>
          <w:tcPr>
            <w:tcW w:w="2833" w:type="dxa"/>
          </w:tcPr>
          <w:p w14:paraId="4F8349F0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7AB85E0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.26 (0.71, 2.25)</w:t>
            </w:r>
          </w:p>
        </w:tc>
        <w:tc>
          <w:tcPr>
            <w:tcW w:w="3117" w:type="dxa"/>
          </w:tcPr>
          <w:p w14:paraId="0DFCAE61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.49 (1.22, 5.08)</w:t>
            </w:r>
          </w:p>
        </w:tc>
        <w:tc>
          <w:tcPr>
            <w:tcW w:w="3118" w:type="dxa"/>
          </w:tcPr>
          <w:p w14:paraId="31BA85BF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.85 (1.55, 5.24)</w:t>
            </w:r>
          </w:p>
        </w:tc>
      </w:tr>
      <w:tr w:rsidR="00A96464" w:rsidRPr="00A96464" w14:paraId="1BAFA1E3" w14:textId="77777777" w:rsidTr="00616733">
        <w:tc>
          <w:tcPr>
            <w:tcW w:w="2056" w:type="dxa"/>
          </w:tcPr>
          <w:p w14:paraId="1B4FC9CA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3</w:t>
            </w:r>
          </w:p>
        </w:tc>
        <w:tc>
          <w:tcPr>
            <w:tcW w:w="2833" w:type="dxa"/>
          </w:tcPr>
          <w:p w14:paraId="5EFD04AD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2BA946D4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.22 (0.68, 2.17)</w:t>
            </w:r>
          </w:p>
        </w:tc>
        <w:tc>
          <w:tcPr>
            <w:tcW w:w="3117" w:type="dxa"/>
          </w:tcPr>
          <w:p w14:paraId="180EEEA9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.45 (1.20, 5.00)</w:t>
            </w:r>
          </w:p>
        </w:tc>
        <w:tc>
          <w:tcPr>
            <w:tcW w:w="3118" w:type="dxa"/>
          </w:tcPr>
          <w:p w14:paraId="0FE6935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.70 (1.46, 5.00)</w:t>
            </w:r>
          </w:p>
        </w:tc>
      </w:tr>
      <w:tr w:rsidR="00A96464" w:rsidRPr="00A96464" w14:paraId="7476E0C8" w14:textId="77777777" w:rsidTr="00616733">
        <w:tc>
          <w:tcPr>
            <w:tcW w:w="13958" w:type="dxa"/>
            <w:gridSpan w:val="5"/>
          </w:tcPr>
          <w:p w14:paraId="3BE2522A" w14:textId="77777777" w:rsidR="00D867F5" w:rsidRPr="00A96464" w:rsidRDefault="00D867F5" w:rsidP="00616733">
            <w:pPr>
              <w:widowControl/>
              <w:rPr>
                <w:b/>
                <w:sz w:val="24"/>
              </w:rPr>
            </w:pPr>
            <w:r w:rsidRPr="00A96464">
              <w:rPr>
                <w:sz w:val="24"/>
              </w:rPr>
              <w:t>Stroke</w:t>
            </w:r>
          </w:p>
        </w:tc>
      </w:tr>
      <w:tr w:rsidR="00A96464" w:rsidRPr="00A96464" w14:paraId="03D72B8F" w14:textId="77777777" w:rsidTr="00616733">
        <w:tc>
          <w:tcPr>
            <w:tcW w:w="2056" w:type="dxa"/>
          </w:tcPr>
          <w:p w14:paraId="0F9A5C75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Events/participants</w:t>
            </w:r>
          </w:p>
        </w:tc>
        <w:tc>
          <w:tcPr>
            <w:tcW w:w="2833" w:type="dxa"/>
          </w:tcPr>
          <w:p w14:paraId="2FD9BB76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16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396</w:t>
            </w:r>
          </w:p>
        </w:tc>
        <w:tc>
          <w:tcPr>
            <w:tcW w:w="2834" w:type="dxa"/>
          </w:tcPr>
          <w:p w14:paraId="4EF9783B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71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1096</w:t>
            </w:r>
          </w:p>
        </w:tc>
        <w:tc>
          <w:tcPr>
            <w:tcW w:w="3117" w:type="dxa"/>
          </w:tcPr>
          <w:p w14:paraId="53864B85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17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165</w:t>
            </w:r>
          </w:p>
        </w:tc>
        <w:tc>
          <w:tcPr>
            <w:tcW w:w="3118" w:type="dxa"/>
          </w:tcPr>
          <w:p w14:paraId="620C1038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50</w:t>
            </w:r>
            <w:r w:rsidRPr="00A96464">
              <w:rPr>
                <w:rFonts w:hint="eastAsia"/>
                <w:sz w:val="24"/>
              </w:rPr>
              <w:t>/</w:t>
            </w:r>
            <w:r w:rsidRPr="00A96464">
              <w:rPr>
                <w:sz w:val="24"/>
              </w:rPr>
              <w:t>455</w:t>
            </w:r>
          </w:p>
        </w:tc>
      </w:tr>
      <w:tr w:rsidR="00A96464" w:rsidRPr="00A96464" w14:paraId="031D917B" w14:textId="77777777" w:rsidTr="00616733">
        <w:tc>
          <w:tcPr>
            <w:tcW w:w="2056" w:type="dxa"/>
          </w:tcPr>
          <w:p w14:paraId="70AEC00C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1</w:t>
            </w:r>
          </w:p>
        </w:tc>
        <w:tc>
          <w:tcPr>
            <w:tcW w:w="2833" w:type="dxa"/>
          </w:tcPr>
          <w:p w14:paraId="7B0A87E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5E0D0A13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.59 (0.93, 2.74)</w:t>
            </w:r>
          </w:p>
        </w:tc>
        <w:tc>
          <w:tcPr>
            <w:tcW w:w="3117" w:type="dxa"/>
          </w:tcPr>
          <w:p w14:paraId="354874A9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.32 (1.16, 4.63)</w:t>
            </w:r>
          </w:p>
        </w:tc>
        <w:tc>
          <w:tcPr>
            <w:tcW w:w="3118" w:type="dxa"/>
          </w:tcPr>
          <w:p w14:paraId="37B0579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.62 (1.48, 4.65)</w:t>
            </w:r>
          </w:p>
        </w:tc>
      </w:tr>
      <w:tr w:rsidR="00A96464" w:rsidRPr="00A96464" w14:paraId="6F30F40A" w14:textId="77777777" w:rsidTr="00616733">
        <w:trPr>
          <w:trHeight w:val="72"/>
        </w:trPr>
        <w:tc>
          <w:tcPr>
            <w:tcW w:w="2056" w:type="dxa"/>
          </w:tcPr>
          <w:p w14:paraId="2062C9B1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2</w:t>
            </w:r>
          </w:p>
        </w:tc>
        <w:tc>
          <w:tcPr>
            <w:tcW w:w="2833" w:type="dxa"/>
          </w:tcPr>
          <w:p w14:paraId="08E05303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20DD5E0D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.60 (0.93, 2.75)</w:t>
            </w:r>
          </w:p>
        </w:tc>
        <w:tc>
          <w:tcPr>
            <w:tcW w:w="3117" w:type="dxa"/>
          </w:tcPr>
          <w:p w14:paraId="676DE8E5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.62 (1.30, 5.30)</w:t>
            </w:r>
          </w:p>
        </w:tc>
        <w:tc>
          <w:tcPr>
            <w:tcW w:w="3118" w:type="dxa"/>
          </w:tcPr>
          <w:p w14:paraId="7E8C80A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.94 (1.63, 5.33)</w:t>
            </w:r>
          </w:p>
        </w:tc>
      </w:tr>
      <w:tr w:rsidR="00A96464" w:rsidRPr="00A96464" w14:paraId="42BADC70" w14:textId="77777777" w:rsidTr="00616733">
        <w:tc>
          <w:tcPr>
            <w:tcW w:w="2056" w:type="dxa"/>
            <w:tcBorders>
              <w:bottom w:val="single" w:sz="4" w:space="0" w:color="auto"/>
            </w:tcBorders>
          </w:tcPr>
          <w:p w14:paraId="440F0E41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3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10A2BFBD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EA26D42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.55 (0.90, 2.68)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8464E46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.52 (1.24, 5.15)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C35B057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.91 (1.60, 5.29)</w:t>
            </w:r>
          </w:p>
        </w:tc>
      </w:tr>
    </w:tbl>
    <w:p w14:paraId="15A77E92" w14:textId="77777777" w:rsidR="00D867F5" w:rsidRPr="00A96464" w:rsidRDefault="00D867F5" w:rsidP="00D867F5">
      <w:r w:rsidRPr="00A96464">
        <w:t xml:space="preserve">Model 1: adjusted for age (35–44, 45–54, 55–64, 65–74, </w:t>
      </w:r>
      <w:r w:rsidRPr="00A96464">
        <w:sym w:font="Symbol" w:char="F0B3"/>
      </w:r>
      <w:r w:rsidRPr="00A96464">
        <w:t>75 years of age) and sex</w:t>
      </w:r>
    </w:p>
    <w:p w14:paraId="55AF5E43" w14:textId="3F336227" w:rsidR="00D867F5" w:rsidRPr="00A96464" w:rsidRDefault="00D867F5" w:rsidP="00D867F5">
      <w:r w:rsidRPr="00A96464">
        <w:t xml:space="preserve">Model 2: Model 1 plus </w:t>
      </w:r>
      <w:r w:rsidR="00616733" w:rsidRPr="00A96464">
        <w:t>b</w:t>
      </w:r>
      <w:r w:rsidRPr="00A96464">
        <w:t xml:space="preserve">ody mass index (&lt;18, 18 to 20.9, 21 to 22.9, 23 to 24.9, or </w:t>
      </w:r>
      <w:r w:rsidRPr="00A96464">
        <w:sym w:font="Symbol" w:char="F0B3"/>
      </w:r>
      <w:r w:rsidRPr="00A96464">
        <w:t>25 kg/m</w:t>
      </w:r>
      <w:r w:rsidRPr="00A96464">
        <w:rPr>
          <w:vertAlign w:val="superscript"/>
        </w:rPr>
        <w:t>2</w:t>
      </w:r>
      <w:r w:rsidRPr="00A96464">
        <w:t>)</w:t>
      </w:r>
      <w:r w:rsidRPr="00A96464">
        <w:rPr>
          <w:rFonts w:hint="eastAsia"/>
        </w:rPr>
        <w:t>,</w:t>
      </w:r>
      <w:r w:rsidRPr="00A96464">
        <w:t xml:space="preserve"> smoking (yes/no or abstinence), current alcohol drinking (regular/no), marital status (single,</w:t>
      </w:r>
      <w:r w:rsidRPr="00A96464">
        <w:rPr>
          <w:rFonts w:hint="eastAsia"/>
        </w:rPr>
        <w:t xml:space="preserve"> </w:t>
      </w:r>
      <w:r w:rsidRPr="00A96464">
        <w:t>married and living with a spouse, or divorced and separated), regular exercise habit (yes/no), an education level (less than 9 years, at least 9 years), occupation (no work, labor, official or business)</w:t>
      </w:r>
    </w:p>
    <w:p w14:paraId="43C00529" w14:textId="69D9A153" w:rsidR="00D867F5" w:rsidRPr="00A96464" w:rsidRDefault="00D867F5" w:rsidP="00D867F5">
      <w:pPr>
        <w:widowControl/>
      </w:pPr>
      <w:r w:rsidRPr="00A96464">
        <w:t>Model 3: Model 2 plus low</w:t>
      </w:r>
      <w:r w:rsidR="0002197D" w:rsidRPr="00A96464">
        <w:t>-</w:t>
      </w:r>
      <w:r w:rsidRPr="00A96464">
        <w:t>density lipoprotein (mg/dL), and glomerular filtration rate (&lt;60,&gt;=60 mL/min/1.73 m</w:t>
      </w:r>
      <w:r w:rsidRPr="00A96464">
        <w:rPr>
          <w:vertAlign w:val="superscript"/>
        </w:rPr>
        <w:t>2</w:t>
      </w:r>
      <w:r w:rsidRPr="00A96464">
        <w:t>)</w:t>
      </w:r>
    </w:p>
    <w:p w14:paraId="3892C10C" w14:textId="77777777" w:rsidR="00D867F5" w:rsidRPr="00A96464" w:rsidRDefault="00D867F5" w:rsidP="00D867F5">
      <w:pPr>
        <w:widowControl/>
      </w:pPr>
      <w:r w:rsidRPr="00A96464">
        <w:t>P for interaction for total cardiovascular disease: 0.39</w:t>
      </w:r>
    </w:p>
    <w:p w14:paraId="7104CA50" w14:textId="77777777" w:rsidR="00D867F5" w:rsidRPr="00A96464" w:rsidRDefault="00D867F5" w:rsidP="00D867F5">
      <w:r w:rsidRPr="00A96464">
        <w:lastRenderedPageBreak/>
        <w:t>P for interaction for coronary heart disease: 0.81</w:t>
      </w:r>
    </w:p>
    <w:p w14:paraId="5FD260E9" w14:textId="77777777" w:rsidR="00D867F5" w:rsidRPr="00A96464" w:rsidRDefault="00D867F5" w:rsidP="00D867F5">
      <w:pPr>
        <w:widowControl/>
        <w:rPr>
          <w:b/>
        </w:rPr>
      </w:pPr>
      <w:r w:rsidRPr="00A96464">
        <w:t>P for interaction for stroke: 0.46</w:t>
      </w:r>
    </w:p>
    <w:p w14:paraId="01FDEE3A" w14:textId="77777777" w:rsidR="00D867F5" w:rsidRPr="00A96464" w:rsidRDefault="00D867F5" w:rsidP="00D867F5">
      <w:pPr>
        <w:widowControl/>
        <w:rPr>
          <w:b/>
        </w:rPr>
        <w:sectPr w:rsidR="00D867F5" w:rsidRPr="00A96464" w:rsidSect="00912D66">
          <w:pgSz w:w="16838" w:h="11906" w:orient="landscape"/>
          <w:pgMar w:top="900" w:right="2268" w:bottom="1080" w:left="2268" w:header="851" w:footer="212" w:gutter="0"/>
          <w:cols w:space="425"/>
          <w:docGrid w:type="lines" w:linePitch="360"/>
        </w:sectPr>
      </w:pPr>
    </w:p>
    <w:p w14:paraId="24DCC29B" w14:textId="62B983B0" w:rsidR="00D867F5" w:rsidRPr="00A96464" w:rsidRDefault="00D867F5" w:rsidP="00D867F5">
      <w:pPr>
        <w:widowControl/>
        <w:rPr>
          <w:b/>
        </w:rPr>
      </w:pPr>
    </w:p>
    <w:p w14:paraId="34C71B58" w14:textId="6F72EF24" w:rsidR="00D867F5" w:rsidRPr="00A96464" w:rsidRDefault="00D867F5" w:rsidP="00D867F5">
      <w:pPr>
        <w:pStyle w:val="Heading2"/>
        <w:spacing w:line="360" w:lineRule="auto"/>
        <w:rPr>
          <w:rFonts w:ascii="Times New Roman" w:hAnsi="Times New Roman"/>
          <w:sz w:val="24"/>
        </w:rPr>
      </w:pPr>
      <w:bookmarkStart w:id="10" w:name="_Toc60670154"/>
      <w:r w:rsidRPr="00A96464">
        <w:rPr>
          <w:rFonts w:ascii="Times New Roman" w:hAnsi="Times New Roman"/>
          <w:sz w:val="24"/>
        </w:rPr>
        <w:t>Table S4</w:t>
      </w:r>
      <w:r w:rsidR="005326DA" w:rsidRPr="00A96464">
        <w:rPr>
          <w:rFonts w:ascii="Times New Roman" w:hAnsi="Times New Roman"/>
          <w:sz w:val="24"/>
        </w:rPr>
        <w:t>.</w:t>
      </w:r>
      <w:r w:rsidRPr="00A96464">
        <w:rPr>
          <w:rFonts w:ascii="Times New Roman" w:hAnsi="Times New Roman"/>
          <w:sz w:val="24"/>
        </w:rPr>
        <w:t xml:space="preserve"> Hazard ratios and 95% confidence intervals of total cardiovascular disease, coronary heart disease, and stroke according to the urinary sodium excretion and the overweight status</w:t>
      </w:r>
      <w:bookmarkEnd w:id="10"/>
      <w:r w:rsidR="00AB4F9C" w:rsidRPr="00A96464">
        <w:rPr>
          <w:rFonts w:ascii="Times New Roman" w:hAnsi="Times New Roman"/>
          <w:sz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2437"/>
        <w:gridCol w:w="2470"/>
        <w:gridCol w:w="2653"/>
        <w:gridCol w:w="2686"/>
      </w:tblGrid>
      <w:tr w:rsidR="00A96464" w:rsidRPr="00A96464" w14:paraId="44E4C312" w14:textId="77777777" w:rsidTr="00616733"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5570D429" w14:textId="77777777" w:rsidR="00D867F5" w:rsidRPr="00A96464" w:rsidRDefault="00D867F5" w:rsidP="00616733">
            <w:pPr>
              <w:widowControl/>
              <w:rPr>
                <w:sz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816E3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Non-overweight (BMI&lt;23.0)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2F52E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bookmarkStart w:id="11" w:name="_Hlk57294411"/>
            <w:bookmarkStart w:id="12" w:name="_Hlk60755460"/>
            <w:r w:rsidRPr="00A96464">
              <w:rPr>
                <w:sz w:val="24"/>
              </w:rPr>
              <w:t>Overweight</w:t>
            </w:r>
            <w:bookmarkEnd w:id="11"/>
            <w:r w:rsidRPr="00A96464">
              <w:rPr>
                <w:sz w:val="24"/>
              </w:rPr>
              <w:t xml:space="preserve"> </w:t>
            </w:r>
            <w:bookmarkEnd w:id="12"/>
            <w:r w:rsidRPr="00A96464">
              <w:rPr>
                <w:sz w:val="24"/>
              </w:rPr>
              <w:t>(BMI&gt;=23.0)</w:t>
            </w:r>
          </w:p>
        </w:tc>
      </w:tr>
      <w:tr w:rsidR="00A96464" w:rsidRPr="00A96464" w14:paraId="3AE25404" w14:textId="77777777" w:rsidTr="00616733"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171C6FD2" w14:textId="77777777" w:rsidR="00D867F5" w:rsidRPr="00A96464" w:rsidRDefault="00D867F5" w:rsidP="00616733">
            <w:pPr>
              <w:widowControl/>
              <w:rPr>
                <w:sz w:val="24"/>
              </w:rPr>
            </w:pPr>
            <w:bookmarkStart w:id="13" w:name="_Hlk57294104"/>
            <w:r w:rsidRPr="00A96464">
              <w:rPr>
                <w:sz w:val="24"/>
              </w:rPr>
              <w:t xml:space="preserve">Urinary </w:t>
            </w:r>
            <w:bookmarkStart w:id="14" w:name="_Hlk60755472"/>
            <w:r w:rsidRPr="00A96464">
              <w:rPr>
                <w:sz w:val="24"/>
              </w:rPr>
              <w:t>sodium excretion</w:t>
            </w:r>
            <w:bookmarkEnd w:id="13"/>
            <w:bookmarkEnd w:id="14"/>
            <w:r w:rsidRPr="00A96464">
              <w:rPr>
                <w:sz w:val="24"/>
              </w:rPr>
              <w:t xml:space="preserve"> (g/24hr)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14:paraId="38FA7C71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Low (&lt;2g/day)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7C84DAE1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High (&gt;=2g/day)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0FCDF628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Low (&lt;2g/day)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B691F4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High (&gt;=2g/day)</w:t>
            </w:r>
          </w:p>
        </w:tc>
      </w:tr>
      <w:tr w:rsidR="00A96464" w:rsidRPr="00A96464" w14:paraId="6E37C4BE" w14:textId="77777777" w:rsidTr="00616733">
        <w:tc>
          <w:tcPr>
            <w:tcW w:w="13958" w:type="dxa"/>
            <w:gridSpan w:val="5"/>
          </w:tcPr>
          <w:p w14:paraId="17BDFA4B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Total cardiovascular disease</w:t>
            </w:r>
          </w:p>
        </w:tc>
      </w:tr>
      <w:tr w:rsidR="00A96464" w:rsidRPr="00A96464" w14:paraId="58B5C80E" w14:textId="77777777" w:rsidTr="00616733">
        <w:tc>
          <w:tcPr>
            <w:tcW w:w="2056" w:type="dxa"/>
          </w:tcPr>
          <w:p w14:paraId="6C83A162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Events/participants</w:t>
            </w:r>
          </w:p>
        </w:tc>
        <w:tc>
          <w:tcPr>
            <w:tcW w:w="2833" w:type="dxa"/>
          </w:tcPr>
          <w:p w14:paraId="10D33041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3</w:t>
            </w:r>
            <w:r w:rsidRPr="00A96464">
              <w:rPr>
                <w:sz w:val="24"/>
              </w:rPr>
              <w:t>2/288</w:t>
            </w:r>
          </w:p>
        </w:tc>
        <w:tc>
          <w:tcPr>
            <w:tcW w:w="2834" w:type="dxa"/>
          </w:tcPr>
          <w:p w14:paraId="10EEE6A3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8</w:t>
            </w:r>
            <w:r w:rsidRPr="00A96464">
              <w:rPr>
                <w:sz w:val="24"/>
              </w:rPr>
              <w:t>2/694</w:t>
            </w:r>
          </w:p>
        </w:tc>
        <w:tc>
          <w:tcPr>
            <w:tcW w:w="3117" w:type="dxa"/>
          </w:tcPr>
          <w:p w14:paraId="3812B775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3</w:t>
            </w:r>
            <w:r w:rsidRPr="00A96464">
              <w:rPr>
                <w:sz w:val="24"/>
              </w:rPr>
              <w:t>4/270</w:t>
            </w:r>
          </w:p>
        </w:tc>
        <w:tc>
          <w:tcPr>
            <w:tcW w:w="3118" w:type="dxa"/>
          </w:tcPr>
          <w:p w14:paraId="4114DED7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30/855</w:t>
            </w:r>
          </w:p>
        </w:tc>
      </w:tr>
      <w:tr w:rsidR="00A96464" w:rsidRPr="00A96464" w14:paraId="422E0016" w14:textId="77777777" w:rsidTr="00616733">
        <w:tc>
          <w:tcPr>
            <w:tcW w:w="2056" w:type="dxa"/>
          </w:tcPr>
          <w:p w14:paraId="50C894C8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1</w:t>
            </w:r>
          </w:p>
        </w:tc>
        <w:tc>
          <w:tcPr>
            <w:tcW w:w="2833" w:type="dxa"/>
          </w:tcPr>
          <w:p w14:paraId="3A009260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42FC3EEC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.00 (0.66, 1.50)</w:t>
            </w:r>
          </w:p>
        </w:tc>
        <w:tc>
          <w:tcPr>
            <w:tcW w:w="3117" w:type="dxa"/>
          </w:tcPr>
          <w:p w14:paraId="6206B99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.04 (0.64, 1.69)</w:t>
            </w:r>
          </w:p>
        </w:tc>
        <w:tc>
          <w:tcPr>
            <w:tcW w:w="3118" w:type="dxa"/>
          </w:tcPr>
          <w:p w14:paraId="370B28EE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.43(0.97, 2.12)</w:t>
            </w:r>
          </w:p>
        </w:tc>
      </w:tr>
      <w:tr w:rsidR="00A96464" w:rsidRPr="00A96464" w14:paraId="74B412FE" w14:textId="77777777" w:rsidTr="00616733">
        <w:tc>
          <w:tcPr>
            <w:tcW w:w="2056" w:type="dxa"/>
          </w:tcPr>
          <w:p w14:paraId="79C62CB9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2</w:t>
            </w:r>
          </w:p>
        </w:tc>
        <w:tc>
          <w:tcPr>
            <w:tcW w:w="2833" w:type="dxa"/>
          </w:tcPr>
          <w:p w14:paraId="42AEA227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408F9034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.98 (0.65, 1.48)</w:t>
            </w:r>
          </w:p>
        </w:tc>
        <w:tc>
          <w:tcPr>
            <w:tcW w:w="3117" w:type="dxa"/>
          </w:tcPr>
          <w:p w14:paraId="5E9BF328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.04 (0.64, 1.69)</w:t>
            </w:r>
          </w:p>
        </w:tc>
        <w:tc>
          <w:tcPr>
            <w:tcW w:w="3118" w:type="dxa"/>
          </w:tcPr>
          <w:p w14:paraId="1FCC1E53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.45 (0.98, 2.14)</w:t>
            </w:r>
          </w:p>
        </w:tc>
      </w:tr>
      <w:tr w:rsidR="00A96464" w:rsidRPr="00A96464" w14:paraId="45A273A5" w14:textId="77777777" w:rsidTr="00616733">
        <w:tc>
          <w:tcPr>
            <w:tcW w:w="2056" w:type="dxa"/>
          </w:tcPr>
          <w:p w14:paraId="3B4986FF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3</w:t>
            </w:r>
          </w:p>
        </w:tc>
        <w:tc>
          <w:tcPr>
            <w:tcW w:w="2833" w:type="dxa"/>
          </w:tcPr>
          <w:p w14:paraId="0ECCADB2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5D303CF6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</w:t>
            </w: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 xml:space="preserve"> (0.66, 1.51)</w:t>
            </w:r>
          </w:p>
        </w:tc>
        <w:tc>
          <w:tcPr>
            <w:tcW w:w="3117" w:type="dxa"/>
          </w:tcPr>
          <w:p w14:paraId="1E9F8528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0.98 (0.60, 1.59)</w:t>
            </w:r>
          </w:p>
        </w:tc>
        <w:tc>
          <w:tcPr>
            <w:tcW w:w="3118" w:type="dxa"/>
          </w:tcPr>
          <w:p w14:paraId="68C41690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1.32 (0.89, 1.96)</w:t>
            </w:r>
          </w:p>
        </w:tc>
      </w:tr>
      <w:tr w:rsidR="00A96464" w:rsidRPr="00A96464" w14:paraId="73CE9F8F" w14:textId="77777777" w:rsidTr="00616733">
        <w:tc>
          <w:tcPr>
            <w:tcW w:w="13958" w:type="dxa"/>
            <w:gridSpan w:val="5"/>
            <w:vAlign w:val="center"/>
          </w:tcPr>
          <w:p w14:paraId="043B58E9" w14:textId="77777777" w:rsidR="00D867F5" w:rsidRPr="00A96464" w:rsidRDefault="00D867F5" w:rsidP="00616733">
            <w:pPr>
              <w:rPr>
                <w:sz w:val="24"/>
              </w:rPr>
            </w:pPr>
            <w:r w:rsidRPr="00A96464">
              <w:rPr>
                <w:sz w:val="24"/>
              </w:rPr>
              <w:t>Coronary heart disease</w:t>
            </w:r>
          </w:p>
        </w:tc>
      </w:tr>
      <w:tr w:rsidR="00A96464" w:rsidRPr="00A96464" w14:paraId="1B4A74BD" w14:textId="77777777" w:rsidTr="00616733">
        <w:tc>
          <w:tcPr>
            <w:tcW w:w="2056" w:type="dxa"/>
          </w:tcPr>
          <w:p w14:paraId="58CC24A3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Events/participants</w:t>
            </w:r>
          </w:p>
        </w:tc>
        <w:tc>
          <w:tcPr>
            <w:tcW w:w="2833" w:type="dxa"/>
          </w:tcPr>
          <w:p w14:paraId="2AA66C70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4/288</w:t>
            </w:r>
          </w:p>
        </w:tc>
        <w:tc>
          <w:tcPr>
            <w:tcW w:w="2834" w:type="dxa"/>
          </w:tcPr>
          <w:p w14:paraId="4D9ADBC1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3</w:t>
            </w:r>
            <w:r w:rsidRPr="00A96464">
              <w:rPr>
                <w:sz w:val="24"/>
              </w:rPr>
              <w:t>2/694</w:t>
            </w:r>
          </w:p>
        </w:tc>
        <w:tc>
          <w:tcPr>
            <w:tcW w:w="3117" w:type="dxa"/>
          </w:tcPr>
          <w:p w14:paraId="48ED5780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1/270</w:t>
            </w:r>
          </w:p>
        </w:tc>
        <w:tc>
          <w:tcPr>
            <w:tcW w:w="3118" w:type="dxa"/>
          </w:tcPr>
          <w:p w14:paraId="5442A1E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7</w:t>
            </w:r>
            <w:r w:rsidRPr="00A96464">
              <w:rPr>
                <w:sz w:val="24"/>
              </w:rPr>
              <w:t>3/855</w:t>
            </w:r>
          </w:p>
        </w:tc>
      </w:tr>
      <w:tr w:rsidR="00A96464" w:rsidRPr="00A96464" w14:paraId="5DE322F5" w14:textId="77777777" w:rsidTr="00616733">
        <w:tc>
          <w:tcPr>
            <w:tcW w:w="2056" w:type="dxa"/>
          </w:tcPr>
          <w:p w14:paraId="126D2B43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1</w:t>
            </w:r>
          </w:p>
        </w:tc>
        <w:tc>
          <w:tcPr>
            <w:tcW w:w="2833" w:type="dxa"/>
          </w:tcPr>
          <w:p w14:paraId="01217073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7AE3ADB6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.88(0.46, 1.69)</w:t>
            </w:r>
          </w:p>
        </w:tc>
        <w:tc>
          <w:tcPr>
            <w:tcW w:w="3117" w:type="dxa"/>
          </w:tcPr>
          <w:p w14:paraId="0B8C1954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.49 (0.74, 3.00)</w:t>
            </w:r>
          </w:p>
        </w:tc>
        <w:tc>
          <w:tcPr>
            <w:tcW w:w="3118" w:type="dxa"/>
          </w:tcPr>
          <w:p w14:paraId="18B4746C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.98 (1.09, 3.59)</w:t>
            </w:r>
          </w:p>
        </w:tc>
      </w:tr>
      <w:tr w:rsidR="00A96464" w:rsidRPr="00A96464" w14:paraId="192DEA66" w14:textId="77777777" w:rsidTr="00616733">
        <w:tc>
          <w:tcPr>
            <w:tcW w:w="2056" w:type="dxa"/>
          </w:tcPr>
          <w:p w14:paraId="6DC0F508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2</w:t>
            </w:r>
          </w:p>
        </w:tc>
        <w:tc>
          <w:tcPr>
            <w:tcW w:w="2833" w:type="dxa"/>
          </w:tcPr>
          <w:p w14:paraId="1E85208E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743EA9BF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.88 (0.46, 1.68)</w:t>
            </w:r>
          </w:p>
        </w:tc>
        <w:tc>
          <w:tcPr>
            <w:tcW w:w="3117" w:type="dxa"/>
          </w:tcPr>
          <w:p w14:paraId="2302ED23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.46 (0.72, 2.95)</w:t>
            </w:r>
          </w:p>
        </w:tc>
        <w:tc>
          <w:tcPr>
            <w:tcW w:w="3118" w:type="dxa"/>
          </w:tcPr>
          <w:p w14:paraId="42502F28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.03 (1.12, 3.69)</w:t>
            </w:r>
          </w:p>
        </w:tc>
      </w:tr>
      <w:tr w:rsidR="00A96464" w:rsidRPr="00A96464" w14:paraId="2CDF3242" w14:textId="77777777" w:rsidTr="00616733">
        <w:tc>
          <w:tcPr>
            <w:tcW w:w="2056" w:type="dxa"/>
          </w:tcPr>
          <w:p w14:paraId="11860EDE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3</w:t>
            </w:r>
          </w:p>
        </w:tc>
        <w:tc>
          <w:tcPr>
            <w:tcW w:w="2833" w:type="dxa"/>
          </w:tcPr>
          <w:p w14:paraId="5EF51CE2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7C61F9D1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.91 (0.47, 1.75)</w:t>
            </w:r>
          </w:p>
        </w:tc>
        <w:tc>
          <w:tcPr>
            <w:tcW w:w="3117" w:type="dxa"/>
          </w:tcPr>
          <w:p w14:paraId="55B9C075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.44 (0.71, 2.91)</w:t>
            </w:r>
          </w:p>
        </w:tc>
        <w:tc>
          <w:tcPr>
            <w:tcW w:w="3118" w:type="dxa"/>
          </w:tcPr>
          <w:p w14:paraId="52193A52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.88 (1.03, 3.44)</w:t>
            </w:r>
          </w:p>
        </w:tc>
      </w:tr>
      <w:tr w:rsidR="00A96464" w:rsidRPr="00A96464" w14:paraId="216BE835" w14:textId="77777777" w:rsidTr="00616733">
        <w:tc>
          <w:tcPr>
            <w:tcW w:w="13958" w:type="dxa"/>
            <w:gridSpan w:val="5"/>
          </w:tcPr>
          <w:p w14:paraId="0997D8FC" w14:textId="77777777" w:rsidR="00D867F5" w:rsidRPr="00A96464" w:rsidRDefault="00D867F5" w:rsidP="00616733">
            <w:pPr>
              <w:widowControl/>
              <w:rPr>
                <w:b/>
                <w:sz w:val="24"/>
              </w:rPr>
            </w:pPr>
            <w:r w:rsidRPr="00A96464">
              <w:rPr>
                <w:sz w:val="24"/>
              </w:rPr>
              <w:t>Stroke</w:t>
            </w:r>
          </w:p>
        </w:tc>
      </w:tr>
      <w:tr w:rsidR="00A96464" w:rsidRPr="00A96464" w14:paraId="574FF1DA" w14:textId="77777777" w:rsidTr="00616733">
        <w:tc>
          <w:tcPr>
            <w:tcW w:w="2056" w:type="dxa"/>
          </w:tcPr>
          <w:p w14:paraId="43B7F69F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Events/participants</w:t>
            </w:r>
          </w:p>
        </w:tc>
        <w:tc>
          <w:tcPr>
            <w:tcW w:w="2833" w:type="dxa"/>
          </w:tcPr>
          <w:p w14:paraId="037D028A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8/288</w:t>
            </w:r>
          </w:p>
        </w:tc>
        <w:tc>
          <w:tcPr>
            <w:tcW w:w="2834" w:type="dxa"/>
          </w:tcPr>
          <w:p w14:paraId="6DD71443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5</w:t>
            </w:r>
            <w:r w:rsidRPr="00A96464">
              <w:rPr>
                <w:sz w:val="24"/>
              </w:rPr>
              <w:t>3/694</w:t>
            </w:r>
          </w:p>
        </w:tc>
        <w:tc>
          <w:tcPr>
            <w:tcW w:w="3117" w:type="dxa"/>
          </w:tcPr>
          <w:p w14:paraId="6F314E04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5/270</w:t>
            </w:r>
          </w:p>
        </w:tc>
        <w:tc>
          <w:tcPr>
            <w:tcW w:w="3118" w:type="dxa"/>
          </w:tcPr>
          <w:p w14:paraId="518ADD13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6</w:t>
            </w:r>
            <w:r w:rsidRPr="00A96464">
              <w:rPr>
                <w:sz w:val="24"/>
              </w:rPr>
              <w:t>8/855</w:t>
            </w:r>
          </w:p>
        </w:tc>
      </w:tr>
      <w:tr w:rsidR="00A96464" w:rsidRPr="00A96464" w14:paraId="6A2FE969" w14:textId="77777777" w:rsidTr="00616733">
        <w:tc>
          <w:tcPr>
            <w:tcW w:w="2056" w:type="dxa"/>
          </w:tcPr>
          <w:p w14:paraId="30FE0AC4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1</w:t>
            </w:r>
          </w:p>
        </w:tc>
        <w:tc>
          <w:tcPr>
            <w:tcW w:w="2833" w:type="dxa"/>
          </w:tcPr>
          <w:p w14:paraId="1CEFE17D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39AA3B8C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.18 (0.70, 2.01)</w:t>
            </w:r>
          </w:p>
        </w:tc>
        <w:tc>
          <w:tcPr>
            <w:tcW w:w="3117" w:type="dxa"/>
          </w:tcPr>
          <w:p w14:paraId="52BB3A1B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.79 (0.40, 1.58)</w:t>
            </w:r>
          </w:p>
        </w:tc>
        <w:tc>
          <w:tcPr>
            <w:tcW w:w="3118" w:type="dxa"/>
          </w:tcPr>
          <w:p w14:paraId="73B10C40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.20 (0.71, 2.02)</w:t>
            </w:r>
          </w:p>
        </w:tc>
      </w:tr>
      <w:tr w:rsidR="00A96464" w:rsidRPr="00A96464" w14:paraId="471DBCC8" w14:textId="77777777" w:rsidTr="00616733">
        <w:tc>
          <w:tcPr>
            <w:tcW w:w="2056" w:type="dxa"/>
          </w:tcPr>
          <w:p w14:paraId="4B1A4C37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2</w:t>
            </w:r>
          </w:p>
        </w:tc>
        <w:tc>
          <w:tcPr>
            <w:tcW w:w="2833" w:type="dxa"/>
          </w:tcPr>
          <w:p w14:paraId="4AEAC979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</w:tcPr>
          <w:p w14:paraId="2C400B96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.16 (0.68, 1.98)</w:t>
            </w:r>
          </w:p>
        </w:tc>
        <w:tc>
          <w:tcPr>
            <w:tcW w:w="3117" w:type="dxa"/>
          </w:tcPr>
          <w:p w14:paraId="30095129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.79 (0.40, 1.57)</w:t>
            </w:r>
          </w:p>
        </w:tc>
        <w:tc>
          <w:tcPr>
            <w:tcW w:w="3118" w:type="dxa"/>
          </w:tcPr>
          <w:p w14:paraId="707B594C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.21 (0.71, 2.04)</w:t>
            </w:r>
          </w:p>
        </w:tc>
      </w:tr>
      <w:tr w:rsidR="00A96464" w:rsidRPr="00A96464" w14:paraId="033EDCC0" w14:textId="77777777" w:rsidTr="00616733">
        <w:tc>
          <w:tcPr>
            <w:tcW w:w="2056" w:type="dxa"/>
            <w:tcBorders>
              <w:bottom w:val="single" w:sz="4" w:space="0" w:color="auto"/>
            </w:tcBorders>
          </w:tcPr>
          <w:p w14:paraId="5AE02E61" w14:textId="77777777" w:rsidR="00D867F5" w:rsidRPr="00A96464" w:rsidRDefault="00D867F5" w:rsidP="00616733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Model 3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65602464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460F269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.15 (0.67, 1.97)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6407712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.72 (0.36, 1.45)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24A79B" w14:textId="77777777" w:rsidR="00D867F5" w:rsidRPr="00A96464" w:rsidRDefault="00D867F5" w:rsidP="00616733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.11 (0.65, 1.89)</w:t>
            </w:r>
          </w:p>
        </w:tc>
      </w:tr>
    </w:tbl>
    <w:p w14:paraId="1DA7538C" w14:textId="77777777" w:rsidR="00D867F5" w:rsidRPr="00A96464" w:rsidRDefault="00D867F5" w:rsidP="00D867F5">
      <w:r w:rsidRPr="00A96464">
        <w:t xml:space="preserve">Model 1: adjusted for age (35–44, 45–54, 55–64, 65–74, </w:t>
      </w:r>
      <w:r w:rsidRPr="00A96464">
        <w:sym w:font="Symbol" w:char="F0B3"/>
      </w:r>
      <w:r w:rsidRPr="00A96464">
        <w:t>75 years of age) and sex</w:t>
      </w:r>
    </w:p>
    <w:p w14:paraId="373CD244" w14:textId="77777777" w:rsidR="00D867F5" w:rsidRPr="00A96464" w:rsidRDefault="00D867F5" w:rsidP="00D867F5">
      <w:r w:rsidRPr="00A96464">
        <w:t xml:space="preserve">Model 2: Model 1 plus </w:t>
      </w:r>
      <w:bookmarkStart w:id="15" w:name="_Hlk57220447"/>
      <w:r w:rsidRPr="00A96464">
        <w:t>smoking (yes/no or abstinence), current alcohol drinking (regular/no), marital status (single,</w:t>
      </w:r>
      <w:r w:rsidRPr="00A96464">
        <w:rPr>
          <w:rFonts w:hint="eastAsia"/>
        </w:rPr>
        <w:t xml:space="preserve"> </w:t>
      </w:r>
      <w:r w:rsidRPr="00A96464">
        <w:t>married and living with a spouse, or divorced and separated), regular exercise habit (yes/no), an education level (less than 9 years, at least 9 years), occupation (no work, labor, official or business)</w:t>
      </w:r>
    </w:p>
    <w:bookmarkEnd w:id="15"/>
    <w:p w14:paraId="335B5238" w14:textId="1CC0BB41" w:rsidR="00D867F5" w:rsidRPr="00A96464" w:rsidRDefault="00D867F5" w:rsidP="00D867F5">
      <w:pPr>
        <w:widowControl/>
      </w:pPr>
      <w:r w:rsidRPr="00A96464">
        <w:lastRenderedPageBreak/>
        <w:t>Model 3: Model 2 plus low</w:t>
      </w:r>
      <w:r w:rsidR="0002197D" w:rsidRPr="00A96464">
        <w:t>-</w:t>
      </w:r>
      <w:r w:rsidRPr="00A96464">
        <w:t>density lipoprotein (mg/dL), glomerular filtration rate (&lt;60,&gt;=60 mL/min/1.73 m</w:t>
      </w:r>
      <w:r w:rsidRPr="00A96464">
        <w:rPr>
          <w:vertAlign w:val="superscript"/>
        </w:rPr>
        <w:t>2</w:t>
      </w:r>
      <w:r w:rsidRPr="00A96464">
        <w:t>), and diabetes status (yes/no)</w:t>
      </w:r>
    </w:p>
    <w:p w14:paraId="516E0E2D" w14:textId="77777777" w:rsidR="00D867F5" w:rsidRPr="00A96464" w:rsidRDefault="00D867F5" w:rsidP="00D867F5">
      <w:pPr>
        <w:widowControl/>
      </w:pPr>
      <w:r w:rsidRPr="00A96464">
        <w:t>P for interaction for total cardiovascular disease:0.29</w:t>
      </w:r>
    </w:p>
    <w:p w14:paraId="0622BA67" w14:textId="77777777" w:rsidR="00D867F5" w:rsidRPr="00A96464" w:rsidRDefault="00D867F5" w:rsidP="00D867F5">
      <w:r w:rsidRPr="00A96464">
        <w:t>P for interaction for coronary heart disease:0.40</w:t>
      </w:r>
    </w:p>
    <w:p w14:paraId="7D55C407" w14:textId="77777777" w:rsidR="00D867F5" w:rsidRPr="00A96464" w:rsidRDefault="00D867F5" w:rsidP="00D867F5">
      <w:pPr>
        <w:widowControl/>
      </w:pPr>
      <w:r w:rsidRPr="00A96464">
        <w:t>P for interaction for stroke:0.47</w:t>
      </w:r>
    </w:p>
    <w:p w14:paraId="41794235" w14:textId="77777777" w:rsidR="000D40B3" w:rsidRPr="00A96464" w:rsidRDefault="000D40B3" w:rsidP="00D867F5">
      <w:pPr>
        <w:spacing w:line="240" w:lineRule="exact"/>
        <w:rPr>
          <w:rFonts w:eastAsia="Arial Unicode MS"/>
          <w:b/>
        </w:rPr>
        <w:sectPr w:rsidR="000D40B3" w:rsidRPr="00A96464" w:rsidSect="00912D66">
          <w:pgSz w:w="16838" w:h="11906" w:orient="landscape"/>
          <w:pgMar w:top="900" w:right="2268" w:bottom="1080" w:left="2268" w:header="851" w:footer="212" w:gutter="0"/>
          <w:cols w:space="425"/>
          <w:docGrid w:type="lines" w:linePitch="360"/>
        </w:sectPr>
      </w:pPr>
    </w:p>
    <w:p w14:paraId="3BDE0773" w14:textId="06F0D65D" w:rsidR="0032134C" w:rsidRPr="00A96464" w:rsidRDefault="0032134C" w:rsidP="0032134C">
      <w:pPr>
        <w:rPr>
          <w:b/>
        </w:rPr>
      </w:pPr>
      <w:bookmarkStart w:id="16" w:name="_Hlk64988650"/>
      <w:bookmarkStart w:id="17" w:name="_Toc60670159"/>
      <w:bookmarkStart w:id="18" w:name="_Toc60670163"/>
      <w:bookmarkStart w:id="19" w:name="_Toc60670167"/>
      <w:r w:rsidRPr="00A96464">
        <w:rPr>
          <w:b/>
        </w:rPr>
        <w:lastRenderedPageBreak/>
        <w:t>Table S5. Hazard ratios and 95% confidence intervals of total cardiovascular disease, coronary heart disease, stroke, cerebral infarction, and cerebral hemorrhage according to quartiles of urinary sodium excretion after adjusted for potential confounders and</w:t>
      </w:r>
      <w:r w:rsidRPr="00A96464">
        <w:rPr>
          <w:b/>
          <w:lang w:eastAsia="zh-TW"/>
        </w:rPr>
        <w:t xml:space="preserve"> 24-hour</w:t>
      </w:r>
      <w:r w:rsidRPr="00A96464">
        <w:rPr>
          <w:b/>
        </w:rPr>
        <w:t xml:space="preserve"> potassium excretion.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443"/>
        <w:gridCol w:w="2291"/>
        <w:gridCol w:w="2291"/>
        <w:gridCol w:w="2291"/>
        <w:gridCol w:w="2230"/>
      </w:tblGrid>
      <w:tr w:rsidR="00A96464" w:rsidRPr="00A96464" w14:paraId="782E4CAA" w14:textId="77777777" w:rsidTr="009E203B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bookmarkEnd w:id="16"/>
          <w:p w14:paraId="7D8720F9" w14:textId="77777777" w:rsidR="00D85819" w:rsidRPr="00A96464" w:rsidRDefault="00D85819" w:rsidP="00D85819">
            <w:pPr>
              <w:jc w:val="left"/>
              <w:rPr>
                <w:sz w:val="24"/>
              </w:rPr>
            </w:pPr>
            <w:r w:rsidRPr="00A96464">
              <w:rPr>
                <w:sz w:val="24"/>
              </w:rPr>
              <w:t>Quartiles of urinary sodium excretion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14:paraId="4408E0C6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Q1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14:paraId="23A3F08F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Q2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14:paraId="6350759D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Q3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14:paraId="20BCF5CF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Q4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0C2EBDA6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P for trend</w:t>
            </w:r>
          </w:p>
        </w:tc>
      </w:tr>
      <w:tr w:rsidR="00A96464" w:rsidRPr="00A96464" w14:paraId="23B9F37E" w14:textId="77777777" w:rsidTr="009E203B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33FFAEA" w14:textId="77777777" w:rsidR="00D85819" w:rsidRPr="00A96464" w:rsidRDefault="00D85819" w:rsidP="009E203B">
            <w:pPr>
              <w:widowControl/>
              <w:rPr>
                <w:kern w:val="0"/>
                <w:sz w:val="24"/>
              </w:rPr>
            </w:pPr>
            <w:r w:rsidRPr="00A96464">
              <w:rPr>
                <w:sz w:val="24"/>
              </w:rPr>
              <w:t>Total cardiovascular disease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68899EE0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14:paraId="02A0D63D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.07 (0.75, 1.51)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14:paraId="6F4793FC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.97 (0.66, 1.40)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14:paraId="280522BC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.60 (1.10, 2.31)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68125E56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.01</w:t>
            </w:r>
          </w:p>
        </w:tc>
      </w:tr>
      <w:tr w:rsidR="00A96464" w:rsidRPr="00A96464" w14:paraId="432C374A" w14:textId="77777777" w:rsidTr="009E203B">
        <w:tc>
          <w:tcPr>
            <w:tcW w:w="3402" w:type="dxa"/>
            <w:vAlign w:val="center"/>
          </w:tcPr>
          <w:p w14:paraId="2FBEF1FB" w14:textId="77777777" w:rsidR="00D85819" w:rsidRPr="00A96464" w:rsidRDefault="00D85819" w:rsidP="009E203B">
            <w:pPr>
              <w:rPr>
                <w:sz w:val="24"/>
              </w:rPr>
            </w:pPr>
            <w:r w:rsidRPr="00A96464">
              <w:rPr>
                <w:sz w:val="24"/>
              </w:rPr>
              <w:t>Coronary heart disease</w:t>
            </w:r>
          </w:p>
        </w:tc>
        <w:tc>
          <w:tcPr>
            <w:tcW w:w="1443" w:type="dxa"/>
          </w:tcPr>
          <w:p w14:paraId="4B55EF6B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291" w:type="dxa"/>
          </w:tcPr>
          <w:p w14:paraId="3ACEAF6B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.13 (0.68, 1.87)</w:t>
            </w:r>
          </w:p>
        </w:tc>
        <w:tc>
          <w:tcPr>
            <w:tcW w:w="2291" w:type="dxa"/>
          </w:tcPr>
          <w:p w14:paraId="262C63A8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.00 (0.59, 1.69)</w:t>
            </w:r>
          </w:p>
        </w:tc>
        <w:tc>
          <w:tcPr>
            <w:tcW w:w="2291" w:type="dxa"/>
          </w:tcPr>
          <w:p w14:paraId="0FF7D7F6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.34 (0.78, 2.32)</w:t>
            </w:r>
          </w:p>
        </w:tc>
        <w:tc>
          <w:tcPr>
            <w:tcW w:w="2230" w:type="dxa"/>
          </w:tcPr>
          <w:p w14:paraId="3224A720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.34</w:t>
            </w:r>
          </w:p>
        </w:tc>
      </w:tr>
      <w:tr w:rsidR="00A96464" w:rsidRPr="00A96464" w14:paraId="4F548A14" w14:textId="77777777" w:rsidTr="009E203B">
        <w:tc>
          <w:tcPr>
            <w:tcW w:w="3402" w:type="dxa"/>
            <w:vAlign w:val="center"/>
          </w:tcPr>
          <w:p w14:paraId="1251E25C" w14:textId="77777777" w:rsidR="00D85819" w:rsidRPr="00A96464" w:rsidRDefault="00D85819" w:rsidP="009E203B">
            <w:pPr>
              <w:widowControl/>
              <w:rPr>
                <w:kern w:val="0"/>
                <w:sz w:val="24"/>
              </w:rPr>
            </w:pPr>
            <w:r w:rsidRPr="00A96464">
              <w:rPr>
                <w:sz w:val="24"/>
              </w:rPr>
              <w:t>Stroke</w:t>
            </w:r>
            <w:r w:rsidRPr="00A96464">
              <w:rPr>
                <w:kern w:val="0"/>
                <w:sz w:val="24"/>
              </w:rPr>
              <w:t xml:space="preserve"> </w:t>
            </w:r>
          </w:p>
        </w:tc>
        <w:tc>
          <w:tcPr>
            <w:tcW w:w="1443" w:type="dxa"/>
          </w:tcPr>
          <w:p w14:paraId="6A659A0B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291" w:type="dxa"/>
          </w:tcPr>
          <w:p w14:paraId="56D381CB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.98 (0.59, 1.61)</w:t>
            </w:r>
          </w:p>
        </w:tc>
        <w:tc>
          <w:tcPr>
            <w:tcW w:w="2291" w:type="dxa"/>
          </w:tcPr>
          <w:p w14:paraId="0B2734DF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.98 (0.58, 1.64)</w:t>
            </w:r>
          </w:p>
        </w:tc>
        <w:tc>
          <w:tcPr>
            <w:tcW w:w="2291" w:type="dxa"/>
          </w:tcPr>
          <w:p w14:paraId="7A24069B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.75 (1.06, 2.86)</w:t>
            </w:r>
          </w:p>
        </w:tc>
        <w:tc>
          <w:tcPr>
            <w:tcW w:w="2230" w:type="dxa"/>
          </w:tcPr>
          <w:p w14:paraId="531E5FF8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.009</w:t>
            </w:r>
          </w:p>
        </w:tc>
      </w:tr>
      <w:tr w:rsidR="00A96464" w:rsidRPr="00A96464" w14:paraId="0A82865B" w14:textId="77777777" w:rsidTr="009E203B">
        <w:tc>
          <w:tcPr>
            <w:tcW w:w="3402" w:type="dxa"/>
            <w:vAlign w:val="center"/>
          </w:tcPr>
          <w:p w14:paraId="79420B10" w14:textId="77777777" w:rsidR="00D85819" w:rsidRPr="00A96464" w:rsidRDefault="00D85819" w:rsidP="009E203B">
            <w:pPr>
              <w:rPr>
                <w:sz w:val="24"/>
              </w:rPr>
            </w:pPr>
            <w:r w:rsidRPr="00A96464">
              <w:rPr>
                <w:sz w:val="24"/>
              </w:rPr>
              <w:t>Cerebral infa</w:t>
            </w:r>
            <w:r w:rsidRPr="00A96464">
              <w:rPr>
                <w:rFonts w:hint="eastAsia"/>
                <w:sz w:val="24"/>
              </w:rPr>
              <w:t>r</w:t>
            </w:r>
            <w:r w:rsidRPr="00A96464">
              <w:rPr>
                <w:sz w:val="24"/>
              </w:rPr>
              <w:t>ction</w:t>
            </w:r>
          </w:p>
        </w:tc>
        <w:tc>
          <w:tcPr>
            <w:tcW w:w="1443" w:type="dxa"/>
          </w:tcPr>
          <w:p w14:paraId="75AF50EE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291" w:type="dxa"/>
          </w:tcPr>
          <w:p w14:paraId="61C0BEDC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0.64 (0.25, 1.61)</w:t>
            </w:r>
          </w:p>
        </w:tc>
        <w:tc>
          <w:tcPr>
            <w:tcW w:w="2291" w:type="dxa"/>
          </w:tcPr>
          <w:p w14:paraId="3A66D643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.81 (0.33, 1.98)</w:t>
            </w:r>
          </w:p>
        </w:tc>
        <w:tc>
          <w:tcPr>
            <w:tcW w:w="2291" w:type="dxa"/>
          </w:tcPr>
          <w:p w14:paraId="1636A81A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.16 (0.97, 4.84)</w:t>
            </w:r>
          </w:p>
        </w:tc>
        <w:tc>
          <w:tcPr>
            <w:tcW w:w="2230" w:type="dxa"/>
          </w:tcPr>
          <w:p w14:paraId="49DBA62A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.007</w:t>
            </w:r>
          </w:p>
        </w:tc>
      </w:tr>
      <w:tr w:rsidR="00A96464" w:rsidRPr="00A96464" w14:paraId="63B13EE5" w14:textId="77777777" w:rsidTr="009E203B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C691684" w14:textId="77777777" w:rsidR="00D85819" w:rsidRPr="00A96464" w:rsidRDefault="00D85819" w:rsidP="009E203B">
            <w:pPr>
              <w:widowControl/>
              <w:rPr>
                <w:kern w:val="0"/>
                <w:sz w:val="24"/>
              </w:rPr>
            </w:pPr>
            <w:r w:rsidRPr="00A96464">
              <w:rPr>
                <w:sz w:val="24"/>
              </w:rPr>
              <w:t>Cerebral hemorrhage</w:t>
            </w:r>
            <w:r w:rsidRPr="00A96464">
              <w:rPr>
                <w:kern w:val="0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7691AE66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4DDC8733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.25 (0.39, 4.03)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203B8B04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.20 (0.72, 6.69)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2750E9FA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.37 (0.76, 7.42)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662CE745" w14:textId="77777777" w:rsidR="00D85819" w:rsidRPr="00A96464" w:rsidRDefault="00D85819" w:rsidP="009E203B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.09</w:t>
            </w:r>
          </w:p>
        </w:tc>
      </w:tr>
    </w:tbl>
    <w:p w14:paraId="2F6F58C5" w14:textId="6208E8F8" w:rsidR="0032134C" w:rsidRPr="00A96464" w:rsidRDefault="00D85819" w:rsidP="0032134C">
      <w:r w:rsidRPr="00A96464">
        <w:t xml:space="preserve">Adding adjusted for 24-hour potassium excretion groups (&lt;17.4, 17.4 to 24.3, 24.3 to 33.0, </w:t>
      </w:r>
      <w:r w:rsidRPr="00A96464">
        <w:sym w:font="Symbol" w:char="F0B3"/>
      </w:r>
      <w:r w:rsidRPr="00A96464">
        <w:t>28.3 mmol</w:t>
      </w:r>
      <w:r w:rsidRPr="00A96464">
        <w:rPr>
          <w:rFonts w:hint="eastAsia"/>
        </w:rPr>
        <w:t>)</w:t>
      </w:r>
    </w:p>
    <w:p w14:paraId="5DAD4233" w14:textId="77777777" w:rsidR="0032134C" w:rsidRPr="00A96464" w:rsidRDefault="0032134C" w:rsidP="0032134C"/>
    <w:p w14:paraId="5AD1870D" w14:textId="77777777" w:rsidR="0032134C" w:rsidRPr="00A96464" w:rsidRDefault="0032134C" w:rsidP="0032134C">
      <w:pPr>
        <w:sectPr w:rsidR="0032134C" w:rsidRPr="00A96464" w:rsidSect="0032134C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3336E679" w14:textId="4F4E0B62" w:rsidR="0032134C" w:rsidRPr="00A96464" w:rsidRDefault="0032134C" w:rsidP="0032134C">
      <w:pPr>
        <w:rPr>
          <w:b/>
          <w:szCs w:val="22"/>
        </w:rPr>
      </w:pPr>
      <w:bookmarkStart w:id="20" w:name="_Hlk64988679"/>
      <w:r w:rsidRPr="00A96464">
        <w:rPr>
          <w:b/>
        </w:rPr>
        <w:lastRenderedPageBreak/>
        <w:t>Table S6. Hazard ratios and 95% confidence intervals of total cardiovascular disease, coronary heart disease, and stroke according to the urinary sodium excretion and hypertension</w:t>
      </w:r>
      <w:bookmarkStart w:id="21" w:name="_Hlk64988635"/>
      <w:bookmarkStart w:id="22" w:name="_Hlk64984641"/>
      <w:r w:rsidRPr="00A96464">
        <w:rPr>
          <w:b/>
        </w:rPr>
        <w:t xml:space="preserve"> after adjusted for potential confounders and</w:t>
      </w:r>
      <w:r w:rsidRPr="00A96464">
        <w:rPr>
          <w:b/>
          <w:lang w:eastAsia="zh-TW"/>
        </w:rPr>
        <w:t xml:space="preserve"> 24-hour </w:t>
      </w:r>
      <w:r w:rsidRPr="00A96464">
        <w:rPr>
          <w:b/>
        </w:rPr>
        <w:t>potassium excretion.</w:t>
      </w:r>
      <w:bookmarkEnd w:id="21"/>
    </w:p>
    <w:bookmarkEnd w:id="20"/>
    <w:bookmarkEnd w:id="22"/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14"/>
        <w:gridCol w:w="917"/>
        <w:gridCol w:w="2750"/>
        <w:gridCol w:w="916"/>
        <w:gridCol w:w="1834"/>
        <w:gridCol w:w="2750"/>
      </w:tblGrid>
      <w:tr w:rsidR="00A96464" w:rsidRPr="00A96464" w14:paraId="561B8C26" w14:textId="77777777" w:rsidTr="00D85819"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6B7FA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0CD639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bookmarkStart w:id="23" w:name="_Hlk57042362"/>
            <w:r w:rsidRPr="00A96464">
              <w:rPr>
                <w:sz w:val="24"/>
              </w:rPr>
              <w:t>Normotensive</w:t>
            </w:r>
            <w:bookmarkEnd w:id="23"/>
          </w:p>
        </w:tc>
        <w:tc>
          <w:tcPr>
            <w:tcW w:w="4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8331D5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bookmarkStart w:id="24" w:name="_Hlk57042555"/>
            <w:r w:rsidRPr="00A96464">
              <w:rPr>
                <w:sz w:val="24"/>
              </w:rPr>
              <w:t>Hypertensive</w:t>
            </w:r>
            <w:bookmarkEnd w:id="24"/>
          </w:p>
        </w:tc>
      </w:tr>
      <w:tr w:rsidR="00A96464" w:rsidRPr="00A96464" w14:paraId="20D90335" w14:textId="77777777" w:rsidTr="00D85819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DC6A7D" w14:textId="71F5C76B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  <w:bookmarkStart w:id="25" w:name="_Hlk57042376"/>
            <w:r w:rsidRPr="00A96464">
              <w:rPr>
                <w:sz w:val="24"/>
              </w:rPr>
              <w:t>Urinary sodium excretion (</w:t>
            </w:r>
            <w:bookmarkEnd w:id="25"/>
            <w:r w:rsidRPr="00A96464">
              <w:rPr>
                <w:sz w:val="24"/>
              </w:rPr>
              <w:t>g/24hr)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E31B4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Low (&lt;2g/day)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14:paraId="27F57646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High (&gt;=2g/day)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71188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Low (&lt;2g/day)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14:paraId="05F8476E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High (&gt;=2g/day)</w:t>
            </w:r>
          </w:p>
        </w:tc>
      </w:tr>
      <w:tr w:rsidR="00A96464" w:rsidRPr="00A96464" w14:paraId="492A4F41" w14:textId="77777777" w:rsidTr="00D85819">
        <w:tc>
          <w:tcPr>
            <w:tcW w:w="3969" w:type="dxa"/>
          </w:tcPr>
          <w:p w14:paraId="405CBD3B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  <w:r w:rsidRPr="00A96464">
              <w:rPr>
                <w:sz w:val="24"/>
              </w:rPr>
              <w:t>Total cardiovascular disease</w:t>
            </w:r>
          </w:p>
        </w:tc>
        <w:tc>
          <w:tcPr>
            <w:tcW w:w="1531" w:type="dxa"/>
            <w:gridSpan w:val="2"/>
          </w:tcPr>
          <w:p w14:paraId="40D44405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750" w:type="dxa"/>
          </w:tcPr>
          <w:p w14:paraId="2A424783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.46 (0.96, 2.24)</w:t>
            </w:r>
          </w:p>
        </w:tc>
        <w:tc>
          <w:tcPr>
            <w:tcW w:w="2750" w:type="dxa"/>
            <w:gridSpan w:val="2"/>
          </w:tcPr>
          <w:p w14:paraId="4BBE424F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.69 (1.62, 4.47)</w:t>
            </w:r>
          </w:p>
        </w:tc>
        <w:tc>
          <w:tcPr>
            <w:tcW w:w="2750" w:type="dxa"/>
          </w:tcPr>
          <w:p w14:paraId="5D02A2BF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.72 (1.74, 4.24)</w:t>
            </w:r>
          </w:p>
        </w:tc>
      </w:tr>
      <w:tr w:rsidR="00A96464" w:rsidRPr="00A96464" w14:paraId="1CB3CA90" w14:textId="77777777" w:rsidTr="00D85819">
        <w:tc>
          <w:tcPr>
            <w:tcW w:w="3969" w:type="dxa"/>
          </w:tcPr>
          <w:p w14:paraId="772F5098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  <w:r w:rsidRPr="00A96464">
              <w:rPr>
                <w:sz w:val="24"/>
              </w:rPr>
              <w:t>Coronary heart disease</w:t>
            </w:r>
          </w:p>
        </w:tc>
        <w:tc>
          <w:tcPr>
            <w:tcW w:w="1531" w:type="dxa"/>
            <w:gridSpan w:val="2"/>
          </w:tcPr>
          <w:p w14:paraId="6D33CB35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750" w:type="dxa"/>
          </w:tcPr>
          <w:p w14:paraId="770790FC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.80 (0.99 ,3.27)</w:t>
            </w:r>
          </w:p>
        </w:tc>
        <w:tc>
          <w:tcPr>
            <w:tcW w:w="2750" w:type="dxa"/>
            <w:gridSpan w:val="2"/>
          </w:tcPr>
          <w:p w14:paraId="78520090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.83 (1.39, 5.78)</w:t>
            </w:r>
          </w:p>
        </w:tc>
        <w:tc>
          <w:tcPr>
            <w:tcW w:w="2750" w:type="dxa"/>
          </w:tcPr>
          <w:p w14:paraId="7CEC9F9A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.32 (1.21, 4.42)</w:t>
            </w:r>
          </w:p>
        </w:tc>
      </w:tr>
      <w:tr w:rsidR="00A96464" w:rsidRPr="00A96464" w14:paraId="29B813EA" w14:textId="77777777" w:rsidTr="00D85819">
        <w:tc>
          <w:tcPr>
            <w:tcW w:w="3969" w:type="dxa"/>
            <w:tcBorders>
              <w:bottom w:val="single" w:sz="4" w:space="0" w:color="auto"/>
            </w:tcBorders>
          </w:tcPr>
          <w:p w14:paraId="386EB447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  <w:r w:rsidRPr="00A96464">
              <w:rPr>
                <w:sz w:val="24"/>
              </w:rPr>
              <w:t>Stroke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0A06E9F4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649E72B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.20 (0.67, 2.15)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14:paraId="1C3638EF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.23 (1.09, 4.56)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6732FA45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.67 (1.48, 4.84)</w:t>
            </w:r>
          </w:p>
        </w:tc>
      </w:tr>
      <w:tr w:rsidR="00A96464" w:rsidRPr="00A96464" w14:paraId="2A58FEF1" w14:textId="77777777" w:rsidTr="00D85819">
        <w:trPr>
          <w:trHeight w:val="414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0D299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C0235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eastAsia="Times New Roman Uni"/>
                <w:sz w:val="24"/>
              </w:rPr>
              <w:t>Non-</w:t>
            </w:r>
            <w:r w:rsidRPr="00A96464">
              <w:rPr>
                <w:sz w:val="24"/>
              </w:rPr>
              <w:t>metabolic syndrome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EDA829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Metabolic syndrome</w:t>
            </w:r>
          </w:p>
        </w:tc>
      </w:tr>
      <w:tr w:rsidR="00A96464" w:rsidRPr="00A96464" w14:paraId="733B608A" w14:textId="77777777" w:rsidTr="00D85819">
        <w:trPr>
          <w:trHeight w:val="414"/>
        </w:trPr>
        <w:tc>
          <w:tcPr>
            <w:tcW w:w="3969" w:type="dxa"/>
          </w:tcPr>
          <w:p w14:paraId="3339396B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  <w:r w:rsidRPr="00A96464">
              <w:rPr>
                <w:sz w:val="24"/>
              </w:rPr>
              <w:t>Total cardiovascular disease</w:t>
            </w:r>
          </w:p>
        </w:tc>
        <w:tc>
          <w:tcPr>
            <w:tcW w:w="1531" w:type="dxa"/>
            <w:gridSpan w:val="2"/>
          </w:tcPr>
          <w:p w14:paraId="355C9DDB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750" w:type="dxa"/>
          </w:tcPr>
          <w:p w14:paraId="3D20A82F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.39 (0.92, 2.08)</w:t>
            </w:r>
          </w:p>
        </w:tc>
        <w:tc>
          <w:tcPr>
            <w:tcW w:w="2750" w:type="dxa"/>
            <w:gridSpan w:val="2"/>
          </w:tcPr>
          <w:p w14:paraId="28E0F3CF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.52 (1.52, 4.18)</w:t>
            </w:r>
          </w:p>
        </w:tc>
        <w:tc>
          <w:tcPr>
            <w:tcW w:w="2750" w:type="dxa"/>
          </w:tcPr>
          <w:p w14:paraId="58F612C8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.74 (1.75, 4.28)</w:t>
            </w:r>
          </w:p>
        </w:tc>
      </w:tr>
      <w:tr w:rsidR="00A96464" w:rsidRPr="00A96464" w14:paraId="6021C8FD" w14:textId="77777777" w:rsidTr="00D85819">
        <w:trPr>
          <w:trHeight w:val="414"/>
        </w:trPr>
        <w:tc>
          <w:tcPr>
            <w:tcW w:w="3969" w:type="dxa"/>
          </w:tcPr>
          <w:p w14:paraId="47F37ED3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  <w:r w:rsidRPr="00A96464">
              <w:rPr>
                <w:sz w:val="24"/>
              </w:rPr>
              <w:t>Coronary heart disease</w:t>
            </w:r>
          </w:p>
        </w:tc>
        <w:tc>
          <w:tcPr>
            <w:tcW w:w="1531" w:type="dxa"/>
            <w:gridSpan w:val="2"/>
          </w:tcPr>
          <w:p w14:paraId="635545AF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750" w:type="dxa"/>
          </w:tcPr>
          <w:p w14:paraId="595F2D07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.32 (0.73, 2.39)</w:t>
            </w:r>
          </w:p>
        </w:tc>
        <w:tc>
          <w:tcPr>
            <w:tcW w:w="2750" w:type="dxa"/>
            <w:gridSpan w:val="2"/>
          </w:tcPr>
          <w:p w14:paraId="334F594F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.40 (1.17, 4.91)</w:t>
            </w:r>
          </w:p>
        </w:tc>
        <w:tc>
          <w:tcPr>
            <w:tcW w:w="2750" w:type="dxa"/>
          </w:tcPr>
          <w:p w14:paraId="0621F788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.99 (1.59, 5.62)</w:t>
            </w:r>
          </w:p>
        </w:tc>
      </w:tr>
      <w:tr w:rsidR="00A96464" w:rsidRPr="00A96464" w14:paraId="64FCE741" w14:textId="77777777" w:rsidTr="00D85819">
        <w:trPr>
          <w:trHeight w:val="414"/>
        </w:trPr>
        <w:tc>
          <w:tcPr>
            <w:tcW w:w="3969" w:type="dxa"/>
            <w:tcBorders>
              <w:bottom w:val="single" w:sz="4" w:space="0" w:color="auto"/>
            </w:tcBorders>
          </w:tcPr>
          <w:p w14:paraId="0B286EAD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  <w:r w:rsidRPr="00A96464">
              <w:rPr>
                <w:sz w:val="24"/>
              </w:rPr>
              <w:t>Stroke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292A9161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6118085C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.41 (0.81, 2.47)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14:paraId="72058E41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.62 (1.28, 5.35)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5A2F55D6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.58 (1.40, 4.75)</w:t>
            </w:r>
          </w:p>
        </w:tc>
      </w:tr>
      <w:tr w:rsidR="00A96464" w:rsidRPr="00A96464" w14:paraId="55D2C6B4" w14:textId="77777777" w:rsidTr="00D85819">
        <w:trPr>
          <w:trHeight w:val="414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093C2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16FF1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Non-overweight (BMI&lt;23.0)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02AB1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Overweight (BMI&gt;=23.0)</w:t>
            </w:r>
          </w:p>
        </w:tc>
      </w:tr>
      <w:tr w:rsidR="00A96464" w:rsidRPr="00A96464" w14:paraId="05CAAC0C" w14:textId="77777777" w:rsidTr="00D85819">
        <w:trPr>
          <w:trHeight w:val="414"/>
        </w:trPr>
        <w:tc>
          <w:tcPr>
            <w:tcW w:w="3969" w:type="dxa"/>
            <w:tcBorders>
              <w:top w:val="single" w:sz="4" w:space="0" w:color="auto"/>
            </w:tcBorders>
          </w:tcPr>
          <w:p w14:paraId="121DD1B8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  <w:r w:rsidRPr="00A96464">
              <w:rPr>
                <w:sz w:val="24"/>
              </w:rPr>
              <w:t>Total cardiovascular disease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14:paraId="1D0329A8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14:paraId="1D61D325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.03 (0.67, 1.57)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</w:tcBorders>
          </w:tcPr>
          <w:p w14:paraId="4CEE065C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.98 (0.60, 1.61)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14:paraId="6276E20B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.37 (0.91, 2.07)</w:t>
            </w:r>
          </w:p>
        </w:tc>
      </w:tr>
      <w:tr w:rsidR="00A96464" w:rsidRPr="00A96464" w14:paraId="227A53AE" w14:textId="77777777" w:rsidTr="00D85819">
        <w:trPr>
          <w:trHeight w:val="414"/>
        </w:trPr>
        <w:tc>
          <w:tcPr>
            <w:tcW w:w="3969" w:type="dxa"/>
          </w:tcPr>
          <w:p w14:paraId="4B36F8FD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  <w:r w:rsidRPr="00A96464">
              <w:rPr>
                <w:sz w:val="24"/>
              </w:rPr>
              <w:t>Coronary heart disease</w:t>
            </w:r>
          </w:p>
        </w:tc>
        <w:tc>
          <w:tcPr>
            <w:tcW w:w="1531" w:type="dxa"/>
            <w:gridSpan w:val="2"/>
          </w:tcPr>
          <w:p w14:paraId="16FAD755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750" w:type="dxa"/>
          </w:tcPr>
          <w:p w14:paraId="30238E0E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.98 (0.50, 1.91)</w:t>
            </w:r>
          </w:p>
        </w:tc>
        <w:tc>
          <w:tcPr>
            <w:tcW w:w="2750" w:type="dxa"/>
            <w:gridSpan w:val="2"/>
          </w:tcPr>
          <w:p w14:paraId="5F0D6F13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.44 (0.71, 2.93)</w:t>
            </w:r>
          </w:p>
        </w:tc>
        <w:tc>
          <w:tcPr>
            <w:tcW w:w="2750" w:type="dxa"/>
          </w:tcPr>
          <w:p w14:paraId="216B0A64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2</w:t>
            </w:r>
            <w:r w:rsidRPr="00A96464">
              <w:rPr>
                <w:sz w:val="24"/>
              </w:rPr>
              <w:t>.12 (1.13, 3.96)</w:t>
            </w:r>
          </w:p>
        </w:tc>
      </w:tr>
      <w:tr w:rsidR="00A96464" w:rsidRPr="00A96464" w14:paraId="1949293A" w14:textId="77777777" w:rsidTr="00D85819">
        <w:trPr>
          <w:trHeight w:val="414"/>
        </w:trPr>
        <w:tc>
          <w:tcPr>
            <w:tcW w:w="3969" w:type="dxa"/>
            <w:tcBorders>
              <w:bottom w:val="single" w:sz="4" w:space="0" w:color="auto"/>
            </w:tcBorders>
          </w:tcPr>
          <w:p w14:paraId="49E8FA46" w14:textId="77777777" w:rsidR="00D85819" w:rsidRPr="00A96464" w:rsidRDefault="00D85819" w:rsidP="00D85819">
            <w:pPr>
              <w:widowControl/>
              <w:jc w:val="left"/>
              <w:rPr>
                <w:sz w:val="24"/>
              </w:rPr>
            </w:pPr>
            <w:r w:rsidRPr="00A96464">
              <w:rPr>
                <w:sz w:val="24"/>
              </w:rPr>
              <w:t>Stroke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09D634E3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9B799B1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.06 (0.61, 1.84)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14:paraId="1390021B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.71 (0.35, 1.45)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6AD8161" w14:textId="77777777" w:rsidR="00D85819" w:rsidRPr="00A96464" w:rsidRDefault="00D85819" w:rsidP="009E203B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.98 (0.56, 1.71)</w:t>
            </w:r>
          </w:p>
        </w:tc>
      </w:tr>
    </w:tbl>
    <w:p w14:paraId="26BF5862" w14:textId="58AC1B10" w:rsidR="00D85819" w:rsidRPr="00A96464" w:rsidRDefault="00D85819" w:rsidP="00D85819">
      <w:r w:rsidRPr="00A96464">
        <w:t xml:space="preserve">Adding adjusted for 24-hour potassium excretion groups (&lt;17.4, 17.4 to 24.3, 24.3 to 33.0, </w:t>
      </w:r>
      <w:r w:rsidRPr="00A96464">
        <w:sym w:font="Symbol" w:char="F0B3"/>
      </w:r>
      <w:r w:rsidRPr="00A96464">
        <w:t>28.3 mmol</w:t>
      </w:r>
      <w:r w:rsidRPr="00A96464">
        <w:rPr>
          <w:rFonts w:hint="eastAsia"/>
        </w:rPr>
        <w:t>)</w:t>
      </w:r>
    </w:p>
    <w:p w14:paraId="5D972A00" w14:textId="31DE4EC1" w:rsidR="00D85819" w:rsidRPr="00A96464" w:rsidRDefault="00D85819" w:rsidP="00D85819">
      <w:bookmarkStart w:id="26" w:name="_Hlk66225255"/>
      <w:r w:rsidRPr="00A96464">
        <w:rPr>
          <w:rFonts w:hint="cs"/>
        </w:rPr>
        <w:t>A</w:t>
      </w:r>
      <w:r w:rsidRPr="00A96464">
        <w:t>bbreviation: BMI, body mass index.</w:t>
      </w:r>
      <w:bookmarkEnd w:id="26"/>
    </w:p>
    <w:p w14:paraId="609CD366" w14:textId="0ADE55D4" w:rsidR="0032134C" w:rsidRPr="00A96464" w:rsidRDefault="0032134C" w:rsidP="0032134C">
      <w:pPr>
        <w:sectPr w:rsidR="0032134C" w:rsidRPr="00A96464" w:rsidSect="00616733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  <w:r w:rsidRPr="00A96464">
        <w:t xml:space="preserve"> </w:t>
      </w:r>
    </w:p>
    <w:p w14:paraId="06569EFB" w14:textId="77777777" w:rsidR="0032134C" w:rsidRPr="00A96464" w:rsidRDefault="0032134C" w:rsidP="0032134C">
      <w:pPr>
        <w:pStyle w:val="Heading2"/>
        <w:spacing w:line="360" w:lineRule="auto"/>
        <w:rPr>
          <w:rFonts w:ascii="Times New Roman" w:hAnsi="Times New Roman"/>
          <w:sz w:val="24"/>
          <w:szCs w:val="24"/>
        </w:rPr>
      </w:pPr>
      <w:r w:rsidRPr="00A96464">
        <w:rPr>
          <w:rFonts w:ascii="Times New Roman" w:hAnsi="Times New Roman"/>
          <w:sz w:val="24"/>
          <w:szCs w:val="24"/>
        </w:rPr>
        <w:lastRenderedPageBreak/>
        <w:t>Table S7. Association of urinary sodium excretion with incident CVD after adjustment for potential mediators.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3686"/>
        <w:gridCol w:w="2245"/>
        <w:gridCol w:w="2245"/>
        <w:gridCol w:w="2245"/>
        <w:gridCol w:w="2245"/>
      </w:tblGrid>
      <w:tr w:rsidR="00A96464" w:rsidRPr="00A96464" w14:paraId="4C5A0E08" w14:textId="77777777" w:rsidTr="0032134C">
        <w:tc>
          <w:tcPr>
            <w:tcW w:w="3975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441DB2EA" w14:textId="77777777" w:rsidR="0032134C" w:rsidRPr="00A96464" w:rsidRDefault="0032134C" w:rsidP="0032134C">
            <w:pPr>
              <w:widowControl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F</w:t>
            </w:r>
            <w:r w:rsidRPr="00A96464">
              <w:rPr>
                <w:sz w:val="24"/>
              </w:rPr>
              <w:t>actor</w:t>
            </w:r>
          </w:p>
        </w:tc>
        <w:tc>
          <w:tcPr>
            <w:tcW w:w="89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58988" w14:textId="77777777" w:rsidR="0032134C" w:rsidRPr="00A96464" w:rsidRDefault="0032134C" w:rsidP="0032134C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Quartiles of urinary sodium excretion, HR (95% CI)</w:t>
            </w:r>
          </w:p>
        </w:tc>
      </w:tr>
      <w:tr w:rsidR="00A96464" w:rsidRPr="00A96464" w14:paraId="0C755AF9" w14:textId="77777777" w:rsidTr="0032134C">
        <w:tc>
          <w:tcPr>
            <w:tcW w:w="3975" w:type="dxa"/>
            <w:gridSpan w:val="2"/>
            <w:vMerge/>
            <w:tcBorders>
              <w:bottom w:val="single" w:sz="4" w:space="0" w:color="auto"/>
            </w:tcBorders>
          </w:tcPr>
          <w:p w14:paraId="35D92AC3" w14:textId="77777777" w:rsidR="0032134C" w:rsidRPr="00A96464" w:rsidRDefault="0032134C" w:rsidP="0032134C">
            <w:pPr>
              <w:widowControl/>
              <w:rPr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A5D38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Q1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71A24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Q2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2A706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Q3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E8A1D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Q4</w:t>
            </w:r>
          </w:p>
        </w:tc>
      </w:tr>
      <w:tr w:rsidR="00A96464" w:rsidRPr="00A96464" w14:paraId="5CDB3315" w14:textId="77777777" w:rsidTr="0032134C">
        <w:tc>
          <w:tcPr>
            <w:tcW w:w="3975" w:type="dxa"/>
            <w:gridSpan w:val="2"/>
            <w:tcBorders>
              <w:top w:val="single" w:sz="4" w:space="0" w:color="auto"/>
            </w:tcBorders>
          </w:tcPr>
          <w:p w14:paraId="0D2FAD2B" w14:textId="77777777" w:rsidR="0032134C" w:rsidRPr="00A96464" w:rsidRDefault="0032134C" w:rsidP="0032134C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Basic model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791312A0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sz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6BBE7351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.03 (0.73, 1.47)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045AD98C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.92 (0.64, 1.32)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2C5891B9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.43 (1.02, 1.99)</w:t>
            </w:r>
          </w:p>
        </w:tc>
      </w:tr>
      <w:tr w:rsidR="00A96464" w:rsidRPr="00A96464" w14:paraId="1BA12337" w14:textId="77777777" w:rsidTr="0032134C">
        <w:trPr>
          <w:gridAfter w:val="4"/>
          <w:wAfter w:w="8980" w:type="dxa"/>
        </w:trPr>
        <w:tc>
          <w:tcPr>
            <w:tcW w:w="3975" w:type="dxa"/>
            <w:gridSpan w:val="2"/>
          </w:tcPr>
          <w:p w14:paraId="60439467" w14:textId="77777777" w:rsidR="0032134C" w:rsidRPr="00A96464" w:rsidRDefault="0032134C" w:rsidP="0032134C">
            <w:pPr>
              <w:widowControl/>
              <w:jc w:val="left"/>
              <w:rPr>
                <w:sz w:val="24"/>
              </w:rPr>
            </w:pPr>
            <w:r w:rsidRPr="00A96464">
              <w:rPr>
                <w:sz w:val="24"/>
              </w:rPr>
              <w:t>Basic model plus each set of risk factors below added 1 factor at a time</w:t>
            </w:r>
          </w:p>
        </w:tc>
      </w:tr>
      <w:tr w:rsidR="00A96464" w:rsidRPr="00A96464" w14:paraId="6D2E8C49" w14:textId="77777777" w:rsidTr="0032134C">
        <w:tc>
          <w:tcPr>
            <w:tcW w:w="289" w:type="dxa"/>
          </w:tcPr>
          <w:p w14:paraId="0FD0A8C2" w14:textId="77777777" w:rsidR="0032134C" w:rsidRPr="00A96464" w:rsidRDefault="0032134C" w:rsidP="0032134C">
            <w:pPr>
              <w:widowControl/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2E6E1A8" w14:textId="5FAFEA7A" w:rsidR="0032134C" w:rsidRPr="00A96464" w:rsidRDefault="00D85819" w:rsidP="0032134C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Carotid Intima-Media Thickness</w:t>
            </w:r>
          </w:p>
        </w:tc>
        <w:tc>
          <w:tcPr>
            <w:tcW w:w="2245" w:type="dxa"/>
            <w:shd w:val="clear" w:color="auto" w:fill="auto"/>
          </w:tcPr>
          <w:p w14:paraId="7E6BD94C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0A7C2EB3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.97 (0.65, 1.45)</w:t>
            </w:r>
          </w:p>
        </w:tc>
        <w:tc>
          <w:tcPr>
            <w:tcW w:w="2245" w:type="dxa"/>
            <w:shd w:val="clear" w:color="auto" w:fill="auto"/>
          </w:tcPr>
          <w:p w14:paraId="591846B1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.85 (0.57, 1.28)</w:t>
            </w:r>
          </w:p>
        </w:tc>
        <w:tc>
          <w:tcPr>
            <w:tcW w:w="2245" w:type="dxa"/>
            <w:shd w:val="clear" w:color="auto" w:fill="auto"/>
          </w:tcPr>
          <w:p w14:paraId="135CE0F3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.28 (0.88, 1.86)</w:t>
            </w:r>
          </w:p>
        </w:tc>
      </w:tr>
      <w:tr w:rsidR="00A96464" w:rsidRPr="00A96464" w14:paraId="41368236" w14:textId="77777777" w:rsidTr="0032134C">
        <w:tc>
          <w:tcPr>
            <w:tcW w:w="289" w:type="dxa"/>
          </w:tcPr>
          <w:p w14:paraId="2DC8CDB3" w14:textId="77777777" w:rsidR="0032134C" w:rsidRPr="00A96464" w:rsidRDefault="0032134C" w:rsidP="0032134C">
            <w:pPr>
              <w:widowControl/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B880533" w14:textId="77777777" w:rsidR="0032134C" w:rsidRPr="00A96464" w:rsidRDefault="0032134C" w:rsidP="0032134C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SBP</w:t>
            </w:r>
          </w:p>
        </w:tc>
        <w:tc>
          <w:tcPr>
            <w:tcW w:w="2245" w:type="dxa"/>
            <w:shd w:val="clear" w:color="auto" w:fill="auto"/>
          </w:tcPr>
          <w:p w14:paraId="7C3C3FB4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2E64D5DA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.12 (0.76, 1.66)</w:t>
            </w:r>
          </w:p>
        </w:tc>
        <w:tc>
          <w:tcPr>
            <w:tcW w:w="2245" w:type="dxa"/>
            <w:shd w:val="clear" w:color="auto" w:fill="auto"/>
          </w:tcPr>
          <w:p w14:paraId="6D6CD09A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.99 (0.66, 1.49)</w:t>
            </w:r>
          </w:p>
        </w:tc>
        <w:tc>
          <w:tcPr>
            <w:tcW w:w="2245" w:type="dxa"/>
            <w:shd w:val="clear" w:color="auto" w:fill="auto"/>
          </w:tcPr>
          <w:p w14:paraId="028B9DEF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.29 (0.89, 1.87)</w:t>
            </w:r>
          </w:p>
        </w:tc>
      </w:tr>
      <w:tr w:rsidR="00A96464" w:rsidRPr="00A96464" w14:paraId="75631BA8" w14:textId="77777777" w:rsidTr="0032134C">
        <w:tc>
          <w:tcPr>
            <w:tcW w:w="289" w:type="dxa"/>
          </w:tcPr>
          <w:p w14:paraId="632E27C9" w14:textId="77777777" w:rsidR="0032134C" w:rsidRPr="00A96464" w:rsidRDefault="0032134C" w:rsidP="0032134C">
            <w:pPr>
              <w:widowControl/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CB93683" w14:textId="77777777" w:rsidR="0032134C" w:rsidRPr="00A96464" w:rsidRDefault="0032134C" w:rsidP="0032134C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DBP</w:t>
            </w:r>
          </w:p>
        </w:tc>
        <w:tc>
          <w:tcPr>
            <w:tcW w:w="2245" w:type="dxa"/>
            <w:shd w:val="clear" w:color="auto" w:fill="auto"/>
          </w:tcPr>
          <w:p w14:paraId="686D4064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14:paraId="424C1F75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.10 (0.75, 1.63)</w:t>
            </w:r>
          </w:p>
        </w:tc>
        <w:tc>
          <w:tcPr>
            <w:tcW w:w="2245" w:type="dxa"/>
            <w:shd w:val="clear" w:color="auto" w:fill="auto"/>
          </w:tcPr>
          <w:p w14:paraId="7D5FB141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.99 (0.66, 1.49)</w:t>
            </w:r>
          </w:p>
        </w:tc>
        <w:tc>
          <w:tcPr>
            <w:tcW w:w="2245" w:type="dxa"/>
            <w:shd w:val="clear" w:color="auto" w:fill="auto"/>
          </w:tcPr>
          <w:p w14:paraId="5B1FFE14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.37 (0.95, 1.99)</w:t>
            </w:r>
          </w:p>
        </w:tc>
      </w:tr>
      <w:tr w:rsidR="00A96464" w:rsidRPr="00A96464" w14:paraId="7BFAD486" w14:textId="77777777" w:rsidTr="0032134C">
        <w:tc>
          <w:tcPr>
            <w:tcW w:w="289" w:type="dxa"/>
          </w:tcPr>
          <w:p w14:paraId="7628E66D" w14:textId="77777777" w:rsidR="0032134C" w:rsidRPr="00A96464" w:rsidRDefault="0032134C" w:rsidP="0032134C">
            <w:pPr>
              <w:widowControl/>
              <w:rPr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A1CE11B" w14:textId="5D4982AC" w:rsidR="0032134C" w:rsidRPr="00A96464" w:rsidRDefault="00D85819" w:rsidP="0032134C">
            <w:pPr>
              <w:widowControl/>
              <w:rPr>
                <w:sz w:val="24"/>
              </w:rPr>
            </w:pPr>
            <w:r w:rsidRPr="00A96464">
              <w:rPr>
                <w:sz w:val="24"/>
              </w:rPr>
              <w:t>Left ventricular mass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0F485E0" w14:textId="77777777" w:rsidR="0032134C" w:rsidRPr="00A96464" w:rsidRDefault="0032134C" w:rsidP="0032134C">
            <w:pPr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1FC0BDA4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.02 (0.71, 1.46)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4037F932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0</w:t>
            </w:r>
            <w:r w:rsidRPr="00A96464">
              <w:rPr>
                <w:sz w:val="24"/>
              </w:rPr>
              <w:t>.88 (0.61, 1.28)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3E5FCAFB" w14:textId="77777777" w:rsidR="0032134C" w:rsidRPr="00A96464" w:rsidRDefault="0032134C" w:rsidP="0032134C">
            <w:pPr>
              <w:widowControl/>
              <w:jc w:val="center"/>
              <w:rPr>
                <w:sz w:val="24"/>
              </w:rPr>
            </w:pPr>
            <w:r w:rsidRPr="00A96464">
              <w:rPr>
                <w:rFonts w:hint="eastAsia"/>
                <w:sz w:val="24"/>
              </w:rPr>
              <w:t>1</w:t>
            </w:r>
            <w:r w:rsidRPr="00A96464">
              <w:rPr>
                <w:sz w:val="24"/>
              </w:rPr>
              <w:t>.31 (0.93, 1.84)</w:t>
            </w:r>
          </w:p>
        </w:tc>
      </w:tr>
    </w:tbl>
    <w:p w14:paraId="60B8149C" w14:textId="6826EF87" w:rsidR="0032134C" w:rsidRPr="00A96464" w:rsidRDefault="0032134C" w:rsidP="0032134C">
      <w:pPr>
        <w:widowControl/>
      </w:pPr>
      <w:r w:rsidRPr="00A96464">
        <w:rPr>
          <w:rFonts w:hint="eastAsia"/>
        </w:rPr>
        <w:t>A</w:t>
      </w:r>
      <w:r w:rsidRPr="00A96464">
        <w:t xml:space="preserve">bbreviations: </w:t>
      </w:r>
      <w:r w:rsidRPr="00A96464">
        <w:rPr>
          <w:rFonts w:hint="eastAsia"/>
        </w:rPr>
        <w:t>D</w:t>
      </w:r>
      <w:r w:rsidRPr="00A96464">
        <w:t>BP, diastolic blood pressure; SBP, systolic blood pressure.</w:t>
      </w:r>
    </w:p>
    <w:p w14:paraId="10FB8F4C" w14:textId="77777777" w:rsidR="0032134C" w:rsidRPr="00A96464" w:rsidRDefault="0032134C" w:rsidP="0032134C">
      <w:pPr>
        <w:widowControl/>
      </w:pPr>
      <w:r w:rsidRPr="00A96464">
        <w:t xml:space="preserve">Basic model was adjusted for age (35–44, 45–54, 55–64, 65–74, </w:t>
      </w:r>
      <w:r w:rsidRPr="00A96464">
        <w:sym w:font="Symbol" w:char="F0B3"/>
      </w:r>
      <w:r w:rsidRPr="00A96464">
        <w:t xml:space="preserve">75 years of age), sex, body mass index (&lt;18, 18 to 20.9, 21 to 22.9, 23 to 24.9, or </w:t>
      </w:r>
      <w:r w:rsidRPr="00A96464">
        <w:sym w:font="Symbol" w:char="F0B3"/>
      </w:r>
      <w:r w:rsidRPr="00A96464">
        <w:t>25 kg/m</w:t>
      </w:r>
      <w:r w:rsidRPr="00A96464">
        <w:rPr>
          <w:vertAlign w:val="superscript"/>
        </w:rPr>
        <w:t>2</w:t>
      </w:r>
      <w:r w:rsidRPr="00A96464">
        <w:t>), smoking (yes/no or abstinence), current alcohol drinking (regular/no), marital status (single, married and living with a spouse, or divorced and separated), regular exercise habit (yes/no), an education level (less than 9 years, at least 9 years), occupation (no work, labor, official or business), low-density lipoprotein(mg/dL), glomerular filtration rate (&lt;60,</w:t>
      </w:r>
      <w:r w:rsidRPr="00A96464">
        <w:sym w:font="Symbol" w:char="F0B3"/>
      </w:r>
      <w:r w:rsidRPr="00A96464">
        <w:t>60 mL/min/1.73 m</w:t>
      </w:r>
      <w:r w:rsidRPr="00A96464">
        <w:rPr>
          <w:vertAlign w:val="superscript"/>
        </w:rPr>
        <w:t>2</w:t>
      </w:r>
      <w:r w:rsidRPr="00A96464">
        <w:t>) and diabetes status (yes/no)</w:t>
      </w:r>
    </w:p>
    <w:p w14:paraId="1DB51C4C" w14:textId="77777777" w:rsidR="0032134C" w:rsidRPr="00A96464" w:rsidRDefault="0032134C" w:rsidP="0032134C">
      <w:pPr>
        <w:widowControl/>
      </w:pPr>
      <w:r w:rsidRPr="00A96464">
        <w:t>Adjusted models were adjusted for the variables in the basic model plus each of the risk</w:t>
      </w:r>
      <w:r w:rsidRPr="00A96464">
        <w:rPr>
          <w:rFonts w:hint="eastAsia"/>
        </w:rPr>
        <w:t xml:space="preserve"> </w:t>
      </w:r>
      <w:r w:rsidRPr="00A96464">
        <w:t>factors added 1 factor at a time to separate models.</w:t>
      </w:r>
    </w:p>
    <w:p w14:paraId="480B403D" w14:textId="77777777" w:rsidR="0032134C" w:rsidRPr="00A96464" w:rsidRDefault="0032134C" w:rsidP="0032134C">
      <w:pPr>
        <w:widowControl/>
      </w:pPr>
      <w:r w:rsidRPr="00A96464">
        <w:t xml:space="preserve">The proportion was calculated as </w:t>
      </w:r>
      <w:r w:rsidRPr="00A96464">
        <w:rPr>
          <w:bCs/>
        </w:rPr>
        <w:t>(HR</w:t>
      </w:r>
      <w:r w:rsidRPr="00A96464">
        <w:rPr>
          <w:bCs/>
          <w:vertAlign w:val="subscript"/>
        </w:rPr>
        <w:t>basic model </w:t>
      </w:r>
      <w:r w:rsidRPr="00A96464">
        <w:rPr>
          <w:bCs/>
        </w:rPr>
        <w:t>− HR</w:t>
      </w:r>
      <w:r w:rsidRPr="00A96464">
        <w:rPr>
          <w:bCs/>
          <w:vertAlign w:val="subscript"/>
        </w:rPr>
        <w:t>adjusted model</w:t>
      </w:r>
      <w:r w:rsidRPr="00A96464">
        <w:rPr>
          <w:bCs/>
        </w:rPr>
        <w:t>) / (HR</w:t>
      </w:r>
      <w:r w:rsidRPr="00A96464">
        <w:rPr>
          <w:bCs/>
          <w:vertAlign w:val="subscript"/>
        </w:rPr>
        <w:t>basic model </w:t>
      </w:r>
      <w:r w:rsidRPr="00A96464">
        <w:rPr>
          <w:bCs/>
        </w:rPr>
        <w:t> − 1) × 100%</w:t>
      </w:r>
    </w:p>
    <w:p w14:paraId="72AC3993" w14:textId="77777777" w:rsidR="0032134C" w:rsidRPr="00A96464" w:rsidRDefault="0032134C" w:rsidP="0032134C">
      <w:pPr>
        <w:widowControl/>
      </w:pPr>
      <w:r w:rsidRPr="00A96464">
        <w:br w:type="page"/>
      </w:r>
    </w:p>
    <w:bookmarkEnd w:id="17"/>
    <w:p w14:paraId="77785FEB" w14:textId="5926D498" w:rsidR="000033B4" w:rsidRPr="00A96464" w:rsidRDefault="00D85819" w:rsidP="00D85819">
      <w:pPr>
        <w:jc w:val="left"/>
        <w:rPr>
          <w:lang w:eastAsia="en-US"/>
        </w:rPr>
        <w:sectPr w:rsidR="000033B4" w:rsidRPr="00A96464" w:rsidSect="00616733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  <w:r w:rsidRPr="00A96464">
        <w:rPr>
          <w:b/>
          <w:bCs/>
          <w:kern w:val="2"/>
          <w:lang w:eastAsia="zh-TW"/>
        </w:rPr>
        <w:lastRenderedPageBreak/>
        <w:t>Figure S1. Study flow chart of this study</w:t>
      </w:r>
      <w:r w:rsidR="00EE7DBE" w:rsidRPr="00A96464">
        <w:rPr>
          <w:noProof/>
          <w:lang w:val="en-GB" w:eastAsia="en-GB"/>
        </w:rPr>
        <w:drawing>
          <wp:inline distT="0" distB="0" distL="0" distR="0" wp14:anchorId="31272938" wp14:editId="2860C276">
            <wp:extent cx="9019218" cy="4629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y flowchart.t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22846" cy="463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CCE72" w14:textId="14B9C963" w:rsidR="00585600" w:rsidRPr="00A96464" w:rsidRDefault="00585600" w:rsidP="00585600">
      <w:pPr>
        <w:pStyle w:val="Heading2"/>
        <w:spacing w:line="360" w:lineRule="auto"/>
        <w:rPr>
          <w:rFonts w:ascii="Times New Roman" w:hAnsi="Times New Roman"/>
          <w:bCs w:val="0"/>
          <w:sz w:val="24"/>
        </w:rPr>
      </w:pPr>
      <w:r w:rsidRPr="00A96464">
        <w:rPr>
          <w:rFonts w:ascii="Times New Roman" w:eastAsiaTheme="majorEastAsia" w:hAnsi="Times New Roman"/>
          <w:sz w:val="24"/>
        </w:rPr>
        <w:lastRenderedPageBreak/>
        <w:t>Figure</w:t>
      </w:r>
      <w:r w:rsidRPr="00A96464">
        <w:rPr>
          <w:rFonts w:ascii="Times New Roman" w:hAnsi="Times New Roman"/>
          <w:bCs w:val="0"/>
          <w:sz w:val="24"/>
        </w:rPr>
        <w:t xml:space="preserve"> S</w:t>
      </w:r>
      <w:r w:rsidR="000033B4" w:rsidRPr="00A96464">
        <w:rPr>
          <w:rFonts w:ascii="Times New Roman" w:hAnsi="Times New Roman"/>
          <w:bCs w:val="0"/>
          <w:sz w:val="24"/>
        </w:rPr>
        <w:t>2</w:t>
      </w:r>
      <w:r w:rsidRPr="00A96464">
        <w:rPr>
          <w:rFonts w:ascii="Times New Roman" w:hAnsi="Times New Roman"/>
          <w:bCs w:val="0"/>
          <w:sz w:val="24"/>
        </w:rPr>
        <w:t>.</w:t>
      </w:r>
      <w:r w:rsidRPr="00A96464">
        <w:rPr>
          <w:rFonts w:ascii="Times New Roman" w:eastAsiaTheme="majorEastAsia" w:hAnsi="Times New Roman"/>
          <w:sz w:val="24"/>
        </w:rPr>
        <w:t xml:space="preserve"> The linear (A) and non-linear (B) association of urinary sodium excretion and HR of </w:t>
      </w:r>
      <w:r w:rsidRPr="00A96464">
        <w:rPr>
          <w:rFonts w:ascii="Times New Roman" w:hAnsi="Times New Roman"/>
          <w:sz w:val="24"/>
        </w:rPr>
        <w:t>cardiovascular disease</w:t>
      </w:r>
      <w:r w:rsidRPr="00A96464">
        <w:rPr>
          <w:rFonts w:ascii="Times New Roman" w:eastAsiaTheme="majorEastAsia" w:hAnsi="Times New Roman"/>
          <w:sz w:val="24"/>
        </w:rPr>
        <w:t>.</w:t>
      </w:r>
      <w:bookmarkEnd w:id="18"/>
    </w:p>
    <w:p w14:paraId="79D89A3E" w14:textId="77777777" w:rsidR="00585600" w:rsidRPr="00A96464" w:rsidRDefault="00585600" w:rsidP="00585600">
      <w:r w:rsidRPr="00A96464">
        <w:rPr>
          <w:noProof/>
          <w:lang w:val="en-GB" w:eastAsia="en-GB"/>
        </w:rPr>
        <w:drawing>
          <wp:inline distT="0" distB="0" distL="0" distR="0" wp14:anchorId="5020FC38" wp14:editId="1C78C251">
            <wp:extent cx="9387904" cy="4050941"/>
            <wp:effectExtent l="0" t="0" r="3810" b="6985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281" cy="4059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22A86" w14:textId="77777777" w:rsidR="00585600" w:rsidRPr="00A96464" w:rsidRDefault="00585600" w:rsidP="00585600">
      <w:r w:rsidRPr="00A96464">
        <w:rPr>
          <w:rFonts w:hint="eastAsia"/>
        </w:rPr>
        <w:t>P</w:t>
      </w:r>
      <w:r w:rsidRPr="00A96464">
        <w:t xml:space="preserve"> for the linear model:0.54; P for non-linear model: 0.73; P for ANOVA test:0.87</w:t>
      </w:r>
    </w:p>
    <w:p w14:paraId="3945FCAB" w14:textId="77777777" w:rsidR="00585600" w:rsidRPr="00A96464" w:rsidRDefault="00585600" w:rsidP="00585600"/>
    <w:p w14:paraId="4CFB097B" w14:textId="77777777" w:rsidR="00585600" w:rsidRPr="00A96464" w:rsidRDefault="00585600" w:rsidP="00585600">
      <w:pPr>
        <w:rPr>
          <w:b/>
          <w:bCs/>
        </w:rPr>
        <w:sectPr w:rsidR="00585600" w:rsidRPr="00A96464" w:rsidSect="00616733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55A799F6" w14:textId="57110CBB" w:rsidR="00585600" w:rsidRPr="00A96464" w:rsidRDefault="00585600" w:rsidP="00585600">
      <w:pPr>
        <w:pStyle w:val="Heading2"/>
        <w:spacing w:line="360" w:lineRule="auto"/>
        <w:rPr>
          <w:rFonts w:ascii="Times New Roman" w:hAnsi="Times New Roman"/>
          <w:sz w:val="24"/>
        </w:rPr>
      </w:pPr>
      <w:bookmarkStart w:id="27" w:name="_Toc60670164"/>
      <w:r w:rsidRPr="00A96464">
        <w:rPr>
          <w:rFonts w:ascii="Times New Roman" w:eastAsiaTheme="majorEastAsia" w:hAnsi="Times New Roman"/>
          <w:sz w:val="24"/>
        </w:rPr>
        <w:lastRenderedPageBreak/>
        <w:t>Figure</w:t>
      </w:r>
      <w:r w:rsidRPr="00A96464">
        <w:rPr>
          <w:rFonts w:ascii="Times New Roman" w:hAnsi="Times New Roman"/>
          <w:bCs w:val="0"/>
          <w:sz w:val="24"/>
        </w:rPr>
        <w:t xml:space="preserve"> </w:t>
      </w:r>
      <w:r w:rsidR="000033B4" w:rsidRPr="00A96464">
        <w:rPr>
          <w:rFonts w:ascii="Times New Roman" w:hAnsi="Times New Roman"/>
          <w:bCs w:val="0"/>
          <w:sz w:val="24"/>
        </w:rPr>
        <w:t>S3</w:t>
      </w:r>
      <w:r w:rsidRPr="00A96464">
        <w:rPr>
          <w:rFonts w:ascii="Times New Roman" w:eastAsiaTheme="majorEastAsia" w:hAnsi="Times New Roman"/>
          <w:sz w:val="24"/>
        </w:rPr>
        <w:t xml:space="preserve">. The linear (A) and non-linear (B) association of urinary sodium excretion and HR of </w:t>
      </w:r>
      <w:r w:rsidRPr="00A96464">
        <w:rPr>
          <w:rFonts w:ascii="Times New Roman" w:hAnsi="Times New Roman"/>
          <w:bCs w:val="0"/>
          <w:sz w:val="24"/>
        </w:rPr>
        <w:t>stroke</w:t>
      </w:r>
      <w:r w:rsidRPr="00A96464">
        <w:rPr>
          <w:rFonts w:ascii="Times New Roman" w:eastAsiaTheme="majorEastAsia" w:hAnsi="Times New Roman"/>
          <w:sz w:val="24"/>
        </w:rPr>
        <w:t>.</w:t>
      </w:r>
      <w:bookmarkEnd w:id="27"/>
    </w:p>
    <w:p w14:paraId="19CA49E3" w14:textId="77777777" w:rsidR="00585600" w:rsidRPr="00A96464" w:rsidRDefault="00585600" w:rsidP="00585600">
      <w:r w:rsidRPr="00A96464">
        <w:rPr>
          <w:noProof/>
          <w:lang w:val="en-GB" w:eastAsia="en-GB"/>
        </w:rPr>
        <w:drawing>
          <wp:inline distT="0" distB="0" distL="0" distR="0" wp14:anchorId="5FC36C53" wp14:editId="671F9041">
            <wp:extent cx="9178373" cy="3945626"/>
            <wp:effectExtent l="0" t="0" r="381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724" cy="394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142F0" w14:textId="77777777" w:rsidR="00585600" w:rsidRPr="00A96464" w:rsidRDefault="00585600" w:rsidP="00585600">
      <w:r w:rsidRPr="00A96464">
        <w:rPr>
          <w:rFonts w:hint="eastAsia"/>
        </w:rPr>
        <w:t>P</w:t>
      </w:r>
      <w:r w:rsidRPr="00A96464">
        <w:t xml:space="preserve"> for the linear model:0.09; P for non-linear model: 0.41; P for ANOVA test:0.70</w:t>
      </w:r>
    </w:p>
    <w:p w14:paraId="79F1B0E0" w14:textId="77777777" w:rsidR="00585600" w:rsidRPr="00A96464" w:rsidRDefault="00585600" w:rsidP="00585600">
      <w:pPr>
        <w:rPr>
          <w:b/>
          <w:bCs/>
        </w:rPr>
      </w:pPr>
    </w:p>
    <w:p w14:paraId="481B6A5A" w14:textId="77777777" w:rsidR="00585600" w:rsidRPr="00A96464" w:rsidRDefault="00585600" w:rsidP="00585600">
      <w:pPr>
        <w:rPr>
          <w:b/>
          <w:bCs/>
        </w:rPr>
        <w:sectPr w:rsidR="00585600" w:rsidRPr="00A96464" w:rsidSect="00616733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5ECBD024" w14:textId="70089059" w:rsidR="00585600" w:rsidRPr="00A96464" w:rsidRDefault="00585600" w:rsidP="00585600">
      <w:pPr>
        <w:pStyle w:val="Heading2"/>
        <w:spacing w:line="360" w:lineRule="auto"/>
        <w:rPr>
          <w:rFonts w:ascii="Times New Roman" w:hAnsi="Times New Roman"/>
          <w:bCs w:val="0"/>
          <w:sz w:val="24"/>
        </w:rPr>
      </w:pPr>
      <w:bookmarkStart w:id="28" w:name="_Toc60670165"/>
      <w:r w:rsidRPr="00A96464">
        <w:rPr>
          <w:rFonts w:ascii="Times New Roman" w:eastAsiaTheme="majorEastAsia" w:hAnsi="Times New Roman"/>
          <w:sz w:val="24"/>
        </w:rPr>
        <w:lastRenderedPageBreak/>
        <w:t>Figure</w:t>
      </w:r>
      <w:r w:rsidRPr="00A96464">
        <w:rPr>
          <w:rFonts w:ascii="Times New Roman" w:hAnsi="Times New Roman"/>
          <w:bCs w:val="0"/>
          <w:sz w:val="24"/>
        </w:rPr>
        <w:t xml:space="preserve"> S</w:t>
      </w:r>
      <w:r w:rsidR="000033B4" w:rsidRPr="00A96464">
        <w:rPr>
          <w:rFonts w:ascii="Times New Roman" w:hAnsi="Times New Roman"/>
          <w:bCs w:val="0"/>
          <w:sz w:val="24"/>
        </w:rPr>
        <w:t>4</w:t>
      </w:r>
      <w:r w:rsidRPr="00A96464">
        <w:rPr>
          <w:rFonts w:ascii="Times New Roman" w:eastAsiaTheme="majorEastAsia" w:hAnsi="Times New Roman"/>
          <w:sz w:val="24"/>
        </w:rPr>
        <w:t xml:space="preserve">. The linear (A) and non-linear (B) association of urinary sodium excretion and HR of </w:t>
      </w:r>
      <w:r w:rsidRPr="00A96464">
        <w:rPr>
          <w:rFonts w:ascii="Times New Roman" w:hAnsi="Times New Roman"/>
          <w:sz w:val="24"/>
          <w:lang w:eastAsia="en-US"/>
        </w:rPr>
        <w:t>coronary heart disease</w:t>
      </w:r>
      <w:r w:rsidRPr="00A96464">
        <w:rPr>
          <w:rFonts w:ascii="Times New Roman" w:eastAsiaTheme="majorEastAsia" w:hAnsi="Times New Roman"/>
          <w:sz w:val="24"/>
        </w:rPr>
        <w:t>.</w:t>
      </w:r>
      <w:bookmarkEnd w:id="28"/>
    </w:p>
    <w:p w14:paraId="4BFCDFED" w14:textId="77777777" w:rsidR="00585600" w:rsidRPr="00A96464" w:rsidRDefault="00585600" w:rsidP="00585600">
      <w:r w:rsidRPr="00A96464">
        <w:rPr>
          <w:noProof/>
          <w:lang w:val="en-GB" w:eastAsia="en-GB"/>
        </w:rPr>
        <w:drawing>
          <wp:inline distT="0" distB="0" distL="0" distR="0" wp14:anchorId="40EE013A" wp14:editId="05B1F254">
            <wp:extent cx="8740001" cy="3805987"/>
            <wp:effectExtent l="0" t="0" r="4445" b="4445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341" cy="3811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761B0" w14:textId="77777777" w:rsidR="00585600" w:rsidRPr="00A96464" w:rsidRDefault="00585600" w:rsidP="00585600">
      <w:r w:rsidRPr="00A96464">
        <w:rPr>
          <w:rFonts w:hint="eastAsia"/>
        </w:rPr>
        <w:t>P</w:t>
      </w:r>
      <w:r w:rsidRPr="00A96464">
        <w:t xml:space="preserve"> for the linear model:0.73; P for non-linear model: 0.33; P for ANOVA test:0.96</w:t>
      </w:r>
    </w:p>
    <w:p w14:paraId="703BAEF4" w14:textId="77777777" w:rsidR="00585600" w:rsidRPr="00A96464" w:rsidRDefault="00585600" w:rsidP="00585600">
      <w:pPr>
        <w:sectPr w:rsidR="00585600" w:rsidRPr="00A96464" w:rsidSect="00616733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63EDBB33" w14:textId="16180097" w:rsidR="000D40B3" w:rsidRPr="00A96464" w:rsidRDefault="000D40B3" w:rsidP="000D40B3">
      <w:pPr>
        <w:pStyle w:val="Heading2"/>
        <w:spacing w:line="360" w:lineRule="auto"/>
        <w:rPr>
          <w:rFonts w:ascii="Times New Roman" w:hAnsi="Times New Roman"/>
          <w:sz w:val="24"/>
        </w:rPr>
      </w:pPr>
      <w:r w:rsidRPr="00A96464">
        <w:rPr>
          <w:rFonts w:ascii="Times New Roman" w:hAnsi="Times New Roman"/>
          <w:sz w:val="24"/>
        </w:rPr>
        <w:lastRenderedPageBreak/>
        <w:t xml:space="preserve">Figure </w:t>
      </w:r>
      <w:r w:rsidR="00585600" w:rsidRPr="00A96464">
        <w:rPr>
          <w:rFonts w:ascii="Times New Roman" w:hAnsi="Times New Roman"/>
          <w:sz w:val="24"/>
        </w:rPr>
        <w:t>S</w:t>
      </w:r>
      <w:r w:rsidR="000033B4" w:rsidRPr="00A96464">
        <w:rPr>
          <w:rFonts w:ascii="Times New Roman" w:hAnsi="Times New Roman"/>
          <w:sz w:val="24"/>
        </w:rPr>
        <w:t>5</w:t>
      </w:r>
      <w:r w:rsidRPr="00A96464">
        <w:rPr>
          <w:rFonts w:ascii="Times New Roman" w:hAnsi="Times New Roman"/>
          <w:sz w:val="24"/>
        </w:rPr>
        <w:t>. The proportion of CVD risk reduction for the highest group of urinary sodium excretion in the counterfactual framework approach.</w:t>
      </w:r>
      <w:bookmarkEnd w:id="19"/>
    </w:p>
    <w:p w14:paraId="73E16016" w14:textId="77777777" w:rsidR="009E203B" w:rsidRPr="00A96464" w:rsidRDefault="000D40B3" w:rsidP="005326DA">
      <w:pPr>
        <w:rPr>
          <w:rFonts w:eastAsia="Arial Unicode MS"/>
          <w:b/>
        </w:rPr>
        <w:sectPr w:rsidR="009E203B" w:rsidRPr="00A96464" w:rsidSect="00912D66">
          <w:pgSz w:w="16838" w:h="11906" w:orient="landscape"/>
          <w:pgMar w:top="900" w:right="2268" w:bottom="1080" w:left="2268" w:header="851" w:footer="212" w:gutter="0"/>
          <w:cols w:space="425"/>
          <w:docGrid w:type="lines" w:linePitch="360"/>
        </w:sectPr>
      </w:pPr>
      <w:r w:rsidRPr="00A96464">
        <w:rPr>
          <w:rFonts w:hint="eastAsia"/>
          <w:noProof/>
          <w:lang w:val="en-GB" w:eastAsia="en-GB"/>
        </w:rPr>
        <w:drawing>
          <wp:inline distT="0" distB="0" distL="0" distR="0" wp14:anchorId="7EA06B26" wp14:editId="6B3B7A4D">
            <wp:extent cx="8574657" cy="3769579"/>
            <wp:effectExtent l="0" t="0" r="0" b="254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Figure 9. Proportion of CVD risk reduction for the highest group of urinary sodium excretion in the ounterfactual framework approach.t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823" cy="377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3291" w14:textId="4202FA4A" w:rsidR="009E203B" w:rsidRPr="00A96464" w:rsidRDefault="009E203B" w:rsidP="009E203B">
      <w:pPr>
        <w:rPr>
          <w:b/>
        </w:rPr>
      </w:pPr>
      <w:r w:rsidRPr="00A96464">
        <w:rPr>
          <w:rFonts w:hint="eastAsia"/>
          <w:b/>
        </w:rPr>
        <w:lastRenderedPageBreak/>
        <w:t>F</w:t>
      </w:r>
      <w:r w:rsidRPr="00A96464">
        <w:rPr>
          <w:b/>
        </w:rPr>
        <w:t>igure S6.</w:t>
      </w:r>
      <w:bookmarkStart w:id="29" w:name="_Hlk68692703"/>
      <w:r w:rsidRPr="00A96464">
        <w:rPr>
          <w:b/>
        </w:rPr>
        <w:t xml:space="preserve"> Scatterplots and correlations for overnight urine sodium excretion, estimated 24-hour urine sodium excretion by the Kawasaki formula</w:t>
      </w:r>
      <w:r w:rsidR="008D50FB" w:rsidRPr="00A96464">
        <w:rPr>
          <w:b/>
          <w:vertAlign w:val="superscript"/>
        </w:rPr>
        <w:t>(1)</w:t>
      </w:r>
      <w:r w:rsidRPr="00A96464">
        <w:rPr>
          <w:b/>
        </w:rPr>
        <w:t>, and estimated 24-hour urine sodium excretion by the Tanaka formula</w:t>
      </w:r>
      <w:r w:rsidR="00B2601C" w:rsidRPr="00A96464">
        <w:rPr>
          <w:b/>
          <w:vertAlign w:val="superscript"/>
        </w:rPr>
        <w:t>(</w:t>
      </w:r>
      <w:r w:rsidR="008D50FB" w:rsidRPr="00A96464">
        <w:rPr>
          <w:b/>
          <w:vertAlign w:val="superscript"/>
        </w:rPr>
        <w:t>2</w:t>
      </w:r>
      <w:r w:rsidR="00B2601C" w:rsidRPr="00A96464">
        <w:rPr>
          <w:b/>
          <w:vertAlign w:val="superscript"/>
        </w:rPr>
        <w:t>)</w:t>
      </w:r>
      <w:r w:rsidRPr="00A96464">
        <w:rPr>
          <w:b/>
        </w:rPr>
        <w:t>.</w:t>
      </w:r>
    </w:p>
    <w:bookmarkEnd w:id="29"/>
    <w:p w14:paraId="3EB593A4" w14:textId="77777777" w:rsidR="00B2601C" w:rsidRPr="00A96464" w:rsidRDefault="009E203B" w:rsidP="009E203B">
      <w:pPr>
        <w:jc w:val="center"/>
        <w:sectPr w:rsidR="00B2601C" w:rsidRPr="00A96464" w:rsidSect="00912D66">
          <w:pgSz w:w="16838" w:h="11906" w:orient="landscape"/>
          <w:pgMar w:top="900" w:right="2268" w:bottom="1080" w:left="2268" w:header="851" w:footer="212" w:gutter="0"/>
          <w:cols w:space="425"/>
          <w:docGrid w:type="lines" w:linePitch="360"/>
        </w:sectPr>
      </w:pPr>
      <w:r w:rsidRPr="00A96464">
        <w:rPr>
          <w:noProof/>
          <w:lang w:val="en-GB" w:eastAsia="en-GB"/>
        </w:rPr>
        <w:drawing>
          <wp:inline distT="0" distB="0" distL="0" distR="0" wp14:anchorId="04F752D8" wp14:editId="36272BB9">
            <wp:extent cx="5737860" cy="5534837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666" cy="5578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0A989" w14:textId="190665E2" w:rsidR="00963072" w:rsidRPr="00A96464" w:rsidRDefault="00B2601C" w:rsidP="005326DA">
      <w:pPr>
        <w:rPr>
          <w:rFonts w:eastAsia="Arial Unicode MS"/>
          <w:b/>
          <w:sz w:val="28"/>
          <w:szCs w:val="28"/>
        </w:rPr>
      </w:pPr>
      <w:r w:rsidRPr="00A96464">
        <w:rPr>
          <w:rFonts w:eastAsia="Arial Unicode MS" w:hint="cs"/>
          <w:b/>
          <w:sz w:val="28"/>
          <w:szCs w:val="28"/>
        </w:rPr>
        <w:lastRenderedPageBreak/>
        <w:t>R</w:t>
      </w:r>
      <w:r w:rsidRPr="00A96464">
        <w:rPr>
          <w:rFonts w:eastAsia="Arial Unicode MS"/>
          <w:b/>
          <w:sz w:val="28"/>
          <w:szCs w:val="28"/>
        </w:rPr>
        <w:t>eference</w:t>
      </w:r>
    </w:p>
    <w:p w14:paraId="0CFCA3BE" w14:textId="77777777" w:rsidR="008D50FB" w:rsidRPr="00A96464" w:rsidRDefault="008D50FB" w:rsidP="008D50FB">
      <w:pPr>
        <w:pStyle w:val="EndNoteBibliography"/>
        <w:numPr>
          <w:ilvl w:val="0"/>
          <w:numId w:val="13"/>
        </w:numPr>
        <w:rPr>
          <w:sz w:val="24"/>
        </w:rPr>
      </w:pPr>
      <w:r w:rsidRPr="00A96464">
        <w:rPr>
          <w:sz w:val="24"/>
        </w:rPr>
        <w:t>Kawasaki T, Itoh K, Uezono K</w:t>
      </w:r>
      <w:r w:rsidRPr="00A96464">
        <w:rPr>
          <w:i/>
          <w:sz w:val="24"/>
        </w:rPr>
        <w:t xml:space="preserve"> et al.</w:t>
      </w:r>
      <w:r w:rsidRPr="00A96464">
        <w:rPr>
          <w:sz w:val="24"/>
        </w:rPr>
        <w:t xml:space="preserve"> (1993) A simple method for estimating 24 h urinary sodium and potassium excretion from second morning voiding urine specimen in adults. </w:t>
      </w:r>
      <w:r w:rsidRPr="00A96464">
        <w:rPr>
          <w:i/>
          <w:sz w:val="24"/>
        </w:rPr>
        <w:t>Clin Exp Pharmacol Physiol</w:t>
      </w:r>
      <w:r w:rsidRPr="00A96464">
        <w:rPr>
          <w:sz w:val="24"/>
        </w:rPr>
        <w:t xml:space="preserve"> 20, 7-14.</w:t>
      </w:r>
    </w:p>
    <w:p w14:paraId="1E04A97D" w14:textId="2FBFCE2D" w:rsidR="00B2601C" w:rsidRPr="00A96464" w:rsidRDefault="00B2601C" w:rsidP="00B2601C">
      <w:pPr>
        <w:pStyle w:val="EndNoteBibliography"/>
        <w:numPr>
          <w:ilvl w:val="0"/>
          <w:numId w:val="13"/>
        </w:numPr>
        <w:rPr>
          <w:sz w:val="24"/>
        </w:rPr>
      </w:pPr>
      <w:r w:rsidRPr="00A96464">
        <w:rPr>
          <w:sz w:val="24"/>
        </w:rPr>
        <w:t>Tanaka T, Okamura T, Miura K</w:t>
      </w:r>
      <w:r w:rsidRPr="00A96464">
        <w:rPr>
          <w:i/>
          <w:sz w:val="24"/>
        </w:rPr>
        <w:t xml:space="preserve"> et al.</w:t>
      </w:r>
      <w:r w:rsidRPr="00A96464">
        <w:rPr>
          <w:sz w:val="24"/>
        </w:rPr>
        <w:t xml:space="preserve"> (2002) A simple method to estimate populational 24-h urinary sodium and potassium excretion using a casual urine specimen. </w:t>
      </w:r>
      <w:r w:rsidRPr="00A96464">
        <w:rPr>
          <w:i/>
          <w:sz w:val="24"/>
        </w:rPr>
        <w:t>Journal of Human Hypertension</w:t>
      </w:r>
      <w:r w:rsidRPr="00A96464">
        <w:rPr>
          <w:sz w:val="24"/>
        </w:rPr>
        <w:t xml:space="preserve"> 16, 97-103.</w:t>
      </w:r>
    </w:p>
    <w:bookmarkEnd w:id="0"/>
    <w:p w14:paraId="257F419B" w14:textId="77777777" w:rsidR="00B2601C" w:rsidRPr="00A96464" w:rsidRDefault="00B2601C" w:rsidP="005326DA">
      <w:pPr>
        <w:rPr>
          <w:rFonts w:eastAsia="Arial Unicode MS"/>
          <w:b/>
          <w:sz w:val="36"/>
          <w:szCs w:val="28"/>
        </w:rPr>
      </w:pPr>
    </w:p>
    <w:sectPr w:rsidR="00B2601C" w:rsidRPr="00A96464" w:rsidSect="00B2601C">
      <w:pgSz w:w="11906" w:h="16838"/>
      <w:pgMar w:top="2268" w:right="1080" w:bottom="2268" w:left="900" w:header="851" w:footer="2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1AC75" w14:textId="77777777" w:rsidR="00A71552" w:rsidRDefault="00A71552">
      <w:pPr>
        <w:spacing w:line="240" w:lineRule="auto"/>
      </w:pPr>
      <w:r>
        <w:separator/>
      </w:r>
    </w:p>
  </w:endnote>
  <w:endnote w:type="continuationSeparator" w:id="0">
    <w:p w14:paraId="63EB4A78" w14:textId="77777777" w:rsidR="00A71552" w:rsidRDefault="00A71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Times New Roman Uni">
    <w:altName w:val="Malgun Gothic Semilight"/>
    <w:charset w:val="88"/>
    <w:family w:val="roman"/>
    <w:pitch w:val="variable"/>
    <w:sig w:usb0="B334AAFF" w:usb1="F9DFFFFF" w:usb2="0000003E" w:usb3="00000000" w:csb0="001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74581" w14:textId="77777777" w:rsidR="009E203B" w:rsidRDefault="009E203B" w:rsidP="00620F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24EFE" w14:textId="77777777" w:rsidR="009E203B" w:rsidRDefault="009E2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D6E6" w14:textId="60A25BA1" w:rsidR="009E203B" w:rsidRDefault="009E203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96464" w:rsidRPr="00A96464">
      <w:rPr>
        <w:noProof/>
        <w:lang w:val="zh-TW" w:eastAsia="zh-TW"/>
      </w:rPr>
      <w:t>1</w:t>
    </w:r>
    <w:r>
      <w:rPr>
        <w:noProof/>
        <w:lang w:val="zh-TW" w:eastAsia="zh-TW"/>
      </w:rPr>
      <w:fldChar w:fldCharType="end"/>
    </w:r>
  </w:p>
  <w:p w14:paraId="4969037B" w14:textId="77777777" w:rsidR="009E203B" w:rsidRDefault="009E2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E6F90" w14:textId="4D5FFAF5" w:rsidR="009E203B" w:rsidRDefault="009E203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96464" w:rsidRPr="00A96464">
      <w:rPr>
        <w:noProof/>
        <w:lang w:val="zh-TW"/>
      </w:rPr>
      <w:t>21</w:t>
    </w:r>
    <w:r>
      <w:rPr>
        <w:noProof/>
        <w:lang w:val="zh-TW"/>
      </w:rPr>
      <w:fldChar w:fldCharType="end"/>
    </w:r>
  </w:p>
  <w:p w14:paraId="391AA055" w14:textId="77777777" w:rsidR="009E203B" w:rsidRDefault="009E2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27FA" w14:textId="77777777" w:rsidR="00A71552" w:rsidRDefault="00A71552">
      <w:pPr>
        <w:spacing w:line="240" w:lineRule="auto"/>
      </w:pPr>
      <w:r>
        <w:separator/>
      </w:r>
    </w:p>
  </w:footnote>
  <w:footnote w:type="continuationSeparator" w:id="0">
    <w:p w14:paraId="3D1E60E3" w14:textId="77777777" w:rsidR="00A71552" w:rsidRDefault="00A715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FE1186"/>
    <w:multiLevelType w:val="hybridMultilevel"/>
    <w:tmpl w:val="E8687C70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22A96915"/>
    <w:multiLevelType w:val="hybridMultilevel"/>
    <w:tmpl w:val="6BF646A6"/>
    <w:lvl w:ilvl="0" w:tplc="BB38FF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93F6A"/>
    <w:multiLevelType w:val="hybridMultilevel"/>
    <w:tmpl w:val="33BC1E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DE95454"/>
    <w:multiLevelType w:val="hybridMultilevel"/>
    <w:tmpl w:val="B9B2930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3EF04A7B"/>
    <w:multiLevelType w:val="hybridMultilevel"/>
    <w:tmpl w:val="12AE224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7" w15:restartNumberingAfterBreak="0">
    <w:nsid w:val="46487969"/>
    <w:multiLevelType w:val="hybridMultilevel"/>
    <w:tmpl w:val="CD9C6BFE"/>
    <w:lvl w:ilvl="0" w:tplc="CC14A03C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9B44CB2"/>
    <w:multiLevelType w:val="hybridMultilevel"/>
    <w:tmpl w:val="3E9E87F6"/>
    <w:lvl w:ilvl="0" w:tplc="6C9062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7967D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412C5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10EE7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27222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222B1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2F2F4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7A2C3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6A46D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5E790C05"/>
    <w:multiLevelType w:val="hybridMultilevel"/>
    <w:tmpl w:val="87D0BD50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0" w15:restartNumberingAfterBreak="0">
    <w:nsid w:val="6C542245"/>
    <w:multiLevelType w:val="hybridMultilevel"/>
    <w:tmpl w:val="C938270E"/>
    <w:lvl w:ilvl="0" w:tplc="7CD8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DE6C80"/>
    <w:multiLevelType w:val="hybridMultilevel"/>
    <w:tmpl w:val="800A9B6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7AF26EEF"/>
    <w:multiLevelType w:val="hybridMultilevel"/>
    <w:tmpl w:val="487C14B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sDA3NTUyMbYwMTFW0lEKTi0uzszPAykwqQUAG3g7nS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24C2E"/>
    <w:rsid w:val="000033B4"/>
    <w:rsid w:val="00005A9D"/>
    <w:rsid w:val="00006A8F"/>
    <w:rsid w:val="00011640"/>
    <w:rsid w:val="0002197D"/>
    <w:rsid w:val="00025953"/>
    <w:rsid w:val="00037DD9"/>
    <w:rsid w:val="000644CE"/>
    <w:rsid w:val="00066F4A"/>
    <w:rsid w:val="00067D99"/>
    <w:rsid w:val="0007183E"/>
    <w:rsid w:val="00073F4C"/>
    <w:rsid w:val="00074DC1"/>
    <w:rsid w:val="000A0957"/>
    <w:rsid w:val="000A2C44"/>
    <w:rsid w:val="000B1A28"/>
    <w:rsid w:val="000D40B3"/>
    <w:rsid w:val="000D4F6D"/>
    <w:rsid w:val="000E134C"/>
    <w:rsid w:val="000E2D8E"/>
    <w:rsid w:val="000F2DA6"/>
    <w:rsid w:val="000F4846"/>
    <w:rsid w:val="001038D0"/>
    <w:rsid w:val="00120BCC"/>
    <w:rsid w:val="001408B6"/>
    <w:rsid w:val="00163F45"/>
    <w:rsid w:val="00171094"/>
    <w:rsid w:val="00171FBB"/>
    <w:rsid w:val="0018110A"/>
    <w:rsid w:val="001953F8"/>
    <w:rsid w:val="001A7E99"/>
    <w:rsid w:val="001B644E"/>
    <w:rsid w:val="001C653E"/>
    <w:rsid w:val="001D122B"/>
    <w:rsid w:val="001D32C3"/>
    <w:rsid w:val="001E463E"/>
    <w:rsid w:val="001E6ED4"/>
    <w:rsid w:val="00202169"/>
    <w:rsid w:val="002174A0"/>
    <w:rsid w:val="00222141"/>
    <w:rsid w:val="002251F4"/>
    <w:rsid w:val="002263B7"/>
    <w:rsid w:val="00234A31"/>
    <w:rsid w:val="002427A7"/>
    <w:rsid w:val="00245DC0"/>
    <w:rsid w:val="002513BF"/>
    <w:rsid w:val="00253F9A"/>
    <w:rsid w:val="00254844"/>
    <w:rsid w:val="00260A5E"/>
    <w:rsid w:val="00272C01"/>
    <w:rsid w:val="00275C4B"/>
    <w:rsid w:val="00287DEB"/>
    <w:rsid w:val="002A1536"/>
    <w:rsid w:val="002A44BD"/>
    <w:rsid w:val="002A4555"/>
    <w:rsid w:val="002A7F4D"/>
    <w:rsid w:val="002B2F43"/>
    <w:rsid w:val="002C45F0"/>
    <w:rsid w:val="002C4985"/>
    <w:rsid w:val="002D17DA"/>
    <w:rsid w:val="002D36E6"/>
    <w:rsid w:val="002E0EB3"/>
    <w:rsid w:val="00304BC8"/>
    <w:rsid w:val="0030664E"/>
    <w:rsid w:val="003073BC"/>
    <w:rsid w:val="00310C0D"/>
    <w:rsid w:val="0032134C"/>
    <w:rsid w:val="00326ECC"/>
    <w:rsid w:val="00331450"/>
    <w:rsid w:val="0033265A"/>
    <w:rsid w:val="003328F1"/>
    <w:rsid w:val="00332F9F"/>
    <w:rsid w:val="003353F6"/>
    <w:rsid w:val="00341F60"/>
    <w:rsid w:val="0034283A"/>
    <w:rsid w:val="003459FB"/>
    <w:rsid w:val="0035663C"/>
    <w:rsid w:val="00363642"/>
    <w:rsid w:val="0036685F"/>
    <w:rsid w:val="003968FC"/>
    <w:rsid w:val="003A61BE"/>
    <w:rsid w:val="003C05BE"/>
    <w:rsid w:val="003C1AB1"/>
    <w:rsid w:val="003C2D9F"/>
    <w:rsid w:val="003C3129"/>
    <w:rsid w:val="003D159E"/>
    <w:rsid w:val="003D5093"/>
    <w:rsid w:val="004079F9"/>
    <w:rsid w:val="00413A70"/>
    <w:rsid w:val="00414DE0"/>
    <w:rsid w:val="00420574"/>
    <w:rsid w:val="00423ADC"/>
    <w:rsid w:val="004266D2"/>
    <w:rsid w:val="004371B1"/>
    <w:rsid w:val="00445C97"/>
    <w:rsid w:val="00447672"/>
    <w:rsid w:val="004574F4"/>
    <w:rsid w:val="004631CC"/>
    <w:rsid w:val="004733C6"/>
    <w:rsid w:val="00473920"/>
    <w:rsid w:val="004757A8"/>
    <w:rsid w:val="00475BD4"/>
    <w:rsid w:val="004872B0"/>
    <w:rsid w:val="0049006F"/>
    <w:rsid w:val="004B3FE8"/>
    <w:rsid w:val="004B534E"/>
    <w:rsid w:val="004B7EFD"/>
    <w:rsid w:val="004C51AB"/>
    <w:rsid w:val="004C5F37"/>
    <w:rsid w:val="004D58AB"/>
    <w:rsid w:val="004E1E28"/>
    <w:rsid w:val="004F1998"/>
    <w:rsid w:val="005039FE"/>
    <w:rsid w:val="00514F36"/>
    <w:rsid w:val="00515BC1"/>
    <w:rsid w:val="00520A2F"/>
    <w:rsid w:val="00522B06"/>
    <w:rsid w:val="00530D95"/>
    <w:rsid w:val="005326DA"/>
    <w:rsid w:val="00532DE7"/>
    <w:rsid w:val="00534B73"/>
    <w:rsid w:val="00551BE3"/>
    <w:rsid w:val="0055204A"/>
    <w:rsid w:val="00552F5B"/>
    <w:rsid w:val="00556421"/>
    <w:rsid w:val="005702E6"/>
    <w:rsid w:val="00570AF7"/>
    <w:rsid w:val="005740AE"/>
    <w:rsid w:val="005778D7"/>
    <w:rsid w:val="00583A16"/>
    <w:rsid w:val="00585600"/>
    <w:rsid w:val="00595577"/>
    <w:rsid w:val="00595DC1"/>
    <w:rsid w:val="005A03CE"/>
    <w:rsid w:val="005A3170"/>
    <w:rsid w:val="005A55F1"/>
    <w:rsid w:val="005B073D"/>
    <w:rsid w:val="005B1EC6"/>
    <w:rsid w:val="005B75A3"/>
    <w:rsid w:val="005C1547"/>
    <w:rsid w:val="005C5116"/>
    <w:rsid w:val="005C5C60"/>
    <w:rsid w:val="005D63C0"/>
    <w:rsid w:val="005E272E"/>
    <w:rsid w:val="005E37EF"/>
    <w:rsid w:val="005F2101"/>
    <w:rsid w:val="00603B62"/>
    <w:rsid w:val="00615632"/>
    <w:rsid w:val="00616733"/>
    <w:rsid w:val="00620DC1"/>
    <w:rsid w:val="00620F54"/>
    <w:rsid w:val="006335A1"/>
    <w:rsid w:val="006353C1"/>
    <w:rsid w:val="006356F5"/>
    <w:rsid w:val="00645621"/>
    <w:rsid w:val="006649D5"/>
    <w:rsid w:val="00667C83"/>
    <w:rsid w:val="00680460"/>
    <w:rsid w:val="006911BD"/>
    <w:rsid w:val="006A2CE9"/>
    <w:rsid w:val="006B0C85"/>
    <w:rsid w:val="006B0E71"/>
    <w:rsid w:val="006B19BB"/>
    <w:rsid w:val="006B2266"/>
    <w:rsid w:val="006C792B"/>
    <w:rsid w:val="006D23E2"/>
    <w:rsid w:val="006D31AE"/>
    <w:rsid w:val="006E2C1A"/>
    <w:rsid w:val="006F33A6"/>
    <w:rsid w:val="0070045E"/>
    <w:rsid w:val="00704EA4"/>
    <w:rsid w:val="00707A6A"/>
    <w:rsid w:val="00717D95"/>
    <w:rsid w:val="00724871"/>
    <w:rsid w:val="007309F6"/>
    <w:rsid w:val="007375C3"/>
    <w:rsid w:val="007377C6"/>
    <w:rsid w:val="0074271C"/>
    <w:rsid w:val="007454F9"/>
    <w:rsid w:val="00754ECC"/>
    <w:rsid w:val="0076276F"/>
    <w:rsid w:val="0077453F"/>
    <w:rsid w:val="00774866"/>
    <w:rsid w:val="0079131F"/>
    <w:rsid w:val="00794EA0"/>
    <w:rsid w:val="00795041"/>
    <w:rsid w:val="00796774"/>
    <w:rsid w:val="007B70BB"/>
    <w:rsid w:val="007D02BC"/>
    <w:rsid w:val="007D7451"/>
    <w:rsid w:val="007F345B"/>
    <w:rsid w:val="007F39CF"/>
    <w:rsid w:val="00803CC2"/>
    <w:rsid w:val="00811D2C"/>
    <w:rsid w:val="00817668"/>
    <w:rsid w:val="00822339"/>
    <w:rsid w:val="00823681"/>
    <w:rsid w:val="00831986"/>
    <w:rsid w:val="008504E3"/>
    <w:rsid w:val="00856FE1"/>
    <w:rsid w:val="00862BE3"/>
    <w:rsid w:val="00872D82"/>
    <w:rsid w:val="008A0023"/>
    <w:rsid w:val="008A2BC1"/>
    <w:rsid w:val="008A38B9"/>
    <w:rsid w:val="008B3277"/>
    <w:rsid w:val="008C0F4D"/>
    <w:rsid w:val="008D2EB8"/>
    <w:rsid w:val="008D50FB"/>
    <w:rsid w:val="008E2614"/>
    <w:rsid w:val="008F059B"/>
    <w:rsid w:val="008F0763"/>
    <w:rsid w:val="008F4A80"/>
    <w:rsid w:val="008F7460"/>
    <w:rsid w:val="009009DA"/>
    <w:rsid w:val="00902524"/>
    <w:rsid w:val="00912D66"/>
    <w:rsid w:val="00914018"/>
    <w:rsid w:val="00916E5D"/>
    <w:rsid w:val="0092312E"/>
    <w:rsid w:val="009356C2"/>
    <w:rsid w:val="00936F2E"/>
    <w:rsid w:val="00937BCC"/>
    <w:rsid w:val="00942339"/>
    <w:rsid w:val="009527EC"/>
    <w:rsid w:val="00962CC3"/>
    <w:rsid w:val="00963072"/>
    <w:rsid w:val="009666C8"/>
    <w:rsid w:val="00980C7C"/>
    <w:rsid w:val="00982A49"/>
    <w:rsid w:val="0098431B"/>
    <w:rsid w:val="00985931"/>
    <w:rsid w:val="009B1F7B"/>
    <w:rsid w:val="009B3CF8"/>
    <w:rsid w:val="009D362E"/>
    <w:rsid w:val="009E203B"/>
    <w:rsid w:val="009E62F6"/>
    <w:rsid w:val="009E688D"/>
    <w:rsid w:val="009F194C"/>
    <w:rsid w:val="009F4B9A"/>
    <w:rsid w:val="00A10DE2"/>
    <w:rsid w:val="00A20166"/>
    <w:rsid w:val="00A259F7"/>
    <w:rsid w:val="00A32168"/>
    <w:rsid w:val="00A33240"/>
    <w:rsid w:val="00A37062"/>
    <w:rsid w:val="00A43756"/>
    <w:rsid w:val="00A44F23"/>
    <w:rsid w:val="00A54588"/>
    <w:rsid w:val="00A619B0"/>
    <w:rsid w:val="00A61BC9"/>
    <w:rsid w:val="00A71552"/>
    <w:rsid w:val="00A77C8B"/>
    <w:rsid w:val="00A96464"/>
    <w:rsid w:val="00AA417A"/>
    <w:rsid w:val="00AB4F9C"/>
    <w:rsid w:val="00AB5090"/>
    <w:rsid w:val="00AB5F73"/>
    <w:rsid w:val="00AB6A70"/>
    <w:rsid w:val="00AC1D5F"/>
    <w:rsid w:val="00AC3FF1"/>
    <w:rsid w:val="00AC55BD"/>
    <w:rsid w:val="00AC6F4E"/>
    <w:rsid w:val="00AD5F5D"/>
    <w:rsid w:val="00AE38E3"/>
    <w:rsid w:val="00B00B6B"/>
    <w:rsid w:val="00B01550"/>
    <w:rsid w:val="00B03197"/>
    <w:rsid w:val="00B04F9E"/>
    <w:rsid w:val="00B124FD"/>
    <w:rsid w:val="00B1294C"/>
    <w:rsid w:val="00B1413E"/>
    <w:rsid w:val="00B2601C"/>
    <w:rsid w:val="00B30C5F"/>
    <w:rsid w:val="00B31386"/>
    <w:rsid w:val="00B45870"/>
    <w:rsid w:val="00B508CE"/>
    <w:rsid w:val="00B52EB9"/>
    <w:rsid w:val="00B55B3F"/>
    <w:rsid w:val="00B5603E"/>
    <w:rsid w:val="00B602C1"/>
    <w:rsid w:val="00B70136"/>
    <w:rsid w:val="00B720A9"/>
    <w:rsid w:val="00B817BE"/>
    <w:rsid w:val="00B929EF"/>
    <w:rsid w:val="00B95BC4"/>
    <w:rsid w:val="00B965F5"/>
    <w:rsid w:val="00BA098B"/>
    <w:rsid w:val="00BB39D8"/>
    <w:rsid w:val="00BB62F2"/>
    <w:rsid w:val="00BB7CDC"/>
    <w:rsid w:val="00BD774A"/>
    <w:rsid w:val="00BE3460"/>
    <w:rsid w:val="00BE4BBA"/>
    <w:rsid w:val="00C018C8"/>
    <w:rsid w:val="00C04217"/>
    <w:rsid w:val="00C24C2E"/>
    <w:rsid w:val="00C3728F"/>
    <w:rsid w:val="00C420D7"/>
    <w:rsid w:val="00C42F2A"/>
    <w:rsid w:val="00C437A7"/>
    <w:rsid w:val="00C4633D"/>
    <w:rsid w:val="00C537AB"/>
    <w:rsid w:val="00C64972"/>
    <w:rsid w:val="00C76FAD"/>
    <w:rsid w:val="00C76FB2"/>
    <w:rsid w:val="00C900CB"/>
    <w:rsid w:val="00C91317"/>
    <w:rsid w:val="00C91669"/>
    <w:rsid w:val="00C923F5"/>
    <w:rsid w:val="00CA2B8D"/>
    <w:rsid w:val="00CB6FD0"/>
    <w:rsid w:val="00CC0765"/>
    <w:rsid w:val="00CC2B57"/>
    <w:rsid w:val="00CC2EFF"/>
    <w:rsid w:val="00CC36FD"/>
    <w:rsid w:val="00CC486F"/>
    <w:rsid w:val="00CD5515"/>
    <w:rsid w:val="00CE2FCB"/>
    <w:rsid w:val="00CE79BD"/>
    <w:rsid w:val="00CE7F77"/>
    <w:rsid w:val="00CF2D26"/>
    <w:rsid w:val="00CF4A90"/>
    <w:rsid w:val="00D02136"/>
    <w:rsid w:val="00D059D3"/>
    <w:rsid w:val="00D23DBB"/>
    <w:rsid w:val="00D41EFD"/>
    <w:rsid w:val="00D53D63"/>
    <w:rsid w:val="00D56C74"/>
    <w:rsid w:val="00D74ED9"/>
    <w:rsid w:val="00D77764"/>
    <w:rsid w:val="00D85819"/>
    <w:rsid w:val="00D867CE"/>
    <w:rsid w:val="00D867F5"/>
    <w:rsid w:val="00D91A19"/>
    <w:rsid w:val="00DA68EA"/>
    <w:rsid w:val="00DB30D5"/>
    <w:rsid w:val="00DC48E3"/>
    <w:rsid w:val="00DF01F1"/>
    <w:rsid w:val="00DF05F1"/>
    <w:rsid w:val="00E05782"/>
    <w:rsid w:val="00E10507"/>
    <w:rsid w:val="00E15530"/>
    <w:rsid w:val="00E25B84"/>
    <w:rsid w:val="00E32EF2"/>
    <w:rsid w:val="00E33842"/>
    <w:rsid w:val="00E33DB8"/>
    <w:rsid w:val="00E40DE3"/>
    <w:rsid w:val="00E45936"/>
    <w:rsid w:val="00E677EA"/>
    <w:rsid w:val="00E8026F"/>
    <w:rsid w:val="00E81F60"/>
    <w:rsid w:val="00E82A5B"/>
    <w:rsid w:val="00E84F68"/>
    <w:rsid w:val="00EA67F4"/>
    <w:rsid w:val="00EB3A03"/>
    <w:rsid w:val="00EB606B"/>
    <w:rsid w:val="00EB60FA"/>
    <w:rsid w:val="00EB74A0"/>
    <w:rsid w:val="00EC1B90"/>
    <w:rsid w:val="00EE41C5"/>
    <w:rsid w:val="00EE6E09"/>
    <w:rsid w:val="00EE7DBE"/>
    <w:rsid w:val="00EF4936"/>
    <w:rsid w:val="00EF6E1B"/>
    <w:rsid w:val="00F03564"/>
    <w:rsid w:val="00F0762A"/>
    <w:rsid w:val="00F13023"/>
    <w:rsid w:val="00F255FE"/>
    <w:rsid w:val="00F34C30"/>
    <w:rsid w:val="00F35740"/>
    <w:rsid w:val="00F363EF"/>
    <w:rsid w:val="00F445EC"/>
    <w:rsid w:val="00F45AA5"/>
    <w:rsid w:val="00F50EA9"/>
    <w:rsid w:val="00F542CE"/>
    <w:rsid w:val="00F73F56"/>
    <w:rsid w:val="00F76943"/>
    <w:rsid w:val="00F80513"/>
    <w:rsid w:val="00FA59D9"/>
    <w:rsid w:val="00FC6955"/>
    <w:rsid w:val="00FD31D5"/>
    <w:rsid w:val="00FE3B42"/>
    <w:rsid w:val="00FE6202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7B8A57"/>
  <w15:docId w15:val="{4F4ADDD2-8D2A-4223-AF29-F0B5732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EF"/>
    <w:pPr>
      <w:widowControl w:val="0"/>
      <w:suppressAutoHyphens/>
      <w:spacing w:line="360" w:lineRule="atLeast"/>
      <w:jc w:val="both"/>
      <w:textAlignment w:val="baseline"/>
    </w:pPr>
    <w:rPr>
      <w:rFonts w:ascii="Times New Roman" w:hAnsi="Times New Roman"/>
      <w:kern w:val="1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9EF"/>
    <w:pPr>
      <w:keepNext/>
      <w:suppressAutoHyphens w:val="0"/>
      <w:spacing w:before="180" w:after="180" w:line="720" w:lineRule="auto"/>
      <w:jc w:val="left"/>
      <w:textAlignment w:val="auto"/>
      <w:outlineLvl w:val="0"/>
    </w:pPr>
    <w:rPr>
      <w:rFonts w:ascii="Calibri Light" w:hAnsi="Calibri Light"/>
      <w:b/>
      <w:bCs/>
      <w:kern w:val="52"/>
      <w:sz w:val="52"/>
      <w:szCs w:val="52"/>
      <w:lang w:eastAsia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9EF"/>
    <w:pPr>
      <w:keepNext/>
      <w:suppressAutoHyphens w:val="0"/>
      <w:spacing w:line="720" w:lineRule="auto"/>
      <w:jc w:val="left"/>
      <w:textAlignment w:val="auto"/>
      <w:outlineLvl w:val="1"/>
    </w:pPr>
    <w:rPr>
      <w:rFonts w:ascii="Calibri Light" w:hAnsi="Calibri Light"/>
      <w:b/>
      <w:bCs/>
      <w:kern w:val="2"/>
      <w:sz w:val="48"/>
      <w:szCs w:val="4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9EF"/>
    <w:rPr>
      <w:rFonts w:ascii="Calibri Light" w:eastAsia="PMingLiU" w:hAnsi="Calibri Light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29EF"/>
    <w:rPr>
      <w:rFonts w:ascii="Calibri Light" w:eastAsia="PMingLiU" w:hAnsi="Calibri Light" w:cs="Times New Roman"/>
      <w:b/>
      <w:bCs/>
      <w:sz w:val="48"/>
      <w:szCs w:val="48"/>
    </w:rPr>
  </w:style>
  <w:style w:type="character" w:styleId="PageNumber">
    <w:name w:val="page number"/>
    <w:basedOn w:val="DefaultParagraphFont"/>
    <w:uiPriority w:val="99"/>
    <w:rsid w:val="00C24C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4C2E"/>
    <w:rPr>
      <w:rFonts w:ascii="Times New Roman" w:eastAsia="PMingLiU" w:hAnsi="Times New Roman" w:cs="Times New Roman"/>
      <w:kern w:val="1"/>
      <w:sz w:val="20"/>
      <w:szCs w:val="20"/>
      <w:lang w:eastAsia="ar-SA" w:bidi="ar-SA"/>
    </w:rPr>
  </w:style>
  <w:style w:type="paragraph" w:customStyle="1" w:styleId="EndNoteBibliographyTitle">
    <w:name w:val="EndNote Bibliography Title"/>
    <w:basedOn w:val="Normal"/>
    <w:link w:val="EndNoteBibliographyTitle0"/>
    <w:uiPriority w:val="99"/>
    <w:rsid w:val="00C24C2E"/>
    <w:pPr>
      <w:jc w:val="center"/>
    </w:pPr>
    <w:rPr>
      <w:noProof/>
      <w:sz w:val="20"/>
    </w:rPr>
  </w:style>
  <w:style w:type="character" w:customStyle="1" w:styleId="EndNoteBibliographyTitle0">
    <w:name w:val="EndNote Bibliography Title 字元"/>
    <w:link w:val="EndNoteBibliographyTitle"/>
    <w:uiPriority w:val="99"/>
    <w:locked/>
    <w:rsid w:val="00C24C2E"/>
    <w:rPr>
      <w:rFonts w:ascii="Times New Roman" w:eastAsia="PMingLiU" w:hAnsi="Times New Roman"/>
      <w:noProof/>
      <w:kern w:val="1"/>
      <w:sz w:val="24"/>
      <w:lang w:eastAsia="ar-SA"/>
    </w:rPr>
  </w:style>
  <w:style w:type="paragraph" w:customStyle="1" w:styleId="EndNoteBibliography">
    <w:name w:val="EndNote Bibliography"/>
    <w:basedOn w:val="Normal"/>
    <w:link w:val="EndNoteBibliography0"/>
    <w:rsid w:val="00C24C2E"/>
    <w:pPr>
      <w:spacing w:line="240" w:lineRule="atLeast"/>
    </w:pPr>
    <w:rPr>
      <w:noProof/>
      <w:sz w:val="20"/>
    </w:rPr>
  </w:style>
  <w:style w:type="character" w:customStyle="1" w:styleId="EndNoteBibliography0">
    <w:name w:val="EndNote Bibliography 字元"/>
    <w:link w:val="EndNoteBibliography"/>
    <w:locked/>
    <w:rsid w:val="00C24C2E"/>
    <w:rPr>
      <w:rFonts w:ascii="Times New Roman" w:eastAsia="PMingLiU" w:hAnsi="Times New Roman"/>
      <w:noProof/>
      <w:kern w:val="1"/>
      <w:sz w:val="24"/>
      <w:lang w:eastAsia="ar-SA"/>
    </w:rPr>
  </w:style>
  <w:style w:type="character" w:styleId="Hyperlink">
    <w:name w:val="Hyperlink"/>
    <w:basedOn w:val="DefaultParagraphFont"/>
    <w:uiPriority w:val="99"/>
    <w:rsid w:val="00C24C2E"/>
    <w:rPr>
      <w:rFonts w:cs="Times New Roman"/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C24C2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24C2E"/>
    <w:rPr>
      <w:rFonts w:ascii="Calibri Light" w:eastAsia="PMingLiU" w:hAnsi="Calibri Light" w:cs="Times New Roman"/>
      <w:b/>
      <w:bCs/>
      <w:kern w:val="1"/>
      <w:sz w:val="32"/>
      <w:szCs w:val="32"/>
      <w:lang w:eastAsia="ar-SA" w:bidi="ar-SA"/>
    </w:rPr>
  </w:style>
  <w:style w:type="paragraph" w:styleId="Header">
    <w:name w:val="header"/>
    <w:basedOn w:val="Normal"/>
    <w:link w:val="HeaderChar"/>
    <w:uiPriority w:val="99"/>
    <w:rsid w:val="00C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4C2E"/>
    <w:rPr>
      <w:rFonts w:ascii="Times New Roman" w:eastAsia="PMingLiU" w:hAnsi="Times New Roman" w:cs="Times New Roman"/>
      <w:kern w:val="1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4C2E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C2E"/>
    <w:rPr>
      <w:rFonts w:ascii="Calibri Light" w:eastAsia="PMingLiU" w:hAnsi="Calibri Light" w:cs="Times New Roman"/>
      <w:kern w:val="1"/>
      <w:sz w:val="18"/>
      <w:szCs w:val="18"/>
      <w:lang w:eastAsia="ar-SA" w:bidi="ar-SA"/>
    </w:rPr>
  </w:style>
  <w:style w:type="table" w:styleId="TableGrid">
    <w:name w:val="Table Grid"/>
    <w:basedOn w:val="TableNormal"/>
    <w:uiPriority w:val="59"/>
    <w:rsid w:val="00C24C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24C2E"/>
    <w:pPr>
      <w:ind w:leftChars="200" w:left="480"/>
    </w:pPr>
  </w:style>
  <w:style w:type="paragraph" w:customStyle="1" w:styleId="Default">
    <w:name w:val="Default"/>
    <w:rsid w:val="00B929EF"/>
    <w:pPr>
      <w:widowControl w:val="0"/>
      <w:autoSpaceDE w:val="0"/>
      <w:autoSpaceDN w:val="0"/>
      <w:adjustRightInd w:val="0"/>
    </w:pPr>
    <w:rPr>
      <w:rFonts w:cs="Calibri"/>
      <w:color w:val="000000"/>
      <w:kern w:val="0"/>
      <w:szCs w:val="24"/>
      <w:lang w:val="en-CA" w:eastAsia="en-CA"/>
    </w:rPr>
  </w:style>
  <w:style w:type="character" w:customStyle="1" w:styleId="apple-style-span">
    <w:name w:val="apple-style-span"/>
    <w:uiPriority w:val="99"/>
    <w:rsid w:val="00B929EF"/>
  </w:style>
  <w:style w:type="paragraph" w:styleId="Subtitle">
    <w:name w:val="Subtitle"/>
    <w:basedOn w:val="Normal"/>
    <w:next w:val="Normal"/>
    <w:link w:val="SubtitleChar"/>
    <w:uiPriority w:val="99"/>
    <w:qFormat/>
    <w:rsid w:val="00B929EF"/>
    <w:pPr>
      <w:suppressAutoHyphens w:val="0"/>
      <w:spacing w:after="60" w:line="240" w:lineRule="auto"/>
      <w:jc w:val="center"/>
      <w:textAlignment w:val="auto"/>
      <w:outlineLvl w:val="1"/>
    </w:pPr>
    <w:rPr>
      <w:rFonts w:ascii="Calibri Light" w:hAnsi="Calibri Light"/>
      <w:i/>
      <w:iCs/>
      <w:kern w:val="2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29EF"/>
    <w:rPr>
      <w:rFonts w:ascii="Calibri Light" w:eastAsia="PMingLiU" w:hAnsi="Calibri Light" w:cs="Times New Roman"/>
      <w:i/>
      <w:iCs/>
      <w:sz w:val="24"/>
      <w:szCs w:val="24"/>
    </w:rPr>
  </w:style>
  <w:style w:type="paragraph" w:customStyle="1" w:styleId="1">
    <w:name w:val="副標題1"/>
    <w:link w:val="10"/>
    <w:uiPriority w:val="99"/>
    <w:rsid w:val="00B929EF"/>
    <w:pPr>
      <w:spacing w:before="240" w:after="240"/>
    </w:pPr>
    <w:rPr>
      <w:rFonts w:ascii="Calibri Light" w:hAnsi="Calibri Light"/>
      <w:b/>
      <w:iCs/>
      <w:kern w:val="0"/>
      <w:sz w:val="28"/>
      <w:szCs w:val="24"/>
    </w:rPr>
  </w:style>
  <w:style w:type="character" w:customStyle="1" w:styleId="10">
    <w:name w:val="副標題1 字元"/>
    <w:link w:val="1"/>
    <w:uiPriority w:val="99"/>
    <w:locked/>
    <w:rsid w:val="00B929EF"/>
    <w:rPr>
      <w:rFonts w:ascii="Calibri Light" w:eastAsia="PMingLiU" w:hAnsi="Calibri Light"/>
      <w:b/>
      <w:sz w:val="24"/>
    </w:rPr>
  </w:style>
  <w:style w:type="character" w:styleId="CommentReference">
    <w:name w:val="annotation reference"/>
    <w:basedOn w:val="DefaultParagraphFont"/>
    <w:uiPriority w:val="99"/>
    <w:semiHidden/>
    <w:rsid w:val="00B929EF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929EF"/>
    <w:pPr>
      <w:suppressAutoHyphens w:val="0"/>
      <w:spacing w:line="240" w:lineRule="auto"/>
      <w:jc w:val="left"/>
      <w:textAlignment w:val="auto"/>
    </w:pPr>
    <w:rPr>
      <w:rFonts w:ascii="Calibri" w:hAnsi="Calibri"/>
      <w:kern w:val="2"/>
      <w:szCs w:val="22"/>
      <w:lang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29EF"/>
    <w:rPr>
      <w:rFonts w:ascii="Calibri" w:eastAsia="PMingLiU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2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29EF"/>
    <w:rPr>
      <w:rFonts w:ascii="Calibri" w:eastAsia="PMingLiU" w:hAnsi="Calibri" w:cs="Times New Roman"/>
      <w:b/>
      <w:bCs/>
    </w:rPr>
  </w:style>
  <w:style w:type="paragraph" w:styleId="Revision">
    <w:name w:val="Revision"/>
    <w:hidden/>
    <w:uiPriority w:val="99"/>
    <w:semiHidden/>
    <w:rsid w:val="00B929EF"/>
  </w:style>
  <w:style w:type="character" w:styleId="LineNumber">
    <w:name w:val="line number"/>
    <w:basedOn w:val="DefaultParagraphFont"/>
    <w:uiPriority w:val="99"/>
    <w:semiHidden/>
    <w:rsid w:val="00B929EF"/>
    <w:rPr>
      <w:rFonts w:cs="Times New Roman"/>
    </w:rPr>
  </w:style>
  <w:style w:type="paragraph" w:styleId="NormalWeb">
    <w:name w:val="Normal (Web)"/>
    <w:basedOn w:val="Normal"/>
    <w:uiPriority w:val="99"/>
    <w:rsid w:val="00B929EF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PMingLiU" w:hAnsi="PMingLiU" w:cs="PMingLiU"/>
      <w:kern w:val="0"/>
      <w:lang w:eastAsia="zh-TW"/>
    </w:rPr>
  </w:style>
  <w:style w:type="paragraph" w:customStyle="1" w:styleId="MDPI71References">
    <w:name w:val="MDPI_7.1_References"/>
    <w:qFormat/>
    <w:rsid w:val="001038D0"/>
    <w:pPr>
      <w:numPr>
        <w:numId w:val="12"/>
      </w:numPr>
      <w:spacing w:line="260" w:lineRule="atLeast"/>
      <w:jc w:val="both"/>
    </w:pPr>
    <w:rPr>
      <w:rFonts w:ascii="Palatino Linotype" w:eastAsia="Times New Roman" w:hAnsi="Palatino Linotype"/>
      <w:snapToGrid w:val="0"/>
      <w:color w:val="000000"/>
      <w:kern w:val="0"/>
      <w:sz w:val="18"/>
      <w:szCs w:val="20"/>
      <w:lang w:eastAsia="de-DE" w:bidi="en-US"/>
    </w:rPr>
  </w:style>
  <w:style w:type="table" w:customStyle="1" w:styleId="11">
    <w:name w:val="表格格線1"/>
    <w:basedOn w:val="TableNormal"/>
    <w:next w:val="TableGrid"/>
    <w:uiPriority w:val="59"/>
    <w:rsid w:val="0091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"/><Relationship Id="rId5" Type="http://schemas.openxmlformats.org/officeDocument/2006/relationships/webSettings" Target="webSettings.xml"/><Relationship Id="rId15" Type="http://schemas.openxmlformats.org/officeDocument/2006/relationships/image" Target="media/image5.tif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E3B4-EBD5-48F7-B10C-43C931C1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Online Content</vt:lpstr>
    </vt:vector>
  </TitlesOfParts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Online Content</dc:title>
  <dc:subject/>
  <dc:creator>HYWu</dc:creator>
  <cp:keywords/>
  <dc:description/>
  <cp:lastModifiedBy>Alison Sage</cp:lastModifiedBy>
  <cp:revision>2</cp:revision>
  <dcterms:created xsi:type="dcterms:W3CDTF">2021-05-12T14:34:00Z</dcterms:created>
  <dcterms:modified xsi:type="dcterms:W3CDTF">2021-05-12T14:34:00Z</dcterms:modified>
</cp:coreProperties>
</file>