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5F" w:rsidRPr="003C02D9" w:rsidRDefault="00F9075F" w:rsidP="00F9075F">
      <w:pPr>
        <w:rPr>
          <w:rFonts w:ascii="Times New Roman" w:hAnsi="Times New Roman" w:cs="Times New Roman"/>
          <w:b/>
          <w:color w:val="000000" w:themeColor="text1"/>
          <w:sz w:val="18"/>
          <w:szCs w:val="18"/>
        </w:rPr>
      </w:pPr>
      <w:bookmarkStart w:id="0" w:name="_GoBack"/>
      <w:r w:rsidRPr="003C02D9">
        <w:rPr>
          <w:rFonts w:ascii="Times New Roman" w:hAnsi="Times New Roman" w:cs="Times New Roman"/>
          <w:b/>
          <w:color w:val="000000" w:themeColor="text1"/>
          <w:sz w:val="18"/>
          <w:szCs w:val="18"/>
        </w:rPr>
        <w:t xml:space="preserve">Table </w:t>
      </w:r>
      <w:r w:rsidRPr="003C02D9">
        <w:rPr>
          <w:rFonts w:ascii="Times New Roman" w:hAnsi="Times New Roman" w:cs="Times New Roman" w:hint="eastAsia"/>
          <w:b/>
          <w:color w:val="000000" w:themeColor="text1"/>
          <w:sz w:val="18"/>
          <w:szCs w:val="18"/>
        </w:rPr>
        <w:t>S</w:t>
      </w:r>
      <w:r w:rsidRPr="003C02D9">
        <w:rPr>
          <w:rFonts w:ascii="Times New Roman" w:hAnsi="Times New Roman" w:cs="Times New Roman"/>
          <w:b/>
          <w:color w:val="000000" w:themeColor="text1"/>
          <w:sz w:val="18"/>
          <w:szCs w:val="18"/>
        </w:rPr>
        <w:t xml:space="preserve">1 </w:t>
      </w:r>
      <w:r w:rsidRPr="003C02D9">
        <w:rPr>
          <w:rFonts w:ascii="Times New Roman" w:hAnsi="Times New Roman" w:cs="Times New Roman"/>
          <w:color w:val="000000" w:themeColor="text1"/>
          <w:sz w:val="18"/>
          <w:szCs w:val="18"/>
        </w:rPr>
        <w:t>Participants, Interventions, Comparisons, Outcomes, and Study (PICOS) design criteria.</w:t>
      </w:r>
    </w:p>
    <w:tbl>
      <w:tblPr>
        <w:tblStyle w:val="TableGrid"/>
        <w:tblW w:w="9889" w:type="dxa"/>
        <w:tblLook w:val="04A0" w:firstRow="1" w:lastRow="0" w:firstColumn="1" w:lastColumn="0" w:noHBand="0" w:noVBand="1"/>
      </w:tblPr>
      <w:tblGrid>
        <w:gridCol w:w="2093"/>
        <w:gridCol w:w="4252"/>
        <w:gridCol w:w="3544"/>
      </w:tblGrid>
      <w:tr w:rsidR="003C02D9" w:rsidRPr="003C02D9" w:rsidTr="007B323B">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Parameter</w:t>
            </w:r>
          </w:p>
        </w:tc>
        <w:tc>
          <w:tcPr>
            <w:tcW w:w="4252"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Inclusion c</w:t>
            </w:r>
            <w:r w:rsidRPr="003C02D9">
              <w:rPr>
                <w:rFonts w:ascii="Times New Roman" w:hAnsi="Times New Roman" w:cs="Times New Roman"/>
                <w:color w:val="000000" w:themeColor="text1"/>
                <w:sz w:val="18"/>
                <w:szCs w:val="18"/>
              </w:rPr>
              <w:t>riteria</w:t>
            </w:r>
          </w:p>
        </w:tc>
        <w:tc>
          <w:tcPr>
            <w:tcW w:w="3544"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Exclusion criteria</w:t>
            </w:r>
          </w:p>
        </w:tc>
      </w:tr>
      <w:tr w:rsidR="003C02D9" w:rsidRPr="003C02D9" w:rsidTr="00226D85">
        <w:trPr>
          <w:trHeight w:val="187"/>
        </w:trPr>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Participants</w:t>
            </w:r>
          </w:p>
        </w:tc>
        <w:tc>
          <w:tcPr>
            <w:tcW w:w="4252" w:type="dxa"/>
          </w:tcPr>
          <w:p w:rsidR="007219AE" w:rsidRPr="003C02D9" w:rsidRDefault="007219AE" w:rsidP="00226D8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Human adults regardless of sex and race/</w:t>
            </w:r>
            <w:r w:rsidRPr="003C02D9">
              <w:rPr>
                <w:rFonts w:ascii="Times New Roman" w:hAnsi="Times New Roman" w:cs="Times New Roman"/>
                <w:color w:val="000000" w:themeColor="text1"/>
                <w:sz w:val="18"/>
                <w:szCs w:val="18"/>
              </w:rPr>
              <w:t>ethnic</w:t>
            </w:r>
            <w:r w:rsidRPr="003C02D9">
              <w:rPr>
                <w:rFonts w:ascii="Times New Roman" w:hAnsi="Times New Roman" w:cs="Times New Roman" w:hint="eastAsia"/>
                <w:color w:val="000000" w:themeColor="text1"/>
                <w:sz w:val="18"/>
                <w:szCs w:val="18"/>
              </w:rPr>
              <w:t xml:space="preserve"> groups</w:t>
            </w:r>
          </w:p>
        </w:tc>
        <w:tc>
          <w:tcPr>
            <w:tcW w:w="3544" w:type="dxa"/>
          </w:tcPr>
          <w:p w:rsidR="007B323B" w:rsidRPr="003C02D9" w:rsidRDefault="007219AE" w:rsidP="00226D8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Children or adolescents</w:t>
            </w:r>
          </w:p>
        </w:tc>
      </w:tr>
      <w:tr w:rsidR="003C02D9" w:rsidRPr="003C02D9" w:rsidTr="007B323B">
        <w:trPr>
          <w:trHeight w:val="661"/>
        </w:trPr>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Intervention or exposure</w:t>
            </w:r>
          </w:p>
        </w:tc>
        <w:tc>
          <w:tcPr>
            <w:tcW w:w="4252" w:type="dxa"/>
          </w:tcPr>
          <w:p w:rsidR="00F9075F" w:rsidRPr="003C02D9" w:rsidRDefault="00F9075F" w:rsidP="00F9075F">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-Red meat (processed or unprocessed)</w:t>
            </w:r>
            <w:r w:rsidR="006E6CC6" w:rsidRPr="003C02D9">
              <w:rPr>
                <w:rFonts w:ascii="Times New Roman" w:hAnsi="Times New Roman" w:cs="Times New Roman" w:hint="eastAsia"/>
                <w:color w:val="000000" w:themeColor="text1"/>
                <w:sz w:val="18"/>
                <w:szCs w:val="18"/>
              </w:rPr>
              <w:t xml:space="preserve"> consumption</w:t>
            </w:r>
          </w:p>
          <w:p w:rsidR="00F9075F" w:rsidRPr="003C02D9" w:rsidRDefault="00F9075F" w:rsidP="00F9075F">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-Fish</w:t>
            </w:r>
            <w:r w:rsidR="006E6CC6" w:rsidRPr="003C02D9">
              <w:rPr>
                <w:rFonts w:ascii="Times New Roman" w:hAnsi="Times New Roman" w:cs="Times New Roman" w:hint="eastAsia"/>
                <w:color w:val="000000" w:themeColor="text1"/>
                <w:sz w:val="18"/>
                <w:szCs w:val="18"/>
              </w:rPr>
              <w:t xml:space="preserve"> consumption</w:t>
            </w:r>
          </w:p>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-Poultry</w:t>
            </w:r>
            <w:r w:rsidR="006E6CC6" w:rsidRPr="003C02D9">
              <w:rPr>
                <w:rFonts w:ascii="Times New Roman" w:hAnsi="Times New Roman" w:cs="Times New Roman" w:hint="eastAsia"/>
                <w:color w:val="000000" w:themeColor="text1"/>
                <w:sz w:val="18"/>
                <w:szCs w:val="18"/>
              </w:rPr>
              <w:t xml:space="preserve"> consumption</w:t>
            </w:r>
          </w:p>
        </w:tc>
        <w:tc>
          <w:tcPr>
            <w:tcW w:w="3544"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-Total meat</w:t>
            </w:r>
            <w:r w:rsidR="006E6CC6" w:rsidRPr="003C02D9">
              <w:rPr>
                <w:rFonts w:ascii="Times New Roman" w:hAnsi="Times New Roman" w:cs="Times New Roman" w:hint="eastAsia"/>
                <w:color w:val="000000" w:themeColor="text1"/>
                <w:sz w:val="18"/>
                <w:szCs w:val="18"/>
              </w:rPr>
              <w:t xml:space="preserve"> consumption</w:t>
            </w:r>
            <w:r w:rsidRPr="003C02D9">
              <w:rPr>
                <w:rFonts w:ascii="Times New Roman" w:hAnsi="Times New Roman" w:cs="Times New Roman" w:hint="eastAsia"/>
                <w:color w:val="000000" w:themeColor="text1"/>
                <w:sz w:val="18"/>
                <w:szCs w:val="18"/>
              </w:rPr>
              <w:t xml:space="preserve"> </w:t>
            </w:r>
          </w:p>
          <w:p w:rsidR="00F9075F" w:rsidRPr="003C02D9" w:rsidRDefault="007B323B"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-Exposure of interest as </w:t>
            </w:r>
            <w:r w:rsidR="00F9075F" w:rsidRPr="003C02D9">
              <w:rPr>
                <w:rFonts w:ascii="Times New Roman" w:hAnsi="Times New Roman" w:cs="Times New Roman" w:hint="eastAsia"/>
                <w:color w:val="000000" w:themeColor="text1"/>
                <w:sz w:val="18"/>
                <w:szCs w:val="18"/>
              </w:rPr>
              <w:t>a combined exposure</w:t>
            </w:r>
          </w:p>
          <w:p w:rsidR="00F9075F" w:rsidRPr="003C02D9" w:rsidRDefault="00F9075F" w:rsidP="007B323B">
            <w:pPr>
              <w:rPr>
                <w:rFonts w:ascii="Times New Roman" w:hAnsi="Times New Roman" w:cs="Times New Roman"/>
                <w:color w:val="000000" w:themeColor="text1"/>
                <w:sz w:val="18"/>
                <w:szCs w:val="18"/>
              </w:rPr>
            </w:pPr>
          </w:p>
        </w:tc>
      </w:tr>
      <w:tr w:rsidR="003C02D9" w:rsidRPr="003C02D9" w:rsidTr="006E6CC6">
        <w:trPr>
          <w:trHeight w:val="305"/>
        </w:trPr>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Comparison</w:t>
            </w:r>
          </w:p>
        </w:tc>
        <w:tc>
          <w:tcPr>
            <w:tcW w:w="4252" w:type="dxa"/>
          </w:tcPr>
          <w:p w:rsidR="00F9075F" w:rsidRPr="003C02D9" w:rsidRDefault="00CF2E1F" w:rsidP="006E6CC6">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The highest versus lowest category of </w:t>
            </w:r>
            <w:r w:rsidR="006E6CC6" w:rsidRPr="003C02D9">
              <w:rPr>
                <w:rFonts w:ascii="Times New Roman" w:hAnsi="Times New Roman" w:cs="Times New Roman" w:hint="eastAsia"/>
                <w:color w:val="000000" w:themeColor="text1"/>
                <w:sz w:val="18"/>
                <w:szCs w:val="18"/>
              </w:rPr>
              <w:t>exposure</w:t>
            </w:r>
          </w:p>
        </w:tc>
        <w:tc>
          <w:tcPr>
            <w:tcW w:w="3544" w:type="dxa"/>
          </w:tcPr>
          <w:p w:rsidR="00F9075F" w:rsidRPr="003C02D9" w:rsidRDefault="00F9075F" w:rsidP="007B323B">
            <w:pPr>
              <w:ind w:left="176" w:hanging="176"/>
              <w:rPr>
                <w:rFonts w:ascii="Times New Roman" w:hAnsi="Times New Roman" w:cs="Times New Roman"/>
                <w:color w:val="000000" w:themeColor="text1"/>
                <w:sz w:val="18"/>
                <w:szCs w:val="18"/>
              </w:rPr>
            </w:pPr>
          </w:p>
        </w:tc>
      </w:tr>
      <w:tr w:rsidR="003C02D9" w:rsidRPr="003C02D9" w:rsidTr="006E6CC6">
        <w:trPr>
          <w:trHeight w:val="563"/>
        </w:trPr>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Outcome</w:t>
            </w:r>
          </w:p>
        </w:tc>
        <w:tc>
          <w:tcPr>
            <w:tcW w:w="4252" w:type="dxa"/>
          </w:tcPr>
          <w:p w:rsidR="00F9075F" w:rsidRPr="003C02D9" w:rsidRDefault="00CF2E1F" w:rsidP="00CF2E1F">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R</w:t>
            </w:r>
            <w:r w:rsidR="006E6CC6" w:rsidRPr="003C02D9">
              <w:rPr>
                <w:rFonts w:ascii="Times New Roman" w:hAnsi="Times New Roman" w:cs="Times New Roman" w:hint="eastAsia"/>
                <w:color w:val="000000" w:themeColor="text1"/>
                <w:sz w:val="18"/>
                <w:szCs w:val="18"/>
              </w:rPr>
              <w:t xml:space="preserve">elative risk estimates </w:t>
            </w:r>
            <w:r w:rsidRPr="003C02D9">
              <w:rPr>
                <w:rFonts w:ascii="Times New Roman" w:hAnsi="Times New Roman" w:cs="Times New Roman"/>
                <w:color w:val="000000" w:themeColor="text1"/>
                <w:sz w:val="18"/>
                <w:szCs w:val="18"/>
              </w:rPr>
              <w:t>(hazard ratios</w:t>
            </w:r>
            <w:r w:rsidRPr="003C02D9">
              <w:rPr>
                <w:rFonts w:ascii="Times New Roman" w:hAnsi="Times New Roman" w:cs="Times New Roman" w:hint="eastAsia"/>
                <w:color w:val="000000" w:themeColor="text1"/>
                <w:sz w:val="18"/>
                <w:szCs w:val="18"/>
              </w:rPr>
              <w:t xml:space="preserve"> or</w:t>
            </w:r>
            <w:r w:rsidRPr="003C02D9">
              <w:rPr>
                <w:rFonts w:ascii="Times New Roman" w:hAnsi="Times New Roman" w:cs="Times New Roman"/>
                <w:color w:val="000000" w:themeColor="text1"/>
                <w:sz w:val="18"/>
                <w:szCs w:val="18"/>
              </w:rPr>
              <w:t xml:space="preserve"> odds ratios</w:t>
            </w:r>
            <w:r w:rsidR="00F9075F" w:rsidRPr="003C02D9">
              <w:rPr>
                <w:rFonts w:ascii="Times New Roman" w:hAnsi="Times New Roman" w:cs="Times New Roman" w:hint="eastAsia"/>
                <w:color w:val="000000" w:themeColor="text1"/>
                <w:sz w:val="18"/>
                <w:szCs w:val="18"/>
              </w:rPr>
              <w:t>) and 95% confidence intervals</w:t>
            </w:r>
            <w:r w:rsidRPr="003C02D9">
              <w:rPr>
                <w:rFonts w:ascii="Times New Roman" w:hAnsi="Times New Roman" w:cs="Times New Roman" w:hint="eastAsia"/>
                <w:color w:val="000000" w:themeColor="text1"/>
                <w:sz w:val="18"/>
                <w:szCs w:val="18"/>
              </w:rPr>
              <w:t xml:space="preserve"> for metabolic syndrome</w:t>
            </w:r>
          </w:p>
        </w:tc>
        <w:tc>
          <w:tcPr>
            <w:tcW w:w="3544"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Relative risk estimates and 95% confidence intervals for </w:t>
            </w:r>
            <w:r w:rsidR="007219AE" w:rsidRPr="003C02D9">
              <w:rPr>
                <w:rFonts w:ascii="Times New Roman" w:hAnsi="Times New Roman" w:cs="Times New Roman" w:hint="eastAsia"/>
                <w:color w:val="000000" w:themeColor="text1"/>
                <w:sz w:val="18"/>
                <w:szCs w:val="18"/>
              </w:rPr>
              <w:t xml:space="preserve">metabolic syndrome </w:t>
            </w:r>
            <w:r w:rsidRPr="003C02D9">
              <w:rPr>
                <w:rFonts w:ascii="Times New Roman" w:hAnsi="Times New Roman" w:cs="Times New Roman" w:hint="eastAsia"/>
                <w:color w:val="000000" w:themeColor="text1"/>
                <w:sz w:val="18"/>
                <w:szCs w:val="18"/>
              </w:rPr>
              <w:t>were not reported</w:t>
            </w:r>
          </w:p>
        </w:tc>
      </w:tr>
      <w:tr w:rsidR="005E18FF" w:rsidRPr="003C02D9" w:rsidTr="007B323B">
        <w:trPr>
          <w:trHeight w:val="376"/>
        </w:trPr>
        <w:tc>
          <w:tcPr>
            <w:tcW w:w="2093" w:type="dxa"/>
          </w:tcPr>
          <w:p w:rsidR="00F9075F" w:rsidRPr="003C02D9" w:rsidRDefault="00F9075F" w:rsidP="007B323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Study design</w:t>
            </w:r>
          </w:p>
        </w:tc>
        <w:tc>
          <w:tcPr>
            <w:tcW w:w="4252" w:type="dxa"/>
          </w:tcPr>
          <w:p w:rsidR="00CF2E1F" w:rsidRPr="003C02D9" w:rsidRDefault="007219AE" w:rsidP="007B323B">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Observational studies of any design (e.g., c</w:t>
            </w:r>
            <w:r w:rsidR="00F9075F" w:rsidRPr="003C02D9">
              <w:rPr>
                <w:rFonts w:ascii="Times New Roman" w:hAnsi="Times New Roman" w:cs="Times New Roman"/>
                <w:color w:val="000000" w:themeColor="text1"/>
                <w:sz w:val="18"/>
                <w:szCs w:val="18"/>
              </w:rPr>
              <w:t xml:space="preserve">ohort </w:t>
            </w:r>
            <w:r w:rsidR="00F9075F" w:rsidRPr="003C02D9">
              <w:rPr>
                <w:rFonts w:ascii="Times New Roman" w:hAnsi="Times New Roman" w:cs="Times New Roman" w:hint="eastAsia"/>
                <w:color w:val="000000" w:themeColor="text1"/>
                <w:sz w:val="18"/>
                <w:szCs w:val="18"/>
              </w:rPr>
              <w:t>studies</w:t>
            </w:r>
            <w:r w:rsidRPr="003C02D9">
              <w:rPr>
                <w:rFonts w:ascii="Times New Roman" w:hAnsi="Times New Roman" w:cs="Times New Roman" w:hint="eastAsia"/>
                <w:color w:val="000000" w:themeColor="text1"/>
                <w:sz w:val="18"/>
                <w:szCs w:val="18"/>
              </w:rPr>
              <w:t>, c</w:t>
            </w:r>
            <w:r w:rsidR="00F9075F" w:rsidRPr="003C02D9">
              <w:rPr>
                <w:rFonts w:ascii="Times New Roman" w:hAnsi="Times New Roman" w:cs="Times New Roman"/>
                <w:color w:val="000000" w:themeColor="text1"/>
                <w:sz w:val="18"/>
                <w:szCs w:val="18"/>
              </w:rPr>
              <w:t>ase-control studies</w:t>
            </w:r>
            <w:r w:rsidRPr="003C02D9">
              <w:rPr>
                <w:rFonts w:ascii="Times New Roman" w:hAnsi="Times New Roman" w:cs="Times New Roman" w:hint="eastAsia"/>
                <w:color w:val="000000" w:themeColor="text1"/>
                <w:sz w:val="18"/>
                <w:szCs w:val="18"/>
              </w:rPr>
              <w:t>, c</w:t>
            </w:r>
            <w:r w:rsidR="00CF2E1F" w:rsidRPr="003C02D9">
              <w:rPr>
                <w:rFonts w:ascii="Times New Roman" w:hAnsi="Times New Roman" w:cs="Times New Roman" w:hint="eastAsia"/>
                <w:color w:val="000000" w:themeColor="text1"/>
                <w:sz w:val="18"/>
                <w:szCs w:val="18"/>
              </w:rPr>
              <w:t>ross-sectional studies</w:t>
            </w:r>
            <w:r w:rsidRPr="003C02D9">
              <w:rPr>
                <w:rFonts w:ascii="Times New Roman" w:hAnsi="Times New Roman" w:cs="Times New Roman" w:hint="eastAsia"/>
                <w:color w:val="000000" w:themeColor="text1"/>
                <w:sz w:val="18"/>
                <w:szCs w:val="18"/>
              </w:rPr>
              <w:t>)</w:t>
            </w:r>
          </w:p>
        </w:tc>
        <w:tc>
          <w:tcPr>
            <w:tcW w:w="3544" w:type="dxa"/>
          </w:tcPr>
          <w:p w:rsidR="00CF2E1F" w:rsidRPr="003C02D9" w:rsidRDefault="00F9075F" w:rsidP="00CF2E1F">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w:t>
            </w:r>
            <w:r w:rsidR="00CF2E1F" w:rsidRPr="003C02D9">
              <w:rPr>
                <w:rFonts w:ascii="Times New Roman" w:hAnsi="Times New Roman" w:cs="Times New Roman" w:hint="eastAsia"/>
                <w:color w:val="000000" w:themeColor="text1"/>
                <w:sz w:val="18"/>
                <w:szCs w:val="18"/>
              </w:rPr>
              <w:t>Randomized controlled trials</w:t>
            </w:r>
          </w:p>
          <w:p w:rsidR="00F9075F" w:rsidRPr="003C02D9" w:rsidRDefault="00F9075F" w:rsidP="007219AE">
            <w:pPr>
              <w:ind w:left="176" w:hanging="176"/>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-Conference abstracts reporting the results of </w:t>
            </w:r>
            <w:r w:rsidR="007219AE" w:rsidRPr="003C02D9">
              <w:rPr>
                <w:rFonts w:ascii="Times New Roman" w:hAnsi="Times New Roman" w:cs="Times New Roman" w:hint="eastAsia"/>
                <w:color w:val="000000" w:themeColor="text1"/>
                <w:sz w:val="18"/>
                <w:szCs w:val="18"/>
              </w:rPr>
              <w:t>observational</w:t>
            </w:r>
            <w:r w:rsidRPr="003C02D9">
              <w:rPr>
                <w:rFonts w:ascii="Times New Roman" w:hAnsi="Times New Roman" w:cs="Times New Roman" w:hint="eastAsia"/>
                <w:color w:val="000000" w:themeColor="text1"/>
                <w:sz w:val="18"/>
                <w:szCs w:val="18"/>
              </w:rPr>
              <w:t xml:space="preserve"> studies on the topic of interest</w:t>
            </w:r>
          </w:p>
        </w:tc>
      </w:tr>
    </w:tbl>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F9075F" w:rsidRPr="003C02D9" w:rsidRDefault="00F9075F" w:rsidP="00F24465">
      <w:pPr>
        <w:rPr>
          <w:rFonts w:ascii="Times New Roman" w:hAnsi="Times New Roman" w:cs="Times New Roman"/>
          <w:b/>
          <w:color w:val="000000" w:themeColor="text1"/>
        </w:rPr>
      </w:pPr>
    </w:p>
    <w:p w:rsidR="00CF2E1F" w:rsidRPr="003C02D9" w:rsidRDefault="00CF2E1F" w:rsidP="00F24465">
      <w:pPr>
        <w:rPr>
          <w:rFonts w:ascii="Times New Roman" w:hAnsi="Times New Roman" w:cs="Times New Roman"/>
          <w:b/>
          <w:color w:val="000000" w:themeColor="text1"/>
        </w:rPr>
      </w:pPr>
    </w:p>
    <w:p w:rsidR="006E6CC6" w:rsidRPr="003C02D9" w:rsidRDefault="006E6CC6" w:rsidP="00F24465">
      <w:pPr>
        <w:rPr>
          <w:rFonts w:ascii="Times New Roman" w:hAnsi="Times New Roman" w:cs="Times New Roman"/>
          <w:b/>
          <w:color w:val="000000" w:themeColor="text1"/>
        </w:rPr>
      </w:pPr>
    </w:p>
    <w:p w:rsidR="00D4735C" w:rsidRPr="003C02D9" w:rsidRDefault="00D4735C" w:rsidP="00F24465">
      <w:pPr>
        <w:rPr>
          <w:rFonts w:ascii="Times New Roman" w:hAnsi="Times New Roman" w:cs="Times New Roman"/>
          <w:b/>
          <w:color w:val="000000" w:themeColor="text1"/>
        </w:rPr>
      </w:pPr>
    </w:p>
    <w:p w:rsidR="00EE22BE" w:rsidRPr="003C02D9" w:rsidRDefault="00F9075F" w:rsidP="00F24465">
      <w:pPr>
        <w:rPr>
          <w:rFonts w:ascii="Times New Roman" w:hAnsi="Times New Roman" w:cs="Times New Roman"/>
          <w:color w:val="000000" w:themeColor="text1"/>
        </w:rPr>
      </w:pPr>
      <w:r w:rsidRPr="003C02D9">
        <w:rPr>
          <w:rFonts w:ascii="Times New Roman" w:hAnsi="Times New Roman" w:cs="Times New Roman"/>
          <w:b/>
          <w:color w:val="000000" w:themeColor="text1"/>
        </w:rPr>
        <w:lastRenderedPageBreak/>
        <w:t>Table S</w:t>
      </w:r>
      <w:r w:rsidRPr="003C02D9">
        <w:rPr>
          <w:rFonts w:ascii="Times New Roman" w:hAnsi="Times New Roman" w:cs="Times New Roman" w:hint="eastAsia"/>
          <w:b/>
          <w:color w:val="000000" w:themeColor="text1"/>
        </w:rPr>
        <w:t>2</w:t>
      </w:r>
      <w:r w:rsidR="00F24465" w:rsidRPr="003C02D9">
        <w:rPr>
          <w:rFonts w:ascii="Times New Roman" w:hAnsi="Times New Roman" w:cs="Times New Roman"/>
          <w:color w:val="000000" w:themeColor="text1"/>
        </w:rPr>
        <w:t xml:space="preserve"> Characteristics of the studies investigating the association between red meat consump</w:t>
      </w:r>
      <w:r w:rsidR="001569C3" w:rsidRPr="003C02D9">
        <w:rPr>
          <w:rFonts w:ascii="Times New Roman" w:hAnsi="Times New Roman" w:cs="Times New Roman"/>
          <w:color w:val="000000" w:themeColor="text1"/>
        </w:rPr>
        <w:t>tion and metabolic syndrome</w:t>
      </w:r>
    </w:p>
    <w:tbl>
      <w:tblPr>
        <w:tblStyle w:val="TableGrid"/>
        <w:tblW w:w="13858" w:type="dxa"/>
        <w:tblLayout w:type="fixed"/>
        <w:tblLook w:val="04A0" w:firstRow="1" w:lastRow="0" w:firstColumn="1" w:lastColumn="0" w:noHBand="0" w:noVBand="1"/>
      </w:tblPr>
      <w:tblGrid>
        <w:gridCol w:w="1128"/>
        <w:gridCol w:w="827"/>
        <w:gridCol w:w="1272"/>
        <w:gridCol w:w="709"/>
        <w:gridCol w:w="1417"/>
        <w:gridCol w:w="992"/>
        <w:gridCol w:w="993"/>
        <w:gridCol w:w="1559"/>
        <w:gridCol w:w="1559"/>
        <w:gridCol w:w="3402"/>
      </w:tblGrid>
      <w:tr w:rsidR="003C02D9" w:rsidRPr="003C02D9" w:rsidTr="00C561AC">
        <w:tc>
          <w:tcPr>
            <w:tcW w:w="1128"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Reference </w:t>
            </w:r>
          </w:p>
          <w:p w:rsidR="00F24465" w:rsidRPr="003C02D9" w:rsidRDefault="00F24465" w:rsidP="00D47A55">
            <w:pPr>
              <w:rPr>
                <w:rFonts w:ascii="Times New Roman" w:hAnsi="Times New Roman" w:cs="Times New Roman"/>
                <w:color w:val="000000" w:themeColor="text1"/>
                <w:sz w:val="18"/>
                <w:szCs w:val="18"/>
              </w:rPr>
            </w:pPr>
          </w:p>
        </w:tc>
        <w:tc>
          <w:tcPr>
            <w:tcW w:w="827"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Mean</w:t>
            </w:r>
          </w:p>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years</w:t>
            </w:r>
          </w:p>
          <w:p w:rsidR="00F24465" w:rsidRPr="003C02D9" w:rsidRDefault="00F24465" w:rsidP="00D47A55">
            <w:pPr>
              <w:rPr>
                <w:rFonts w:ascii="Times New Roman" w:hAnsi="Times New Roman" w:cs="Times New Roman"/>
                <w:color w:val="000000" w:themeColor="text1"/>
                <w:sz w:val="18"/>
                <w:szCs w:val="18"/>
              </w:rPr>
            </w:pPr>
          </w:p>
        </w:tc>
        <w:tc>
          <w:tcPr>
            <w:tcW w:w="1272"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Design</w:t>
            </w:r>
            <w:r w:rsidR="00D4735C" w:rsidRPr="003C02D9">
              <w:rPr>
                <w:rFonts w:ascii="Times New Roman" w:hAnsi="Times New Roman" w:cs="Times New Roman" w:hint="eastAsia"/>
                <w:color w:val="000000" w:themeColor="text1"/>
                <w:sz w:val="18"/>
                <w:szCs w:val="18"/>
              </w:rPr>
              <w:t>; follow-up duration (cohort only), years</w:t>
            </w:r>
          </w:p>
        </w:tc>
        <w:tc>
          <w:tcPr>
            <w:tcW w:w="709"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Sex </w:t>
            </w:r>
          </w:p>
          <w:p w:rsidR="00F24465" w:rsidRPr="003C02D9" w:rsidRDefault="00F24465" w:rsidP="00D47A55">
            <w:pPr>
              <w:rPr>
                <w:rFonts w:ascii="Times New Roman" w:hAnsi="Times New Roman" w:cs="Times New Roman"/>
                <w:color w:val="000000" w:themeColor="text1"/>
                <w:sz w:val="18"/>
                <w:szCs w:val="18"/>
              </w:rPr>
            </w:pPr>
          </w:p>
        </w:tc>
        <w:tc>
          <w:tcPr>
            <w:tcW w:w="1417"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Setting/data source</w:t>
            </w:r>
          </w:p>
        </w:tc>
        <w:tc>
          <w:tcPr>
            <w:tcW w:w="992"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Total sample</w:t>
            </w:r>
          </w:p>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size (cases)</w:t>
            </w:r>
          </w:p>
          <w:p w:rsidR="00F24465" w:rsidRPr="003C02D9" w:rsidRDefault="00F24465" w:rsidP="00D47A55">
            <w:pPr>
              <w:rPr>
                <w:rFonts w:ascii="Times New Roman" w:hAnsi="Times New Roman" w:cs="Times New Roman"/>
                <w:color w:val="000000" w:themeColor="text1"/>
                <w:sz w:val="18"/>
                <w:szCs w:val="18"/>
              </w:rPr>
            </w:pPr>
          </w:p>
        </w:tc>
        <w:tc>
          <w:tcPr>
            <w:tcW w:w="993"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Criteria </w:t>
            </w:r>
          </w:p>
          <w:p w:rsidR="00F24465" w:rsidRPr="003C02D9" w:rsidRDefault="00F24465" w:rsidP="00D47A55">
            <w:pPr>
              <w:rPr>
                <w:rFonts w:ascii="Times New Roman" w:hAnsi="Times New Roman" w:cs="Times New Roman"/>
                <w:color w:val="000000" w:themeColor="text1"/>
                <w:sz w:val="18"/>
                <w:szCs w:val="18"/>
              </w:rPr>
            </w:pPr>
          </w:p>
        </w:tc>
        <w:tc>
          <w:tcPr>
            <w:tcW w:w="1559"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Exposure categories</w:t>
            </w:r>
          </w:p>
          <w:p w:rsidR="00F24465" w:rsidRPr="003C02D9" w:rsidRDefault="00F24465" w:rsidP="00D47A55">
            <w:pPr>
              <w:rPr>
                <w:rFonts w:ascii="Times New Roman" w:hAnsi="Times New Roman" w:cs="Times New Roman"/>
                <w:color w:val="000000" w:themeColor="text1"/>
                <w:sz w:val="18"/>
                <w:szCs w:val="18"/>
              </w:rPr>
            </w:pPr>
          </w:p>
        </w:tc>
        <w:tc>
          <w:tcPr>
            <w:tcW w:w="1559"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Risk estimate</w:t>
            </w:r>
          </w:p>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(95% CI)</w:t>
            </w:r>
          </w:p>
          <w:p w:rsidR="00F24465" w:rsidRPr="003C02D9" w:rsidRDefault="00F24465" w:rsidP="00D47A55">
            <w:pPr>
              <w:rPr>
                <w:rFonts w:ascii="Times New Roman" w:hAnsi="Times New Roman" w:cs="Times New Roman"/>
                <w:color w:val="000000" w:themeColor="text1"/>
                <w:sz w:val="18"/>
                <w:szCs w:val="18"/>
              </w:rPr>
            </w:pPr>
          </w:p>
        </w:tc>
        <w:tc>
          <w:tcPr>
            <w:tcW w:w="3402" w:type="dxa"/>
          </w:tcPr>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Adjustment for</w:t>
            </w:r>
          </w:p>
          <w:p w:rsidR="00F24465" w:rsidRPr="003C02D9" w:rsidRDefault="00F2446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confounders</w:t>
            </w:r>
          </w:p>
        </w:tc>
      </w:tr>
      <w:tr w:rsidR="003C02D9" w:rsidRPr="003C02D9" w:rsidTr="00C561AC">
        <w:trPr>
          <w:trHeight w:val="210"/>
        </w:trPr>
        <w:tc>
          <w:tcPr>
            <w:tcW w:w="1128" w:type="dxa"/>
            <w:vMerge w:val="restart"/>
          </w:tcPr>
          <w:p w:rsidR="0020546F" w:rsidRPr="003C02D9" w:rsidRDefault="0020546F" w:rsidP="00F92C4D">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6"/>
                <w:szCs w:val="16"/>
                <w:lang w:val="en-US"/>
              </w:rPr>
              <w:t>Damiaõ</w:t>
            </w:r>
            <w:proofErr w:type="spellEnd"/>
            <w:r w:rsidRPr="003C02D9">
              <w:rPr>
                <w:rFonts w:ascii="Times New Roman" w:hAnsi="Times New Roman" w:cs="Times New Roman"/>
                <w:color w:val="000000" w:themeColor="text1"/>
                <w:sz w:val="16"/>
                <w:szCs w:val="16"/>
                <w:lang w:val="en-US"/>
              </w:rPr>
              <w:t xml:space="preserve"> et al. 2006 (</w:t>
            </w:r>
            <w:r w:rsidR="00F92C4D" w:rsidRPr="003C02D9">
              <w:rPr>
                <w:rFonts w:ascii="Times New Roman" w:hAnsi="Times New Roman" w:cs="Times New Roman" w:hint="eastAsia"/>
                <w:color w:val="000000" w:themeColor="text1"/>
                <w:sz w:val="16"/>
                <w:szCs w:val="16"/>
                <w:lang w:val="en-US"/>
              </w:rPr>
              <w:t>3</w:t>
            </w:r>
            <w:r w:rsidRPr="003C02D9">
              <w:rPr>
                <w:rFonts w:ascii="Times New Roman" w:hAnsi="Times New Roman" w:cs="Times New Roman"/>
                <w:color w:val="000000" w:themeColor="text1"/>
                <w:sz w:val="16"/>
                <w:szCs w:val="16"/>
                <w:lang w:val="en-US"/>
              </w:rPr>
              <w:t>)</w:t>
            </w:r>
          </w:p>
        </w:tc>
        <w:tc>
          <w:tcPr>
            <w:tcW w:w="82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55.4</w:t>
            </w:r>
          </w:p>
        </w:tc>
        <w:tc>
          <w:tcPr>
            <w:tcW w:w="127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D4735C" w:rsidRPr="003C02D9">
              <w:rPr>
                <w:rFonts w:ascii="Times New Roman" w:hAnsi="Times New Roman" w:cs="Times New Roman" w:hint="eastAsia"/>
                <w:color w:val="000000" w:themeColor="text1"/>
                <w:sz w:val="18"/>
                <w:szCs w:val="18"/>
              </w:rPr>
              <w:t>;</w:t>
            </w:r>
            <w:r w:rsidR="00F92BF7" w:rsidRPr="003C02D9">
              <w:rPr>
                <w:rFonts w:ascii="Times New Roman" w:hAnsi="Times New Roman" w:cs="Times New Roman" w:hint="eastAsia"/>
                <w:color w:val="000000" w:themeColor="text1"/>
                <w:sz w:val="18"/>
                <w:szCs w:val="18"/>
              </w:rPr>
              <w:t xml:space="preserve"> 7 </w:t>
            </w:r>
            <w:r w:rsidR="00D4735C" w:rsidRPr="003C02D9">
              <w:rPr>
                <w:rFonts w:ascii="Times New Roman" w:hAnsi="Times New Roman" w:cs="Times New Roman" w:hint="eastAsia"/>
                <w:color w:val="000000" w:themeColor="text1"/>
                <w:sz w:val="18"/>
                <w:szCs w:val="18"/>
              </w:rPr>
              <w:t xml:space="preserve"> </w:t>
            </w:r>
          </w:p>
        </w:tc>
        <w:tc>
          <w:tcPr>
            <w:tcW w:w="709"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41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Cohort</w:t>
            </w:r>
          </w:p>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of Japanese ancestry, </w:t>
            </w:r>
            <w:r w:rsidRPr="003C02D9">
              <w:rPr>
                <w:rFonts w:ascii="Times New Roman" w:hAnsi="Times New Roman" w:cs="Times New Roman"/>
                <w:color w:val="000000" w:themeColor="text1"/>
                <w:sz w:val="18"/>
                <w:szCs w:val="18"/>
                <w:lang w:val="en-US"/>
              </w:rPr>
              <w:t xml:space="preserve">Bauru, </w:t>
            </w:r>
            <w:r w:rsidRPr="003C02D9">
              <w:rPr>
                <w:rFonts w:ascii="Times New Roman" w:hAnsi="Times New Roman" w:cs="Times New Roman"/>
                <w:color w:val="000000" w:themeColor="text1"/>
                <w:sz w:val="18"/>
                <w:szCs w:val="18"/>
              </w:rPr>
              <w:t>Sao Paulo, Brazil</w:t>
            </w:r>
          </w:p>
        </w:tc>
        <w:tc>
          <w:tcPr>
            <w:tcW w:w="99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151 (37)</w:t>
            </w:r>
          </w:p>
        </w:tc>
        <w:tc>
          <w:tcPr>
            <w:tcW w:w="993"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Modified</w:t>
            </w:r>
          </w:p>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w:t>
            </w:r>
          </w:p>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III</w:t>
            </w:r>
          </w:p>
        </w:tc>
        <w:tc>
          <w:tcPr>
            <w:tcW w:w="1559" w:type="dxa"/>
          </w:tcPr>
          <w:p w:rsidR="0020546F" w:rsidRPr="003C02D9" w:rsidRDefault="006429C7"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20546F" w:rsidRPr="003C02D9" w:rsidRDefault="0020546F" w:rsidP="00D47A55">
            <w:pPr>
              <w:rPr>
                <w:rFonts w:ascii="Times New Roman" w:hAnsi="Times New Roman" w:cs="Times New Roman"/>
                <w:color w:val="000000" w:themeColor="text1"/>
                <w:sz w:val="18"/>
                <w:szCs w:val="18"/>
              </w:rPr>
            </w:pPr>
          </w:p>
        </w:tc>
        <w:tc>
          <w:tcPr>
            <w:tcW w:w="340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smoking, alcohol, fried foods, and education </w:t>
            </w:r>
          </w:p>
        </w:tc>
      </w:tr>
      <w:tr w:rsidR="003C02D9" w:rsidRPr="003C02D9" w:rsidTr="00C561AC">
        <w:trPr>
          <w:trHeight w:val="195"/>
        </w:trPr>
        <w:tc>
          <w:tcPr>
            <w:tcW w:w="1128" w:type="dxa"/>
            <w:vMerge/>
          </w:tcPr>
          <w:p w:rsidR="006429C7" w:rsidRPr="003C02D9" w:rsidRDefault="006429C7" w:rsidP="00D47A55">
            <w:pPr>
              <w:rPr>
                <w:rFonts w:ascii="Times New Roman" w:hAnsi="Times New Roman" w:cs="Times New Roman"/>
                <w:color w:val="000000" w:themeColor="text1"/>
                <w:sz w:val="16"/>
                <w:szCs w:val="16"/>
                <w:lang w:val="en-US"/>
              </w:rPr>
            </w:pPr>
          </w:p>
        </w:tc>
        <w:tc>
          <w:tcPr>
            <w:tcW w:w="827" w:type="dxa"/>
            <w:vMerge/>
          </w:tcPr>
          <w:p w:rsidR="006429C7" w:rsidRPr="003C02D9" w:rsidRDefault="006429C7" w:rsidP="00D47A55">
            <w:pPr>
              <w:rPr>
                <w:rFonts w:ascii="Times New Roman" w:hAnsi="Times New Roman" w:cs="Times New Roman"/>
                <w:color w:val="000000" w:themeColor="text1"/>
                <w:sz w:val="18"/>
                <w:szCs w:val="18"/>
              </w:rPr>
            </w:pPr>
          </w:p>
        </w:tc>
        <w:tc>
          <w:tcPr>
            <w:tcW w:w="1272" w:type="dxa"/>
            <w:vMerge/>
          </w:tcPr>
          <w:p w:rsidR="006429C7" w:rsidRPr="003C02D9" w:rsidRDefault="006429C7" w:rsidP="00D47A55">
            <w:pPr>
              <w:rPr>
                <w:rFonts w:ascii="Times New Roman" w:hAnsi="Times New Roman" w:cs="Times New Roman"/>
                <w:color w:val="000000" w:themeColor="text1"/>
                <w:sz w:val="18"/>
                <w:szCs w:val="18"/>
              </w:rPr>
            </w:pPr>
          </w:p>
        </w:tc>
        <w:tc>
          <w:tcPr>
            <w:tcW w:w="709" w:type="dxa"/>
            <w:vMerge/>
          </w:tcPr>
          <w:p w:rsidR="006429C7" w:rsidRPr="003C02D9" w:rsidRDefault="006429C7" w:rsidP="00D47A55">
            <w:pPr>
              <w:rPr>
                <w:rFonts w:ascii="Times New Roman" w:hAnsi="Times New Roman" w:cs="Times New Roman"/>
                <w:color w:val="000000" w:themeColor="text1"/>
                <w:sz w:val="18"/>
                <w:szCs w:val="18"/>
              </w:rPr>
            </w:pPr>
          </w:p>
        </w:tc>
        <w:tc>
          <w:tcPr>
            <w:tcW w:w="1417" w:type="dxa"/>
            <w:vMerge/>
          </w:tcPr>
          <w:p w:rsidR="006429C7" w:rsidRPr="003C02D9" w:rsidRDefault="006429C7" w:rsidP="00D47A55">
            <w:pPr>
              <w:rPr>
                <w:rFonts w:ascii="Times New Roman" w:hAnsi="Times New Roman" w:cs="Times New Roman"/>
                <w:color w:val="000000" w:themeColor="text1"/>
                <w:sz w:val="18"/>
                <w:szCs w:val="18"/>
              </w:rPr>
            </w:pPr>
          </w:p>
        </w:tc>
        <w:tc>
          <w:tcPr>
            <w:tcW w:w="992" w:type="dxa"/>
            <w:vMerge/>
          </w:tcPr>
          <w:p w:rsidR="006429C7" w:rsidRPr="003C02D9" w:rsidRDefault="006429C7" w:rsidP="00D47A55">
            <w:pPr>
              <w:rPr>
                <w:rFonts w:ascii="Times New Roman" w:hAnsi="Times New Roman" w:cs="Times New Roman"/>
                <w:color w:val="000000" w:themeColor="text1"/>
                <w:sz w:val="18"/>
                <w:szCs w:val="18"/>
              </w:rPr>
            </w:pPr>
          </w:p>
        </w:tc>
        <w:tc>
          <w:tcPr>
            <w:tcW w:w="993" w:type="dxa"/>
            <w:vMerge/>
          </w:tcPr>
          <w:p w:rsidR="006429C7" w:rsidRPr="003C02D9" w:rsidRDefault="006429C7" w:rsidP="00D47A55">
            <w:pPr>
              <w:rPr>
                <w:rFonts w:ascii="Times New Roman" w:hAnsi="Times New Roman" w:cs="Times New Roman"/>
                <w:color w:val="000000" w:themeColor="text1"/>
                <w:sz w:val="18"/>
                <w:szCs w:val="18"/>
              </w:rPr>
            </w:pPr>
          </w:p>
        </w:tc>
        <w:tc>
          <w:tcPr>
            <w:tcW w:w="1559" w:type="dxa"/>
          </w:tcPr>
          <w:p w:rsidR="006429C7" w:rsidRPr="003C02D9" w:rsidRDefault="002C1556"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559" w:type="dxa"/>
          </w:tcPr>
          <w:p w:rsidR="006429C7" w:rsidRPr="003C02D9" w:rsidRDefault="006429C7" w:rsidP="00D47A55">
            <w:pPr>
              <w:rPr>
                <w:rFonts w:ascii="Times New Roman" w:hAnsi="Times New Roman" w:cs="Times New Roman"/>
                <w:color w:val="000000" w:themeColor="text1"/>
                <w:sz w:val="18"/>
                <w:szCs w:val="18"/>
              </w:rPr>
            </w:pPr>
          </w:p>
        </w:tc>
        <w:tc>
          <w:tcPr>
            <w:tcW w:w="3402" w:type="dxa"/>
            <w:vMerge/>
          </w:tcPr>
          <w:p w:rsidR="006429C7" w:rsidRPr="003C02D9" w:rsidRDefault="006429C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144.2 g/d</w:t>
            </w: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3.18 (0.87, 11.5)</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255"/>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73.5 g/d</w:t>
            </w: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1.84 (0.51, 6.67)</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120"/>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19.5 g/d</w:t>
            </w: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559" w:type="dxa"/>
          </w:tcPr>
          <w:p w:rsidR="0020546F" w:rsidRPr="003C02D9" w:rsidRDefault="0020546F" w:rsidP="00D47A55">
            <w:pPr>
              <w:rPr>
                <w:rFonts w:ascii="Times New Roman" w:hAnsi="Times New Roman" w:cs="Times New Roman"/>
                <w:color w:val="000000" w:themeColor="text1"/>
                <w:sz w:val="18"/>
                <w:szCs w:val="18"/>
              </w:rPr>
            </w:pPr>
          </w:p>
        </w:tc>
        <w:tc>
          <w:tcPr>
            <w:tcW w:w="3402" w:type="dxa"/>
            <w:vMerge w:val="restart"/>
          </w:tcPr>
          <w:p w:rsidR="0020546F" w:rsidRPr="003C02D9" w:rsidRDefault="0020546F" w:rsidP="0020546F">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sex, total energy intake, physical activity, smoking, alcohol, and education</w:t>
            </w:r>
          </w:p>
        </w:tc>
      </w:tr>
      <w:tr w:rsidR="003C02D9" w:rsidRPr="003C02D9" w:rsidTr="00C561AC">
        <w:trPr>
          <w:trHeight w:val="105"/>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144.2 g/d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5.38 (1.18, 24.44)</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73.5 g/d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3.25 (0.73, 14.48)</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102"/>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19.5 g/d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195"/>
        </w:trPr>
        <w:tc>
          <w:tcPr>
            <w:tcW w:w="1128" w:type="dxa"/>
            <w:vMerge w:val="restart"/>
          </w:tcPr>
          <w:p w:rsidR="0020546F" w:rsidRPr="003C02D9" w:rsidRDefault="004E17B4" w:rsidP="00F92C4D">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lang w:val="en-US"/>
              </w:rPr>
              <w:t>Azadbakht</w:t>
            </w:r>
            <w:proofErr w:type="spellEnd"/>
            <w:r w:rsidRPr="003C02D9">
              <w:rPr>
                <w:rFonts w:ascii="Times New Roman" w:hAnsi="Times New Roman" w:cs="Times New Roman"/>
                <w:color w:val="000000" w:themeColor="text1"/>
                <w:sz w:val="18"/>
                <w:szCs w:val="18"/>
                <w:lang w:val="en-US"/>
              </w:rPr>
              <w:t xml:space="preserve"> et al. 2009 (</w:t>
            </w:r>
            <w:r w:rsidR="00F92C4D" w:rsidRPr="003C02D9">
              <w:rPr>
                <w:rFonts w:ascii="Times New Roman" w:hAnsi="Times New Roman" w:cs="Times New Roman" w:hint="eastAsia"/>
                <w:color w:val="000000" w:themeColor="text1"/>
                <w:sz w:val="18"/>
                <w:szCs w:val="18"/>
                <w:lang w:val="en-US"/>
              </w:rPr>
              <w:t>4</w:t>
            </w:r>
            <w:r w:rsidR="0020546F" w:rsidRPr="003C02D9">
              <w:rPr>
                <w:rFonts w:ascii="Times New Roman" w:hAnsi="Times New Roman" w:cs="Times New Roman"/>
                <w:color w:val="000000" w:themeColor="text1"/>
                <w:sz w:val="18"/>
                <w:szCs w:val="18"/>
                <w:lang w:val="en-US"/>
              </w:rPr>
              <w:t>)</w:t>
            </w:r>
          </w:p>
        </w:tc>
        <w:tc>
          <w:tcPr>
            <w:tcW w:w="82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50.4</w:t>
            </w:r>
          </w:p>
        </w:tc>
        <w:tc>
          <w:tcPr>
            <w:tcW w:w="127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709"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W</w:t>
            </w:r>
          </w:p>
        </w:tc>
        <w:tc>
          <w:tcPr>
            <w:tcW w:w="141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Survey of Tehrani female teachers, Tehran, Iran</w:t>
            </w:r>
          </w:p>
        </w:tc>
        <w:tc>
          <w:tcPr>
            <w:tcW w:w="99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486 (150)</w:t>
            </w:r>
          </w:p>
        </w:tc>
        <w:tc>
          <w:tcPr>
            <w:tcW w:w="993"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w:t>
            </w:r>
          </w:p>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III</w:t>
            </w:r>
          </w:p>
        </w:tc>
        <w:tc>
          <w:tcPr>
            <w:tcW w:w="1559" w:type="dxa"/>
          </w:tcPr>
          <w:p w:rsidR="0020546F"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20546F" w:rsidRPr="003C02D9" w:rsidRDefault="0020546F" w:rsidP="00D47A55">
            <w:pPr>
              <w:rPr>
                <w:rFonts w:ascii="Times New Roman" w:hAnsi="Times New Roman" w:cs="Times New Roman"/>
                <w:color w:val="000000" w:themeColor="text1"/>
                <w:sz w:val="18"/>
                <w:szCs w:val="18"/>
              </w:rPr>
            </w:pPr>
          </w:p>
        </w:tc>
        <w:tc>
          <w:tcPr>
            <w:tcW w:w="340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total energy intake, physical activity, current </w:t>
            </w:r>
            <w:proofErr w:type="spellStart"/>
            <w:r w:rsidRPr="003C02D9">
              <w:rPr>
                <w:rFonts w:ascii="Times New Roman" w:hAnsi="Times New Roman" w:cs="Times New Roman"/>
                <w:color w:val="000000" w:themeColor="text1"/>
                <w:sz w:val="18"/>
                <w:szCs w:val="18"/>
              </w:rPr>
              <w:t>estrogen</w:t>
            </w:r>
            <w:proofErr w:type="spellEnd"/>
            <w:r w:rsidRPr="003C02D9">
              <w:rPr>
                <w:rFonts w:ascii="Times New Roman" w:hAnsi="Times New Roman" w:cs="Times New Roman"/>
                <w:color w:val="000000" w:themeColor="text1"/>
                <w:sz w:val="18"/>
                <w:szCs w:val="18"/>
              </w:rPr>
              <w:t xml:space="preserve"> use, menopausal status, family history of diabetes or stroke, intakes of dietary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xml:space="preserve"> and cholesterol, percent of energy from fat, fruit, and vegetables, white meats and fish, dairy, partially hydrogenated and </w:t>
            </w:r>
            <w:proofErr w:type="spellStart"/>
            <w:r w:rsidRPr="003C02D9">
              <w:rPr>
                <w:rFonts w:ascii="Times New Roman" w:hAnsi="Times New Roman" w:cs="Times New Roman"/>
                <w:color w:val="000000" w:themeColor="text1"/>
                <w:sz w:val="18"/>
                <w:szCs w:val="18"/>
              </w:rPr>
              <w:t>nonhydrogenated</w:t>
            </w:r>
            <w:proofErr w:type="spellEnd"/>
            <w:r w:rsidRPr="003C02D9">
              <w:rPr>
                <w:rFonts w:ascii="Times New Roman" w:hAnsi="Times New Roman" w:cs="Times New Roman"/>
                <w:color w:val="000000" w:themeColor="text1"/>
                <w:sz w:val="18"/>
                <w:szCs w:val="18"/>
              </w:rPr>
              <w:t xml:space="preserve"> vegetable oils, and whole- and refined-grains</w:t>
            </w:r>
          </w:p>
        </w:tc>
      </w:tr>
      <w:tr w:rsidR="003C02D9" w:rsidRPr="003C02D9" w:rsidTr="00C561AC">
        <w:trPr>
          <w:trHeight w:val="210"/>
        </w:trPr>
        <w:tc>
          <w:tcPr>
            <w:tcW w:w="1128" w:type="dxa"/>
            <w:vMerge/>
          </w:tcPr>
          <w:p w:rsidR="006429C7" w:rsidRPr="003C02D9" w:rsidRDefault="006429C7" w:rsidP="00D47A55">
            <w:pPr>
              <w:rPr>
                <w:rFonts w:ascii="Times New Roman" w:hAnsi="Times New Roman" w:cs="Times New Roman"/>
                <w:color w:val="000000" w:themeColor="text1"/>
                <w:sz w:val="18"/>
                <w:szCs w:val="18"/>
                <w:lang w:val="en-US"/>
              </w:rPr>
            </w:pPr>
          </w:p>
        </w:tc>
        <w:tc>
          <w:tcPr>
            <w:tcW w:w="827" w:type="dxa"/>
            <w:vMerge/>
          </w:tcPr>
          <w:p w:rsidR="006429C7" w:rsidRPr="003C02D9" w:rsidRDefault="006429C7" w:rsidP="00D47A55">
            <w:pPr>
              <w:rPr>
                <w:rFonts w:ascii="Times New Roman" w:hAnsi="Times New Roman" w:cs="Times New Roman"/>
                <w:color w:val="000000" w:themeColor="text1"/>
                <w:sz w:val="18"/>
                <w:szCs w:val="18"/>
              </w:rPr>
            </w:pPr>
          </w:p>
        </w:tc>
        <w:tc>
          <w:tcPr>
            <w:tcW w:w="1272" w:type="dxa"/>
            <w:vMerge/>
          </w:tcPr>
          <w:p w:rsidR="006429C7" w:rsidRPr="003C02D9" w:rsidRDefault="006429C7" w:rsidP="00D47A55">
            <w:pPr>
              <w:rPr>
                <w:rFonts w:ascii="Times New Roman" w:hAnsi="Times New Roman" w:cs="Times New Roman"/>
                <w:color w:val="000000" w:themeColor="text1"/>
                <w:sz w:val="18"/>
                <w:szCs w:val="18"/>
              </w:rPr>
            </w:pPr>
          </w:p>
        </w:tc>
        <w:tc>
          <w:tcPr>
            <w:tcW w:w="709" w:type="dxa"/>
            <w:vMerge/>
          </w:tcPr>
          <w:p w:rsidR="006429C7" w:rsidRPr="003C02D9" w:rsidRDefault="006429C7" w:rsidP="00D47A55">
            <w:pPr>
              <w:rPr>
                <w:rFonts w:ascii="Times New Roman" w:hAnsi="Times New Roman" w:cs="Times New Roman"/>
                <w:color w:val="000000" w:themeColor="text1"/>
                <w:sz w:val="18"/>
                <w:szCs w:val="18"/>
              </w:rPr>
            </w:pPr>
          </w:p>
        </w:tc>
        <w:tc>
          <w:tcPr>
            <w:tcW w:w="1417" w:type="dxa"/>
            <w:vMerge/>
          </w:tcPr>
          <w:p w:rsidR="006429C7" w:rsidRPr="003C02D9" w:rsidRDefault="006429C7" w:rsidP="00D47A55">
            <w:pPr>
              <w:rPr>
                <w:rFonts w:ascii="Times New Roman" w:hAnsi="Times New Roman" w:cs="Times New Roman"/>
                <w:color w:val="000000" w:themeColor="text1"/>
                <w:sz w:val="18"/>
                <w:szCs w:val="18"/>
              </w:rPr>
            </w:pPr>
          </w:p>
        </w:tc>
        <w:tc>
          <w:tcPr>
            <w:tcW w:w="992" w:type="dxa"/>
            <w:vMerge/>
          </w:tcPr>
          <w:p w:rsidR="006429C7" w:rsidRPr="003C02D9" w:rsidRDefault="006429C7" w:rsidP="00D47A55">
            <w:pPr>
              <w:rPr>
                <w:rFonts w:ascii="Times New Roman" w:hAnsi="Times New Roman" w:cs="Times New Roman"/>
                <w:color w:val="000000" w:themeColor="text1"/>
                <w:sz w:val="18"/>
                <w:szCs w:val="18"/>
              </w:rPr>
            </w:pPr>
          </w:p>
        </w:tc>
        <w:tc>
          <w:tcPr>
            <w:tcW w:w="993" w:type="dxa"/>
            <w:vMerge/>
          </w:tcPr>
          <w:p w:rsidR="006429C7" w:rsidRPr="003C02D9" w:rsidRDefault="006429C7" w:rsidP="00D47A55">
            <w:pPr>
              <w:rPr>
                <w:rFonts w:ascii="Times New Roman" w:hAnsi="Times New Roman" w:cs="Times New Roman"/>
                <w:color w:val="000000" w:themeColor="text1"/>
                <w:sz w:val="18"/>
                <w:szCs w:val="18"/>
              </w:rPr>
            </w:pPr>
          </w:p>
        </w:tc>
        <w:tc>
          <w:tcPr>
            <w:tcW w:w="1559" w:type="dxa"/>
          </w:tcPr>
          <w:p w:rsidR="006429C7"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63.7 g/d</w:t>
            </w:r>
          </w:p>
        </w:tc>
        <w:tc>
          <w:tcPr>
            <w:tcW w:w="1559" w:type="dxa"/>
          </w:tcPr>
          <w:p w:rsidR="006429C7" w:rsidRPr="003C02D9" w:rsidRDefault="006429C7" w:rsidP="00D47A55">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1.99 (1.09, 3.89)</w:t>
            </w:r>
          </w:p>
        </w:tc>
        <w:tc>
          <w:tcPr>
            <w:tcW w:w="3402" w:type="dxa"/>
            <w:vMerge/>
          </w:tcPr>
          <w:p w:rsidR="006429C7" w:rsidRPr="003C02D9" w:rsidRDefault="006429C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50.5–&lt; 63.7</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1.48 (0.93, 2.98</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35.1–&lt; 50.5</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1.21 (0.84, 2.66)</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27.3–&lt; 35.1</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1.15 (0.74, 1.75)</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690"/>
        </w:trPr>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 27.3</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4A1E46">
        <w:trPr>
          <w:trHeight w:val="174"/>
        </w:trPr>
        <w:tc>
          <w:tcPr>
            <w:tcW w:w="1128" w:type="dxa"/>
            <w:vMerge w:val="restart"/>
          </w:tcPr>
          <w:p w:rsidR="004A1E46" w:rsidRPr="003C02D9" w:rsidRDefault="004A1E46" w:rsidP="00F92C4D">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de Oliveira Otto et al. 2012 (</w:t>
            </w:r>
            <w:r w:rsidR="00F92C4D" w:rsidRPr="003C02D9">
              <w:rPr>
                <w:rFonts w:ascii="Times New Roman" w:hAnsi="Times New Roman" w:cs="Times New Roman" w:hint="eastAsia"/>
                <w:color w:val="000000" w:themeColor="text1"/>
                <w:sz w:val="18"/>
                <w:szCs w:val="18"/>
              </w:rPr>
              <w:t>5</w:t>
            </w:r>
            <w:r w:rsidRPr="003C02D9">
              <w:rPr>
                <w:rFonts w:ascii="Times New Roman" w:hAnsi="Times New Roman" w:cs="Times New Roman" w:hint="eastAsia"/>
                <w:color w:val="000000" w:themeColor="text1"/>
                <w:sz w:val="18"/>
                <w:szCs w:val="18"/>
              </w:rPr>
              <w:t>)</w:t>
            </w:r>
          </w:p>
        </w:tc>
        <w:tc>
          <w:tcPr>
            <w:tcW w:w="827" w:type="dxa"/>
            <w:vMerge w:val="restart"/>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61.8</w:t>
            </w:r>
          </w:p>
        </w:tc>
        <w:tc>
          <w:tcPr>
            <w:tcW w:w="1272" w:type="dxa"/>
            <w:vMerge w:val="restart"/>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F92BF7" w:rsidRPr="003C02D9">
              <w:rPr>
                <w:rFonts w:ascii="Times New Roman" w:hAnsi="Times New Roman" w:cs="Times New Roman" w:hint="eastAsia"/>
                <w:color w:val="000000" w:themeColor="text1"/>
                <w:sz w:val="18"/>
                <w:szCs w:val="18"/>
              </w:rPr>
              <w:t>; 4.8</w:t>
            </w:r>
          </w:p>
        </w:tc>
        <w:tc>
          <w:tcPr>
            <w:tcW w:w="709" w:type="dxa"/>
            <w:vMerge w:val="restart"/>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417" w:type="dxa"/>
            <w:vMerge w:val="restart"/>
          </w:tcPr>
          <w:p w:rsidR="004A1E46" w:rsidRPr="003C02D9" w:rsidRDefault="004A1E46" w:rsidP="002C790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T</w:t>
            </w:r>
            <w:r w:rsidRPr="003C02D9">
              <w:rPr>
                <w:rFonts w:ascii="Times New Roman" w:hAnsi="Times New Roman" w:cs="Times New Roman"/>
                <w:color w:val="000000" w:themeColor="text1"/>
                <w:sz w:val="18"/>
                <w:szCs w:val="18"/>
              </w:rPr>
              <w:t>he Multi-Ethnic Study of</w:t>
            </w:r>
            <w:r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Atherosclerosis</w:t>
            </w:r>
            <w:r w:rsidRPr="003C02D9">
              <w:rPr>
                <w:rFonts w:ascii="Times New Roman" w:hAnsi="Times New Roman" w:cs="Times New Roman" w:hint="eastAsia"/>
                <w:color w:val="000000" w:themeColor="text1"/>
                <w:sz w:val="18"/>
                <w:szCs w:val="18"/>
              </w:rPr>
              <w:t>, United States</w:t>
            </w:r>
          </w:p>
        </w:tc>
        <w:tc>
          <w:tcPr>
            <w:tcW w:w="992" w:type="dxa"/>
            <w:vMerge w:val="restart"/>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3828 (Not specified)</w:t>
            </w:r>
          </w:p>
        </w:tc>
        <w:tc>
          <w:tcPr>
            <w:tcW w:w="993" w:type="dxa"/>
            <w:vMerge w:val="restart"/>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9" w:type="dxa"/>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4A1E46" w:rsidRPr="003C02D9" w:rsidRDefault="004A1E46" w:rsidP="00C561AC">
            <w:pPr>
              <w:rPr>
                <w:rFonts w:ascii="Times New Roman" w:hAnsi="Times New Roman" w:cs="Times New Roman"/>
                <w:color w:val="000000" w:themeColor="text1"/>
                <w:sz w:val="18"/>
                <w:szCs w:val="18"/>
              </w:rPr>
            </w:pPr>
          </w:p>
        </w:tc>
        <w:tc>
          <w:tcPr>
            <w:tcW w:w="3402" w:type="dxa"/>
            <w:vMerge w:val="restart"/>
          </w:tcPr>
          <w:p w:rsidR="004A1E46" w:rsidRPr="003C02D9" w:rsidRDefault="004A1E46" w:rsidP="004B0460">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A</w:t>
            </w:r>
            <w:r w:rsidRPr="003C02D9">
              <w:rPr>
                <w:rFonts w:ascii="Times New Roman" w:hAnsi="Times New Roman" w:cs="Times New Roman"/>
                <w:color w:val="000000" w:themeColor="text1"/>
                <w:sz w:val="18"/>
                <w:szCs w:val="18"/>
              </w:rPr>
              <w:t>ge, sex,</w:t>
            </w:r>
            <w:r w:rsidRPr="003C02D9">
              <w:rPr>
                <w:rFonts w:ascii="Times New Roman" w:hAnsi="Times New Roman" w:cs="Times New Roman" w:hint="eastAsia"/>
                <w:color w:val="000000" w:themeColor="text1"/>
                <w:sz w:val="18"/>
                <w:szCs w:val="18"/>
              </w:rPr>
              <w:t xml:space="preserve"> total</w:t>
            </w:r>
            <w:r w:rsidRPr="003C02D9">
              <w:rPr>
                <w:rFonts w:ascii="Times New Roman" w:hAnsi="Times New Roman" w:cs="Times New Roman"/>
                <w:color w:val="000000" w:themeColor="text1"/>
                <w:sz w:val="18"/>
                <w:szCs w:val="18"/>
              </w:rPr>
              <w:t xml:space="preserve"> energy intake</w:t>
            </w:r>
            <w:r w:rsidRPr="003C02D9">
              <w:rPr>
                <w:rFonts w:ascii="Times New Roman" w:hAnsi="Times New Roman" w:cs="Times New Roman" w:hint="eastAsia"/>
                <w:color w:val="000000" w:themeColor="text1"/>
                <w:sz w:val="18"/>
                <w:szCs w:val="18"/>
              </w:rPr>
              <w:t>,</w:t>
            </w:r>
            <w:r w:rsidRPr="003C02D9">
              <w:rPr>
                <w:rFonts w:ascii="Times New Roman" w:hAnsi="Times New Roman" w:cs="Times New Roman"/>
                <w:color w:val="000000" w:themeColor="text1"/>
                <w:sz w:val="18"/>
                <w:szCs w:val="18"/>
              </w:rPr>
              <w:t xml:space="preserve"> race/ethnicity, </w:t>
            </w:r>
          </w:p>
          <w:p w:rsidR="004A1E46" w:rsidRPr="003C02D9" w:rsidRDefault="004A1E46" w:rsidP="00C561A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field </w:t>
            </w:r>
            <w:proofErr w:type="spellStart"/>
            <w:r w:rsidRPr="003C02D9">
              <w:rPr>
                <w:rFonts w:ascii="Times New Roman" w:hAnsi="Times New Roman" w:cs="Times New Roman"/>
                <w:color w:val="000000" w:themeColor="text1"/>
                <w:sz w:val="18"/>
                <w:szCs w:val="18"/>
              </w:rPr>
              <w:t>center</w:t>
            </w:r>
            <w:proofErr w:type="spellEnd"/>
            <w:r w:rsidRPr="003C02D9">
              <w:rPr>
                <w:rFonts w:ascii="Times New Roman" w:hAnsi="Times New Roman" w:cs="Times New Roman"/>
                <w:color w:val="000000" w:themeColor="text1"/>
                <w:sz w:val="18"/>
                <w:szCs w:val="18"/>
              </w:rPr>
              <w:t>, education level, active leisure, inactive leisure, smoking</w:t>
            </w:r>
            <w:r w:rsidRPr="003C02D9">
              <w:rPr>
                <w:rFonts w:ascii="Times New Roman" w:hAnsi="Times New Roman" w:cs="Times New Roman" w:hint="eastAsia"/>
                <w:color w:val="000000" w:themeColor="text1"/>
                <w:sz w:val="18"/>
                <w:szCs w:val="18"/>
              </w:rPr>
              <w:t>,</w:t>
            </w:r>
            <w:r w:rsidRPr="003C02D9">
              <w:rPr>
                <w:rFonts w:ascii="Times New Roman" w:hAnsi="Times New Roman" w:cs="Times New Roman"/>
                <w:color w:val="000000" w:themeColor="text1"/>
                <w:sz w:val="18"/>
                <w:szCs w:val="18"/>
              </w:rPr>
              <w:t xml:space="preserve"> alcoho</w:t>
            </w:r>
            <w:r w:rsidRPr="003C02D9">
              <w:rPr>
                <w:rFonts w:ascii="Times New Roman" w:hAnsi="Times New Roman" w:cs="Times New Roman" w:hint="eastAsia"/>
                <w:color w:val="000000" w:themeColor="text1"/>
                <w:sz w:val="18"/>
                <w:szCs w:val="18"/>
              </w:rPr>
              <w:t>l</w:t>
            </w:r>
            <w:r w:rsidRPr="003C02D9">
              <w:rPr>
                <w:rFonts w:ascii="Times New Roman" w:hAnsi="Times New Roman" w:cs="Times New Roman"/>
                <w:color w:val="000000" w:themeColor="text1"/>
                <w:sz w:val="18"/>
                <w:szCs w:val="18"/>
              </w:rPr>
              <w:t>,</w:t>
            </w:r>
          </w:p>
          <w:p w:rsidR="004A1E46" w:rsidRPr="003C02D9" w:rsidRDefault="004A1E46" w:rsidP="004B0460">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BM</w:t>
            </w:r>
            <w:r w:rsidRPr="003C02D9">
              <w:rPr>
                <w:rFonts w:ascii="Times New Roman" w:hAnsi="Times New Roman" w:cs="Times New Roman" w:hint="eastAsia"/>
                <w:color w:val="000000" w:themeColor="text1"/>
                <w:sz w:val="18"/>
                <w:szCs w:val="18"/>
              </w:rPr>
              <w:t>I</w:t>
            </w:r>
            <w:r w:rsidRPr="003C02D9">
              <w:rPr>
                <w:rFonts w:ascii="Times New Roman" w:hAnsi="Times New Roman" w:cs="Times New Roman"/>
                <w:color w:val="000000" w:themeColor="text1"/>
                <w:sz w:val="18"/>
                <w:szCs w:val="18"/>
              </w:rPr>
              <w:t xml:space="preserve">, dietary </w:t>
            </w:r>
            <w:r w:rsidRPr="003C02D9">
              <w:rPr>
                <w:rFonts w:ascii="Times New Roman" w:hAnsi="Times New Roman" w:cs="Times New Roman" w:hint="eastAsia"/>
                <w:color w:val="000000" w:themeColor="text1"/>
                <w:sz w:val="18"/>
                <w:szCs w:val="18"/>
              </w:rPr>
              <w:t xml:space="preserve">intakes of </w:t>
            </w:r>
            <w:proofErr w:type="spellStart"/>
            <w:r w:rsidRPr="003C02D9">
              <w:rPr>
                <w:rFonts w:ascii="Times New Roman" w:hAnsi="Times New Roman" w:cs="Times New Roman"/>
                <w:color w:val="000000" w:themeColor="text1"/>
                <w:sz w:val="18"/>
                <w:szCs w:val="18"/>
              </w:rPr>
              <w:t>fibe</w:t>
            </w:r>
            <w:r w:rsidRPr="003C02D9">
              <w:rPr>
                <w:rFonts w:ascii="Times New Roman" w:hAnsi="Times New Roman" w:cs="Times New Roman" w:hint="eastAsia"/>
                <w:color w:val="000000" w:themeColor="text1"/>
                <w:sz w:val="18"/>
                <w:szCs w:val="18"/>
              </w:rPr>
              <w:t>r</w:t>
            </w:r>
            <w:proofErr w:type="spellEnd"/>
            <w:r w:rsidRPr="003C02D9">
              <w:rPr>
                <w:rFonts w:ascii="Times New Roman" w:hAnsi="Times New Roman" w:cs="Times New Roman"/>
                <w:color w:val="000000" w:themeColor="text1"/>
                <w:sz w:val="18"/>
                <w:szCs w:val="18"/>
              </w:rPr>
              <w:t>,</w:t>
            </w:r>
            <w:r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 xml:space="preserve">Mg, Zn, </w:t>
            </w:r>
            <w:proofErr w:type="spellStart"/>
            <w:r w:rsidRPr="003C02D9">
              <w:rPr>
                <w:rFonts w:ascii="Times New Roman" w:hAnsi="Times New Roman" w:cs="Times New Roman"/>
                <w:color w:val="000000" w:themeColor="text1"/>
                <w:sz w:val="18"/>
                <w:szCs w:val="18"/>
              </w:rPr>
              <w:t>heme</w:t>
            </w:r>
            <w:proofErr w:type="spellEnd"/>
            <w:r w:rsidRPr="003C02D9">
              <w:rPr>
                <w:rFonts w:ascii="Times New Roman" w:hAnsi="Times New Roman" w:cs="Times New Roman"/>
                <w:color w:val="000000" w:themeColor="text1"/>
                <w:sz w:val="18"/>
                <w:szCs w:val="18"/>
              </w:rPr>
              <w:t xml:space="preserve"> iron,</w:t>
            </w:r>
            <w:r w:rsidRPr="003C02D9">
              <w:rPr>
                <w:rFonts w:ascii="Times New Roman" w:hAnsi="Times New Roman" w:cs="Times New Roman" w:hint="eastAsia"/>
                <w:color w:val="000000" w:themeColor="text1"/>
                <w:sz w:val="18"/>
                <w:szCs w:val="18"/>
              </w:rPr>
              <w:t xml:space="preserve"> </w:t>
            </w:r>
            <w:proofErr w:type="spellStart"/>
            <w:r w:rsidRPr="003C02D9">
              <w:rPr>
                <w:rFonts w:ascii="Times New Roman" w:hAnsi="Times New Roman" w:cs="Times New Roman"/>
                <w:color w:val="000000" w:themeColor="text1"/>
                <w:sz w:val="18"/>
                <w:szCs w:val="18"/>
              </w:rPr>
              <w:t>nonheme</w:t>
            </w:r>
            <w:proofErr w:type="spellEnd"/>
            <w:r w:rsidRPr="003C02D9">
              <w:rPr>
                <w:rFonts w:ascii="Times New Roman" w:hAnsi="Times New Roman" w:cs="Times New Roman"/>
                <w:color w:val="000000" w:themeColor="text1"/>
                <w:sz w:val="18"/>
                <w:szCs w:val="18"/>
              </w:rPr>
              <w:t xml:space="preserve"> iron, b-carotene, vitamin E, and vitamin C</w:t>
            </w:r>
            <w:r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dietary supplement use</w:t>
            </w:r>
            <w:r w:rsidRPr="003C02D9">
              <w:rPr>
                <w:rFonts w:ascii="Times New Roman" w:hAnsi="Times New Roman" w:cs="Times New Roman" w:hint="eastAsia"/>
                <w:color w:val="000000" w:themeColor="text1"/>
                <w:sz w:val="18"/>
                <w:szCs w:val="18"/>
              </w:rPr>
              <w:t>, and</w:t>
            </w:r>
            <w:r w:rsidRPr="003C02D9">
              <w:rPr>
                <w:rFonts w:ascii="Times New Roman" w:hAnsi="Times New Roman" w:cs="Times New Roman"/>
                <w:color w:val="000000" w:themeColor="text1"/>
                <w:sz w:val="18"/>
                <w:szCs w:val="18"/>
              </w:rPr>
              <w:t xml:space="preserve"> </w:t>
            </w:r>
            <w:proofErr w:type="spellStart"/>
            <w:r w:rsidRPr="003C02D9">
              <w:rPr>
                <w:rFonts w:ascii="Times New Roman" w:hAnsi="Times New Roman" w:cs="Times New Roman"/>
                <w:color w:val="000000" w:themeColor="text1"/>
                <w:sz w:val="18"/>
                <w:szCs w:val="18"/>
              </w:rPr>
              <w:t>polyunsaturated:saturated</w:t>
            </w:r>
            <w:proofErr w:type="spellEnd"/>
            <w:r w:rsidRPr="003C02D9">
              <w:rPr>
                <w:rFonts w:ascii="Times New Roman" w:hAnsi="Times New Roman" w:cs="Times New Roman"/>
                <w:color w:val="000000" w:themeColor="text1"/>
                <w:sz w:val="18"/>
                <w:szCs w:val="18"/>
              </w:rPr>
              <w:t xml:space="preserve"> fat ratio</w:t>
            </w:r>
          </w:p>
        </w:tc>
      </w:tr>
      <w:tr w:rsidR="003C02D9" w:rsidRPr="003C02D9" w:rsidTr="00C561AC">
        <w:trPr>
          <w:trHeight w:val="1260"/>
        </w:trPr>
        <w:tc>
          <w:tcPr>
            <w:tcW w:w="1128" w:type="dxa"/>
            <w:vMerge/>
          </w:tcPr>
          <w:p w:rsidR="004A1E46" w:rsidRPr="003C02D9" w:rsidRDefault="004A1E46" w:rsidP="00D47A55">
            <w:pPr>
              <w:rPr>
                <w:rFonts w:ascii="Times New Roman" w:hAnsi="Times New Roman" w:cs="Times New Roman"/>
                <w:color w:val="000000" w:themeColor="text1"/>
                <w:sz w:val="18"/>
                <w:szCs w:val="18"/>
              </w:rPr>
            </w:pPr>
          </w:p>
        </w:tc>
        <w:tc>
          <w:tcPr>
            <w:tcW w:w="827" w:type="dxa"/>
            <w:vMerge/>
          </w:tcPr>
          <w:p w:rsidR="004A1E46" w:rsidRPr="003C02D9" w:rsidRDefault="004A1E46" w:rsidP="00D47A55">
            <w:pPr>
              <w:rPr>
                <w:rFonts w:ascii="Times New Roman" w:hAnsi="Times New Roman" w:cs="Times New Roman"/>
                <w:color w:val="000000" w:themeColor="text1"/>
                <w:sz w:val="18"/>
                <w:szCs w:val="18"/>
              </w:rPr>
            </w:pPr>
          </w:p>
        </w:tc>
        <w:tc>
          <w:tcPr>
            <w:tcW w:w="1272" w:type="dxa"/>
            <w:vMerge/>
          </w:tcPr>
          <w:p w:rsidR="004A1E46" w:rsidRPr="003C02D9" w:rsidRDefault="004A1E46" w:rsidP="00D47A55">
            <w:pPr>
              <w:rPr>
                <w:rFonts w:ascii="Times New Roman" w:hAnsi="Times New Roman" w:cs="Times New Roman"/>
                <w:color w:val="000000" w:themeColor="text1"/>
                <w:sz w:val="18"/>
                <w:szCs w:val="18"/>
              </w:rPr>
            </w:pPr>
          </w:p>
        </w:tc>
        <w:tc>
          <w:tcPr>
            <w:tcW w:w="709" w:type="dxa"/>
            <w:vMerge/>
          </w:tcPr>
          <w:p w:rsidR="004A1E46" w:rsidRPr="003C02D9" w:rsidRDefault="004A1E46" w:rsidP="00D47A55">
            <w:pPr>
              <w:rPr>
                <w:rFonts w:ascii="Times New Roman" w:hAnsi="Times New Roman" w:cs="Times New Roman"/>
                <w:color w:val="000000" w:themeColor="text1"/>
                <w:sz w:val="18"/>
                <w:szCs w:val="18"/>
              </w:rPr>
            </w:pPr>
          </w:p>
        </w:tc>
        <w:tc>
          <w:tcPr>
            <w:tcW w:w="1417" w:type="dxa"/>
            <w:vMerge/>
          </w:tcPr>
          <w:p w:rsidR="004A1E46" w:rsidRPr="003C02D9" w:rsidRDefault="004A1E46" w:rsidP="002C7905">
            <w:pPr>
              <w:rPr>
                <w:rFonts w:ascii="Times New Roman" w:hAnsi="Times New Roman" w:cs="Times New Roman"/>
                <w:color w:val="000000" w:themeColor="text1"/>
                <w:sz w:val="18"/>
                <w:szCs w:val="18"/>
              </w:rPr>
            </w:pPr>
          </w:p>
        </w:tc>
        <w:tc>
          <w:tcPr>
            <w:tcW w:w="992" w:type="dxa"/>
            <w:vMerge/>
          </w:tcPr>
          <w:p w:rsidR="004A1E46" w:rsidRPr="003C02D9" w:rsidRDefault="004A1E46" w:rsidP="00D47A55">
            <w:pPr>
              <w:rPr>
                <w:rFonts w:ascii="Times New Roman" w:hAnsi="Times New Roman" w:cs="Times New Roman"/>
                <w:color w:val="000000" w:themeColor="text1"/>
                <w:sz w:val="18"/>
                <w:szCs w:val="18"/>
              </w:rPr>
            </w:pPr>
          </w:p>
        </w:tc>
        <w:tc>
          <w:tcPr>
            <w:tcW w:w="993" w:type="dxa"/>
            <w:vMerge/>
          </w:tcPr>
          <w:p w:rsidR="004A1E46" w:rsidRPr="003C02D9" w:rsidRDefault="004A1E46" w:rsidP="00D47A55">
            <w:pPr>
              <w:rPr>
                <w:rFonts w:ascii="Times New Roman" w:hAnsi="Times New Roman" w:cs="Times New Roman"/>
                <w:color w:val="000000" w:themeColor="text1"/>
                <w:sz w:val="18"/>
                <w:szCs w:val="18"/>
              </w:rPr>
            </w:pPr>
          </w:p>
        </w:tc>
        <w:tc>
          <w:tcPr>
            <w:tcW w:w="1559" w:type="dxa"/>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Highest vs. lowest</w:t>
            </w:r>
          </w:p>
        </w:tc>
        <w:tc>
          <w:tcPr>
            <w:tcW w:w="1559" w:type="dxa"/>
          </w:tcPr>
          <w:p w:rsidR="004A1E46" w:rsidRPr="003C02D9" w:rsidRDefault="004A1E46" w:rsidP="00C561A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1.29 (1.01, 1.64)</w:t>
            </w:r>
          </w:p>
        </w:tc>
        <w:tc>
          <w:tcPr>
            <w:tcW w:w="3402" w:type="dxa"/>
            <w:vMerge/>
          </w:tcPr>
          <w:p w:rsidR="004A1E46" w:rsidRPr="003C02D9" w:rsidRDefault="004A1E46" w:rsidP="004B0460">
            <w:pPr>
              <w:rPr>
                <w:rFonts w:ascii="Times New Roman" w:hAnsi="Times New Roman" w:cs="Times New Roman"/>
                <w:color w:val="000000" w:themeColor="text1"/>
                <w:sz w:val="18"/>
                <w:szCs w:val="18"/>
              </w:rPr>
            </w:pPr>
          </w:p>
        </w:tc>
      </w:tr>
      <w:tr w:rsidR="003C02D9" w:rsidRPr="003C02D9" w:rsidTr="00C561AC">
        <w:trPr>
          <w:trHeight w:val="165"/>
        </w:trPr>
        <w:tc>
          <w:tcPr>
            <w:tcW w:w="1128" w:type="dxa"/>
            <w:vMerge w:val="restart"/>
          </w:tcPr>
          <w:p w:rsidR="0020546F" w:rsidRPr="003C02D9" w:rsidRDefault="004B0460"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Baik</w:t>
            </w:r>
            <w:proofErr w:type="spellEnd"/>
            <w:r w:rsidRPr="003C02D9">
              <w:rPr>
                <w:rFonts w:ascii="Times New Roman" w:hAnsi="Times New Roman" w:cs="Times New Roman"/>
                <w:color w:val="000000" w:themeColor="text1"/>
                <w:sz w:val="18"/>
                <w:szCs w:val="18"/>
              </w:rPr>
              <w:t xml:space="preserve"> et al. 2013 (</w:t>
            </w:r>
            <w:r w:rsidR="00F92C4D" w:rsidRPr="003C02D9">
              <w:rPr>
                <w:rFonts w:ascii="Times New Roman" w:hAnsi="Times New Roman" w:cs="Times New Roman" w:hint="eastAsia"/>
                <w:color w:val="000000" w:themeColor="text1"/>
                <w:sz w:val="18"/>
                <w:szCs w:val="18"/>
              </w:rPr>
              <w:t>6</w:t>
            </w:r>
            <w:r w:rsidR="0020546F" w:rsidRPr="003C02D9">
              <w:rPr>
                <w:rFonts w:ascii="Times New Roman" w:hAnsi="Times New Roman" w:cs="Times New Roman"/>
                <w:color w:val="000000" w:themeColor="text1"/>
                <w:sz w:val="18"/>
                <w:szCs w:val="18"/>
              </w:rPr>
              <w:t>)</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82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51.2</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127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Prospective cohort</w:t>
            </w:r>
            <w:r w:rsidR="00F92BF7" w:rsidRPr="003C02D9">
              <w:rPr>
                <w:rFonts w:ascii="Times New Roman" w:hAnsi="Times New Roman" w:cs="Times New Roman" w:hint="eastAsia"/>
                <w:color w:val="000000" w:themeColor="text1"/>
                <w:sz w:val="18"/>
                <w:szCs w:val="18"/>
              </w:rPr>
              <w:t xml:space="preserve">; </w:t>
            </w:r>
            <w:r w:rsidR="00E0388F" w:rsidRPr="003C02D9">
              <w:rPr>
                <w:rFonts w:ascii="Times New Roman" w:hAnsi="Times New Roman" w:cs="Times New Roman" w:hint="eastAsia"/>
                <w:color w:val="000000" w:themeColor="text1"/>
                <w:sz w:val="18"/>
                <w:szCs w:val="18"/>
              </w:rPr>
              <w:t xml:space="preserve">6 </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709"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141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The Korean Genome Epidemiology Study, </w:t>
            </w:r>
            <w:proofErr w:type="spellStart"/>
            <w:r w:rsidRPr="003C02D9">
              <w:rPr>
                <w:rFonts w:ascii="Times New Roman" w:hAnsi="Times New Roman" w:cs="Times New Roman"/>
                <w:color w:val="000000" w:themeColor="text1"/>
                <w:sz w:val="18"/>
                <w:szCs w:val="18"/>
              </w:rPr>
              <w:t>Ansan</w:t>
            </w:r>
            <w:proofErr w:type="spellEnd"/>
            <w:r w:rsidRPr="003C02D9">
              <w:rPr>
                <w:rFonts w:ascii="Times New Roman" w:hAnsi="Times New Roman" w:cs="Times New Roman"/>
                <w:color w:val="000000" w:themeColor="text1"/>
                <w:sz w:val="18"/>
                <w:szCs w:val="18"/>
              </w:rPr>
              <w:t>, South Korea</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99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5,251 (1,325)</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993"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p w:rsidR="004B0460" w:rsidRPr="003C02D9" w:rsidRDefault="004B0460" w:rsidP="00D47A55">
            <w:pPr>
              <w:rPr>
                <w:rFonts w:ascii="Times New Roman" w:hAnsi="Times New Roman" w:cs="Times New Roman"/>
                <w:color w:val="000000" w:themeColor="text1"/>
                <w:sz w:val="18"/>
                <w:szCs w:val="18"/>
              </w:rPr>
            </w:pPr>
          </w:p>
        </w:tc>
        <w:tc>
          <w:tcPr>
            <w:tcW w:w="1559" w:type="dxa"/>
          </w:tcPr>
          <w:p w:rsidR="0020546F" w:rsidRPr="003C02D9" w:rsidRDefault="006429C7"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red meat</w:t>
            </w:r>
          </w:p>
        </w:tc>
        <w:tc>
          <w:tcPr>
            <w:tcW w:w="1559" w:type="dxa"/>
          </w:tcPr>
          <w:p w:rsidR="0020546F" w:rsidRPr="003C02D9" w:rsidRDefault="0020546F" w:rsidP="00D47A55">
            <w:pPr>
              <w:rPr>
                <w:rFonts w:ascii="Times New Roman" w:hAnsi="Times New Roman" w:cs="Times New Roman"/>
                <w:color w:val="000000" w:themeColor="text1"/>
                <w:sz w:val="18"/>
                <w:szCs w:val="18"/>
              </w:rPr>
            </w:pPr>
          </w:p>
        </w:tc>
        <w:tc>
          <w:tcPr>
            <w:tcW w:w="340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smoking, alcohol, intakes of refined grains and starches, mixed grain rice and cereal, fish and other seafood, poultry, eggs, legumes, nuts, vegetables and seaweed, fruits, dairy, sweetened carbonated beverage, green tea, and coffee, </w:t>
            </w:r>
            <w:r w:rsidRPr="003C02D9">
              <w:rPr>
                <w:rFonts w:ascii="Times New Roman" w:hAnsi="Times New Roman" w:cs="Times New Roman"/>
                <w:color w:val="000000" w:themeColor="text1"/>
                <w:sz w:val="18"/>
                <w:szCs w:val="18"/>
              </w:rPr>
              <w:lastRenderedPageBreak/>
              <w:t>study sites, income, occupation, education, and FTO genotypes</w:t>
            </w:r>
          </w:p>
        </w:tc>
      </w:tr>
      <w:tr w:rsidR="003C02D9" w:rsidRPr="003C02D9" w:rsidTr="00C561AC">
        <w:trPr>
          <w:trHeight w:val="450"/>
        </w:trPr>
        <w:tc>
          <w:tcPr>
            <w:tcW w:w="1128" w:type="dxa"/>
            <w:vMerge/>
          </w:tcPr>
          <w:p w:rsidR="006429C7" w:rsidRPr="003C02D9" w:rsidRDefault="006429C7" w:rsidP="00D47A55">
            <w:pPr>
              <w:rPr>
                <w:rFonts w:ascii="Times New Roman" w:hAnsi="Times New Roman" w:cs="Times New Roman"/>
                <w:color w:val="000000" w:themeColor="text1"/>
                <w:sz w:val="18"/>
                <w:szCs w:val="18"/>
              </w:rPr>
            </w:pPr>
          </w:p>
        </w:tc>
        <w:tc>
          <w:tcPr>
            <w:tcW w:w="827" w:type="dxa"/>
            <w:vMerge/>
          </w:tcPr>
          <w:p w:rsidR="006429C7" w:rsidRPr="003C02D9" w:rsidRDefault="006429C7" w:rsidP="00D47A55">
            <w:pPr>
              <w:rPr>
                <w:rFonts w:ascii="Times New Roman" w:hAnsi="Times New Roman" w:cs="Times New Roman"/>
                <w:color w:val="000000" w:themeColor="text1"/>
                <w:sz w:val="18"/>
                <w:szCs w:val="18"/>
              </w:rPr>
            </w:pPr>
          </w:p>
        </w:tc>
        <w:tc>
          <w:tcPr>
            <w:tcW w:w="1272" w:type="dxa"/>
            <w:vMerge/>
          </w:tcPr>
          <w:p w:rsidR="006429C7" w:rsidRPr="003C02D9" w:rsidRDefault="006429C7" w:rsidP="00D47A55">
            <w:pPr>
              <w:rPr>
                <w:rFonts w:ascii="Times New Roman" w:hAnsi="Times New Roman" w:cs="Times New Roman"/>
                <w:color w:val="000000" w:themeColor="text1"/>
                <w:sz w:val="18"/>
                <w:szCs w:val="18"/>
              </w:rPr>
            </w:pPr>
          </w:p>
        </w:tc>
        <w:tc>
          <w:tcPr>
            <w:tcW w:w="709" w:type="dxa"/>
            <w:vMerge/>
          </w:tcPr>
          <w:p w:rsidR="006429C7" w:rsidRPr="003C02D9" w:rsidRDefault="006429C7" w:rsidP="00D47A55">
            <w:pPr>
              <w:rPr>
                <w:rFonts w:ascii="Times New Roman" w:hAnsi="Times New Roman" w:cs="Times New Roman"/>
                <w:color w:val="000000" w:themeColor="text1"/>
                <w:sz w:val="18"/>
                <w:szCs w:val="18"/>
              </w:rPr>
            </w:pPr>
          </w:p>
        </w:tc>
        <w:tc>
          <w:tcPr>
            <w:tcW w:w="1417" w:type="dxa"/>
            <w:vMerge/>
          </w:tcPr>
          <w:p w:rsidR="006429C7" w:rsidRPr="003C02D9" w:rsidRDefault="006429C7" w:rsidP="00D47A55">
            <w:pPr>
              <w:rPr>
                <w:rFonts w:ascii="Times New Roman" w:hAnsi="Times New Roman" w:cs="Times New Roman"/>
                <w:color w:val="000000" w:themeColor="text1"/>
                <w:sz w:val="18"/>
                <w:szCs w:val="18"/>
              </w:rPr>
            </w:pPr>
          </w:p>
        </w:tc>
        <w:tc>
          <w:tcPr>
            <w:tcW w:w="992" w:type="dxa"/>
            <w:vMerge/>
          </w:tcPr>
          <w:p w:rsidR="006429C7" w:rsidRPr="003C02D9" w:rsidRDefault="006429C7" w:rsidP="00D47A55">
            <w:pPr>
              <w:rPr>
                <w:rFonts w:ascii="Times New Roman" w:hAnsi="Times New Roman" w:cs="Times New Roman"/>
                <w:color w:val="000000" w:themeColor="text1"/>
                <w:sz w:val="18"/>
                <w:szCs w:val="18"/>
              </w:rPr>
            </w:pPr>
          </w:p>
        </w:tc>
        <w:tc>
          <w:tcPr>
            <w:tcW w:w="993" w:type="dxa"/>
            <w:vMerge/>
          </w:tcPr>
          <w:p w:rsidR="006429C7" w:rsidRPr="003C02D9" w:rsidRDefault="006429C7" w:rsidP="00D47A55">
            <w:pPr>
              <w:rPr>
                <w:rFonts w:ascii="Times New Roman" w:hAnsi="Times New Roman" w:cs="Times New Roman"/>
                <w:color w:val="000000" w:themeColor="text1"/>
                <w:sz w:val="18"/>
                <w:szCs w:val="18"/>
              </w:rPr>
            </w:pPr>
          </w:p>
        </w:tc>
        <w:tc>
          <w:tcPr>
            <w:tcW w:w="1559" w:type="dxa"/>
          </w:tcPr>
          <w:p w:rsidR="006429C7"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Median 1 serving/d </w:t>
            </w:r>
          </w:p>
        </w:tc>
        <w:tc>
          <w:tcPr>
            <w:tcW w:w="1559" w:type="dxa"/>
          </w:tcPr>
          <w:p w:rsidR="006429C7"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1.01 (0.79, 1.29)</w:t>
            </w:r>
          </w:p>
        </w:tc>
        <w:tc>
          <w:tcPr>
            <w:tcW w:w="3402" w:type="dxa"/>
            <w:vMerge/>
          </w:tcPr>
          <w:p w:rsidR="006429C7" w:rsidRPr="003C02D9" w:rsidRDefault="006429C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0.6 servings/d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(0.75, 1.24)</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0.4 servings/d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1.17 (0.95, 1.45) </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0.2 servings/d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1.05 (0.88, 1.26)</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None</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val="restart"/>
          </w:tcPr>
          <w:p w:rsidR="0020546F" w:rsidRPr="003C02D9" w:rsidRDefault="0020546F" w:rsidP="00F92C4D">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Cocate</w:t>
            </w:r>
            <w:proofErr w:type="spellEnd"/>
            <w:r w:rsidRPr="003C02D9">
              <w:rPr>
                <w:rFonts w:ascii="Times New Roman" w:hAnsi="Times New Roman" w:cs="Times New Roman"/>
                <w:color w:val="000000" w:themeColor="text1"/>
                <w:sz w:val="18"/>
                <w:szCs w:val="18"/>
              </w:rPr>
              <w:t xml:space="preserve"> et al. 2015 (</w:t>
            </w:r>
            <w:r w:rsidR="00F92C4D" w:rsidRPr="003C02D9">
              <w:rPr>
                <w:rFonts w:ascii="Times New Roman" w:hAnsi="Times New Roman" w:cs="Times New Roman" w:hint="eastAsia"/>
                <w:color w:val="000000" w:themeColor="text1"/>
                <w:sz w:val="18"/>
                <w:szCs w:val="18"/>
              </w:rPr>
              <w:t>7</w:t>
            </w:r>
            <w:r w:rsidRPr="003C02D9">
              <w:rPr>
                <w:rFonts w:ascii="Times New Roman" w:hAnsi="Times New Roman" w:cs="Times New Roman"/>
                <w:color w:val="000000" w:themeColor="text1"/>
                <w:sz w:val="18"/>
                <w:szCs w:val="18"/>
              </w:rPr>
              <w:t>)</w:t>
            </w:r>
          </w:p>
        </w:tc>
        <w:tc>
          <w:tcPr>
            <w:tcW w:w="82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50.5</w:t>
            </w:r>
          </w:p>
        </w:tc>
        <w:tc>
          <w:tcPr>
            <w:tcW w:w="127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709"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w:t>
            </w:r>
          </w:p>
        </w:tc>
        <w:tc>
          <w:tcPr>
            <w:tcW w:w="1417"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Male staff at the</w:t>
            </w:r>
          </w:p>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Federal University of </w:t>
            </w:r>
            <w:proofErr w:type="spellStart"/>
            <w:r w:rsidRPr="003C02D9">
              <w:rPr>
                <w:rFonts w:ascii="Times New Roman" w:hAnsi="Times New Roman" w:cs="Times New Roman"/>
                <w:color w:val="000000" w:themeColor="text1"/>
                <w:sz w:val="18"/>
                <w:szCs w:val="18"/>
                <w:shd w:val="clear" w:color="auto" w:fill="FFFFFF"/>
              </w:rPr>
              <w:t>Viçosa</w:t>
            </w:r>
            <w:proofErr w:type="spellEnd"/>
            <w:r w:rsidRPr="003C02D9">
              <w:rPr>
                <w:rFonts w:ascii="Times New Roman" w:hAnsi="Times New Roman" w:cs="Times New Roman"/>
                <w:color w:val="000000" w:themeColor="text1"/>
                <w:sz w:val="18"/>
                <w:szCs w:val="18"/>
              </w:rPr>
              <w:t xml:space="preserve">, </w:t>
            </w:r>
            <w:proofErr w:type="spellStart"/>
            <w:r w:rsidRPr="003C02D9">
              <w:rPr>
                <w:rFonts w:ascii="Times New Roman" w:hAnsi="Times New Roman" w:cs="Times New Roman"/>
                <w:color w:val="000000" w:themeColor="text1"/>
                <w:sz w:val="18"/>
                <w:szCs w:val="18"/>
              </w:rPr>
              <w:t>Viçosa</w:t>
            </w:r>
            <w:proofErr w:type="spellEnd"/>
            <w:r w:rsidRPr="003C02D9">
              <w:rPr>
                <w:rFonts w:ascii="Times New Roman" w:hAnsi="Times New Roman" w:cs="Times New Roman"/>
                <w:color w:val="000000" w:themeColor="text1"/>
                <w:sz w:val="18"/>
                <w:szCs w:val="18"/>
              </w:rPr>
              <w:t>, Brazil</w:t>
            </w:r>
          </w:p>
        </w:tc>
        <w:tc>
          <w:tcPr>
            <w:tcW w:w="99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296 (73)</w:t>
            </w:r>
          </w:p>
        </w:tc>
        <w:tc>
          <w:tcPr>
            <w:tcW w:w="993"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9" w:type="dxa"/>
          </w:tcPr>
          <w:p w:rsidR="0020546F"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20546F" w:rsidRPr="003C02D9" w:rsidRDefault="0020546F" w:rsidP="00D47A55">
            <w:pPr>
              <w:rPr>
                <w:rFonts w:ascii="Times New Roman" w:hAnsi="Times New Roman" w:cs="Times New Roman"/>
                <w:color w:val="000000" w:themeColor="text1"/>
                <w:sz w:val="18"/>
                <w:szCs w:val="18"/>
              </w:rPr>
            </w:pPr>
          </w:p>
        </w:tc>
        <w:tc>
          <w:tcPr>
            <w:tcW w:w="3402" w:type="dxa"/>
            <w:vMerge w:val="restart"/>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total energy intake, physical activity, smoking, and alcohol</w:t>
            </w:r>
          </w:p>
        </w:tc>
      </w:tr>
      <w:tr w:rsidR="003C02D9" w:rsidRPr="003C02D9" w:rsidTr="00C561AC">
        <w:trPr>
          <w:trHeight w:val="210"/>
        </w:trPr>
        <w:tc>
          <w:tcPr>
            <w:tcW w:w="1128" w:type="dxa"/>
            <w:vMerge/>
          </w:tcPr>
          <w:p w:rsidR="006429C7" w:rsidRPr="003C02D9" w:rsidRDefault="006429C7" w:rsidP="00D47A55">
            <w:pPr>
              <w:rPr>
                <w:rFonts w:ascii="Times New Roman" w:hAnsi="Times New Roman" w:cs="Times New Roman"/>
                <w:color w:val="000000" w:themeColor="text1"/>
                <w:sz w:val="18"/>
                <w:szCs w:val="18"/>
              </w:rPr>
            </w:pPr>
          </w:p>
        </w:tc>
        <w:tc>
          <w:tcPr>
            <w:tcW w:w="827" w:type="dxa"/>
            <w:vMerge/>
          </w:tcPr>
          <w:p w:rsidR="006429C7" w:rsidRPr="003C02D9" w:rsidRDefault="006429C7" w:rsidP="00D47A55">
            <w:pPr>
              <w:rPr>
                <w:rFonts w:ascii="Times New Roman" w:hAnsi="Times New Roman" w:cs="Times New Roman"/>
                <w:color w:val="000000" w:themeColor="text1"/>
                <w:sz w:val="18"/>
                <w:szCs w:val="18"/>
              </w:rPr>
            </w:pPr>
          </w:p>
        </w:tc>
        <w:tc>
          <w:tcPr>
            <w:tcW w:w="1272" w:type="dxa"/>
            <w:vMerge/>
          </w:tcPr>
          <w:p w:rsidR="006429C7" w:rsidRPr="003C02D9" w:rsidRDefault="006429C7" w:rsidP="00D47A55">
            <w:pPr>
              <w:rPr>
                <w:rFonts w:ascii="Times New Roman" w:hAnsi="Times New Roman" w:cs="Times New Roman"/>
                <w:color w:val="000000" w:themeColor="text1"/>
                <w:sz w:val="18"/>
                <w:szCs w:val="18"/>
              </w:rPr>
            </w:pPr>
          </w:p>
        </w:tc>
        <w:tc>
          <w:tcPr>
            <w:tcW w:w="709" w:type="dxa"/>
            <w:vMerge/>
          </w:tcPr>
          <w:p w:rsidR="006429C7" w:rsidRPr="003C02D9" w:rsidRDefault="006429C7" w:rsidP="00D47A55">
            <w:pPr>
              <w:rPr>
                <w:rFonts w:ascii="Times New Roman" w:hAnsi="Times New Roman" w:cs="Times New Roman"/>
                <w:color w:val="000000" w:themeColor="text1"/>
                <w:sz w:val="18"/>
                <w:szCs w:val="18"/>
              </w:rPr>
            </w:pPr>
          </w:p>
        </w:tc>
        <w:tc>
          <w:tcPr>
            <w:tcW w:w="1417" w:type="dxa"/>
            <w:vMerge/>
          </w:tcPr>
          <w:p w:rsidR="006429C7" w:rsidRPr="003C02D9" w:rsidRDefault="006429C7" w:rsidP="00D47A55">
            <w:pPr>
              <w:rPr>
                <w:rFonts w:ascii="Times New Roman" w:hAnsi="Times New Roman" w:cs="Times New Roman"/>
                <w:color w:val="000000" w:themeColor="text1"/>
                <w:sz w:val="18"/>
                <w:szCs w:val="18"/>
              </w:rPr>
            </w:pPr>
          </w:p>
        </w:tc>
        <w:tc>
          <w:tcPr>
            <w:tcW w:w="992" w:type="dxa"/>
            <w:vMerge/>
          </w:tcPr>
          <w:p w:rsidR="006429C7" w:rsidRPr="003C02D9" w:rsidRDefault="006429C7" w:rsidP="00D47A55">
            <w:pPr>
              <w:rPr>
                <w:rFonts w:ascii="Times New Roman" w:hAnsi="Times New Roman" w:cs="Times New Roman"/>
                <w:color w:val="000000" w:themeColor="text1"/>
                <w:sz w:val="18"/>
                <w:szCs w:val="18"/>
              </w:rPr>
            </w:pPr>
          </w:p>
        </w:tc>
        <w:tc>
          <w:tcPr>
            <w:tcW w:w="993" w:type="dxa"/>
            <w:vMerge/>
          </w:tcPr>
          <w:p w:rsidR="006429C7" w:rsidRPr="003C02D9" w:rsidRDefault="006429C7" w:rsidP="00D47A55">
            <w:pPr>
              <w:rPr>
                <w:rFonts w:ascii="Times New Roman" w:hAnsi="Times New Roman" w:cs="Times New Roman"/>
                <w:color w:val="000000" w:themeColor="text1"/>
                <w:sz w:val="18"/>
                <w:szCs w:val="18"/>
              </w:rPr>
            </w:pPr>
          </w:p>
        </w:tc>
        <w:tc>
          <w:tcPr>
            <w:tcW w:w="1559" w:type="dxa"/>
          </w:tcPr>
          <w:p w:rsidR="006429C7"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81.5 g/d</w:t>
            </w:r>
          </w:p>
        </w:tc>
        <w:tc>
          <w:tcPr>
            <w:tcW w:w="1559" w:type="dxa"/>
          </w:tcPr>
          <w:p w:rsidR="006429C7" w:rsidRPr="003C02D9" w:rsidRDefault="006429C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1.90 (1.06, 3.44)</w:t>
            </w:r>
          </w:p>
        </w:tc>
        <w:tc>
          <w:tcPr>
            <w:tcW w:w="3402" w:type="dxa"/>
            <w:vMerge/>
          </w:tcPr>
          <w:p w:rsidR="006429C7" w:rsidRPr="003C02D9" w:rsidRDefault="006429C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56.0–81.5 g/d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1.15 (1.06, 3.44)</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0546F" w:rsidRPr="003C02D9" w:rsidRDefault="0020546F" w:rsidP="00D47A55">
            <w:pPr>
              <w:rPr>
                <w:rFonts w:ascii="Times New Roman" w:hAnsi="Times New Roman" w:cs="Times New Roman"/>
                <w:color w:val="000000" w:themeColor="text1"/>
                <w:sz w:val="18"/>
                <w:szCs w:val="18"/>
              </w:rPr>
            </w:pPr>
          </w:p>
        </w:tc>
        <w:tc>
          <w:tcPr>
            <w:tcW w:w="827" w:type="dxa"/>
            <w:vMerge/>
          </w:tcPr>
          <w:p w:rsidR="0020546F" w:rsidRPr="003C02D9" w:rsidRDefault="0020546F" w:rsidP="00D47A55">
            <w:pPr>
              <w:rPr>
                <w:rFonts w:ascii="Times New Roman" w:hAnsi="Times New Roman" w:cs="Times New Roman"/>
                <w:color w:val="000000" w:themeColor="text1"/>
                <w:sz w:val="18"/>
                <w:szCs w:val="18"/>
              </w:rPr>
            </w:pPr>
          </w:p>
        </w:tc>
        <w:tc>
          <w:tcPr>
            <w:tcW w:w="1272" w:type="dxa"/>
            <w:vMerge/>
          </w:tcPr>
          <w:p w:rsidR="0020546F" w:rsidRPr="003C02D9" w:rsidRDefault="0020546F" w:rsidP="00D47A55">
            <w:pPr>
              <w:rPr>
                <w:rFonts w:ascii="Times New Roman" w:hAnsi="Times New Roman" w:cs="Times New Roman"/>
                <w:color w:val="000000" w:themeColor="text1"/>
                <w:sz w:val="18"/>
                <w:szCs w:val="18"/>
              </w:rPr>
            </w:pPr>
          </w:p>
        </w:tc>
        <w:tc>
          <w:tcPr>
            <w:tcW w:w="709" w:type="dxa"/>
            <w:vMerge/>
          </w:tcPr>
          <w:p w:rsidR="0020546F" w:rsidRPr="003C02D9" w:rsidRDefault="0020546F" w:rsidP="00D47A55">
            <w:pPr>
              <w:rPr>
                <w:rFonts w:ascii="Times New Roman" w:hAnsi="Times New Roman" w:cs="Times New Roman"/>
                <w:color w:val="000000" w:themeColor="text1"/>
                <w:sz w:val="18"/>
                <w:szCs w:val="18"/>
              </w:rPr>
            </w:pPr>
          </w:p>
        </w:tc>
        <w:tc>
          <w:tcPr>
            <w:tcW w:w="1417" w:type="dxa"/>
            <w:vMerge/>
          </w:tcPr>
          <w:p w:rsidR="0020546F" w:rsidRPr="003C02D9" w:rsidRDefault="0020546F" w:rsidP="00D47A55">
            <w:pPr>
              <w:rPr>
                <w:rFonts w:ascii="Times New Roman" w:hAnsi="Times New Roman" w:cs="Times New Roman"/>
                <w:color w:val="000000" w:themeColor="text1"/>
                <w:sz w:val="18"/>
                <w:szCs w:val="18"/>
              </w:rPr>
            </w:pPr>
          </w:p>
        </w:tc>
        <w:tc>
          <w:tcPr>
            <w:tcW w:w="992" w:type="dxa"/>
            <w:vMerge/>
          </w:tcPr>
          <w:p w:rsidR="0020546F" w:rsidRPr="003C02D9" w:rsidRDefault="0020546F" w:rsidP="00D47A55">
            <w:pPr>
              <w:rPr>
                <w:rFonts w:ascii="Times New Roman" w:hAnsi="Times New Roman" w:cs="Times New Roman"/>
                <w:color w:val="000000" w:themeColor="text1"/>
                <w:sz w:val="18"/>
                <w:szCs w:val="18"/>
              </w:rPr>
            </w:pPr>
          </w:p>
        </w:tc>
        <w:tc>
          <w:tcPr>
            <w:tcW w:w="993" w:type="dxa"/>
            <w:vMerge/>
          </w:tcPr>
          <w:p w:rsidR="0020546F" w:rsidRPr="003C02D9" w:rsidRDefault="0020546F" w:rsidP="00D47A55">
            <w:pPr>
              <w:rPr>
                <w:rFonts w:ascii="Times New Roman" w:hAnsi="Times New Roman" w:cs="Times New Roman"/>
                <w:color w:val="000000" w:themeColor="text1"/>
                <w:sz w:val="18"/>
                <w:szCs w:val="18"/>
              </w:rPr>
            </w:pP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 56.0 g/d</w:t>
            </w:r>
          </w:p>
        </w:tc>
        <w:tc>
          <w:tcPr>
            <w:tcW w:w="1559" w:type="dxa"/>
          </w:tcPr>
          <w:p w:rsidR="0020546F" w:rsidRPr="003C02D9" w:rsidRDefault="0020546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0546F" w:rsidRPr="003C02D9" w:rsidRDefault="0020546F" w:rsidP="00D47A55">
            <w:pPr>
              <w:rPr>
                <w:rFonts w:ascii="Times New Roman" w:hAnsi="Times New Roman" w:cs="Times New Roman"/>
                <w:color w:val="000000" w:themeColor="text1"/>
                <w:sz w:val="18"/>
                <w:szCs w:val="18"/>
              </w:rPr>
            </w:pPr>
          </w:p>
        </w:tc>
      </w:tr>
      <w:tr w:rsidR="003C02D9" w:rsidRPr="003C02D9" w:rsidTr="00C561AC">
        <w:trPr>
          <w:trHeight w:val="174"/>
        </w:trPr>
        <w:tc>
          <w:tcPr>
            <w:tcW w:w="1128" w:type="dxa"/>
            <w:vMerge w:val="restart"/>
          </w:tcPr>
          <w:p w:rsidR="002C1556" w:rsidRPr="003C02D9" w:rsidRDefault="002C1556" w:rsidP="00F92C4D">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Becerra-</w:t>
            </w:r>
            <w:proofErr w:type="spellStart"/>
            <w:r w:rsidRPr="003C02D9">
              <w:rPr>
                <w:rFonts w:ascii="Times New Roman" w:hAnsi="Times New Roman" w:cs="Times New Roman"/>
                <w:color w:val="000000" w:themeColor="text1"/>
                <w:sz w:val="18"/>
                <w:szCs w:val="18"/>
              </w:rPr>
              <w:t>Tomás</w:t>
            </w:r>
            <w:proofErr w:type="spellEnd"/>
            <w:r w:rsidRPr="003C02D9">
              <w:rPr>
                <w:rFonts w:ascii="Times New Roman" w:hAnsi="Times New Roman" w:cs="Times New Roman"/>
                <w:color w:val="000000" w:themeColor="text1"/>
                <w:sz w:val="18"/>
                <w:szCs w:val="18"/>
              </w:rPr>
              <w:t> et al. 2016 (</w:t>
            </w:r>
            <w:r w:rsidR="00F92C4D" w:rsidRPr="003C02D9">
              <w:rPr>
                <w:rFonts w:ascii="Times New Roman" w:hAnsi="Times New Roman" w:cs="Times New Roman" w:hint="eastAsia"/>
                <w:color w:val="000000" w:themeColor="text1"/>
                <w:sz w:val="18"/>
                <w:szCs w:val="18"/>
              </w:rPr>
              <w:t>8</w:t>
            </w:r>
            <w:r w:rsidRPr="003C02D9">
              <w:rPr>
                <w:rFonts w:ascii="Times New Roman" w:hAnsi="Times New Roman" w:cs="Times New Roman"/>
                <w:color w:val="000000" w:themeColor="text1"/>
                <w:sz w:val="18"/>
                <w:szCs w:val="18"/>
              </w:rPr>
              <w:t>)</w:t>
            </w:r>
          </w:p>
        </w:tc>
        <w:tc>
          <w:tcPr>
            <w:tcW w:w="82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66.9</w:t>
            </w:r>
          </w:p>
        </w:tc>
        <w:tc>
          <w:tcPr>
            <w:tcW w:w="127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3.2</w:t>
            </w:r>
          </w:p>
        </w:tc>
        <w:tc>
          <w:tcPr>
            <w:tcW w:w="709"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41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PREDIMED study, Spain</w:t>
            </w:r>
          </w:p>
        </w:tc>
        <w:tc>
          <w:tcPr>
            <w:tcW w:w="99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1,868 (980)</w:t>
            </w:r>
          </w:p>
        </w:tc>
        <w:tc>
          <w:tcPr>
            <w:tcW w:w="993"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w:t>
            </w:r>
            <w:r w:rsidR="00EF0B53" w:rsidRPr="003C02D9">
              <w:rPr>
                <w:rFonts w:ascii="Times New Roman" w:hAnsi="Times New Roman" w:cs="Times New Roman"/>
                <w:color w:val="000000" w:themeColor="text1"/>
                <w:sz w:val="18"/>
                <w:szCs w:val="18"/>
              </w:rPr>
              <w:t xml:space="preserve">total energy intake, </w:t>
            </w:r>
            <w:r w:rsidRPr="003C02D9">
              <w:rPr>
                <w:rFonts w:ascii="Times New Roman" w:hAnsi="Times New Roman" w:cs="Times New Roman"/>
                <w:color w:val="000000" w:themeColor="text1"/>
                <w:sz w:val="18"/>
                <w:szCs w:val="18"/>
              </w:rPr>
              <w:t>physical activity, smoking, alcohol, intakes of vegetables, fruits, legumes, cereals, fish, dairy, biscuits, olive oil, and nuts, intervention group, BMI,</w:t>
            </w:r>
            <w:r w:rsidRPr="003C02D9">
              <w:rPr>
                <w:rFonts w:ascii="Times New Roman" w:hAnsi="Times New Roman" w:cs="Times New Roman"/>
                <w:color w:val="000000" w:themeColor="text1"/>
              </w:rPr>
              <w:t xml:space="preserve"> </w:t>
            </w:r>
            <w:r w:rsidRPr="003C02D9">
              <w:rPr>
                <w:rFonts w:ascii="Times New Roman" w:hAnsi="Times New Roman" w:cs="Times New Roman"/>
                <w:color w:val="000000" w:themeColor="text1"/>
                <w:sz w:val="18"/>
                <w:szCs w:val="18"/>
              </w:rPr>
              <w:t>abdominal obesity, hypertriglyceridemia, low HDL-cholesterol, hypertension, and high fasting  plasma glucose</w:t>
            </w:r>
          </w:p>
        </w:tc>
      </w:tr>
      <w:tr w:rsidR="003C02D9" w:rsidRPr="003C02D9" w:rsidTr="00C561AC">
        <w:trPr>
          <w:trHeight w:val="22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67.5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1.46 (1.22, 1.74)</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39.3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0.98 (0.82, 1.17)</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25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19.5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4A1E46" w:rsidP="00B13997">
            <w:pPr>
              <w:rPr>
                <w:rFonts w:ascii="Times New Roman" w:hAnsi="Times New Roman" w:cs="Times New Roman"/>
                <w:color w:val="000000" w:themeColor="text1"/>
                <w:sz w:val="18"/>
                <w:szCs w:val="18"/>
              </w:rPr>
            </w:pPr>
            <w:r w:rsidRPr="003C02D9">
              <w:rPr>
                <w:rFonts w:ascii="Times New Roman" w:hAnsi="Times New Roman" w:cs="Times New Roman" w:hint="eastAsia"/>
                <w:b/>
                <w:color w:val="000000" w:themeColor="text1"/>
                <w:sz w:val="18"/>
                <w:szCs w:val="18"/>
              </w:rPr>
              <w:t>Unprocessed</w:t>
            </w:r>
            <w:r w:rsidR="002C1556" w:rsidRPr="003C02D9">
              <w:rPr>
                <w:rFonts w:ascii="Times New Roman" w:hAnsi="Times New Roman" w:cs="Times New Roman"/>
                <w:b/>
                <w:color w:val="000000" w:themeColor="text1"/>
                <w:sz w:val="18"/>
                <w:szCs w:val="18"/>
              </w:rPr>
              <w:t xml:space="preserve"> red meat</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67.5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1.27 (1.06, 1.52)</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39.3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 (0.72, 1.02)</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19.5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Processed red meat</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2C1556">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35.3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1.37 (1.15, 1.62)</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22.4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1.06 (0.89, 1.26)</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12.3 g/d</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65"/>
        </w:trPr>
        <w:tc>
          <w:tcPr>
            <w:tcW w:w="1128" w:type="dxa"/>
            <w:vMerge w:val="restart"/>
          </w:tcPr>
          <w:p w:rsidR="002C1556" w:rsidRPr="003C02D9" w:rsidRDefault="002C1556" w:rsidP="00F92C4D">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Guo</w:t>
            </w:r>
            <w:proofErr w:type="spellEnd"/>
            <w:r w:rsidRPr="003C02D9">
              <w:rPr>
                <w:rFonts w:ascii="Times New Roman" w:hAnsi="Times New Roman" w:cs="Times New Roman"/>
                <w:color w:val="000000" w:themeColor="text1"/>
                <w:sz w:val="18"/>
                <w:szCs w:val="18"/>
              </w:rPr>
              <w:t xml:space="preserve"> et al. 2017 (</w:t>
            </w:r>
            <w:r w:rsidR="00F92C4D" w:rsidRPr="003C02D9">
              <w:rPr>
                <w:rFonts w:ascii="Times New Roman" w:hAnsi="Times New Roman" w:cs="Times New Roman" w:hint="eastAsia"/>
                <w:color w:val="000000" w:themeColor="text1"/>
                <w:sz w:val="18"/>
                <w:szCs w:val="18"/>
              </w:rPr>
              <w:t>9</w:t>
            </w:r>
            <w:r w:rsidRPr="003C02D9">
              <w:rPr>
                <w:rFonts w:ascii="Times New Roman" w:hAnsi="Times New Roman" w:cs="Times New Roman"/>
                <w:color w:val="000000" w:themeColor="text1"/>
                <w:sz w:val="18"/>
                <w:szCs w:val="18"/>
              </w:rPr>
              <w:t>)</w:t>
            </w:r>
          </w:p>
        </w:tc>
        <w:tc>
          <w:tcPr>
            <w:tcW w:w="82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≥18</w:t>
            </w:r>
          </w:p>
        </w:tc>
        <w:tc>
          <w:tcPr>
            <w:tcW w:w="127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709"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41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Survey of multi-ethnic adults in rural</w:t>
            </w:r>
          </w:p>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areas in Xinjiang, China</w:t>
            </w:r>
          </w:p>
        </w:tc>
        <w:tc>
          <w:tcPr>
            <w:tcW w:w="99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15,020 (4,305)</w:t>
            </w:r>
          </w:p>
        </w:tc>
        <w:tc>
          <w:tcPr>
            <w:tcW w:w="993"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9" w:type="dxa"/>
          </w:tcPr>
          <w:p w:rsidR="002C1556" w:rsidRPr="003C02D9" w:rsidRDefault="002C1556"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Fresh</w:t>
            </w:r>
            <w:r w:rsidR="004A1E46" w:rsidRPr="003C02D9">
              <w:rPr>
                <w:rFonts w:ascii="Times New Roman" w:hAnsi="Times New Roman" w:cs="Times New Roman" w:hint="eastAsia"/>
                <w:b/>
                <w:color w:val="000000" w:themeColor="text1"/>
                <w:sz w:val="18"/>
                <w:szCs w:val="18"/>
              </w:rPr>
              <w:t xml:space="preserve"> (unprocessed)</w:t>
            </w:r>
            <w:r w:rsidRPr="003C02D9">
              <w:rPr>
                <w:rFonts w:ascii="Times New Roman" w:hAnsi="Times New Roman" w:cs="Times New Roman"/>
                <w:b/>
                <w:color w:val="000000" w:themeColor="text1"/>
                <w:sz w:val="18"/>
                <w:szCs w:val="18"/>
              </w:rPr>
              <w:t xml:space="preserve"> red meat</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alcohol, smoking, intakes of fruits, vegetables, and milk, education, and minority </w:t>
            </w:r>
          </w:p>
        </w:tc>
      </w:tr>
      <w:tr w:rsidR="003C02D9" w:rsidRPr="003C02D9" w:rsidTr="00C561AC">
        <w:trPr>
          <w:trHeight w:val="25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lang w:val="en-US"/>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2 kg/</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1.31 (1.12, 1.54)</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 kg/</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1.14 (0.98, 1.32)</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 1 kg/</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50"/>
        </w:trPr>
        <w:tc>
          <w:tcPr>
            <w:tcW w:w="1128" w:type="dxa"/>
            <w:vMerge w:val="restart"/>
          </w:tcPr>
          <w:p w:rsidR="002C1556" w:rsidRPr="003C02D9" w:rsidRDefault="002C1556" w:rsidP="004B0460">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Kim et al. 2017 (</w:t>
            </w:r>
            <w:r w:rsidR="00F92C4D" w:rsidRPr="003C02D9">
              <w:rPr>
                <w:rFonts w:ascii="Times New Roman" w:hAnsi="Times New Roman" w:cs="Times New Roman" w:hint="eastAsia"/>
                <w:color w:val="000000" w:themeColor="text1"/>
                <w:sz w:val="18"/>
                <w:szCs w:val="18"/>
              </w:rPr>
              <w:t>10</w:t>
            </w:r>
            <w:r w:rsidRPr="003C02D9">
              <w:rPr>
                <w:rFonts w:ascii="Times New Roman" w:hAnsi="Times New Roman" w:cs="Times New Roman"/>
                <w:color w:val="000000" w:themeColor="text1"/>
                <w:sz w:val="18"/>
                <w:szCs w:val="18"/>
              </w:rPr>
              <w:t>)</w:t>
            </w: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p w:rsidR="00F7038C" w:rsidRPr="003C02D9" w:rsidRDefault="00F7038C" w:rsidP="004B0460">
            <w:pPr>
              <w:rPr>
                <w:rFonts w:ascii="Times New Roman" w:hAnsi="Times New Roman" w:cs="Times New Roman"/>
                <w:color w:val="000000" w:themeColor="text1"/>
                <w:sz w:val="18"/>
                <w:szCs w:val="18"/>
              </w:rPr>
            </w:pPr>
          </w:p>
        </w:tc>
        <w:tc>
          <w:tcPr>
            <w:tcW w:w="82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48.7</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127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Cross-sectional</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709"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1417"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The Korea National</w:t>
            </w:r>
          </w:p>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Health and Nutritional Examination Survey (2008–2011), South Korea</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99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11,029 (3,143)</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993"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red meat</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val="restart"/>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education, sex, total energy intake, and diet modification</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r>
      <w:tr w:rsidR="003C02D9" w:rsidRPr="003C02D9" w:rsidTr="00C561AC">
        <w:trPr>
          <w:trHeight w:val="25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T3</w:t>
            </w: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0.89 (0.79, 1.00)</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9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T2</w:t>
            </w: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(0.86, 1.07)</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T1</w:t>
            </w: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T3</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1.08 (0.91, 1.29)</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5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T2</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1.10 (0.94, 1.30)</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5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T1</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2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559" w:type="dxa"/>
          </w:tcPr>
          <w:p w:rsidR="002C1556" w:rsidRPr="003C02D9" w:rsidRDefault="002C1556" w:rsidP="00D47A55">
            <w:pPr>
              <w:rPr>
                <w:rFonts w:ascii="Times New Roman" w:hAnsi="Times New Roman" w:cs="Times New Roman"/>
                <w:color w:val="000000" w:themeColor="text1"/>
                <w:sz w:val="18"/>
                <w:szCs w:val="18"/>
              </w:rPr>
            </w:pP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T3</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0.76 (0.65, 0.90)</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T2</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 (0.79, 1.05)</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02"/>
        </w:trPr>
        <w:tc>
          <w:tcPr>
            <w:tcW w:w="1128" w:type="dxa"/>
            <w:vMerge/>
          </w:tcPr>
          <w:p w:rsidR="002C1556" w:rsidRPr="003C02D9" w:rsidRDefault="002C1556" w:rsidP="00D47A55">
            <w:pPr>
              <w:rPr>
                <w:rFonts w:ascii="Times New Roman" w:hAnsi="Times New Roman" w:cs="Times New Roman"/>
                <w:color w:val="000000" w:themeColor="text1"/>
                <w:sz w:val="18"/>
                <w:szCs w:val="18"/>
              </w:rPr>
            </w:pPr>
          </w:p>
        </w:tc>
        <w:tc>
          <w:tcPr>
            <w:tcW w:w="827" w:type="dxa"/>
            <w:vMerge/>
          </w:tcPr>
          <w:p w:rsidR="002C1556" w:rsidRPr="003C02D9" w:rsidRDefault="002C1556" w:rsidP="00D47A55">
            <w:pPr>
              <w:rPr>
                <w:rFonts w:ascii="Times New Roman" w:hAnsi="Times New Roman" w:cs="Times New Roman"/>
                <w:color w:val="000000" w:themeColor="text1"/>
                <w:sz w:val="18"/>
                <w:szCs w:val="18"/>
              </w:rPr>
            </w:pPr>
          </w:p>
        </w:tc>
        <w:tc>
          <w:tcPr>
            <w:tcW w:w="1272" w:type="dxa"/>
            <w:vMerge/>
          </w:tcPr>
          <w:p w:rsidR="002C1556" w:rsidRPr="003C02D9" w:rsidRDefault="002C1556" w:rsidP="00D47A55">
            <w:pPr>
              <w:rPr>
                <w:rFonts w:ascii="Times New Roman" w:hAnsi="Times New Roman" w:cs="Times New Roman"/>
                <w:color w:val="000000" w:themeColor="text1"/>
                <w:sz w:val="18"/>
                <w:szCs w:val="18"/>
              </w:rPr>
            </w:pPr>
          </w:p>
        </w:tc>
        <w:tc>
          <w:tcPr>
            <w:tcW w:w="709" w:type="dxa"/>
            <w:vMerge/>
          </w:tcPr>
          <w:p w:rsidR="002C1556" w:rsidRPr="003C02D9" w:rsidRDefault="002C1556" w:rsidP="00D47A55">
            <w:pPr>
              <w:rPr>
                <w:rFonts w:ascii="Times New Roman" w:hAnsi="Times New Roman" w:cs="Times New Roman"/>
                <w:color w:val="000000" w:themeColor="text1"/>
                <w:sz w:val="18"/>
                <w:szCs w:val="18"/>
              </w:rPr>
            </w:pPr>
          </w:p>
        </w:tc>
        <w:tc>
          <w:tcPr>
            <w:tcW w:w="1417" w:type="dxa"/>
            <w:vMerge/>
          </w:tcPr>
          <w:p w:rsidR="002C1556" w:rsidRPr="003C02D9" w:rsidRDefault="002C1556" w:rsidP="00D47A55">
            <w:pPr>
              <w:rPr>
                <w:rFonts w:ascii="Times New Roman" w:hAnsi="Times New Roman" w:cs="Times New Roman"/>
                <w:color w:val="000000" w:themeColor="text1"/>
                <w:sz w:val="18"/>
                <w:szCs w:val="18"/>
              </w:rPr>
            </w:pPr>
          </w:p>
        </w:tc>
        <w:tc>
          <w:tcPr>
            <w:tcW w:w="992" w:type="dxa"/>
            <w:vMerge/>
          </w:tcPr>
          <w:p w:rsidR="002C1556" w:rsidRPr="003C02D9" w:rsidRDefault="002C1556" w:rsidP="00D47A55">
            <w:pPr>
              <w:rPr>
                <w:rFonts w:ascii="Times New Roman" w:hAnsi="Times New Roman" w:cs="Times New Roman"/>
                <w:color w:val="000000" w:themeColor="text1"/>
                <w:sz w:val="18"/>
                <w:szCs w:val="18"/>
              </w:rPr>
            </w:pPr>
          </w:p>
        </w:tc>
        <w:tc>
          <w:tcPr>
            <w:tcW w:w="993" w:type="dxa"/>
            <w:vMerge/>
          </w:tcPr>
          <w:p w:rsidR="002C1556" w:rsidRPr="003C02D9" w:rsidRDefault="002C1556" w:rsidP="00D47A55">
            <w:pPr>
              <w:rPr>
                <w:rFonts w:ascii="Times New Roman" w:hAnsi="Times New Roman" w:cs="Times New Roman"/>
                <w:color w:val="000000" w:themeColor="text1"/>
                <w:sz w:val="18"/>
                <w:szCs w:val="18"/>
              </w:rPr>
            </w:pPr>
          </w:p>
        </w:tc>
        <w:tc>
          <w:tcPr>
            <w:tcW w:w="1559" w:type="dxa"/>
          </w:tcPr>
          <w:p w:rsidR="002C1556" w:rsidRPr="003C02D9" w:rsidRDefault="002C1556"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T1</w:t>
            </w:r>
          </w:p>
        </w:tc>
        <w:tc>
          <w:tcPr>
            <w:tcW w:w="1559" w:type="dxa"/>
          </w:tcPr>
          <w:p w:rsidR="002C1556" w:rsidRPr="003C02D9" w:rsidRDefault="002C155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2C1556" w:rsidRPr="003C02D9" w:rsidRDefault="002C1556" w:rsidP="00D47A55">
            <w:pPr>
              <w:rPr>
                <w:rFonts w:ascii="Times New Roman" w:hAnsi="Times New Roman" w:cs="Times New Roman"/>
                <w:color w:val="000000" w:themeColor="text1"/>
                <w:sz w:val="18"/>
                <w:szCs w:val="18"/>
              </w:rPr>
            </w:pPr>
          </w:p>
        </w:tc>
      </w:tr>
      <w:tr w:rsidR="003C02D9" w:rsidRPr="003C02D9" w:rsidTr="00C561AC">
        <w:trPr>
          <w:trHeight w:val="180"/>
        </w:trPr>
        <w:tc>
          <w:tcPr>
            <w:tcW w:w="1128" w:type="dxa"/>
            <w:vMerge w:val="restart"/>
          </w:tcPr>
          <w:p w:rsidR="00595C0C" w:rsidRPr="003C02D9" w:rsidRDefault="00595C0C"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Kim and Je 2018 (</w:t>
            </w:r>
            <w:r w:rsidR="00F92C4D" w:rsidRPr="003C02D9">
              <w:rPr>
                <w:rFonts w:ascii="Times New Roman" w:hAnsi="Times New Roman" w:cs="Times New Roman" w:hint="eastAsia"/>
                <w:color w:val="000000" w:themeColor="text1"/>
                <w:sz w:val="18"/>
                <w:szCs w:val="18"/>
              </w:rPr>
              <w:t>11</w:t>
            </w:r>
            <w:r w:rsidRPr="003C02D9">
              <w:rPr>
                <w:rFonts w:ascii="Times New Roman" w:hAnsi="Times New Roman" w:cs="Times New Roman"/>
                <w:color w:val="000000" w:themeColor="text1"/>
                <w:sz w:val="18"/>
                <w:szCs w:val="18"/>
              </w:rPr>
              <w:t>)</w:t>
            </w:r>
          </w:p>
          <w:p w:rsidR="00595C0C" w:rsidRPr="003C02D9" w:rsidRDefault="00595C0C" w:rsidP="00A137BC">
            <w:pPr>
              <w:rPr>
                <w:rFonts w:ascii="Times New Roman" w:hAnsi="Times New Roman" w:cs="Times New Roman"/>
                <w:color w:val="000000" w:themeColor="text1"/>
                <w:sz w:val="18"/>
                <w:szCs w:val="18"/>
              </w:rPr>
            </w:pPr>
          </w:p>
          <w:p w:rsidR="00595C0C" w:rsidRPr="003C02D9" w:rsidRDefault="00595C0C" w:rsidP="00A137BC">
            <w:pPr>
              <w:rPr>
                <w:rFonts w:ascii="Times New Roman" w:hAnsi="Times New Roman" w:cs="Times New Roman"/>
                <w:color w:val="000000" w:themeColor="text1"/>
                <w:sz w:val="18"/>
                <w:szCs w:val="18"/>
              </w:rPr>
            </w:pPr>
          </w:p>
          <w:p w:rsidR="00595C0C" w:rsidRPr="003C02D9" w:rsidRDefault="00595C0C" w:rsidP="00A137BC">
            <w:pPr>
              <w:rPr>
                <w:rFonts w:ascii="Times New Roman" w:hAnsi="Times New Roman" w:cs="Times New Roman"/>
                <w:color w:val="000000" w:themeColor="text1"/>
                <w:sz w:val="18"/>
                <w:szCs w:val="18"/>
              </w:rPr>
            </w:pPr>
          </w:p>
          <w:p w:rsidR="007F09D6" w:rsidRPr="003C02D9" w:rsidRDefault="007F09D6" w:rsidP="00A137BC">
            <w:pPr>
              <w:rPr>
                <w:rFonts w:ascii="Times New Roman" w:hAnsi="Times New Roman" w:cs="Times New Roman"/>
                <w:color w:val="000000" w:themeColor="text1"/>
                <w:sz w:val="18"/>
                <w:szCs w:val="18"/>
              </w:rPr>
            </w:pPr>
          </w:p>
          <w:p w:rsidR="007F09D6" w:rsidRPr="003C02D9" w:rsidRDefault="007F09D6" w:rsidP="00A137BC">
            <w:pPr>
              <w:rPr>
                <w:rFonts w:ascii="Times New Roman" w:hAnsi="Times New Roman" w:cs="Times New Roman"/>
                <w:color w:val="000000" w:themeColor="text1"/>
                <w:sz w:val="18"/>
                <w:szCs w:val="18"/>
              </w:rPr>
            </w:pPr>
          </w:p>
          <w:p w:rsidR="00595C0C" w:rsidRPr="003C02D9" w:rsidRDefault="00595C0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7038C" w:rsidRPr="003C02D9" w:rsidRDefault="00F7038C" w:rsidP="00A137BC">
            <w:pPr>
              <w:rPr>
                <w:rFonts w:ascii="Times New Roman" w:hAnsi="Times New Roman" w:cs="Times New Roman"/>
                <w:color w:val="000000" w:themeColor="text1"/>
                <w:sz w:val="18"/>
                <w:szCs w:val="18"/>
              </w:rPr>
            </w:pPr>
          </w:p>
          <w:p w:rsidR="00F9075F" w:rsidRPr="003C02D9" w:rsidRDefault="00F9075F" w:rsidP="00A137BC">
            <w:pPr>
              <w:rPr>
                <w:rFonts w:ascii="Times New Roman" w:hAnsi="Times New Roman" w:cs="Times New Roman"/>
                <w:color w:val="000000" w:themeColor="text1"/>
                <w:sz w:val="18"/>
                <w:szCs w:val="18"/>
              </w:rPr>
            </w:pPr>
          </w:p>
          <w:p w:rsidR="00F9075F" w:rsidRPr="003C02D9" w:rsidRDefault="00F9075F" w:rsidP="00A137BC">
            <w:pPr>
              <w:rPr>
                <w:rFonts w:ascii="Times New Roman" w:hAnsi="Times New Roman" w:cs="Times New Roman"/>
                <w:color w:val="000000" w:themeColor="text1"/>
                <w:sz w:val="18"/>
                <w:szCs w:val="18"/>
              </w:rPr>
            </w:pPr>
          </w:p>
          <w:p w:rsidR="00F9075F" w:rsidRPr="003C02D9" w:rsidRDefault="00F9075F" w:rsidP="00A137BC">
            <w:pPr>
              <w:rPr>
                <w:rFonts w:ascii="Times New Roman" w:hAnsi="Times New Roman" w:cs="Times New Roman"/>
                <w:color w:val="000000" w:themeColor="text1"/>
                <w:sz w:val="18"/>
                <w:szCs w:val="18"/>
              </w:rPr>
            </w:pPr>
          </w:p>
        </w:tc>
        <w:tc>
          <w:tcPr>
            <w:tcW w:w="827"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19─64 (range)</w:t>
            </w: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127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Cross-sectional</w:t>
            </w: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7F09D6" w:rsidRPr="003C02D9" w:rsidRDefault="007F09D6"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709"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7F09D6" w:rsidRPr="003C02D9" w:rsidRDefault="007F09D6"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1417"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The Korea National</w:t>
            </w:r>
          </w:p>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Health and Nutritional Examination Survey (2012–2015), South Korea</w:t>
            </w: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c>
          <w:tcPr>
            <w:tcW w:w="99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8,387 (1,325)</w:t>
            </w:r>
          </w:p>
          <w:p w:rsidR="00595C0C" w:rsidRPr="003C02D9" w:rsidRDefault="00595C0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7F09D6" w:rsidRPr="003C02D9" w:rsidRDefault="007F09D6" w:rsidP="00D47A55">
            <w:pPr>
              <w:rPr>
                <w:rFonts w:ascii="Times New Roman" w:hAnsi="Times New Roman" w:cs="Times New Roman"/>
                <w:color w:val="000000" w:themeColor="text1"/>
                <w:sz w:val="18"/>
                <w:szCs w:val="18"/>
              </w:rPr>
            </w:pPr>
          </w:p>
        </w:tc>
        <w:tc>
          <w:tcPr>
            <w:tcW w:w="993"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p w:rsidR="007F09D6" w:rsidRPr="003C02D9" w:rsidRDefault="007F09D6" w:rsidP="00D47A55">
            <w:pPr>
              <w:rPr>
                <w:rFonts w:ascii="Times New Roman" w:hAnsi="Times New Roman" w:cs="Times New Roman"/>
                <w:color w:val="000000" w:themeColor="text1"/>
                <w:sz w:val="18"/>
                <w:szCs w:val="18"/>
              </w:rPr>
            </w:pPr>
          </w:p>
          <w:p w:rsidR="007F09D6" w:rsidRPr="003C02D9" w:rsidRDefault="007F09D6" w:rsidP="00D47A55">
            <w:pPr>
              <w:rPr>
                <w:rFonts w:ascii="Times New Roman" w:hAnsi="Times New Roman" w:cs="Times New Roman"/>
                <w:color w:val="000000" w:themeColor="text1"/>
                <w:sz w:val="18"/>
                <w:szCs w:val="18"/>
              </w:rPr>
            </w:pPr>
          </w:p>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red meat</w:t>
            </w:r>
          </w:p>
        </w:tc>
        <w:tc>
          <w:tcPr>
            <w:tcW w:w="1559" w:type="dxa"/>
          </w:tcPr>
          <w:p w:rsidR="00595C0C" w:rsidRPr="003C02D9" w:rsidRDefault="00595C0C" w:rsidP="00D47A55">
            <w:pPr>
              <w:rPr>
                <w:rFonts w:ascii="Times New Roman" w:hAnsi="Times New Roman" w:cs="Times New Roman"/>
                <w:color w:val="000000" w:themeColor="text1"/>
                <w:sz w:val="18"/>
                <w:szCs w:val="18"/>
              </w:rPr>
            </w:pPr>
          </w:p>
        </w:tc>
        <w:tc>
          <w:tcPr>
            <w:tcW w:w="340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sex, total energy intake, physical activity, alcohol, smoking, BMI, intakes of coffee, green tea, soda, vegetables, legumes, whole grains, fish, poultry, nuts, and dairy, education, and income survey year</w:t>
            </w:r>
          </w:p>
          <w:p w:rsidR="007F09D6" w:rsidRPr="003C02D9" w:rsidRDefault="007F09D6"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p w:rsidR="00F7038C" w:rsidRPr="003C02D9" w:rsidRDefault="00F7038C" w:rsidP="00D47A55">
            <w:pPr>
              <w:rPr>
                <w:rFonts w:ascii="Times New Roman" w:hAnsi="Times New Roman" w:cs="Times New Roman"/>
                <w:color w:val="000000" w:themeColor="text1"/>
                <w:sz w:val="18"/>
                <w:szCs w:val="18"/>
              </w:rPr>
            </w:pPr>
          </w:p>
        </w:tc>
      </w:tr>
      <w:tr w:rsidR="003C02D9" w:rsidRPr="003C02D9" w:rsidTr="00C561AC">
        <w:trPr>
          <w:trHeight w:val="173"/>
        </w:trPr>
        <w:tc>
          <w:tcPr>
            <w:tcW w:w="1128" w:type="dxa"/>
            <w:vMerge/>
          </w:tcPr>
          <w:p w:rsidR="00595C0C" w:rsidRPr="003C02D9" w:rsidRDefault="00595C0C" w:rsidP="00A137BC">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All</w:t>
            </w:r>
          </w:p>
        </w:tc>
        <w:tc>
          <w:tcPr>
            <w:tcW w:w="1559" w:type="dxa"/>
          </w:tcPr>
          <w:p w:rsidR="00595C0C" w:rsidRPr="003C02D9" w:rsidRDefault="00595C0C" w:rsidP="00D47A55">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45"/>
        </w:trPr>
        <w:tc>
          <w:tcPr>
            <w:tcW w:w="1128" w:type="dxa"/>
            <w:vMerge/>
          </w:tcPr>
          <w:p w:rsidR="00595C0C" w:rsidRPr="003C02D9" w:rsidRDefault="00595C0C" w:rsidP="00A137BC">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9.6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0.84 (0.59, 1.21)</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5.4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0.99 (0.74, 1.32)</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3.5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(0.76, 1.32)</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2.1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0.97 (0.75, 1.27)</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25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0.8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5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Men</w:t>
            </w:r>
          </w:p>
        </w:tc>
        <w:tc>
          <w:tcPr>
            <w:tcW w:w="1559" w:type="dxa"/>
          </w:tcPr>
          <w:p w:rsidR="00595C0C" w:rsidRPr="003C02D9" w:rsidRDefault="00595C0C" w:rsidP="00D47A55">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11.9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0.64 (0.38, 1.08)</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6.6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0.84 (0.56, 1.27)</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4.5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0.89 (0.60, 1.31)</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72"/>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2.8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0.89 (0.62, 1.29)</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1.2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Women</w:t>
            </w:r>
          </w:p>
        </w:tc>
        <w:tc>
          <w:tcPr>
            <w:tcW w:w="1559" w:type="dxa"/>
          </w:tcPr>
          <w:p w:rsidR="00595C0C" w:rsidRPr="003C02D9" w:rsidRDefault="00595C0C" w:rsidP="00D47A55">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8.1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1.05 (0.65, 1.69)</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4.6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1.19 (0.78, 1.80)</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3.0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1.08 (0.74, 1.55)</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1.8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1.02 (0.74, 1.41)</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21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0.7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Processed red meat</w:t>
            </w:r>
          </w:p>
        </w:tc>
        <w:tc>
          <w:tcPr>
            <w:tcW w:w="1559" w:type="dxa"/>
          </w:tcPr>
          <w:p w:rsidR="00595C0C" w:rsidRPr="003C02D9" w:rsidRDefault="00595C0C" w:rsidP="00B13997">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All</w:t>
            </w:r>
          </w:p>
        </w:tc>
        <w:tc>
          <w:tcPr>
            <w:tcW w:w="1559" w:type="dxa"/>
          </w:tcPr>
          <w:p w:rsidR="00595C0C" w:rsidRPr="003C02D9" w:rsidRDefault="00595C0C" w:rsidP="00B13997">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3.1 </w:t>
            </w:r>
            <w:r w:rsidR="00595C0C" w:rsidRPr="003C02D9">
              <w:rPr>
                <w:rFonts w:ascii="Times New Roman" w:hAnsi="Times New Roman" w:cs="Times New Roman"/>
                <w:color w:val="000000" w:themeColor="text1"/>
                <w:sz w:val="18"/>
                <w:szCs w:val="18"/>
              </w:rPr>
              <w:t>servings/</w:t>
            </w:r>
            <w:proofErr w:type="spellStart"/>
            <w:r w:rsidR="00595C0C"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1.18 (0.90, 1.56)</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6D3273" w:rsidRPr="003C02D9">
              <w:rPr>
                <w:rFonts w:ascii="Times New Roman" w:hAnsi="Times New Roman" w:cs="Times New Roman"/>
                <w:color w:val="000000" w:themeColor="text1"/>
                <w:sz w:val="18"/>
                <w:szCs w:val="18"/>
              </w:rPr>
              <w:t>1</w:t>
            </w:r>
            <w:r w:rsidRPr="003C02D9">
              <w:rPr>
                <w:rFonts w:ascii="Times New Roman" w:hAnsi="Times New Roman" w:cs="Times New Roman"/>
                <w:color w:val="000000" w:themeColor="text1"/>
                <w:sz w:val="18"/>
                <w:szCs w:val="18"/>
              </w:rPr>
              <w:t>.4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0.99 (0.76, 1.28)</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6D3273" w:rsidRPr="003C02D9">
              <w:rPr>
                <w:rFonts w:ascii="Times New Roman" w:hAnsi="Times New Roman" w:cs="Times New Roman"/>
                <w:color w:val="000000" w:themeColor="text1"/>
                <w:sz w:val="18"/>
                <w:szCs w:val="18"/>
              </w:rPr>
              <w:t>0.7</w:t>
            </w:r>
            <w:r w:rsidRPr="003C02D9">
              <w:rPr>
                <w:rFonts w:ascii="Times New Roman" w:hAnsi="Times New Roman" w:cs="Times New Roman"/>
                <w:color w:val="000000" w:themeColor="text1"/>
                <w:sz w:val="18"/>
                <w:szCs w:val="18"/>
              </w:rPr>
              <w:t xml:space="preserve">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1.03 (0.82, 1.30)</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6D3273" w:rsidRPr="003C02D9">
              <w:rPr>
                <w:rFonts w:ascii="Times New Roman" w:hAnsi="Times New Roman" w:cs="Times New Roman"/>
                <w:color w:val="000000" w:themeColor="text1"/>
                <w:sz w:val="18"/>
                <w:szCs w:val="18"/>
              </w:rPr>
              <w:t>0.2</w:t>
            </w:r>
            <w:r w:rsidRPr="003C02D9">
              <w:rPr>
                <w:rFonts w:ascii="Times New Roman" w:hAnsi="Times New Roman" w:cs="Times New Roman"/>
                <w:color w:val="000000" w:themeColor="text1"/>
                <w:sz w:val="18"/>
                <w:szCs w:val="18"/>
              </w:rPr>
              <w:t xml:space="preserve">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1.14 (0.83, 1.56)</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6D3273" w:rsidRPr="003C02D9">
              <w:rPr>
                <w:rFonts w:ascii="Times New Roman" w:hAnsi="Times New Roman" w:cs="Times New Roman"/>
                <w:color w:val="000000" w:themeColor="text1"/>
                <w:sz w:val="18"/>
                <w:szCs w:val="18"/>
              </w:rPr>
              <w:t>None</w:t>
            </w: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Men</w:t>
            </w:r>
          </w:p>
        </w:tc>
        <w:tc>
          <w:tcPr>
            <w:tcW w:w="1559" w:type="dxa"/>
          </w:tcPr>
          <w:p w:rsidR="00595C0C" w:rsidRPr="003C02D9" w:rsidRDefault="00595C0C" w:rsidP="00B13997">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3.6 </w:t>
            </w:r>
            <w:r w:rsidR="00595C0C" w:rsidRPr="003C02D9">
              <w:rPr>
                <w:rFonts w:ascii="Times New Roman" w:hAnsi="Times New Roman" w:cs="Times New Roman"/>
                <w:color w:val="000000" w:themeColor="text1"/>
                <w:sz w:val="18"/>
                <w:szCs w:val="18"/>
              </w:rPr>
              <w:t>servings/</w:t>
            </w:r>
            <w:proofErr w:type="spellStart"/>
            <w:r w:rsidR="00595C0C"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1.03 (0.69, 1.52)</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6D3273">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1.6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1.02 (0.72, 1.45)</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0.7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1.23 (0.87, 1.75)</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6D3273">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0.3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1.05 (0.72, 1.52)</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None</w:t>
            </w: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B13997">
            <w:pPr>
              <w:rPr>
                <w:rFonts w:ascii="Times New Roman" w:hAnsi="Times New Roman" w:cs="Times New Roman"/>
                <w:color w:val="000000" w:themeColor="text1"/>
                <w:sz w:val="18"/>
                <w:szCs w:val="18"/>
              </w:rPr>
            </w:pPr>
            <w:r w:rsidRPr="003C02D9">
              <w:rPr>
                <w:rFonts w:ascii="Times New Roman" w:hAnsi="Times New Roman" w:cs="Times New Roman"/>
                <w:i/>
                <w:color w:val="000000" w:themeColor="text1"/>
                <w:sz w:val="18"/>
                <w:szCs w:val="18"/>
              </w:rPr>
              <w:t>Women</w:t>
            </w:r>
          </w:p>
        </w:tc>
        <w:tc>
          <w:tcPr>
            <w:tcW w:w="1559" w:type="dxa"/>
          </w:tcPr>
          <w:p w:rsidR="00595C0C" w:rsidRPr="003C02D9" w:rsidRDefault="00595C0C" w:rsidP="00B13997">
            <w:pPr>
              <w:rPr>
                <w:rFonts w:ascii="Times New Roman" w:hAnsi="Times New Roman" w:cs="Times New Roman"/>
                <w:color w:val="000000" w:themeColor="text1"/>
                <w:sz w:val="18"/>
                <w:szCs w:val="18"/>
              </w:rPr>
            </w:pP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723798" w:rsidP="0072379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6D3273" w:rsidRPr="003C02D9">
              <w:rPr>
                <w:rFonts w:ascii="Times New Roman" w:hAnsi="Times New Roman" w:cs="Times New Roman"/>
                <w:color w:val="000000" w:themeColor="text1"/>
                <w:sz w:val="18"/>
                <w:szCs w:val="18"/>
              </w:rPr>
              <w:t xml:space="preserve">3.0 </w:t>
            </w:r>
            <w:r w:rsidR="00595C0C" w:rsidRPr="003C02D9">
              <w:rPr>
                <w:rFonts w:ascii="Times New Roman" w:hAnsi="Times New Roman" w:cs="Times New Roman"/>
                <w:color w:val="000000" w:themeColor="text1"/>
                <w:sz w:val="18"/>
                <w:szCs w:val="18"/>
              </w:rPr>
              <w:t>servings/</w:t>
            </w:r>
            <w:proofErr w:type="spellStart"/>
            <w:r w:rsidR="00595C0C" w:rsidRPr="003C02D9">
              <w:rPr>
                <w:rFonts w:ascii="Times New Roman" w:hAnsi="Times New Roman" w:cs="Times New Roman"/>
                <w:color w:val="000000" w:themeColor="text1"/>
                <w:sz w:val="18"/>
                <w:szCs w:val="18"/>
              </w:rPr>
              <w:t>wk</w:t>
            </w:r>
            <w:proofErr w:type="spellEnd"/>
          </w:p>
        </w:tc>
        <w:tc>
          <w:tcPr>
            <w:tcW w:w="1559" w:type="dxa"/>
          </w:tcPr>
          <w:p w:rsidR="00595C0C"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1.42 (0.94, 2.15)</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87"/>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1.2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72379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1.08 (0.75, 1.57</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0.6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72379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 (0.62, 1.23)</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0.2 servings/</w:t>
            </w:r>
            <w:proofErr w:type="spellStart"/>
            <w:r w:rsidRPr="003C02D9">
              <w:rPr>
                <w:rFonts w:ascii="Times New Roman" w:hAnsi="Times New Roman" w:cs="Times New Roman"/>
                <w:color w:val="000000" w:themeColor="text1"/>
                <w:sz w:val="18"/>
                <w:szCs w:val="18"/>
              </w:rPr>
              <w:t>wk</w:t>
            </w:r>
            <w:proofErr w:type="spellEnd"/>
          </w:p>
        </w:tc>
        <w:tc>
          <w:tcPr>
            <w:tcW w:w="1559" w:type="dxa"/>
          </w:tcPr>
          <w:p w:rsidR="006D3273" w:rsidRPr="003C02D9" w:rsidRDefault="0072379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1.06 (0.67, 1.68)</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F9075F">
        <w:trPr>
          <w:trHeight w:val="127"/>
        </w:trPr>
        <w:tc>
          <w:tcPr>
            <w:tcW w:w="1128" w:type="dxa"/>
            <w:vMerge/>
          </w:tcPr>
          <w:p w:rsidR="006D3273" w:rsidRPr="003C02D9" w:rsidRDefault="006D3273" w:rsidP="00D47A55">
            <w:pPr>
              <w:rPr>
                <w:rFonts w:ascii="Times New Roman" w:hAnsi="Times New Roman" w:cs="Times New Roman"/>
                <w:color w:val="000000" w:themeColor="text1"/>
                <w:sz w:val="18"/>
                <w:szCs w:val="18"/>
              </w:rPr>
            </w:pPr>
          </w:p>
        </w:tc>
        <w:tc>
          <w:tcPr>
            <w:tcW w:w="827" w:type="dxa"/>
            <w:vMerge/>
          </w:tcPr>
          <w:p w:rsidR="006D3273" w:rsidRPr="003C02D9" w:rsidRDefault="006D3273" w:rsidP="00D47A55">
            <w:pPr>
              <w:rPr>
                <w:rFonts w:ascii="Times New Roman" w:hAnsi="Times New Roman" w:cs="Times New Roman"/>
                <w:color w:val="000000" w:themeColor="text1"/>
                <w:sz w:val="18"/>
                <w:szCs w:val="18"/>
              </w:rPr>
            </w:pPr>
          </w:p>
        </w:tc>
        <w:tc>
          <w:tcPr>
            <w:tcW w:w="1272" w:type="dxa"/>
            <w:vMerge/>
          </w:tcPr>
          <w:p w:rsidR="006D3273" w:rsidRPr="003C02D9" w:rsidRDefault="006D3273" w:rsidP="00D47A55">
            <w:pPr>
              <w:rPr>
                <w:rFonts w:ascii="Times New Roman" w:hAnsi="Times New Roman" w:cs="Times New Roman"/>
                <w:color w:val="000000" w:themeColor="text1"/>
                <w:sz w:val="18"/>
                <w:szCs w:val="18"/>
              </w:rPr>
            </w:pPr>
          </w:p>
        </w:tc>
        <w:tc>
          <w:tcPr>
            <w:tcW w:w="709" w:type="dxa"/>
            <w:vMerge/>
          </w:tcPr>
          <w:p w:rsidR="006D3273" w:rsidRPr="003C02D9" w:rsidRDefault="006D3273" w:rsidP="00D47A55">
            <w:pPr>
              <w:rPr>
                <w:rFonts w:ascii="Times New Roman" w:hAnsi="Times New Roman" w:cs="Times New Roman"/>
                <w:color w:val="000000" w:themeColor="text1"/>
                <w:sz w:val="18"/>
                <w:szCs w:val="18"/>
              </w:rPr>
            </w:pPr>
          </w:p>
        </w:tc>
        <w:tc>
          <w:tcPr>
            <w:tcW w:w="1417" w:type="dxa"/>
            <w:vMerge/>
          </w:tcPr>
          <w:p w:rsidR="006D3273" w:rsidRPr="003C02D9" w:rsidRDefault="006D3273" w:rsidP="00D47A55">
            <w:pPr>
              <w:rPr>
                <w:rFonts w:ascii="Times New Roman" w:hAnsi="Times New Roman" w:cs="Times New Roman"/>
                <w:color w:val="000000" w:themeColor="text1"/>
                <w:sz w:val="18"/>
                <w:szCs w:val="18"/>
              </w:rPr>
            </w:pPr>
          </w:p>
        </w:tc>
        <w:tc>
          <w:tcPr>
            <w:tcW w:w="992" w:type="dxa"/>
            <w:vMerge/>
          </w:tcPr>
          <w:p w:rsidR="006D3273" w:rsidRPr="003C02D9" w:rsidRDefault="006D3273" w:rsidP="00D47A55">
            <w:pPr>
              <w:rPr>
                <w:rFonts w:ascii="Times New Roman" w:hAnsi="Times New Roman" w:cs="Times New Roman"/>
                <w:color w:val="000000" w:themeColor="text1"/>
                <w:sz w:val="18"/>
                <w:szCs w:val="18"/>
              </w:rPr>
            </w:pPr>
          </w:p>
        </w:tc>
        <w:tc>
          <w:tcPr>
            <w:tcW w:w="993" w:type="dxa"/>
            <w:vMerge/>
          </w:tcPr>
          <w:p w:rsidR="006D3273" w:rsidRPr="003C02D9" w:rsidRDefault="006D3273" w:rsidP="00D47A55">
            <w:pPr>
              <w:rPr>
                <w:rFonts w:ascii="Times New Roman" w:hAnsi="Times New Roman" w:cs="Times New Roman"/>
                <w:color w:val="000000" w:themeColor="text1"/>
                <w:sz w:val="18"/>
                <w:szCs w:val="18"/>
              </w:rPr>
            </w:pP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None</w:t>
            </w:r>
          </w:p>
        </w:tc>
        <w:tc>
          <w:tcPr>
            <w:tcW w:w="1559" w:type="dxa"/>
          </w:tcPr>
          <w:p w:rsidR="006D3273" w:rsidRPr="003C02D9" w:rsidRDefault="006D3273"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6D3273" w:rsidRPr="003C02D9" w:rsidRDefault="006D3273" w:rsidP="00D47A55">
            <w:pPr>
              <w:rPr>
                <w:rFonts w:ascii="Times New Roman" w:hAnsi="Times New Roman" w:cs="Times New Roman"/>
                <w:color w:val="000000" w:themeColor="text1"/>
                <w:sz w:val="18"/>
                <w:szCs w:val="18"/>
              </w:rPr>
            </w:pPr>
          </w:p>
        </w:tc>
      </w:tr>
      <w:tr w:rsidR="003C02D9" w:rsidRPr="003C02D9" w:rsidTr="0088103A">
        <w:trPr>
          <w:trHeight w:val="165"/>
        </w:trPr>
        <w:tc>
          <w:tcPr>
            <w:tcW w:w="1128" w:type="dxa"/>
            <w:vMerge w:val="restart"/>
          </w:tcPr>
          <w:p w:rsidR="0088103A" w:rsidRPr="003C02D9" w:rsidRDefault="0088103A" w:rsidP="00B647F8">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Xu et al. </w:t>
            </w:r>
            <w:r w:rsidR="004E17B4" w:rsidRPr="003C02D9">
              <w:rPr>
                <w:rFonts w:ascii="Times New Roman" w:hAnsi="Times New Roman" w:cs="Times New Roman" w:hint="eastAsia"/>
                <w:color w:val="000000" w:themeColor="text1"/>
                <w:sz w:val="18"/>
                <w:szCs w:val="18"/>
              </w:rPr>
              <w:t>(2018) (</w:t>
            </w:r>
            <w:r w:rsidR="00B647F8" w:rsidRPr="003C02D9">
              <w:rPr>
                <w:rFonts w:ascii="Times New Roman" w:hAnsi="Times New Roman" w:cs="Times New Roman" w:hint="eastAsia"/>
                <w:color w:val="000000" w:themeColor="text1"/>
                <w:sz w:val="18"/>
                <w:szCs w:val="18"/>
              </w:rPr>
              <w:t>12</w:t>
            </w:r>
            <w:r w:rsidRPr="003C02D9">
              <w:rPr>
                <w:rFonts w:ascii="Times New Roman" w:hAnsi="Times New Roman" w:cs="Times New Roman" w:hint="eastAsia"/>
                <w:color w:val="000000" w:themeColor="text1"/>
                <w:sz w:val="18"/>
                <w:szCs w:val="18"/>
              </w:rPr>
              <w:t>)</w:t>
            </w:r>
          </w:p>
        </w:tc>
        <w:tc>
          <w:tcPr>
            <w:tcW w:w="827"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45.5</w:t>
            </w:r>
          </w:p>
        </w:tc>
        <w:tc>
          <w:tcPr>
            <w:tcW w:w="1272"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Cross-sectional</w:t>
            </w:r>
          </w:p>
        </w:tc>
        <w:tc>
          <w:tcPr>
            <w:tcW w:w="709"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M and W</w:t>
            </w:r>
          </w:p>
        </w:tc>
        <w:tc>
          <w:tcPr>
            <w:tcW w:w="1417"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Sichuan, China</w:t>
            </w:r>
          </w:p>
        </w:tc>
        <w:tc>
          <w:tcPr>
            <w:tcW w:w="992"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7,131</w:t>
            </w:r>
            <w:r w:rsidRPr="003C02D9">
              <w:rPr>
                <w:rFonts w:ascii="Times New Roman" w:hAnsi="Times New Roman" w:cs="Times New Roman" w:hint="eastAsia"/>
                <w:color w:val="000000" w:themeColor="text1"/>
                <w:sz w:val="18"/>
                <w:szCs w:val="18"/>
              </w:rPr>
              <w:t xml:space="preserve"> (1,697)</w:t>
            </w:r>
          </w:p>
        </w:tc>
        <w:tc>
          <w:tcPr>
            <w:tcW w:w="993" w:type="dxa"/>
            <w:vMerge w:val="restart"/>
          </w:tcPr>
          <w:p w:rsidR="0088103A" w:rsidRPr="003C02D9" w:rsidRDefault="0088103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JIS</w:t>
            </w:r>
          </w:p>
        </w:tc>
        <w:tc>
          <w:tcPr>
            <w:tcW w:w="1559" w:type="dxa"/>
          </w:tcPr>
          <w:p w:rsidR="0088103A" w:rsidRPr="003C02D9" w:rsidRDefault="0088103A" w:rsidP="00B13997">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Total red meat</w:t>
            </w:r>
          </w:p>
        </w:tc>
        <w:tc>
          <w:tcPr>
            <w:tcW w:w="1559" w:type="dxa"/>
          </w:tcPr>
          <w:p w:rsidR="0088103A" w:rsidRPr="003C02D9" w:rsidRDefault="0088103A" w:rsidP="00B13997">
            <w:pPr>
              <w:rPr>
                <w:rFonts w:ascii="Times New Roman" w:hAnsi="Times New Roman" w:cs="Times New Roman"/>
                <w:color w:val="000000" w:themeColor="text1"/>
                <w:sz w:val="18"/>
                <w:szCs w:val="18"/>
              </w:rPr>
            </w:pPr>
          </w:p>
        </w:tc>
        <w:tc>
          <w:tcPr>
            <w:tcW w:w="3402" w:type="dxa"/>
            <w:vMerge w:val="restart"/>
          </w:tcPr>
          <w:p w:rsidR="0088103A" w:rsidRPr="003C02D9" w:rsidRDefault="001C069B" w:rsidP="0088103A">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Age, sex, region, ethnic, heart rate, LDL </w:t>
            </w:r>
            <w:r w:rsidRPr="003C02D9">
              <w:rPr>
                <w:rFonts w:ascii="Times New Roman" w:hAnsi="Times New Roman" w:cs="Times New Roman"/>
                <w:color w:val="000000" w:themeColor="text1"/>
                <w:sz w:val="18"/>
                <w:szCs w:val="18"/>
              </w:rPr>
              <w:t>cholesterol</w:t>
            </w:r>
            <w:r w:rsidRPr="003C02D9">
              <w:rPr>
                <w:rFonts w:ascii="Times New Roman" w:hAnsi="Times New Roman" w:cs="Times New Roman" w:hint="eastAsia"/>
                <w:color w:val="000000" w:themeColor="text1"/>
                <w:sz w:val="18"/>
                <w:szCs w:val="18"/>
              </w:rPr>
              <w:t xml:space="preserve">, physical activity, alcohol, smoking, </w:t>
            </w:r>
            <w:r w:rsidRPr="003C02D9">
              <w:rPr>
                <w:rFonts w:ascii="Times New Roman" w:hAnsi="Times New Roman" w:cs="Times New Roman"/>
                <w:color w:val="000000" w:themeColor="text1"/>
                <w:sz w:val="18"/>
                <w:szCs w:val="18"/>
              </w:rPr>
              <w:t xml:space="preserve">and </w:t>
            </w:r>
            <w:r w:rsidR="0088103A" w:rsidRPr="003C02D9">
              <w:rPr>
                <w:rFonts w:ascii="Times New Roman" w:hAnsi="Times New Roman" w:cs="Times New Roman"/>
                <w:color w:val="000000" w:themeColor="text1"/>
                <w:sz w:val="18"/>
                <w:szCs w:val="18"/>
              </w:rPr>
              <w:t>intake</w:t>
            </w:r>
            <w:r w:rsidRPr="003C02D9">
              <w:rPr>
                <w:rFonts w:ascii="Times New Roman" w:hAnsi="Times New Roman" w:cs="Times New Roman" w:hint="eastAsia"/>
                <w:color w:val="000000" w:themeColor="text1"/>
                <w:sz w:val="18"/>
                <w:szCs w:val="18"/>
              </w:rPr>
              <w:t xml:space="preserve">s </w:t>
            </w:r>
            <w:r w:rsidR="0088103A" w:rsidRPr="003C02D9">
              <w:rPr>
                <w:rFonts w:ascii="Times New Roman" w:hAnsi="Times New Roman" w:cs="Times New Roman"/>
                <w:color w:val="000000" w:themeColor="text1"/>
                <w:sz w:val="18"/>
                <w:szCs w:val="18"/>
              </w:rPr>
              <w:t xml:space="preserve">of </w:t>
            </w:r>
            <w:r w:rsidRPr="003C02D9">
              <w:rPr>
                <w:rFonts w:ascii="Times New Roman" w:hAnsi="Times New Roman" w:cs="Times New Roman"/>
                <w:color w:val="000000" w:themeColor="text1"/>
                <w:sz w:val="18"/>
                <w:szCs w:val="18"/>
              </w:rPr>
              <w:t>salt</w:t>
            </w:r>
            <w:r w:rsidRPr="003C02D9">
              <w:rPr>
                <w:rFonts w:ascii="Times New Roman" w:hAnsi="Times New Roman" w:cs="Times New Roman" w:hint="eastAsia"/>
                <w:color w:val="000000" w:themeColor="text1"/>
                <w:sz w:val="18"/>
                <w:szCs w:val="18"/>
              </w:rPr>
              <w:t xml:space="preserve">, poultry, and </w:t>
            </w:r>
            <w:r w:rsidRPr="003C02D9">
              <w:rPr>
                <w:rFonts w:ascii="Times New Roman" w:hAnsi="Times New Roman" w:cs="Times New Roman"/>
                <w:color w:val="000000" w:themeColor="text1"/>
                <w:sz w:val="18"/>
                <w:szCs w:val="18"/>
              </w:rPr>
              <w:t xml:space="preserve"> fruit juice</w:t>
            </w:r>
          </w:p>
        </w:tc>
      </w:tr>
      <w:tr w:rsidR="003C02D9" w:rsidRPr="003C02D9" w:rsidTr="0088103A">
        <w:trPr>
          <w:trHeight w:val="234"/>
        </w:trPr>
        <w:tc>
          <w:tcPr>
            <w:tcW w:w="1128" w:type="dxa"/>
            <w:vMerge/>
          </w:tcPr>
          <w:p w:rsidR="0088103A" w:rsidRPr="003C02D9" w:rsidRDefault="0088103A" w:rsidP="00D47A55">
            <w:pPr>
              <w:rPr>
                <w:rFonts w:ascii="Times New Roman" w:hAnsi="Times New Roman" w:cs="Times New Roman"/>
                <w:color w:val="000000" w:themeColor="text1"/>
                <w:sz w:val="18"/>
                <w:szCs w:val="18"/>
              </w:rPr>
            </w:pPr>
          </w:p>
        </w:tc>
        <w:tc>
          <w:tcPr>
            <w:tcW w:w="827" w:type="dxa"/>
            <w:vMerge/>
          </w:tcPr>
          <w:p w:rsidR="0088103A" w:rsidRPr="003C02D9" w:rsidRDefault="0088103A" w:rsidP="00D47A55">
            <w:pPr>
              <w:rPr>
                <w:rFonts w:ascii="Times New Roman" w:hAnsi="Times New Roman" w:cs="Times New Roman"/>
                <w:color w:val="000000" w:themeColor="text1"/>
                <w:sz w:val="18"/>
                <w:szCs w:val="18"/>
              </w:rPr>
            </w:pPr>
          </w:p>
        </w:tc>
        <w:tc>
          <w:tcPr>
            <w:tcW w:w="1272" w:type="dxa"/>
            <w:vMerge/>
          </w:tcPr>
          <w:p w:rsidR="0088103A" w:rsidRPr="003C02D9" w:rsidRDefault="0088103A" w:rsidP="00D47A55">
            <w:pPr>
              <w:rPr>
                <w:rFonts w:ascii="Times New Roman" w:hAnsi="Times New Roman" w:cs="Times New Roman"/>
                <w:color w:val="000000" w:themeColor="text1"/>
                <w:sz w:val="18"/>
                <w:szCs w:val="18"/>
              </w:rPr>
            </w:pPr>
          </w:p>
        </w:tc>
        <w:tc>
          <w:tcPr>
            <w:tcW w:w="709" w:type="dxa"/>
            <w:vMerge/>
          </w:tcPr>
          <w:p w:rsidR="0088103A" w:rsidRPr="003C02D9" w:rsidRDefault="0088103A" w:rsidP="00D47A55">
            <w:pPr>
              <w:rPr>
                <w:rFonts w:ascii="Times New Roman" w:hAnsi="Times New Roman" w:cs="Times New Roman"/>
                <w:color w:val="000000" w:themeColor="text1"/>
                <w:sz w:val="18"/>
                <w:szCs w:val="18"/>
              </w:rPr>
            </w:pPr>
          </w:p>
        </w:tc>
        <w:tc>
          <w:tcPr>
            <w:tcW w:w="1417" w:type="dxa"/>
            <w:vMerge/>
          </w:tcPr>
          <w:p w:rsidR="0088103A" w:rsidRPr="003C02D9" w:rsidRDefault="0088103A" w:rsidP="00D47A55">
            <w:pPr>
              <w:rPr>
                <w:rFonts w:ascii="Times New Roman" w:hAnsi="Times New Roman" w:cs="Times New Roman"/>
                <w:color w:val="000000" w:themeColor="text1"/>
                <w:sz w:val="18"/>
                <w:szCs w:val="18"/>
              </w:rPr>
            </w:pPr>
          </w:p>
        </w:tc>
        <w:tc>
          <w:tcPr>
            <w:tcW w:w="992" w:type="dxa"/>
            <w:vMerge/>
          </w:tcPr>
          <w:p w:rsidR="0088103A" w:rsidRPr="003C02D9" w:rsidRDefault="0088103A" w:rsidP="00D47A55">
            <w:pPr>
              <w:rPr>
                <w:rFonts w:ascii="Times New Roman" w:hAnsi="Times New Roman" w:cs="Times New Roman"/>
                <w:color w:val="000000" w:themeColor="text1"/>
                <w:sz w:val="18"/>
                <w:szCs w:val="18"/>
              </w:rPr>
            </w:pPr>
          </w:p>
        </w:tc>
        <w:tc>
          <w:tcPr>
            <w:tcW w:w="993" w:type="dxa"/>
            <w:vMerge/>
          </w:tcPr>
          <w:p w:rsidR="0088103A" w:rsidRPr="003C02D9" w:rsidRDefault="0088103A" w:rsidP="00D47A55">
            <w:pPr>
              <w:rPr>
                <w:rFonts w:ascii="Times New Roman" w:hAnsi="Times New Roman" w:cs="Times New Roman"/>
                <w:color w:val="000000" w:themeColor="text1"/>
                <w:sz w:val="18"/>
                <w:szCs w:val="18"/>
              </w:rPr>
            </w:pPr>
          </w:p>
        </w:tc>
        <w:tc>
          <w:tcPr>
            <w:tcW w:w="1559" w:type="dxa"/>
          </w:tcPr>
          <w:p w:rsidR="004A1E46" w:rsidRPr="003C02D9" w:rsidRDefault="0088103A" w:rsidP="00B13997">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&gt;100 g/d vs. </w:t>
            </w:r>
            <w:r w:rsidRPr="003C02D9">
              <w:rPr>
                <w:rFonts w:ascii="Times New Roman" w:hAnsi="Times New Roman" w:cs="Times New Roman"/>
                <w:color w:val="000000" w:themeColor="text1"/>
                <w:sz w:val="18"/>
                <w:szCs w:val="18"/>
              </w:rPr>
              <w:t>≤</w:t>
            </w:r>
            <w:r w:rsidRPr="003C02D9">
              <w:rPr>
                <w:rFonts w:ascii="Times New Roman" w:hAnsi="Times New Roman" w:cs="Times New Roman" w:hint="eastAsia"/>
                <w:color w:val="000000" w:themeColor="text1"/>
                <w:sz w:val="18"/>
                <w:szCs w:val="18"/>
              </w:rPr>
              <w:t>100 g/d</w:t>
            </w:r>
          </w:p>
        </w:tc>
        <w:tc>
          <w:tcPr>
            <w:tcW w:w="1559" w:type="dxa"/>
          </w:tcPr>
          <w:p w:rsidR="0088103A" w:rsidRPr="003C02D9" w:rsidRDefault="0088103A"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1.28 (1.01</w:t>
            </w:r>
            <w:r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1.62)</w:t>
            </w:r>
          </w:p>
        </w:tc>
        <w:tc>
          <w:tcPr>
            <w:tcW w:w="3402" w:type="dxa"/>
            <w:vMerge/>
          </w:tcPr>
          <w:p w:rsidR="0088103A" w:rsidRPr="003C02D9" w:rsidRDefault="0088103A" w:rsidP="00D47A55">
            <w:pPr>
              <w:rPr>
                <w:rFonts w:ascii="Times New Roman" w:hAnsi="Times New Roman" w:cs="Times New Roman"/>
                <w:color w:val="000000" w:themeColor="text1"/>
                <w:sz w:val="18"/>
                <w:szCs w:val="18"/>
              </w:rPr>
            </w:pPr>
          </w:p>
        </w:tc>
      </w:tr>
      <w:tr w:rsidR="003C02D9" w:rsidRPr="003C02D9" w:rsidTr="004A1E46">
        <w:trPr>
          <w:trHeight w:val="195"/>
        </w:trPr>
        <w:tc>
          <w:tcPr>
            <w:tcW w:w="1128" w:type="dxa"/>
            <w:vMerge w:val="restart"/>
          </w:tcPr>
          <w:p w:rsidR="00595C0C" w:rsidRPr="003C02D9" w:rsidRDefault="00595C0C" w:rsidP="00B647F8">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Esfandiar</w:t>
            </w:r>
            <w:proofErr w:type="spellEnd"/>
            <w:r w:rsidRPr="003C02D9">
              <w:rPr>
                <w:rFonts w:ascii="Times New Roman" w:hAnsi="Times New Roman" w:cs="Times New Roman"/>
                <w:color w:val="000000" w:themeColor="text1"/>
                <w:sz w:val="18"/>
                <w:szCs w:val="18"/>
              </w:rPr>
              <w:t xml:space="preserve"> et al. (2019) (</w:t>
            </w:r>
            <w:r w:rsidR="00B647F8" w:rsidRPr="003C02D9">
              <w:rPr>
                <w:rFonts w:ascii="Times New Roman" w:hAnsi="Times New Roman" w:cs="Times New Roman" w:hint="eastAsia"/>
                <w:color w:val="000000" w:themeColor="text1"/>
                <w:sz w:val="18"/>
                <w:szCs w:val="18"/>
              </w:rPr>
              <w:t>13</w:t>
            </w:r>
            <w:r w:rsidRPr="003C02D9">
              <w:rPr>
                <w:rFonts w:ascii="Times New Roman" w:hAnsi="Times New Roman" w:cs="Times New Roman"/>
                <w:color w:val="000000" w:themeColor="text1"/>
                <w:sz w:val="18"/>
                <w:szCs w:val="18"/>
              </w:rPr>
              <w:t>)</w:t>
            </w:r>
          </w:p>
        </w:tc>
        <w:tc>
          <w:tcPr>
            <w:tcW w:w="827"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40.6</w:t>
            </w:r>
          </w:p>
          <w:p w:rsidR="004B0460" w:rsidRPr="003C02D9" w:rsidRDefault="004B0460" w:rsidP="00D47A55">
            <w:pPr>
              <w:rPr>
                <w:rFonts w:ascii="Times New Roman" w:hAnsi="Times New Roman" w:cs="Times New Roman"/>
                <w:color w:val="000000" w:themeColor="text1"/>
                <w:sz w:val="18"/>
                <w:szCs w:val="18"/>
              </w:rPr>
            </w:pPr>
          </w:p>
        </w:tc>
        <w:tc>
          <w:tcPr>
            <w:tcW w:w="127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3.8</w:t>
            </w:r>
          </w:p>
        </w:tc>
        <w:tc>
          <w:tcPr>
            <w:tcW w:w="709"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417"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Tehran Lipid and Glucose Study, Tehran, Iran</w:t>
            </w:r>
          </w:p>
        </w:tc>
        <w:tc>
          <w:tcPr>
            <w:tcW w:w="99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4,654 (1,106)</w:t>
            </w:r>
          </w:p>
        </w:tc>
        <w:tc>
          <w:tcPr>
            <w:tcW w:w="993"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w:t>
            </w:r>
          </w:p>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III</w:t>
            </w:r>
          </w:p>
        </w:tc>
        <w:tc>
          <w:tcPr>
            <w:tcW w:w="1559" w:type="dxa"/>
          </w:tcPr>
          <w:p w:rsidR="00595C0C"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595C0C" w:rsidRPr="003C02D9" w:rsidRDefault="00595C0C" w:rsidP="00D47A55">
            <w:pPr>
              <w:rPr>
                <w:rFonts w:ascii="Times New Roman" w:hAnsi="Times New Roman" w:cs="Times New Roman"/>
                <w:color w:val="000000" w:themeColor="text1"/>
                <w:sz w:val="18"/>
                <w:szCs w:val="18"/>
              </w:rPr>
            </w:pPr>
          </w:p>
        </w:tc>
        <w:tc>
          <w:tcPr>
            <w:tcW w:w="3402" w:type="dxa"/>
            <w:vMerge w:val="restart"/>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smoking, intakes of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saturated fat, sodium, vitamin C, and magnesium, BMI, and education</w:t>
            </w:r>
          </w:p>
        </w:tc>
      </w:tr>
      <w:tr w:rsidR="003C02D9" w:rsidRPr="003C02D9" w:rsidTr="00C561AC">
        <w:trPr>
          <w:trHeight w:val="210"/>
        </w:trPr>
        <w:tc>
          <w:tcPr>
            <w:tcW w:w="1128" w:type="dxa"/>
            <w:vMerge/>
          </w:tcPr>
          <w:p w:rsidR="004A1E46" w:rsidRPr="003C02D9" w:rsidRDefault="004A1E46" w:rsidP="004B0460">
            <w:pPr>
              <w:rPr>
                <w:rFonts w:ascii="Times New Roman" w:hAnsi="Times New Roman" w:cs="Times New Roman"/>
                <w:color w:val="000000" w:themeColor="text1"/>
                <w:sz w:val="18"/>
                <w:szCs w:val="18"/>
              </w:rPr>
            </w:pPr>
          </w:p>
        </w:tc>
        <w:tc>
          <w:tcPr>
            <w:tcW w:w="827" w:type="dxa"/>
            <w:vMerge/>
          </w:tcPr>
          <w:p w:rsidR="004A1E46" w:rsidRPr="003C02D9" w:rsidRDefault="004A1E46" w:rsidP="00D47A55">
            <w:pPr>
              <w:rPr>
                <w:rFonts w:ascii="Times New Roman" w:hAnsi="Times New Roman" w:cs="Times New Roman"/>
                <w:color w:val="000000" w:themeColor="text1"/>
                <w:sz w:val="18"/>
                <w:szCs w:val="18"/>
              </w:rPr>
            </w:pPr>
          </w:p>
        </w:tc>
        <w:tc>
          <w:tcPr>
            <w:tcW w:w="1272" w:type="dxa"/>
            <w:vMerge/>
          </w:tcPr>
          <w:p w:rsidR="004A1E46" w:rsidRPr="003C02D9" w:rsidRDefault="004A1E46" w:rsidP="00D47A55">
            <w:pPr>
              <w:rPr>
                <w:rFonts w:ascii="Times New Roman" w:hAnsi="Times New Roman" w:cs="Times New Roman"/>
                <w:color w:val="000000" w:themeColor="text1"/>
                <w:sz w:val="18"/>
                <w:szCs w:val="18"/>
              </w:rPr>
            </w:pPr>
          </w:p>
        </w:tc>
        <w:tc>
          <w:tcPr>
            <w:tcW w:w="709" w:type="dxa"/>
            <w:vMerge/>
          </w:tcPr>
          <w:p w:rsidR="004A1E46" w:rsidRPr="003C02D9" w:rsidRDefault="004A1E46" w:rsidP="00D47A55">
            <w:pPr>
              <w:rPr>
                <w:rFonts w:ascii="Times New Roman" w:hAnsi="Times New Roman" w:cs="Times New Roman"/>
                <w:color w:val="000000" w:themeColor="text1"/>
                <w:sz w:val="18"/>
                <w:szCs w:val="18"/>
              </w:rPr>
            </w:pPr>
          </w:p>
        </w:tc>
        <w:tc>
          <w:tcPr>
            <w:tcW w:w="1417" w:type="dxa"/>
            <w:vMerge/>
          </w:tcPr>
          <w:p w:rsidR="004A1E46" w:rsidRPr="003C02D9" w:rsidRDefault="004A1E46" w:rsidP="00D47A55">
            <w:pPr>
              <w:rPr>
                <w:rFonts w:ascii="Times New Roman" w:hAnsi="Times New Roman" w:cs="Times New Roman"/>
                <w:color w:val="000000" w:themeColor="text1"/>
                <w:sz w:val="18"/>
                <w:szCs w:val="18"/>
              </w:rPr>
            </w:pPr>
          </w:p>
        </w:tc>
        <w:tc>
          <w:tcPr>
            <w:tcW w:w="992" w:type="dxa"/>
            <w:vMerge/>
          </w:tcPr>
          <w:p w:rsidR="004A1E46" w:rsidRPr="003C02D9" w:rsidRDefault="004A1E46" w:rsidP="00D47A55">
            <w:pPr>
              <w:rPr>
                <w:rFonts w:ascii="Times New Roman" w:hAnsi="Times New Roman" w:cs="Times New Roman"/>
                <w:color w:val="000000" w:themeColor="text1"/>
                <w:sz w:val="18"/>
                <w:szCs w:val="18"/>
              </w:rPr>
            </w:pPr>
          </w:p>
        </w:tc>
        <w:tc>
          <w:tcPr>
            <w:tcW w:w="993" w:type="dxa"/>
            <w:vMerge/>
          </w:tcPr>
          <w:p w:rsidR="004A1E46" w:rsidRPr="003C02D9" w:rsidRDefault="004A1E46" w:rsidP="00D47A55">
            <w:pPr>
              <w:rPr>
                <w:rFonts w:ascii="Times New Roman" w:hAnsi="Times New Roman" w:cs="Times New Roman"/>
                <w:color w:val="000000" w:themeColor="text1"/>
                <w:sz w:val="18"/>
                <w:szCs w:val="18"/>
              </w:rPr>
            </w:pPr>
          </w:p>
        </w:tc>
        <w:tc>
          <w:tcPr>
            <w:tcW w:w="1559" w:type="dxa"/>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&gt; 49.9</w:t>
            </w:r>
          </w:p>
        </w:tc>
        <w:tc>
          <w:tcPr>
            <w:tcW w:w="1559" w:type="dxa"/>
          </w:tcPr>
          <w:p w:rsidR="004A1E46" w:rsidRPr="003C02D9" w:rsidRDefault="004A1E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 (0.56, 1.24)</w:t>
            </w:r>
          </w:p>
        </w:tc>
        <w:tc>
          <w:tcPr>
            <w:tcW w:w="3402" w:type="dxa"/>
            <w:vMerge/>
          </w:tcPr>
          <w:p w:rsidR="004A1E46" w:rsidRPr="003C02D9" w:rsidRDefault="004A1E46"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36.4–49.9</w:t>
            </w: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(0.68, 1.28)</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30.5–36.3</w:t>
            </w: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 (0.55, 1.26)</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595C0C" w:rsidRPr="003C02D9" w:rsidRDefault="00595C0C" w:rsidP="00D47A55">
            <w:pPr>
              <w:rPr>
                <w:rFonts w:ascii="Times New Roman" w:hAnsi="Times New Roman" w:cs="Times New Roman"/>
                <w:color w:val="000000" w:themeColor="text1"/>
                <w:sz w:val="18"/>
                <w:szCs w:val="18"/>
              </w:rPr>
            </w:pPr>
          </w:p>
        </w:tc>
        <w:tc>
          <w:tcPr>
            <w:tcW w:w="827" w:type="dxa"/>
            <w:vMerge/>
          </w:tcPr>
          <w:p w:rsidR="00595C0C" w:rsidRPr="003C02D9" w:rsidRDefault="00595C0C" w:rsidP="00D47A55">
            <w:pPr>
              <w:rPr>
                <w:rFonts w:ascii="Times New Roman" w:hAnsi="Times New Roman" w:cs="Times New Roman"/>
                <w:color w:val="000000" w:themeColor="text1"/>
                <w:sz w:val="18"/>
                <w:szCs w:val="18"/>
              </w:rPr>
            </w:pPr>
          </w:p>
        </w:tc>
        <w:tc>
          <w:tcPr>
            <w:tcW w:w="1272" w:type="dxa"/>
            <w:vMerge/>
          </w:tcPr>
          <w:p w:rsidR="00595C0C" w:rsidRPr="003C02D9" w:rsidRDefault="00595C0C" w:rsidP="00D47A55">
            <w:pPr>
              <w:rPr>
                <w:rFonts w:ascii="Times New Roman" w:hAnsi="Times New Roman" w:cs="Times New Roman"/>
                <w:color w:val="000000" w:themeColor="text1"/>
                <w:sz w:val="18"/>
                <w:szCs w:val="18"/>
              </w:rPr>
            </w:pPr>
          </w:p>
        </w:tc>
        <w:tc>
          <w:tcPr>
            <w:tcW w:w="709" w:type="dxa"/>
            <w:vMerge/>
          </w:tcPr>
          <w:p w:rsidR="00595C0C" w:rsidRPr="003C02D9" w:rsidRDefault="00595C0C" w:rsidP="00D47A55">
            <w:pPr>
              <w:rPr>
                <w:rFonts w:ascii="Times New Roman" w:hAnsi="Times New Roman" w:cs="Times New Roman"/>
                <w:color w:val="000000" w:themeColor="text1"/>
                <w:sz w:val="18"/>
                <w:szCs w:val="18"/>
              </w:rPr>
            </w:pPr>
          </w:p>
        </w:tc>
        <w:tc>
          <w:tcPr>
            <w:tcW w:w="1417" w:type="dxa"/>
            <w:vMerge/>
          </w:tcPr>
          <w:p w:rsidR="00595C0C" w:rsidRPr="003C02D9" w:rsidRDefault="00595C0C" w:rsidP="00D47A55">
            <w:pPr>
              <w:rPr>
                <w:rFonts w:ascii="Times New Roman" w:hAnsi="Times New Roman" w:cs="Times New Roman"/>
                <w:color w:val="000000" w:themeColor="text1"/>
                <w:sz w:val="18"/>
                <w:szCs w:val="18"/>
              </w:rPr>
            </w:pPr>
          </w:p>
        </w:tc>
        <w:tc>
          <w:tcPr>
            <w:tcW w:w="992" w:type="dxa"/>
            <w:vMerge/>
          </w:tcPr>
          <w:p w:rsidR="00595C0C" w:rsidRPr="003C02D9" w:rsidRDefault="00595C0C" w:rsidP="00D47A55">
            <w:pPr>
              <w:rPr>
                <w:rFonts w:ascii="Times New Roman" w:hAnsi="Times New Roman" w:cs="Times New Roman"/>
                <w:color w:val="000000" w:themeColor="text1"/>
                <w:sz w:val="18"/>
                <w:szCs w:val="18"/>
              </w:rPr>
            </w:pPr>
          </w:p>
        </w:tc>
        <w:tc>
          <w:tcPr>
            <w:tcW w:w="993" w:type="dxa"/>
            <w:vMerge/>
          </w:tcPr>
          <w:p w:rsidR="00595C0C" w:rsidRPr="003C02D9" w:rsidRDefault="00595C0C" w:rsidP="00D47A55">
            <w:pPr>
              <w:rPr>
                <w:rFonts w:ascii="Times New Roman" w:hAnsi="Times New Roman" w:cs="Times New Roman"/>
                <w:color w:val="000000" w:themeColor="text1"/>
                <w:sz w:val="18"/>
                <w:szCs w:val="18"/>
              </w:rPr>
            </w:pP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 30.5</w:t>
            </w:r>
          </w:p>
        </w:tc>
        <w:tc>
          <w:tcPr>
            <w:tcW w:w="1559" w:type="dxa"/>
          </w:tcPr>
          <w:p w:rsidR="00595C0C" w:rsidRPr="003C02D9" w:rsidRDefault="00595C0C"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595C0C" w:rsidRPr="003C02D9" w:rsidRDefault="00595C0C" w:rsidP="00D47A55">
            <w:pPr>
              <w:rPr>
                <w:rFonts w:ascii="Times New Roman" w:hAnsi="Times New Roman" w:cs="Times New Roman"/>
                <w:color w:val="000000" w:themeColor="text1"/>
                <w:sz w:val="18"/>
                <w:szCs w:val="18"/>
              </w:rPr>
            </w:pPr>
          </w:p>
        </w:tc>
      </w:tr>
      <w:tr w:rsidR="003C02D9" w:rsidRPr="003C02D9" w:rsidTr="00C561AC">
        <w:trPr>
          <w:trHeight w:val="195"/>
        </w:trPr>
        <w:tc>
          <w:tcPr>
            <w:tcW w:w="1128" w:type="dxa"/>
            <w:vMerge w:val="restart"/>
          </w:tcPr>
          <w:p w:rsidR="00B13997" w:rsidRPr="003C02D9" w:rsidRDefault="004B0460" w:rsidP="00B647F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Luan et al. (2019) (</w:t>
            </w:r>
            <w:r w:rsidR="00B647F8" w:rsidRPr="003C02D9">
              <w:rPr>
                <w:rFonts w:ascii="Times New Roman" w:hAnsi="Times New Roman" w:cs="Times New Roman" w:hint="eastAsia"/>
                <w:color w:val="000000" w:themeColor="text1"/>
                <w:sz w:val="18"/>
                <w:szCs w:val="18"/>
              </w:rPr>
              <w:t>14</w:t>
            </w:r>
            <w:r w:rsidR="00B13997" w:rsidRPr="003C02D9">
              <w:rPr>
                <w:rFonts w:ascii="Times New Roman" w:hAnsi="Times New Roman" w:cs="Times New Roman"/>
                <w:color w:val="000000" w:themeColor="text1"/>
                <w:sz w:val="18"/>
                <w:szCs w:val="18"/>
              </w:rPr>
              <w:t>)</w:t>
            </w: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p w:rsidR="00B647F8" w:rsidRPr="003C02D9" w:rsidRDefault="00B647F8" w:rsidP="00B647F8">
            <w:pPr>
              <w:rPr>
                <w:rFonts w:ascii="Times New Roman" w:hAnsi="Times New Roman" w:cs="Times New Roman"/>
                <w:color w:val="000000" w:themeColor="text1"/>
                <w:sz w:val="18"/>
                <w:szCs w:val="18"/>
              </w:rPr>
            </w:pPr>
          </w:p>
        </w:tc>
        <w:tc>
          <w:tcPr>
            <w:tcW w:w="827"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58.2</w:t>
            </w:r>
          </w:p>
          <w:p w:rsidR="007F09D6" w:rsidRPr="003C02D9" w:rsidRDefault="007F09D6"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1272"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Cross-sectional</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709"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1417"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The Costa Rican Heart Study, Costa Rica</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992"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2,058 (875)</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993"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7F09D6" w:rsidRPr="003C02D9" w:rsidRDefault="007F09D6"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red meat</w:t>
            </w:r>
          </w:p>
        </w:tc>
        <w:tc>
          <w:tcPr>
            <w:tcW w:w="1559" w:type="dxa"/>
          </w:tcPr>
          <w:p w:rsidR="00B13997" w:rsidRPr="003C02D9" w:rsidRDefault="00B13997" w:rsidP="00D47A55">
            <w:pPr>
              <w:rPr>
                <w:rFonts w:ascii="Times New Roman" w:hAnsi="Times New Roman" w:cs="Times New Roman"/>
                <w:color w:val="000000" w:themeColor="text1"/>
                <w:sz w:val="18"/>
                <w:szCs w:val="18"/>
              </w:rPr>
            </w:pPr>
          </w:p>
        </w:tc>
        <w:tc>
          <w:tcPr>
            <w:tcW w:w="3402" w:type="dxa"/>
            <w:vMerge w:val="restart"/>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alcohol, smoking, intakes of fruits, vegetables, fish, chicken, and income </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r>
      <w:tr w:rsidR="003C02D9" w:rsidRPr="003C02D9" w:rsidTr="00C561AC">
        <w:trPr>
          <w:trHeight w:val="21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101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1.19 (1.01, 1.39)</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157"/>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70.5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1.16 (0.99, 1.35)</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51.9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1.11 (0.95, 1.30)</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37.5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1.04 (0.89, 1.23)</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21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18.1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4A1E46" w:rsidP="00B13997">
            <w:pPr>
              <w:rPr>
                <w:rFonts w:ascii="Times New Roman" w:hAnsi="Times New Roman" w:cs="Times New Roman"/>
                <w:b/>
                <w:color w:val="000000" w:themeColor="text1"/>
                <w:sz w:val="18"/>
                <w:szCs w:val="18"/>
              </w:rPr>
            </w:pPr>
            <w:r w:rsidRPr="003C02D9">
              <w:rPr>
                <w:rFonts w:ascii="Times New Roman" w:hAnsi="Times New Roman" w:cs="Times New Roman" w:hint="eastAsia"/>
                <w:b/>
                <w:color w:val="000000" w:themeColor="text1"/>
                <w:sz w:val="18"/>
                <w:szCs w:val="18"/>
              </w:rPr>
              <w:t>Unprocessed</w:t>
            </w:r>
            <w:r w:rsidR="00B13997" w:rsidRPr="003C02D9">
              <w:rPr>
                <w:rFonts w:ascii="Times New Roman" w:hAnsi="Times New Roman" w:cs="Times New Roman"/>
                <w:b/>
                <w:color w:val="000000" w:themeColor="text1"/>
                <w:sz w:val="18"/>
                <w:szCs w:val="18"/>
              </w:rPr>
              <w:t xml:space="preserve"> red meat</w:t>
            </w:r>
          </w:p>
        </w:tc>
        <w:tc>
          <w:tcPr>
            <w:tcW w:w="1559" w:type="dxa"/>
          </w:tcPr>
          <w:p w:rsidR="00B13997" w:rsidRPr="003C02D9" w:rsidRDefault="00B13997" w:rsidP="00D47A55">
            <w:pPr>
              <w:rPr>
                <w:rFonts w:ascii="Times New Roman" w:hAnsi="Times New Roman" w:cs="Times New Roman"/>
                <w:color w:val="000000" w:themeColor="text1"/>
                <w:sz w:val="18"/>
                <w:szCs w:val="18"/>
              </w:rPr>
            </w:pP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72"/>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80.7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1.05 (0.89, 1.23)</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75"/>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53.6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1.07 (0.92, 1.25)</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38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(0.81, 1.12)</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25.4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0.94 (0.80, 1.10)</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24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10.6 g/d</w:t>
            </w:r>
          </w:p>
        </w:tc>
        <w:tc>
          <w:tcPr>
            <w:tcW w:w="1559" w:type="dxa"/>
          </w:tcPr>
          <w:p w:rsidR="00B13997" w:rsidRPr="003C02D9" w:rsidRDefault="00B1399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105"/>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C06238" w:rsidP="00B13997">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Processed red meat</w:t>
            </w:r>
          </w:p>
        </w:tc>
        <w:tc>
          <w:tcPr>
            <w:tcW w:w="1559" w:type="dxa"/>
          </w:tcPr>
          <w:p w:rsidR="00B13997" w:rsidRPr="003C02D9" w:rsidRDefault="00B13997" w:rsidP="00D47A55">
            <w:pPr>
              <w:rPr>
                <w:rFonts w:ascii="Times New Roman" w:hAnsi="Times New Roman" w:cs="Times New Roman"/>
                <w:color w:val="000000" w:themeColor="text1"/>
                <w:sz w:val="18"/>
                <w:szCs w:val="18"/>
              </w:rPr>
            </w:pP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189"/>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B13997" w:rsidP="00C0623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Median </w:t>
            </w:r>
            <w:r w:rsidR="00C06238" w:rsidRPr="003C02D9">
              <w:rPr>
                <w:rFonts w:ascii="Times New Roman" w:hAnsi="Times New Roman" w:cs="Times New Roman"/>
                <w:color w:val="000000" w:themeColor="text1"/>
                <w:sz w:val="18"/>
                <w:szCs w:val="18"/>
              </w:rPr>
              <w:t xml:space="preserve">30.6 </w:t>
            </w:r>
            <w:r w:rsidRPr="003C02D9">
              <w:rPr>
                <w:rFonts w:ascii="Times New Roman" w:hAnsi="Times New Roman" w:cs="Times New Roman"/>
                <w:color w:val="000000" w:themeColor="text1"/>
                <w:sz w:val="18"/>
                <w:szCs w:val="18"/>
              </w:rPr>
              <w:t>g/d</w:t>
            </w:r>
          </w:p>
        </w:tc>
        <w:tc>
          <w:tcPr>
            <w:tcW w:w="1559" w:type="dxa"/>
          </w:tcPr>
          <w:p w:rsidR="00B13997" w:rsidRPr="003C02D9" w:rsidRDefault="00C0623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1.04 (0.88, 1.23)</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C0623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17.5</w:t>
            </w:r>
            <w:r w:rsidR="00B13997" w:rsidRPr="003C02D9">
              <w:rPr>
                <w:rFonts w:ascii="Times New Roman" w:hAnsi="Times New Roman" w:cs="Times New Roman"/>
                <w:color w:val="000000" w:themeColor="text1"/>
                <w:sz w:val="18"/>
                <w:szCs w:val="18"/>
              </w:rPr>
              <w:t xml:space="preserve"> g/d</w:t>
            </w:r>
          </w:p>
        </w:tc>
        <w:tc>
          <w:tcPr>
            <w:tcW w:w="1559" w:type="dxa"/>
          </w:tcPr>
          <w:p w:rsidR="00B13997" w:rsidRPr="003C02D9" w:rsidRDefault="00C0623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1.06 (0.90, 1.25)</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B647F8">
        <w:trPr>
          <w:trHeight w:val="7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C0623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11.2</w:t>
            </w:r>
            <w:r w:rsidR="00B13997" w:rsidRPr="003C02D9">
              <w:rPr>
                <w:rFonts w:ascii="Times New Roman" w:hAnsi="Times New Roman" w:cs="Times New Roman"/>
                <w:color w:val="000000" w:themeColor="text1"/>
                <w:sz w:val="18"/>
                <w:szCs w:val="18"/>
              </w:rPr>
              <w:t xml:space="preserve"> g/d</w:t>
            </w:r>
          </w:p>
        </w:tc>
        <w:tc>
          <w:tcPr>
            <w:tcW w:w="1559" w:type="dxa"/>
          </w:tcPr>
          <w:p w:rsidR="00B13997" w:rsidRPr="003C02D9" w:rsidRDefault="00C0623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(0.85, 1.18)</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C561AC">
        <w:trPr>
          <w:trHeight w:val="9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13997" w:rsidRPr="003C02D9" w:rsidRDefault="00C0623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Median 6.5 </w:t>
            </w:r>
            <w:r w:rsidR="00B13997" w:rsidRPr="003C02D9">
              <w:rPr>
                <w:rFonts w:ascii="Times New Roman" w:hAnsi="Times New Roman" w:cs="Times New Roman"/>
                <w:color w:val="000000" w:themeColor="text1"/>
                <w:sz w:val="18"/>
                <w:szCs w:val="18"/>
              </w:rPr>
              <w:t xml:space="preserve"> g/d</w:t>
            </w:r>
          </w:p>
        </w:tc>
        <w:tc>
          <w:tcPr>
            <w:tcW w:w="1559" w:type="dxa"/>
          </w:tcPr>
          <w:p w:rsidR="00B13997" w:rsidRPr="003C02D9" w:rsidRDefault="00C0623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(0.78, 1.08)</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B647F8">
        <w:trPr>
          <w:trHeight w:val="210"/>
        </w:trPr>
        <w:tc>
          <w:tcPr>
            <w:tcW w:w="1128" w:type="dxa"/>
            <w:vMerge/>
          </w:tcPr>
          <w:p w:rsidR="00B13997" w:rsidRPr="003C02D9" w:rsidRDefault="00B13997" w:rsidP="00D47A55">
            <w:pPr>
              <w:rPr>
                <w:rFonts w:ascii="Times New Roman" w:hAnsi="Times New Roman" w:cs="Times New Roman"/>
                <w:color w:val="000000" w:themeColor="text1"/>
                <w:sz w:val="18"/>
                <w:szCs w:val="18"/>
              </w:rPr>
            </w:pPr>
          </w:p>
        </w:tc>
        <w:tc>
          <w:tcPr>
            <w:tcW w:w="827" w:type="dxa"/>
            <w:vMerge/>
          </w:tcPr>
          <w:p w:rsidR="00B13997" w:rsidRPr="003C02D9" w:rsidRDefault="00B13997" w:rsidP="00D47A55">
            <w:pPr>
              <w:rPr>
                <w:rFonts w:ascii="Times New Roman" w:hAnsi="Times New Roman" w:cs="Times New Roman"/>
                <w:color w:val="000000" w:themeColor="text1"/>
                <w:sz w:val="18"/>
                <w:szCs w:val="18"/>
              </w:rPr>
            </w:pPr>
          </w:p>
        </w:tc>
        <w:tc>
          <w:tcPr>
            <w:tcW w:w="1272" w:type="dxa"/>
            <w:vMerge/>
          </w:tcPr>
          <w:p w:rsidR="00B13997" w:rsidRPr="003C02D9" w:rsidRDefault="00B13997" w:rsidP="00D47A55">
            <w:pPr>
              <w:rPr>
                <w:rFonts w:ascii="Times New Roman" w:hAnsi="Times New Roman" w:cs="Times New Roman"/>
                <w:color w:val="000000" w:themeColor="text1"/>
                <w:sz w:val="18"/>
                <w:szCs w:val="18"/>
              </w:rPr>
            </w:pPr>
          </w:p>
        </w:tc>
        <w:tc>
          <w:tcPr>
            <w:tcW w:w="709" w:type="dxa"/>
            <w:vMerge/>
          </w:tcPr>
          <w:p w:rsidR="00B13997" w:rsidRPr="003C02D9" w:rsidRDefault="00B13997" w:rsidP="00D47A55">
            <w:pPr>
              <w:rPr>
                <w:rFonts w:ascii="Times New Roman" w:hAnsi="Times New Roman" w:cs="Times New Roman"/>
                <w:color w:val="000000" w:themeColor="text1"/>
                <w:sz w:val="18"/>
                <w:szCs w:val="18"/>
              </w:rPr>
            </w:pPr>
          </w:p>
        </w:tc>
        <w:tc>
          <w:tcPr>
            <w:tcW w:w="1417" w:type="dxa"/>
            <w:vMerge/>
          </w:tcPr>
          <w:p w:rsidR="00B13997" w:rsidRPr="003C02D9" w:rsidRDefault="00B13997" w:rsidP="00D47A55">
            <w:pPr>
              <w:rPr>
                <w:rFonts w:ascii="Times New Roman" w:hAnsi="Times New Roman" w:cs="Times New Roman"/>
                <w:color w:val="000000" w:themeColor="text1"/>
                <w:sz w:val="18"/>
                <w:szCs w:val="18"/>
              </w:rPr>
            </w:pPr>
          </w:p>
        </w:tc>
        <w:tc>
          <w:tcPr>
            <w:tcW w:w="992" w:type="dxa"/>
            <w:vMerge/>
          </w:tcPr>
          <w:p w:rsidR="00B13997" w:rsidRPr="003C02D9" w:rsidRDefault="00B13997" w:rsidP="00D47A55">
            <w:pPr>
              <w:rPr>
                <w:rFonts w:ascii="Times New Roman" w:hAnsi="Times New Roman" w:cs="Times New Roman"/>
                <w:color w:val="000000" w:themeColor="text1"/>
                <w:sz w:val="18"/>
                <w:szCs w:val="18"/>
              </w:rPr>
            </w:pPr>
          </w:p>
        </w:tc>
        <w:tc>
          <w:tcPr>
            <w:tcW w:w="993" w:type="dxa"/>
            <w:vMerge/>
          </w:tcPr>
          <w:p w:rsidR="00B13997" w:rsidRPr="003C02D9" w:rsidRDefault="00B13997" w:rsidP="00D47A55">
            <w:pPr>
              <w:rPr>
                <w:rFonts w:ascii="Times New Roman" w:hAnsi="Times New Roman" w:cs="Times New Roman"/>
                <w:color w:val="000000" w:themeColor="text1"/>
                <w:sz w:val="18"/>
                <w:szCs w:val="18"/>
              </w:rPr>
            </w:pPr>
          </w:p>
        </w:tc>
        <w:tc>
          <w:tcPr>
            <w:tcW w:w="1559" w:type="dxa"/>
          </w:tcPr>
          <w:p w:rsidR="00B647F8" w:rsidRPr="003C02D9" w:rsidRDefault="00B647F8" w:rsidP="00B1399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Median 0.0</w:t>
            </w:r>
          </w:p>
        </w:tc>
        <w:tc>
          <w:tcPr>
            <w:tcW w:w="1559" w:type="dxa"/>
          </w:tcPr>
          <w:p w:rsidR="00B13997" w:rsidRPr="003C02D9" w:rsidRDefault="00C0623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13997" w:rsidRPr="003C02D9" w:rsidRDefault="00B13997" w:rsidP="00D47A55">
            <w:pPr>
              <w:rPr>
                <w:rFonts w:ascii="Times New Roman" w:hAnsi="Times New Roman" w:cs="Times New Roman"/>
                <w:color w:val="000000" w:themeColor="text1"/>
                <w:sz w:val="18"/>
                <w:szCs w:val="18"/>
              </w:rPr>
            </w:pPr>
          </w:p>
        </w:tc>
      </w:tr>
      <w:tr w:rsidR="003C02D9" w:rsidRPr="003C02D9" w:rsidTr="00B647F8">
        <w:trPr>
          <w:trHeight w:val="195"/>
        </w:trPr>
        <w:tc>
          <w:tcPr>
            <w:tcW w:w="1128"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Huang et al. (2020) (</w:t>
            </w:r>
            <w:r w:rsidR="005A702D" w:rsidRPr="003C02D9">
              <w:rPr>
                <w:rFonts w:ascii="Times New Roman" w:hAnsi="Times New Roman" w:cs="Times New Roman" w:hint="eastAsia"/>
                <w:color w:val="000000" w:themeColor="text1"/>
                <w:sz w:val="18"/>
                <w:szCs w:val="18"/>
              </w:rPr>
              <w:t>15</w:t>
            </w:r>
            <w:r w:rsidRPr="003C02D9">
              <w:rPr>
                <w:rFonts w:ascii="Times New Roman" w:hAnsi="Times New Roman" w:cs="Times New Roman"/>
                <w:color w:val="000000" w:themeColor="text1"/>
                <w:sz w:val="18"/>
                <w:szCs w:val="18"/>
              </w:rPr>
              <w:t>)</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827"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18–75 (range)</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1272"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6</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709"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1417"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China</w:t>
            </w:r>
          </w:p>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Health and Nutrition Survey (1989–2015), China</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992"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2,797 (not reported)</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993" w:type="dxa"/>
            <w:vMerge w:val="restart"/>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p w:rsidR="00B647F8" w:rsidRPr="003C02D9" w:rsidRDefault="00B647F8" w:rsidP="00A37EB4">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B647F8" w:rsidRPr="003C02D9" w:rsidRDefault="00B647F8" w:rsidP="00A37EB4">
            <w:pPr>
              <w:rPr>
                <w:rFonts w:ascii="Times New Roman" w:hAnsi="Times New Roman" w:cs="Times New Roman"/>
                <w:color w:val="000000" w:themeColor="text1"/>
                <w:sz w:val="18"/>
                <w:szCs w:val="18"/>
              </w:rPr>
            </w:pPr>
          </w:p>
        </w:tc>
        <w:tc>
          <w:tcPr>
            <w:tcW w:w="3402" w:type="dxa"/>
            <w:vMerge w:val="restart"/>
          </w:tcPr>
          <w:p w:rsidR="00B647F8" w:rsidRPr="003C02D9" w:rsidRDefault="00B647F8" w:rsidP="00B647F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alcohol, smoking, intakes of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xml:space="preserve">, carbohydrate, fat, vegetables, and fruits regions, BMI, </w:t>
            </w:r>
            <w:proofErr w:type="spellStart"/>
            <w:r w:rsidRPr="003C02D9">
              <w:rPr>
                <w:rFonts w:ascii="Times New Roman" w:hAnsi="Times New Roman" w:cs="Times New Roman"/>
                <w:color w:val="000000" w:themeColor="text1"/>
                <w:sz w:val="18"/>
                <w:szCs w:val="18"/>
              </w:rPr>
              <w:t>urbanicity</w:t>
            </w:r>
            <w:proofErr w:type="spellEnd"/>
            <w:r w:rsidRPr="003C02D9">
              <w:rPr>
                <w:rFonts w:ascii="Times New Roman" w:hAnsi="Times New Roman" w:cs="Times New Roman"/>
                <w:color w:val="000000" w:themeColor="text1"/>
                <w:sz w:val="18"/>
                <w:szCs w:val="18"/>
              </w:rPr>
              <w:t xml:space="preserve"> index, and household income level </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65"/>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1.41 (1.05, 1.90)</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35"/>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1.14 (0.87, 1.49)</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5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1.03 (0.79, 1.34)</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8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95"/>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 xml:space="preserve">Fresh </w:t>
            </w:r>
            <w:r w:rsidRPr="003C02D9">
              <w:rPr>
                <w:rFonts w:ascii="Times New Roman" w:hAnsi="Times New Roman" w:cs="Times New Roman" w:hint="eastAsia"/>
                <w:b/>
                <w:color w:val="000000" w:themeColor="text1"/>
                <w:sz w:val="18"/>
                <w:szCs w:val="18"/>
              </w:rPr>
              <w:t xml:space="preserve">(unprocessed) </w:t>
            </w:r>
            <w:r w:rsidRPr="003C02D9">
              <w:rPr>
                <w:rFonts w:ascii="Times New Roman" w:hAnsi="Times New Roman" w:cs="Times New Roman"/>
                <w:b/>
                <w:color w:val="000000" w:themeColor="text1"/>
                <w:sz w:val="18"/>
                <w:szCs w:val="18"/>
              </w:rPr>
              <w:t>red meat</w:t>
            </w:r>
          </w:p>
        </w:tc>
        <w:tc>
          <w:tcPr>
            <w:tcW w:w="1559" w:type="dxa"/>
          </w:tcPr>
          <w:p w:rsidR="00B647F8" w:rsidRPr="003C02D9" w:rsidRDefault="00B647F8" w:rsidP="00A37EB4">
            <w:pPr>
              <w:rPr>
                <w:rFonts w:ascii="Times New Roman" w:hAnsi="Times New Roman" w:cs="Times New Roman"/>
                <w:color w:val="000000" w:themeColor="text1"/>
                <w:sz w:val="18"/>
                <w:szCs w:val="18"/>
              </w:rPr>
            </w:pP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35"/>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1.37 (1.02, 1.85)</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35"/>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1.24 (0.95, 1.63)</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9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1.03 (0.79, 1.34)</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9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9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Processed red meat</w:t>
            </w:r>
          </w:p>
        </w:tc>
        <w:tc>
          <w:tcPr>
            <w:tcW w:w="1559" w:type="dxa"/>
          </w:tcPr>
          <w:p w:rsidR="00B647F8" w:rsidRPr="003C02D9" w:rsidRDefault="00B647F8" w:rsidP="00A37EB4">
            <w:pPr>
              <w:rPr>
                <w:rFonts w:ascii="Times New Roman" w:hAnsi="Times New Roman" w:cs="Times New Roman"/>
                <w:color w:val="000000" w:themeColor="text1"/>
                <w:sz w:val="18"/>
                <w:szCs w:val="18"/>
              </w:rPr>
            </w:pP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9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1.13 (0.90, 1.42)</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90"/>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1.14 (0.90, 1.45)</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B647F8">
        <w:trPr>
          <w:trHeight w:val="102"/>
        </w:trPr>
        <w:tc>
          <w:tcPr>
            <w:tcW w:w="1128" w:type="dxa"/>
            <w:vMerge/>
          </w:tcPr>
          <w:p w:rsidR="00B647F8" w:rsidRPr="003C02D9" w:rsidRDefault="00B647F8" w:rsidP="00B647F8">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559" w:type="dxa"/>
          </w:tcPr>
          <w:p w:rsidR="00B647F8" w:rsidRPr="003C02D9" w:rsidRDefault="00B647F8" w:rsidP="00A37EB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C561AC">
        <w:trPr>
          <w:trHeight w:val="159"/>
        </w:trPr>
        <w:tc>
          <w:tcPr>
            <w:tcW w:w="1128" w:type="dxa"/>
            <w:vMerge w:val="restart"/>
          </w:tcPr>
          <w:p w:rsidR="00B647F8" w:rsidRPr="003C02D9" w:rsidRDefault="005A702D"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hint="eastAsia"/>
                <w:color w:val="000000" w:themeColor="text1"/>
                <w:sz w:val="18"/>
                <w:szCs w:val="18"/>
              </w:rPr>
              <w:t>Pandar</w:t>
            </w:r>
            <w:proofErr w:type="spellEnd"/>
            <w:r w:rsidRPr="003C02D9">
              <w:rPr>
                <w:rFonts w:ascii="Times New Roman" w:hAnsi="Times New Roman" w:cs="Times New Roman" w:hint="eastAsia"/>
                <w:color w:val="000000" w:themeColor="text1"/>
                <w:sz w:val="18"/>
                <w:szCs w:val="18"/>
              </w:rPr>
              <w:t xml:space="preserve"> et al. (2020) (</w:t>
            </w:r>
            <w:r w:rsidR="00CE5945" w:rsidRPr="003C02D9">
              <w:rPr>
                <w:rFonts w:ascii="Times New Roman" w:hAnsi="Times New Roman" w:cs="Times New Roman" w:hint="eastAsia"/>
                <w:color w:val="000000" w:themeColor="text1"/>
                <w:sz w:val="18"/>
                <w:szCs w:val="18"/>
              </w:rPr>
              <w:t>16</w:t>
            </w:r>
            <w:r w:rsidRPr="003C02D9">
              <w:rPr>
                <w:rFonts w:ascii="Times New Roman" w:hAnsi="Times New Roman" w:cs="Times New Roman" w:hint="eastAsia"/>
                <w:color w:val="000000" w:themeColor="text1"/>
                <w:sz w:val="18"/>
                <w:szCs w:val="18"/>
              </w:rPr>
              <w:t>)</w:t>
            </w:r>
          </w:p>
        </w:tc>
        <w:tc>
          <w:tcPr>
            <w:tcW w:w="827" w:type="dxa"/>
            <w:vMerge w:val="restart"/>
          </w:tcPr>
          <w:p w:rsidR="00B647F8" w:rsidRPr="003C02D9" w:rsidRDefault="001279C8"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30</w:t>
            </w:r>
            <w:r w:rsidRPr="003C02D9">
              <w:rPr>
                <w:rFonts w:ascii="Times New Roman" w:hAnsi="Times New Roman" w:cs="Times New Roman"/>
                <w:color w:val="000000" w:themeColor="text1"/>
                <w:sz w:val="18"/>
                <w:szCs w:val="18"/>
              </w:rPr>
              <w:t>–</w:t>
            </w:r>
            <w:r w:rsidRPr="003C02D9">
              <w:rPr>
                <w:rFonts w:ascii="Times New Roman" w:hAnsi="Times New Roman" w:cs="Times New Roman" w:hint="eastAsia"/>
                <w:color w:val="000000" w:themeColor="text1"/>
                <w:sz w:val="18"/>
                <w:szCs w:val="18"/>
              </w:rPr>
              <w:t>65 (range)</w:t>
            </w:r>
          </w:p>
        </w:tc>
        <w:tc>
          <w:tcPr>
            <w:tcW w:w="1272" w:type="dxa"/>
            <w:vMerge w:val="restart"/>
          </w:tcPr>
          <w:p w:rsidR="00B647F8" w:rsidRPr="003C02D9" w:rsidRDefault="00CE5945"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Cross-sectional</w:t>
            </w:r>
          </w:p>
        </w:tc>
        <w:tc>
          <w:tcPr>
            <w:tcW w:w="709" w:type="dxa"/>
            <w:vMerge w:val="restart"/>
          </w:tcPr>
          <w:p w:rsidR="00B647F8" w:rsidRPr="003C02D9" w:rsidRDefault="00CE5945"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M</w:t>
            </w:r>
          </w:p>
        </w:tc>
        <w:tc>
          <w:tcPr>
            <w:tcW w:w="1417" w:type="dxa"/>
            <w:vMerge w:val="restart"/>
          </w:tcPr>
          <w:p w:rsidR="00B647F8" w:rsidRPr="003C02D9" w:rsidRDefault="001279C8" w:rsidP="001279C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Kermanshah Province, Iran</w:t>
            </w:r>
          </w:p>
        </w:tc>
        <w:tc>
          <w:tcPr>
            <w:tcW w:w="992" w:type="dxa"/>
            <w:vMerge w:val="restart"/>
          </w:tcPr>
          <w:p w:rsidR="00B647F8" w:rsidRPr="003C02D9" w:rsidRDefault="001279C8"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112 (52)</w:t>
            </w:r>
          </w:p>
        </w:tc>
        <w:tc>
          <w:tcPr>
            <w:tcW w:w="993" w:type="dxa"/>
            <w:vMerge w:val="restart"/>
          </w:tcPr>
          <w:p w:rsidR="00B647F8" w:rsidRPr="003C02D9" w:rsidRDefault="001279C8" w:rsidP="001279C8">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IDF</w:t>
            </w:r>
          </w:p>
        </w:tc>
        <w:tc>
          <w:tcPr>
            <w:tcW w:w="1559" w:type="dxa"/>
          </w:tcPr>
          <w:p w:rsidR="00B647F8" w:rsidRPr="003C02D9" w:rsidRDefault="001279C8"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red meat</w:t>
            </w:r>
          </w:p>
        </w:tc>
        <w:tc>
          <w:tcPr>
            <w:tcW w:w="1559" w:type="dxa"/>
          </w:tcPr>
          <w:p w:rsidR="00B647F8" w:rsidRPr="003C02D9" w:rsidRDefault="00B647F8" w:rsidP="00D47A55">
            <w:pPr>
              <w:rPr>
                <w:rFonts w:ascii="Times New Roman" w:hAnsi="Times New Roman" w:cs="Times New Roman"/>
                <w:color w:val="000000" w:themeColor="text1"/>
                <w:sz w:val="18"/>
                <w:szCs w:val="18"/>
              </w:rPr>
            </w:pPr>
          </w:p>
        </w:tc>
        <w:tc>
          <w:tcPr>
            <w:tcW w:w="3402" w:type="dxa"/>
            <w:vMerge w:val="restart"/>
          </w:tcPr>
          <w:p w:rsidR="00B647F8" w:rsidRPr="003C02D9" w:rsidRDefault="001F787A"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 xml:space="preserve">Age, physical </w:t>
            </w:r>
            <w:r w:rsidRPr="003C02D9">
              <w:rPr>
                <w:rFonts w:ascii="Times New Roman" w:hAnsi="Times New Roman" w:cs="Times New Roman"/>
                <w:color w:val="000000" w:themeColor="text1"/>
                <w:sz w:val="18"/>
                <w:szCs w:val="18"/>
              </w:rPr>
              <w:t>activity, and</w:t>
            </w:r>
            <w:r w:rsidRPr="003C02D9">
              <w:rPr>
                <w:rFonts w:ascii="Times New Roman" w:hAnsi="Times New Roman" w:cs="Times New Roman" w:hint="eastAsia"/>
                <w:color w:val="000000" w:themeColor="text1"/>
                <w:sz w:val="18"/>
                <w:szCs w:val="18"/>
              </w:rPr>
              <w:t xml:space="preserve"> BMI </w:t>
            </w: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p w:rsidR="00B647F8" w:rsidRPr="003C02D9" w:rsidRDefault="00B647F8" w:rsidP="00D47A55">
            <w:pPr>
              <w:rPr>
                <w:rFonts w:ascii="Times New Roman" w:hAnsi="Times New Roman" w:cs="Times New Roman"/>
                <w:color w:val="000000" w:themeColor="text1"/>
                <w:sz w:val="18"/>
                <w:szCs w:val="18"/>
              </w:rPr>
            </w:pPr>
          </w:p>
        </w:tc>
      </w:tr>
      <w:tr w:rsidR="003C02D9" w:rsidRPr="003C02D9" w:rsidTr="00C561AC">
        <w:trPr>
          <w:trHeight w:val="240"/>
        </w:trPr>
        <w:tc>
          <w:tcPr>
            <w:tcW w:w="1128" w:type="dxa"/>
            <w:vMerge/>
          </w:tcPr>
          <w:p w:rsidR="00B647F8" w:rsidRPr="003C02D9" w:rsidRDefault="00B647F8" w:rsidP="00D47A55">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3A21C9"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&gt; 5 times/</w:t>
            </w:r>
            <w:proofErr w:type="spellStart"/>
            <w:r w:rsidRPr="003C02D9">
              <w:rPr>
                <w:rFonts w:ascii="Times New Roman" w:hAnsi="Times New Roman" w:cs="Times New Roman" w:hint="eastAsia"/>
                <w:color w:val="000000" w:themeColor="text1"/>
                <w:sz w:val="18"/>
                <w:szCs w:val="18"/>
              </w:rPr>
              <w:t>wk</w:t>
            </w:r>
            <w:proofErr w:type="spellEnd"/>
          </w:p>
        </w:tc>
        <w:tc>
          <w:tcPr>
            <w:tcW w:w="1559" w:type="dxa"/>
          </w:tcPr>
          <w:p w:rsidR="00B647F8" w:rsidRPr="003C02D9" w:rsidRDefault="003A21C9"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0.65 (0.21, 1.99)</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C561AC">
        <w:trPr>
          <w:trHeight w:val="195"/>
        </w:trPr>
        <w:tc>
          <w:tcPr>
            <w:tcW w:w="1128" w:type="dxa"/>
            <w:vMerge/>
          </w:tcPr>
          <w:p w:rsidR="00B647F8" w:rsidRPr="003C02D9" w:rsidRDefault="00B647F8" w:rsidP="00D47A55">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3A21C9"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2</w:t>
            </w:r>
            <w:r w:rsidRPr="003C02D9">
              <w:rPr>
                <w:rFonts w:ascii="Times New Roman" w:hAnsi="Times New Roman" w:cs="Times New Roman"/>
                <w:color w:val="000000" w:themeColor="text1"/>
                <w:sz w:val="18"/>
                <w:szCs w:val="18"/>
              </w:rPr>
              <w:t>–</w:t>
            </w:r>
            <w:r w:rsidRPr="003C02D9">
              <w:rPr>
                <w:rFonts w:ascii="Times New Roman" w:hAnsi="Times New Roman" w:cs="Times New Roman" w:hint="eastAsia"/>
                <w:color w:val="000000" w:themeColor="text1"/>
                <w:sz w:val="18"/>
                <w:szCs w:val="18"/>
              </w:rPr>
              <w:t>5 times/</w:t>
            </w:r>
            <w:proofErr w:type="spellStart"/>
            <w:r w:rsidRPr="003C02D9">
              <w:rPr>
                <w:rFonts w:ascii="Times New Roman" w:hAnsi="Times New Roman" w:cs="Times New Roman" w:hint="eastAsia"/>
                <w:color w:val="000000" w:themeColor="text1"/>
                <w:sz w:val="18"/>
                <w:szCs w:val="18"/>
              </w:rPr>
              <w:t>wk</w:t>
            </w:r>
            <w:proofErr w:type="spellEnd"/>
          </w:p>
        </w:tc>
        <w:tc>
          <w:tcPr>
            <w:tcW w:w="1559" w:type="dxa"/>
          </w:tcPr>
          <w:p w:rsidR="00B647F8" w:rsidRPr="003C02D9" w:rsidRDefault="003A21C9" w:rsidP="003A21C9">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0.99 (0.28, 3.48)</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r w:rsidR="003C02D9" w:rsidRPr="003C02D9" w:rsidTr="00C561AC">
        <w:trPr>
          <w:trHeight w:val="240"/>
        </w:trPr>
        <w:tc>
          <w:tcPr>
            <w:tcW w:w="1128" w:type="dxa"/>
            <w:vMerge/>
          </w:tcPr>
          <w:p w:rsidR="00B647F8" w:rsidRPr="003C02D9" w:rsidRDefault="00B647F8" w:rsidP="00D47A55">
            <w:pPr>
              <w:rPr>
                <w:rFonts w:ascii="Times New Roman" w:hAnsi="Times New Roman" w:cs="Times New Roman"/>
                <w:color w:val="000000" w:themeColor="text1"/>
                <w:sz w:val="18"/>
                <w:szCs w:val="18"/>
              </w:rPr>
            </w:pPr>
          </w:p>
        </w:tc>
        <w:tc>
          <w:tcPr>
            <w:tcW w:w="827" w:type="dxa"/>
            <w:vMerge/>
          </w:tcPr>
          <w:p w:rsidR="00B647F8" w:rsidRPr="003C02D9" w:rsidRDefault="00B647F8" w:rsidP="00D47A55">
            <w:pPr>
              <w:rPr>
                <w:rFonts w:ascii="Times New Roman" w:hAnsi="Times New Roman" w:cs="Times New Roman"/>
                <w:color w:val="000000" w:themeColor="text1"/>
                <w:sz w:val="18"/>
                <w:szCs w:val="18"/>
              </w:rPr>
            </w:pPr>
          </w:p>
        </w:tc>
        <w:tc>
          <w:tcPr>
            <w:tcW w:w="1272" w:type="dxa"/>
            <w:vMerge/>
          </w:tcPr>
          <w:p w:rsidR="00B647F8" w:rsidRPr="003C02D9" w:rsidRDefault="00B647F8" w:rsidP="00D47A55">
            <w:pPr>
              <w:rPr>
                <w:rFonts w:ascii="Times New Roman" w:hAnsi="Times New Roman" w:cs="Times New Roman"/>
                <w:color w:val="000000" w:themeColor="text1"/>
                <w:sz w:val="18"/>
                <w:szCs w:val="18"/>
              </w:rPr>
            </w:pPr>
          </w:p>
        </w:tc>
        <w:tc>
          <w:tcPr>
            <w:tcW w:w="709" w:type="dxa"/>
            <w:vMerge/>
          </w:tcPr>
          <w:p w:rsidR="00B647F8" w:rsidRPr="003C02D9" w:rsidRDefault="00B647F8" w:rsidP="00D47A55">
            <w:pPr>
              <w:rPr>
                <w:rFonts w:ascii="Times New Roman" w:hAnsi="Times New Roman" w:cs="Times New Roman"/>
                <w:color w:val="000000" w:themeColor="text1"/>
                <w:sz w:val="18"/>
                <w:szCs w:val="18"/>
              </w:rPr>
            </w:pPr>
          </w:p>
        </w:tc>
        <w:tc>
          <w:tcPr>
            <w:tcW w:w="1417" w:type="dxa"/>
            <w:vMerge/>
          </w:tcPr>
          <w:p w:rsidR="00B647F8" w:rsidRPr="003C02D9" w:rsidRDefault="00B647F8" w:rsidP="00D47A55">
            <w:pPr>
              <w:rPr>
                <w:rFonts w:ascii="Times New Roman" w:hAnsi="Times New Roman" w:cs="Times New Roman"/>
                <w:color w:val="000000" w:themeColor="text1"/>
                <w:sz w:val="18"/>
                <w:szCs w:val="18"/>
              </w:rPr>
            </w:pPr>
          </w:p>
        </w:tc>
        <w:tc>
          <w:tcPr>
            <w:tcW w:w="992" w:type="dxa"/>
            <w:vMerge/>
          </w:tcPr>
          <w:p w:rsidR="00B647F8" w:rsidRPr="003C02D9" w:rsidRDefault="00B647F8" w:rsidP="00D47A55">
            <w:pPr>
              <w:rPr>
                <w:rFonts w:ascii="Times New Roman" w:hAnsi="Times New Roman" w:cs="Times New Roman"/>
                <w:color w:val="000000" w:themeColor="text1"/>
                <w:sz w:val="18"/>
                <w:szCs w:val="18"/>
              </w:rPr>
            </w:pPr>
          </w:p>
        </w:tc>
        <w:tc>
          <w:tcPr>
            <w:tcW w:w="993" w:type="dxa"/>
            <w:vMerge/>
          </w:tcPr>
          <w:p w:rsidR="00B647F8" w:rsidRPr="003C02D9" w:rsidRDefault="00B647F8" w:rsidP="00D47A55">
            <w:pPr>
              <w:rPr>
                <w:rFonts w:ascii="Times New Roman" w:hAnsi="Times New Roman" w:cs="Times New Roman"/>
                <w:color w:val="000000" w:themeColor="text1"/>
                <w:sz w:val="18"/>
                <w:szCs w:val="18"/>
              </w:rPr>
            </w:pPr>
          </w:p>
        </w:tc>
        <w:tc>
          <w:tcPr>
            <w:tcW w:w="1559" w:type="dxa"/>
          </w:tcPr>
          <w:p w:rsidR="00B647F8" w:rsidRPr="003C02D9" w:rsidRDefault="003A21C9"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&lt;2 times/</w:t>
            </w:r>
            <w:proofErr w:type="spellStart"/>
            <w:r w:rsidRPr="003C02D9">
              <w:rPr>
                <w:rFonts w:ascii="Times New Roman" w:hAnsi="Times New Roman" w:cs="Times New Roman" w:hint="eastAsia"/>
                <w:color w:val="000000" w:themeColor="text1"/>
                <w:sz w:val="18"/>
                <w:szCs w:val="18"/>
              </w:rPr>
              <w:t>wk</w:t>
            </w:r>
            <w:proofErr w:type="spellEnd"/>
          </w:p>
        </w:tc>
        <w:tc>
          <w:tcPr>
            <w:tcW w:w="1559" w:type="dxa"/>
          </w:tcPr>
          <w:p w:rsidR="00B647F8" w:rsidRPr="003C02D9" w:rsidRDefault="003A21C9" w:rsidP="00D47A55">
            <w:pPr>
              <w:rPr>
                <w:rFonts w:ascii="Times New Roman" w:hAnsi="Times New Roman" w:cs="Times New Roman"/>
                <w:color w:val="000000" w:themeColor="text1"/>
                <w:sz w:val="18"/>
                <w:szCs w:val="18"/>
              </w:rPr>
            </w:pPr>
            <w:r w:rsidRPr="003C02D9">
              <w:rPr>
                <w:rFonts w:ascii="Times New Roman" w:hAnsi="Times New Roman" w:cs="Times New Roman" w:hint="eastAsia"/>
                <w:color w:val="000000" w:themeColor="text1"/>
                <w:sz w:val="18"/>
                <w:szCs w:val="18"/>
              </w:rPr>
              <w:t>1.00 (ref.)</w:t>
            </w:r>
          </w:p>
        </w:tc>
        <w:tc>
          <w:tcPr>
            <w:tcW w:w="3402" w:type="dxa"/>
            <w:vMerge/>
          </w:tcPr>
          <w:p w:rsidR="00B647F8" w:rsidRPr="003C02D9" w:rsidRDefault="00B647F8" w:rsidP="00D47A55">
            <w:pPr>
              <w:rPr>
                <w:rFonts w:ascii="Times New Roman" w:hAnsi="Times New Roman" w:cs="Times New Roman"/>
                <w:color w:val="000000" w:themeColor="text1"/>
                <w:sz w:val="18"/>
                <w:szCs w:val="18"/>
              </w:rPr>
            </w:pPr>
          </w:p>
        </w:tc>
      </w:tr>
    </w:tbl>
    <w:p w:rsidR="00F24465" w:rsidRPr="003C02D9" w:rsidRDefault="00F24465" w:rsidP="001279C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BMI, body mass index; CI, confidence interval; </w:t>
      </w:r>
      <w:r w:rsidR="001279C8" w:rsidRPr="003C02D9">
        <w:rPr>
          <w:rFonts w:ascii="Times New Roman" w:hAnsi="Times New Roman" w:cs="Times New Roman" w:hint="eastAsia"/>
          <w:color w:val="000000" w:themeColor="text1"/>
          <w:sz w:val="18"/>
          <w:szCs w:val="18"/>
        </w:rPr>
        <w:t xml:space="preserve">IDF, </w:t>
      </w:r>
      <w:r w:rsidR="001279C8" w:rsidRPr="003C02D9">
        <w:rPr>
          <w:rFonts w:ascii="Times New Roman" w:hAnsi="Times New Roman" w:cs="Times New Roman"/>
          <w:color w:val="000000" w:themeColor="text1"/>
          <w:sz w:val="18"/>
          <w:szCs w:val="18"/>
        </w:rPr>
        <w:t>International</w:t>
      </w:r>
      <w:r w:rsidR="001279C8" w:rsidRPr="003C02D9">
        <w:rPr>
          <w:rFonts w:ascii="Times New Roman" w:hAnsi="Times New Roman" w:cs="Times New Roman" w:hint="eastAsia"/>
          <w:color w:val="000000" w:themeColor="text1"/>
          <w:sz w:val="18"/>
          <w:szCs w:val="18"/>
        </w:rPr>
        <w:t xml:space="preserve"> </w:t>
      </w:r>
      <w:r w:rsidR="001279C8" w:rsidRPr="003C02D9">
        <w:rPr>
          <w:rFonts w:ascii="Times New Roman" w:hAnsi="Times New Roman" w:cs="Times New Roman"/>
          <w:color w:val="000000" w:themeColor="text1"/>
          <w:sz w:val="18"/>
          <w:szCs w:val="18"/>
        </w:rPr>
        <w:t>Diabetes Federation</w:t>
      </w:r>
      <w:r w:rsidR="001279C8"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 xml:space="preserve">JIS, Joint Interim Statement; </w:t>
      </w:r>
      <w:r w:rsidR="00CE5945" w:rsidRPr="003C02D9">
        <w:rPr>
          <w:rFonts w:ascii="Times New Roman" w:hAnsi="Times New Roman" w:cs="Times New Roman" w:hint="eastAsia"/>
          <w:color w:val="000000" w:themeColor="text1"/>
          <w:sz w:val="18"/>
          <w:szCs w:val="18"/>
        </w:rPr>
        <w:t xml:space="preserve">M, men; </w:t>
      </w:r>
      <w:r w:rsidRPr="003C02D9">
        <w:rPr>
          <w:rFonts w:ascii="Times New Roman" w:hAnsi="Times New Roman" w:cs="Times New Roman"/>
          <w:color w:val="000000" w:themeColor="text1"/>
          <w:sz w:val="18"/>
          <w:szCs w:val="18"/>
        </w:rPr>
        <w:t>NCEP ATP III, National Cholesterol Education Program Adult Treatment Panel III</w:t>
      </w:r>
      <w:r w:rsidR="00CE5945" w:rsidRPr="003C02D9">
        <w:rPr>
          <w:rFonts w:ascii="Times New Roman" w:hAnsi="Times New Roman" w:cs="Times New Roman" w:hint="eastAsia"/>
          <w:color w:val="000000" w:themeColor="text1"/>
          <w:sz w:val="18"/>
          <w:szCs w:val="18"/>
        </w:rPr>
        <w:t>; W, women</w:t>
      </w:r>
      <w:r w:rsidRPr="003C02D9">
        <w:rPr>
          <w:rFonts w:ascii="Times New Roman" w:hAnsi="Times New Roman" w:cs="Times New Roman"/>
          <w:color w:val="000000" w:themeColor="text1"/>
          <w:sz w:val="18"/>
          <w:szCs w:val="18"/>
        </w:rPr>
        <w:t>.</w:t>
      </w:r>
    </w:p>
    <w:p w:rsidR="004E17B4" w:rsidRPr="003C02D9" w:rsidRDefault="004E17B4" w:rsidP="00F24465">
      <w:pPr>
        <w:rPr>
          <w:rFonts w:ascii="Times New Roman" w:hAnsi="Times New Roman" w:cs="Times New Roman"/>
          <w:b/>
          <w:color w:val="000000" w:themeColor="text1"/>
        </w:rPr>
      </w:pPr>
    </w:p>
    <w:p w:rsidR="004E17B4" w:rsidRPr="003C02D9" w:rsidRDefault="004E17B4" w:rsidP="00F24465">
      <w:pPr>
        <w:rPr>
          <w:rFonts w:ascii="Times New Roman" w:hAnsi="Times New Roman" w:cs="Times New Roman"/>
          <w:b/>
          <w:color w:val="000000" w:themeColor="text1"/>
        </w:rPr>
      </w:pPr>
    </w:p>
    <w:p w:rsidR="003A21C9" w:rsidRPr="003C02D9" w:rsidRDefault="003A21C9" w:rsidP="00F24465">
      <w:pPr>
        <w:rPr>
          <w:rFonts w:ascii="Times New Roman" w:hAnsi="Times New Roman" w:cs="Times New Roman"/>
          <w:b/>
          <w:color w:val="000000" w:themeColor="text1"/>
        </w:rPr>
      </w:pPr>
    </w:p>
    <w:p w:rsidR="003A21C9" w:rsidRPr="003C02D9" w:rsidRDefault="003A21C9" w:rsidP="00F24465">
      <w:pPr>
        <w:rPr>
          <w:rFonts w:ascii="Times New Roman" w:hAnsi="Times New Roman" w:cs="Times New Roman"/>
          <w:b/>
          <w:color w:val="000000" w:themeColor="text1"/>
        </w:rPr>
      </w:pPr>
    </w:p>
    <w:p w:rsidR="003A21C9" w:rsidRPr="003C02D9" w:rsidRDefault="003A21C9" w:rsidP="00F24465">
      <w:pPr>
        <w:rPr>
          <w:rFonts w:ascii="Times New Roman" w:hAnsi="Times New Roman" w:cs="Times New Roman"/>
          <w:b/>
          <w:color w:val="000000" w:themeColor="text1"/>
        </w:rPr>
      </w:pPr>
    </w:p>
    <w:p w:rsidR="003A21C9" w:rsidRPr="003C02D9" w:rsidRDefault="003A21C9" w:rsidP="00F24465">
      <w:pPr>
        <w:rPr>
          <w:rFonts w:ascii="Times New Roman" w:hAnsi="Times New Roman" w:cs="Times New Roman"/>
          <w:b/>
          <w:color w:val="000000" w:themeColor="text1"/>
        </w:rPr>
      </w:pPr>
    </w:p>
    <w:p w:rsidR="00F24465" w:rsidRPr="003C02D9" w:rsidRDefault="00F24465" w:rsidP="00F24465">
      <w:pPr>
        <w:rPr>
          <w:rFonts w:ascii="Times New Roman" w:hAnsi="Times New Roman" w:cs="Times New Roman"/>
          <w:color w:val="000000" w:themeColor="text1"/>
        </w:rPr>
      </w:pPr>
      <w:r w:rsidRPr="003C02D9">
        <w:rPr>
          <w:rFonts w:ascii="Times New Roman" w:hAnsi="Times New Roman" w:cs="Times New Roman"/>
          <w:b/>
          <w:color w:val="000000" w:themeColor="text1"/>
        </w:rPr>
        <w:lastRenderedPageBreak/>
        <w:t>Table S</w:t>
      </w:r>
      <w:r w:rsidR="00F9075F" w:rsidRPr="003C02D9">
        <w:rPr>
          <w:rFonts w:ascii="Times New Roman" w:hAnsi="Times New Roman" w:cs="Times New Roman" w:hint="eastAsia"/>
          <w:b/>
          <w:color w:val="000000" w:themeColor="text1"/>
        </w:rPr>
        <w:t>3</w:t>
      </w:r>
      <w:r w:rsidRPr="003C02D9">
        <w:rPr>
          <w:rFonts w:ascii="Times New Roman" w:hAnsi="Times New Roman" w:cs="Times New Roman"/>
          <w:color w:val="000000" w:themeColor="text1"/>
        </w:rPr>
        <w:t xml:space="preserve"> Characteristics of the studies investigating the association between </w:t>
      </w:r>
      <w:r w:rsidR="00D47A55" w:rsidRPr="003C02D9">
        <w:rPr>
          <w:rFonts w:ascii="Times New Roman" w:hAnsi="Times New Roman" w:cs="Times New Roman"/>
          <w:color w:val="000000" w:themeColor="text1"/>
        </w:rPr>
        <w:t xml:space="preserve">fish consumption and metabolic syndrome </w:t>
      </w:r>
    </w:p>
    <w:tbl>
      <w:tblPr>
        <w:tblStyle w:val="TableGrid"/>
        <w:tblW w:w="14283" w:type="dxa"/>
        <w:tblLook w:val="04A0" w:firstRow="1" w:lastRow="0" w:firstColumn="1" w:lastColumn="0" w:noHBand="0" w:noVBand="1"/>
      </w:tblPr>
      <w:tblGrid>
        <w:gridCol w:w="1306"/>
        <w:gridCol w:w="777"/>
        <w:gridCol w:w="1070"/>
        <w:gridCol w:w="844"/>
        <w:gridCol w:w="1556"/>
        <w:gridCol w:w="1405"/>
        <w:gridCol w:w="1556"/>
        <w:gridCol w:w="1550"/>
        <w:gridCol w:w="1668"/>
        <w:gridCol w:w="2551"/>
      </w:tblGrid>
      <w:tr w:rsidR="003C02D9" w:rsidRPr="003C02D9" w:rsidTr="00F9075F">
        <w:tc>
          <w:tcPr>
            <w:tcW w:w="1306"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Reference </w:t>
            </w:r>
          </w:p>
          <w:p w:rsidR="00D47A55" w:rsidRPr="003C02D9" w:rsidRDefault="00D47A55" w:rsidP="00D47A55">
            <w:pPr>
              <w:rPr>
                <w:rFonts w:ascii="Times New Roman" w:hAnsi="Times New Roman" w:cs="Times New Roman"/>
                <w:color w:val="000000" w:themeColor="text1"/>
                <w:sz w:val="18"/>
                <w:szCs w:val="18"/>
              </w:rPr>
            </w:pPr>
          </w:p>
        </w:tc>
        <w:tc>
          <w:tcPr>
            <w:tcW w:w="777"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Mean</w:t>
            </w:r>
          </w:p>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years</w:t>
            </w:r>
          </w:p>
          <w:p w:rsidR="00D47A55" w:rsidRPr="003C02D9" w:rsidRDefault="00D47A55" w:rsidP="00D47A55">
            <w:pPr>
              <w:rPr>
                <w:rFonts w:ascii="Times New Roman" w:hAnsi="Times New Roman" w:cs="Times New Roman"/>
                <w:color w:val="000000" w:themeColor="text1"/>
                <w:sz w:val="18"/>
                <w:szCs w:val="18"/>
              </w:rPr>
            </w:pPr>
          </w:p>
        </w:tc>
        <w:tc>
          <w:tcPr>
            <w:tcW w:w="1070"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Design</w:t>
            </w:r>
            <w:r w:rsidR="00E0388F" w:rsidRPr="003C02D9">
              <w:rPr>
                <w:rFonts w:ascii="Times New Roman" w:hAnsi="Times New Roman" w:cs="Times New Roman" w:hint="eastAsia"/>
                <w:color w:val="000000" w:themeColor="text1"/>
                <w:sz w:val="18"/>
                <w:szCs w:val="18"/>
              </w:rPr>
              <w:t>; follow-up duration (cohort only), years</w:t>
            </w:r>
          </w:p>
        </w:tc>
        <w:tc>
          <w:tcPr>
            <w:tcW w:w="844"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Sex </w:t>
            </w:r>
          </w:p>
          <w:p w:rsidR="00D47A55" w:rsidRPr="003C02D9" w:rsidRDefault="00D47A55" w:rsidP="00D47A55">
            <w:pPr>
              <w:rPr>
                <w:rFonts w:ascii="Times New Roman" w:hAnsi="Times New Roman" w:cs="Times New Roman"/>
                <w:color w:val="000000" w:themeColor="text1"/>
                <w:sz w:val="18"/>
                <w:szCs w:val="18"/>
              </w:rPr>
            </w:pPr>
          </w:p>
        </w:tc>
        <w:tc>
          <w:tcPr>
            <w:tcW w:w="1556"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Setting/data source</w:t>
            </w:r>
          </w:p>
        </w:tc>
        <w:tc>
          <w:tcPr>
            <w:tcW w:w="1405"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Total sample</w:t>
            </w:r>
          </w:p>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size (cases)</w:t>
            </w:r>
          </w:p>
          <w:p w:rsidR="00D47A55" w:rsidRPr="003C02D9" w:rsidRDefault="00D47A55" w:rsidP="00D47A55">
            <w:pPr>
              <w:rPr>
                <w:rFonts w:ascii="Times New Roman" w:hAnsi="Times New Roman" w:cs="Times New Roman"/>
                <w:color w:val="000000" w:themeColor="text1"/>
                <w:sz w:val="18"/>
                <w:szCs w:val="18"/>
              </w:rPr>
            </w:pPr>
          </w:p>
        </w:tc>
        <w:tc>
          <w:tcPr>
            <w:tcW w:w="1556"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Criteria </w:t>
            </w:r>
          </w:p>
          <w:p w:rsidR="00D47A55" w:rsidRPr="003C02D9" w:rsidRDefault="00D47A55" w:rsidP="00D47A55">
            <w:pPr>
              <w:rPr>
                <w:rFonts w:ascii="Times New Roman" w:hAnsi="Times New Roman" w:cs="Times New Roman"/>
                <w:color w:val="000000" w:themeColor="text1"/>
                <w:sz w:val="18"/>
                <w:szCs w:val="18"/>
              </w:rPr>
            </w:pPr>
          </w:p>
        </w:tc>
        <w:tc>
          <w:tcPr>
            <w:tcW w:w="1550"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Exposure categories</w:t>
            </w:r>
          </w:p>
          <w:p w:rsidR="00D47A55" w:rsidRPr="003C02D9" w:rsidRDefault="00D47A55" w:rsidP="00D47A55">
            <w:pPr>
              <w:rPr>
                <w:rFonts w:ascii="Times New Roman" w:hAnsi="Times New Roman" w:cs="Times New Roman"/>
                <w:color w:val="000000" w:themeColor="text1"/>
                <w:sz w:val="18"/>
                <w:szCs w:val="18"/>
              </w:rPr>
            </w:pPr>
          </w:p>
        </w:tc>
        <w:tc>
          <w:tcPr>
            <w:tcW w:w="1668"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Risk estimate</w:t>
            </w:r>
          </w:p>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(95% CI)</w:t>
            </w:r>
          </w:p>
          <w:p w:rsidR="00D47A55" w:rsidRPr="003C02D9" w:rsidRDefault="00D47A55" w:rsidP="00D47A55">
            <w:pPr>
              <w:rPr>
                <w:rFonts w:ascii="Times New Roman" w:hAnsi="Times New Roman" w:cs="Times New Roman"/>
                <w:color w:val="000000" w:themeColor="text1"/>
                <w:sz w:val="18"/>
                <w:szCs w:val="18"/>
              </w:rPr>
            </w:pPr>
          </w:p>
        </w:tc>
        <w:tc>
          <w:tcPr>
            <w:tcW w:w="2551" w:type="dxa"/>
          </w:tcPr>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Adjustment for</w:t>
            </w:r>
          </w:p>
          <w:p w:rsidR="00D47A55" w:rsidRPr="003C02D9" w:rsidRDefault="00D47A5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confounders</w:t>
            </w:r>
          </w:p>
        </w:tc>
      </w:tr>
      <w:tr w:rsidR="003C02D9" w:rsidRPr="003C02D9" w:rsidTr="00F9075F">
        <w:trPr>
          <w:trHeight w:val="184"/>
        </w:trPr>
        <w:tc>
          <w:tcPr>
            <w:tcW w:w="1306" w:type="dxa"/>
            <w:vMerge w:val="restart"/>
          </w:tcPr>
          <w:p w:rsidR="00C42DAF" w:rsidRPr="003C02D9" w:rsidRDefault="00C42DAF"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Mennen et al. 2000 (</w:t>
            </w:r>
            <w:r w:rsidR="00CE5945" w:rsidRPr="003C02D9">
              <w:rPr>
                <w:rFonts w:ascii="Times New Roman" w:hAnsi="Times New Roman" w:cs="Times New Roman" w:hint="eastAsia"/>
                <w:color w:val="000000" w:themeColor="text1"/>
                <w:sz w:val="18"/>
                <w:szCs w:val="18"/>
              </w:rPr>
              <w:t>17</w:t>
            </w:r>
            <w:r w:rsidRPr="003C02D9">
              <w:rPr>
                <w:rFonts w:ascii="Times New Roman" w:hAnsi="Times New Roman" w:cs="Times New Roman"/>
                <w:color w:val="000000" w:themeColor="text1"/>
                <w:sz w:val="18"/>
                <w:szCs w:val="18"/>
              </w:rPr>
              <w:t>)</w:t>
            </w:r>
          </w:p>
        </w:tc>
        <w:tc>
          <w:tcPr>
            <w:tcW w:w="777" w:type="dxa"/>
            <w:vMerge w:val="restart"/>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47.8</w:t>
            </w:r>
          </w:p>
        </w:tc>
        <w:tc>
          <w:tcPr>
            <w:tcW w:w="1070" w:type="dxa"/>
            <w:vMerge w:val="restart"/>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6" w:type="dxa"/>
            <w:vMerge w:val="restart"/>
          </w:tcPr>
          <w:p w:rsidR="00C42DAF" w:rsidRPr="003C02D9" w:rsidRDefault="00C42DAF" w:rsidP="0097395F">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w:t>
            </w:r>
            <w:r w:rsidR="00C4193E" w:rsidRPr="003C02D9">
              <w:rPr>
                <w:rFonts w:ascii="Times New Roman" w:hAnsi="Times New Roman" w:cs="Times New Roman"/>
                <w:color w:val="000000" w:themeColor="text1"/>
                <w:sz w:val="18"/>
                <w:szCs w:val="18"/>
              </w:rPr>
              <w:t xml:space="preserve"> </w:t>
            </w:r>
            <w:r w:rsidRPr="003C02D9">
              <w:rPr>
                <w:rFonts w:ascii="Times New Roman" w:hAnsi="Times New Roman" w:cs="Times New Roman"/>
                <w:color w:val="000000" w:themeColor="text1"/>
                <w:sz w:val="18"/>
                <w:szCs w:val="18"/>
              </w:rPr>
              <w:t xml:space="preserve">Data from an Epidemiological Study on </w:t>
            </w:r>
            <w:r w:rsidR="00C4193E" w:rsidRPr="003C02D9">
              <w:rPr>
                <w:rFonts w:ascii="Times New Roman" w:hAnsi="Times New Roman" w:cs="Times New Roman"/>
                <w:color w:val="000000" w:themeColor="text1"/>
                <w:sz w:val="18"/>
                <w:szCs w:val="18"/>
              </w:rPr>
              <w:t>the Insulin Resistance syndrome</w:t>
            </w:r>
            <w:r w:rsidRPr="003C02D9">
              <w:rPr>
                <w:rFonts w:ascii="Times New Roman" w:hAnsi="Times New Roman" w:cs="Times New Roman"/>
                <w:color w:val="000000" w:themeColor="text1"/>
                <w:sz w:val="18"/>
                <w:szCs w:val="18"/>
              </w:rPr>
              <w:t>, France</w:t>
            </w:r>
          </w:p>
        </w:tc>
        <w:tc>
          <w:tcPr>
            <w:tcW w:w="1405" w:type="dxa"/>
            <w:vMerge w:val="restart"/>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4,976 (1,601)</w:t>
            </w:r>
          </w:p>
        </w:tc>
        <w:tc>
          <w:tcPr>
            <w:tcW w:w="1556" w:type="dxa"/>
            <w:vMerge w:val="restart"/>
          </w:tcPr>
          <w:p w:rsidR="00C42DAF" w:rsidRPr="003C02D9" w:rsidRDefault="00C42DAF" w:rsidP="0097395F">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Two or more of the follow</w:t>
            </w:r>
            <w:r w:rsidR="00834E81" w:rsidRPr="003C02D9">
              <w:rPr>
                <w:rFonts w:ascii="Times New Roman" w:hAnsi="Times New Roman" w:cs="Times New Roman"/>
                <w:color w:val="000000" w:themeColor="text1"/>
                <w:sz w:val="18"/>
                <w:szCs w:val="18"/>
              </w:rPr>
              <w:t>ing four characteristics: serum</w:t>
            </w:r>
            <w:r w:rsidR="00834E81"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triglycerides, diastolic blood</w:t>
            </w:r>
          </w:p>
          <w:p w:rsidR="00C42DAF" w:rsidRPr="003C02D9" w:rsidRDefault="00C42DAF" w:rsidP="0097395F">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pressure or fasting glucose in the upper quartile of the distribution or HDL cholesterol in the</w:t>
            </w:r>
            <w:r w:rsidR="00834E81"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 xml:space="preserve">lowest quartile </w:t>
            </w:r>
          </w:p>
        </w:tc>
        <w:tc>
          <w:tcPr>
            <w:tcW w:w="1550" w:type="dxa"/>
          </w:tcPr>
          <w:p w:rsidR="00C42DAF" w:rsidRPr="003C02D9" w:rsidRDefault="0072642D"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C42DAF" w:rsidRPr="003C02D9" w:rsidRDefault="00C42DAF" w:rsidP="00D47A55">
            <w:pPr>
              <w:rPr>
                <w:rFonts w:ascii="Times New Roman" w:hAnsi="Times New Roman" w:cs="Times New Roman"/>
                <w:color w:val="000000" w:themeColor="text1"/>
                <w:sz w:val="18"/>
                <w:szCs w:val="18"/>
              </w:rPr>
            </w:pPr>
          </w:p>
        </w:tc>
        <w:tc>
          <w:tcPr>
            <w:tcW w:w="2551" w:type="dxa"/>
            <w:vMerge w:val="restart"/>
          </w:tcPr>
          <w:p w:rsidR="00C42DAF" w:rsidRPr="003C02D9" w:rsidRDefault="00C42DAF" w:rsidP="00C42DAF">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total energy intake, and waist-to-hip ratio</w:t>
            </w:r>
          </w:p>
        </w:tc>
      </w:tr>
      <w:tr w:rsidR="003C02D9" w:rsidRPr="003C02D9" w:rsidTr="00F9075F">
        <w:trPr>
          <w:trHeight w:val="240"/>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97395F">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97395F">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2642D" w:rsidRPr="003C02D9" w:rsidRDefault="0072642D" w:rsidP="00D47A55">
            <w:pPr>
              <w:rPr>
                <w:rFonts w:ascii="Times New Roman" w:hAnsi="Times New Roman" w:cs="Times New Roman"/>
                <w:color w:val="000000" w:themeColor="text1"/>
                <w:sz w:val="18"/>
                <w:szCs w:val="18"/>
              </w:rPr>
            </w:pPr>
          </w:p>
        </w:tc>
        <w:tc>
          <w:tcPr>
            <w:tcW w:w="2551" w:type="dxa"/>
            <w:vMerge/>
          </w:tcPr>
          <w:p w:rsidR="0072642D" w:rsidRPr="003C02D9" w:rsidRDefault="0072642D" w:rsidP="00C42DAF">
            <w:pPr>
              <w:rPr>
                <w:rFonts w:ascii="Times New Roman" w:hAnsi="Times New Roman" w:cs="Times New Roman"/>
                <w:color w:val="000000" w:themeColor="text1"/>
                <w:sz w:val="18"/>
                <w:szCs w:val="18"/>
              </w:rPr>
            </w:pPr>
          </w:p>
        </w:tc>
      </w:tr>
      <w:tr w:rsidR="003C02D9" w:rsidRPr="003C02D9" w:rsidTr="00F9075F">
        <w:trPr>
          <w:trHeight w:val="465"/>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37B2B"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w:t>
            </w:r>
            <w:r w:rsidR="00C42DAF" w:rsidRPr="003C02D9">
              <w:rPr>
                <w:rFonts w:ascii="Times New Roman" w:hAnsi="Times New Roman" w:cs="Times New Roman"/>
                <w:color w:val="000000" w:themeColor="text1"/>
                <w:sz w:val="18"/>
                <w:szCs w:val="18"/>
              </w:rPr>
              <w:t>&gt; 4 servings/</w:t>
            </w:r>
            <w:proofErr w:type="spellStart"/>
            <w:r w:rsidR="00C42DAF"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1.27 (0.75,</w:t>
            </w:r>
            <w:r w:rsidR="00F9075F"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2.88)</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405"/>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2─4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1.04 (0.84,</w:t>
            </w:r>
            <w:r w:rsidR="00F9075F"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1.54)</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375"/>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&lt; 2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260"/>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C42DAF" w:rsidRPr="003C02D9" w:rsidRDefault="00C42DAF" w:rsidP="00D47A55">
            <w:pPr>
              <w:rPr>
                <w:rFonts w:ascii="Times New Roman" w:hAnsi="Times New Roman" w:cs="Times New Roman"/>
                <w:color w:val="000000" w:themeColor="text1"/>
                <w:sz w:val="18"/>
                <w:szCs w:val="18"/>
              </w:rPr>
            </w:pP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315"/>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&gt; 4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(0.62,</w:t>
            </w:r>
            <w:r w:rsidR="00F9075F"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2.19)</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300"/>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2─4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0.98 (0.81,</w:t>
            </w:r>
            <w:r w:rsidR="00F9075F"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1.48)</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930"/>
        </w:trPr>
        <w:tc>
          <w:tcPr>
            <w:tcW w:w="1306" w:type="dxa"/>
            <w:vMerge/>
          </w:tcPr>
          <w:p w:rsidR="00C42DAF" w:rsidRPr="003C02D9" w:rsidRDefault="00C42DAF" w:rsidP="00D47A55">
            <w:pPr>
              <w:rPr>
                <w:rFonts w:ascii="Times New Roman" w:hAnsi="Times New Roman" w:cs="Times New Roman"/>
                <w:color w:val="000000" w:themeColor="text1"/>
                <w:sz w:val="18"/>
                <w:szCs w:val="18"/>
              </w:rPr>
            </w:pPr>
          </w:p>
        </w:tc>
        <w:tc>
          <w:tcPr>
            <w:tcW w:w="777" w:type="dxa"/>
            <w:vMerge/>
          </w:tcPr>
          <w:p w:rsidR="00C42DAF" w:rsidRPr="003C02D9" w:rsidRDefault="00C42DAF" w:rsidP="00D47A55">
            <w:pPr>
              <w:rPr>
                <w:rFonts w:ascii="Times New Roman" w:hAnsi="Times New Roman" w:cs="Times New Roman"/>
                <w:color w:val="000000" w:themeColor="text1"/>
                <w:sz w:val="18"/>
                <w:szCs w:val="18"/>
              </w:rPr>
            </w:pPr>
          </w:p>
        </w:tc>
        <w:tc>
          <w:tcPr>
            <w:tcW w:w="1070" w:type="dxa"/>
            <w:vMerge/>
          </w:tcPr>
          <w:p w:rsidR="00C42DAF" w:rsidRPr="003C02D9" w:rsidRDefault="00C42DAF" w:rsidP="00D47A55">
            <w:pPr>
              <w:rPr>
                <w:rFonts w:ascii="Times New Roman" w:hAnsi="Times New Roman" w:cs="Times New Roman"/>
                <w:color w:val="000000" w:themeColor="text1"/>
                <w:sz w:val="18"/>
                <w:szCs w:val="18"/>
              </w:rPr>
            </w:pPr>
          </w:p>
        </w:tc>
        <w:tc>
          <w:tcPr>
            <w:tcW w:w="844"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405" w:type="dxa"/>
            <w:vMerge/>
          </w:tcPr>
          <w:p w:rsidR="00C42DAF" w:rsidRPr="003C02D9" w:rsidRDefault="00C42DAF" w:rsidP="00D47A55">
            <w:pPr>
              <w:rPr>
                <w:rFonts w:ascii="Times New Roman" w:hAnsi="Times New Roman" w:cs="Times New Roman"/>
                <w:color w:val="000000" w:themeColor="text1"/>
                <w:sz w:val="18"/>
                <w:szCs w:val="18"/>
              </w:rPr>
            </w:pPr>
          </w:p>
        </w:tc>
        <w:tc>
          <w:tcPr>
            <w:tcW w:w="1556" w:type="dxa"/>
            <w:vMerge/>
          </w:tcPr>
          <w:p w:rsidR="00C42DAF" w:rsidRPr="003C02D9" w:rsidRDefault="00C42DAF" w:rsidP="0097395F">
            <w:pPr>
              <w:rPr>
                <w:rFonts w:ascii="Times New Roman" w:hAnsi="Times New Roman" w:cs="Times New Roman"/>
                <w:color w:val="000000" w:themeColor="text1"/>
                <w:sz w:val="18"/>
                <w:szCs w:val="18"/>
              </w:rPr>
            </w:pPr>
          </w:p>
        </w:tc>
        <w:tc>
          <w:tcPr>
            <w:tcW w:w="1550" w:type="dxa"/>
          </w:tcPr>
          <w:p w:rsidR="00C42DAF" w:rsidRPr="003C02D9" w:rsidRDefault="00C42DAF"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&lt; 2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C42DAF" w:rsidRPr="003C02D9" w:rsidRDefault="00C42DAF"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C42DAF" w:rsidRPr="003C02D9" w:rsidRDefault="00C42DAF" w:rsidP="00D47A55">
            <w:pPr>
              <w:rPr>
                <w:rFonts w:ascii="Times New Roman" w:hAnsi="Times New Roman" w:cs="Times New Roman"/>
                <w:color w:val="000000" w:themeColor="text1"/>
                <w:sz w:val="18"/>
                <w:szCs w:val="18"/>
              </w:rPr>
            </w:pPr>
          </w:p>
        </w:tc>
      </w:tr>
      <w:tr w:rsidR="003C02D9" w:rsidRPr="003C02D9" w:rsidTr="00F9075F">
        <w:trPr>
          <w:trHeight w:val="154"/>
        </w:trPr>
        <w:tc>
          <w:tcPr>
            <w:tcW w:w="1306" w:type="dxa"/>
            <w:vMerge w:val="restart"/>
          </w:tcPr>
          <w:p w:rsidR="00856752" w:rsidRPr="003C02D9" w:rsidRDefault="00856752"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Yen et al. 2006 (</w:t>
            </w:r>
            <w:r w:rsidR="00CE5945" w:rsidRPr="003C02D9">
              <w:rPr>
                <w:rFonts w:ascii="Times New Roman" w:hAnsi="Times New Roman" w:cs="Times New Roman" w:hint="eastAsia"/>
                <w:color w:val="000000" w:themeColor="text1"/>
                <w:sz w:val="18"/>
                <w:szCs w:val="18"/>
              </w:rPr>
              <w:t>18</w:t>
            </w:r>
            <w:r w:rsidRPr="003C02D9">
              <w:rPr>
                <w:rFonts w:ascii="Times New Roman" w:hAnsi="Times New Roman" w:cs="Times New Roman"/>
                <w:color w:val="000000" w:themeColor="text1"/>
                <w:sz w:val="18"/>
                <w:szCs w:val="18"/>
              </w:rPr>
              <w:t>)</w:t>
            </w:r>
          </w:p>
        </w:tc>
        <w:tc>
          <w:tcPr>
            <w:tcW w:w="777"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46.6</w:t>
            </w:r>
          </w:p>
        </w:tc>
        <w:tc>
          <w:tcPr>
            <w:tcW w:w="1070"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w:t>
            </w:r>
          </w:p>
        </w:tc>
        <w:tc>
          <w:tcPr>
            <w:tcW w:w="1556"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Keelung Community-based Integrated Screening Program, Keelung, Taiwan</w:t>
            </w:r>
          </w:p>
        </w:tc>
        <w:tc>
          <w:tcPr>
            <w:tcW w:w="1405"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19,839 (3,957)</w:t>
            </w:r>
          </w:p>
        </w:tc>
        <w:tc>
          <w:tcPr>
            <w:tcW w:w="1556" w:type="dxa"/>
            <w:vMerge w:val="restart"/>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Modified NCEP ATP III</w:t>
            </w:r>
          </w:p>
        </w:tc>
        <w:tc>
          <w:tcPr>
            <w:tcW w:w="1550" w:type="dxa"/>
          </w:tcPr>
          <w:p w:rsidR="00856752"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856752" w:rsidRPr="003C02D9" w:rsidRDefault="00856752" w:rsidP="00D47A55">
            <w:pPr>
              <w:rPr>
                <w:rFonts w:ascii="Times New Roman" w:hAnsi="Times New Roman" w:cs="Times New Roman"/>
                <w:color w:val="000000" w:themeColor="text1"/>
                <w:sz w:val="18"/>
                <w:szCs w:val="18"/>
              </w:rPr>
            </w:pPr>
          </w:p>
        </w:tc>
        <w:tc>
          <w:tcPr>
            <w:tcW w:w="2551" w:type="dxa"/>
            <w:vMerge w:val="restart"/>
          </w:tcPr>
          <w:p w:rsidR="00856752" w:rsidRPr="003C02D9" w:rsidRDefault="00856752" w:rsidP="00506E30">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physical activity, alcohol, smoking, intakes of fish, vegetables, fruits, bean, milk, and coffee,  education, occupation, betel-quid chewing habit, family history of diabetes, hypertension, cerebrovascular and CVD in second</w:t>
            </w:r>
            <w:r w:rsidR="00F7038C"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degree relatives</w:t>
            </w:r>
          </w:p>
        </w:tc>
      </w:tr>
      <w:tr w:rsidR="003C02D9" w:rsidRPr="003C02D9" w:rsidTr="00F9075F">
        <w:trPr>
          <w:trHeight w:val="270"/>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3 times/d</w:t>
            </w:r>
          </w:p>
        </w:tc>
        <w:tc>
          <w:tcPr>
            <w:tcW w:w="1668"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w:t>
            </w:r>
            <w:r w:rsidR="00F9075F" w:rsidRPr="003C02D9">
              <w:rPr>
                <w:rFonts w:ascii="Times New Roman" w:hAnsi="Times New Roman" w:cs="Times New Roman"/>
                <w:color w:val="000000" w:themeColor="text1"/>
                <w:sz w:val="18"/>
                <w:szCs w:val="18"/>
              </w:rPr>
              <w:t xml:space="preserve"> (0.97,</w:t>
            </w:r>
            <w:r w:rsidR="00F9075F" w:rsidRPr="003C02D9">
              <w:rPr>
                <w:rFonts w:ascii="Times New Roman" w:hAnsi="Times New Roman" w:cs="Times New Roman" w:hint="eastAsia"/>
                <w:color w:val="000000" w:themeColor="text1"/>
                <w:sz w:val="18"/>
                <w:szCs w:val="18"/>
              </w:rPr>
              <w:t xml:space="preserve"> </w:t>
            </w:r>
            <w:r w:rsidRPr="003C02D9">
              <w:rPr>
                <w:rFonts w:ascii="Times New Roman" w:hAnsi="Times New Roman" w:cs="Times New Roman"/>
                <w:color w:val="000000" w:themeColor="text1"/>
                <w:sz w:val="18"/>
                <w:szCs w:val="18"/>
              </w:rPr>
              <w:t>1.03)</w:t>
            </w:r>
          </w:p>
        </w:tc>
        <w:tc>
          <w:tcPr>
            <w:tcW w:w="2551" w:type="dxa"/>
            <w:vMerge/>
          </w:tcPr>
          <w:p w:rsidR="0072642D" w:rsidRPr="003C02D9" w:rsidRDefault="0072642D" w:rsidP="00506E30">
            <w:pPr>
              <w:rPr>
                <w:rFonts w:ascii="Times New Roman" w:hAnsi="Times New Roman" w:cs="Times New Roman"/>
                <w:color w:val="000000" w:themeColor="text1"/>
                <w:sz w:val="18"/>
                <w:szCs w:val="18"/>
              </w:rPr>
            </w:pPr>
          </w:p>
        </w:tc>
      </w:tr>
      <w:tr w:rsidR="003C02D9" w:rsidRPr="003C02D9" w:rsidTr="00F9075F">
        <w:trPr>
          <w:trHeight w:val="1425"/>
        </w:trPr>
        <w:tc>
          <w:tcPr>
            <w:tcW w:w="1306" w:type="dxa"/>
            <w:vMerge/>
          </w:tcPr>
          <w:p w:rsidR="00856752" w:rsidRPr="003C02D9" w:rsidRDefault="00856752" w:rsidP="00D47A55">
            <w:pPr>
              <w:rPr>
                <w:rFonts w:ascii="Times New Roman" w:hAnsi="Times New Roman" w:cs="Times New Roman"/>
                <w:color w:val="000000" w:themeColor="text1"/>
                <w:sz w:val="18"/>
                <w:szCs w:val="18"/>
              </w:rPr>
            </w:pPr>
          </w:p>
        </w:tc>
        <w:tc>
          <w:tcPr>
            <w:tcW w:w="777" w:type="dxa"/>
            <w:vMerge/>
          </w:tcPr>
          <w:p w:rsidR="00856752" w:rsidRPr="003C02D9" w:rsidRDefault="00856752" w:rsidP="00D47A55">
            <w:pPr>
              <w:rPr>
                <w:rFonts w:ascii="Times New Roman" w:hAnsi="Times New Roman" w:cs="Times New Roman"/>
                <w:color w:val="000000" w:themeColor="text1"/>
                <w:sz w:val="18"/>
                <w:szCs w:val="18"/>
              </w:rPr>
            </w:pPr>
          </w:p>
        </w:tc>
        <w:tc>
          <w:tcPr>
            <w:tcW w:w="1070" w:type="dxa"/>
            <w:vMerge/>
          </w:tcPr>
          <w:p w:rsidR="00856752" w:rsidRPr="003C02D9" w:rsidRDefault="00856752" w:rsidP="00D47A55">
            <w:pPr>
              <w:rPr>
                <w:rFonts w:ascii="Times New Roman" w:hAnsi="Times New Roman" w:cs="Times New Roman"/>
                <w:color w:val="000000" w:themeColor="text1"/>
                <w:sz w:val="18"/>
                <w:szCs w:val="18"/>
              </w:rPr>
            </w:pPr>
          </w:p>
        </w:tc>
        <w:tc>
          <w:tcPr>
            <w:tcW w:w="844" w:type="dxa"/>
            <w:vMerge/>
          </w:tcPr>
          <w:p w:rsidR="00856752" w:rsidRPr="003C02D9" w:rsidRDefault="00856752" w:rsidP="00D47A55">
            <w:pPr>
              <w:rPr>
                <w:rFonts w:ascii="Times New Roman" w:hAnsi="Times New Roman" w:cs="Times New Roman"/>
                <w:color w:val="000000" w:themeColor="text1"/>
                <w:sz w:val="18"/>
                <w:szCs w:val="18"/>
              </w:rPr>
            </w:pPr>
          </w:p>
        </w:tc>
        <w:tc>
          <w:tcPr>
            <w:tcW w:w="1556" w:type="dxa"/>
            <w:vMerge/>
          </w:tcPr>
          <w:p w:rsidR="00856752" w:rsidRPr="003C02D9" w:rsidRDefault="00856752" w:rsidP="00D47A55">
            <w:pPr>
              <w:rPr>
                <w:rFonts w:ascii="Times New Roman" w:hAnsi="Times New Roman" w:cs="Times New Roman"/>
                <w:color w:val="000000" w:themeColor="text1"/>
                <w:sz w:val="18"/>
                <w:szCs w:val="18"/>
              </w:rPr>
            </w:pPr>
          </w:p>
        </w:tc>
        <w:tc>
          <w:tcPr>
            <w:tcW w:w="1405" w:type="dxa"/>
            <w:vMerge/>
          </w:tcPr>
          <w:p w:rsidR="00856752" w:rsidRPr="003C02D9" w:rsidRDefault="00856752" w:rsidP="00D47A55">
            <w:pPr>
              <w:rPr>
                <w:rFonts w:ascii="Times New Roman" w:hAnsi="Times New Roman" w:cs="Times New Roman"/>
                <w:color w:val="000000" w:themeColor="text1"/>
                <w:sz w:val="18"/>
                <w:szCs w:val="18"/>
              </w:rPr>
            </w:pPr>
          </w:p>
        </w:tc>
        <w:tc>
          <w:tcPr>
            <w:tcW w:w="1556" w:type="dxa"/>
            <w:vMerge/>
          </w:tcPr>
          <w:p w:rsidR="00856752" w:rsidRPr="003C02D9" w:rsidRDefault="00856752" w:rsidP="00D47A55">
            <w:pPr>
              <w:rPr>
                <w:rFonts w:ascii="Times New Roman" w:hAnsi="Times New Roman" w:cs="Times New Roman"/>
                <w:color w:val="000000" w:themeColor="text1"/>
                <w:sz w:val="18"/>
                <w:szCs w:val="18"/>
              </w:rPr>
            </w:pPr>
          </w:p>
        </w:tc>
        <w:tc>
          <w:tcPr>
            <w:tcW w:w="1550" w:type="dxa"/>
          </w:tcPr>
          <w:p w:rsidR="00856752" w:rsidRPr="003C02D9" w:rsidRDefault="0085675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Never or seldom</w:t>
            </w:r>
          </w:p>
        </w:tc>
        <w:tc>
          <w:tcPr>
            <w:tcW w:w="1668" w:type="dxa"/>
          </w:tcPr>
          <w:p w:rsidR="00856752" w:rsidRPr="003C02D9" w:rsidRDefault="00691FE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856752" w:rsidRPr="003C02D9" w:rsidRDefault="00856752" w:rsidP="00506E30">
            <w:pPr>
              <w:rPr>
                <w:rFonts w:ascii="Times New Roman" w:hAnsi="Times New Roman" w:cs="Times New Roman"/>
                <w:color w:val="000000" w:themeColor="text1"/>
                <w:sz w:val="18"/>
                <w:szCs w:val="18"/>
              </w:rPr>
            </w:pPr>
          </w:p>
        </w:tc>
      </w:tr>
      <w:tr w:rsidR="003C02D9" w:rsidRPr="003C02D9" w:rsidTr="00F9075F">
        <w:trPr>
          <w:trHeight w:val="184"/>
        </w:trPr>
        <w:tc>
          <w:tcPr>
            <w:tcW w:w="1306" w:type="dxa"/>
            <w:vMerge w:val="restart"/>
          </w:tcPr>
          <w:p w:rsidR="00F64307" w:rsidRPr="003C02D9" w:rsidRDefault="00F64307" w:rsidP="00CE594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lang w:val="en-US"/>
              </w:rPr>
              <w:t>Ruidavets</w:t>
            </w:r>
            <w:proofErr w:type="spellEnd"/>
            <w:r w:rsidRPr="003C02D9">
              <w:rPr>
                <w:rFonts w:ascii="Times New Roman" w:hAnsi="Times New Roman" w:cs="Times New Roman"/>
                <w:color w:val="000000" w:themeColor="text1"/>
                <w:sz w:val="18"/>
                <w:szCs w:val="18"/>
                <w:lang w:val="en-US"/>
              </w:rPr>
              <w:t xml:space="preserve"> et al. 2007 (</w:t>
            </w:r>
            <w:r w:rsidR="00CE5945" w:rsidRPr="003C02D9">
              <w:rPr>
                <w:rFonts w:ascii="Times New Roman" w:hAnsi="Times New Roman" w:cs="Times New Roman" w:hint="eastAsia"/>
                <w:color w:val="000000" w:themeColor="text1"/>
                <w:sz w:val="18"/>
                <w:szCs w:val="18"/>
                <w:lang w:val="en-US"/>
              </w:rPr>
              <w:t>19</w:t>
            </w:r>
            <w:r w:rsidRPr="003C02D9">
              <w:rPr>
                <w:rFonts w:ascii="Times New Roman" w:hAnsi="Times New Roman" w:cs="Times New Roman"/>
                <w:color w:val="000000" w:themeColor="text1"/>
                <w:sz w:val="18"/>
                <w:szCs w:val="18"/>
                <w:lang w:val="en-US"/>
              </w:rPr>
              <w:t>)</w:t>
            </w:r>
          </w:p>
        </w:tc>
        <w:tc>
          <w:tcPr>
            <w:tcW w:w="777" w:type="dxa"/>
            <w:vMerge w:val="restart"/>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55.1</w:t>
            </w:r>
          </w:p>
        </w:tc>
        <w:tc>
          <w:tcPr>
            <w:tcW w:w="1070" w:type="dxa"/>
            <w:vMerge w:val="restart"/>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w:t>
            </w:r>
          </w:p>
        </w:tc>
        <w:tc>
          <w:tcPr>
            <w:tcW w:w="1556" w:type="dxa"/>
            <w:vMerge w:val="restart"/>
          </w:tcPr>
          <w:p w:rsidR="00F64307" w:rsidRPr="003C02D9" w:rsidRDefault="00F64307" w:rsidP="001C428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Three French</w:t>
            </w:r>
          </w:p>
          <w:p w:rsidR="00440E0A" w:rsidRPr="003C02D9" w:rsidRDefault="00F64307" w:rsidP="001C428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MONICA </w:t>
            </w:r>
            <w:proofErr w:type="spellStart"/>
            <w:r w:rsidRPr="003C02D9">
              <w:rPr>
                <w:rFonts w:ascii="Times New Roman" w:hAnsi="Times New Roman" w:cs="Times New Roman"/>
                <w:color w:val="000000" w:themeColor="text1"/>
                <w:sz w:val="18"/>
                <w:szCs w:val="18"/>
              </w:rPr>
              <w:t>centers</w:t>
            </w:r>
            <w:proofErr w:type="spellEnd"/>
            <w:r w:rsidRPr="003C02D9">
              <w:rPr>
                <w:rFonts w:ascii="Times New Roman" w:hAnsi="Times New Roman" w:cs="Times New Roman"/>
                <w:color w:val="000000" w:themeColor="text1"/>
                <w:sz w:val="18"/>
                <w:szCs w:val="18"/>
              </w:rPr>
              <w:t xml:space="preserve"> (Lille, Strasbourg, and Toulouse)</w:t>
            </w:r>
            <w:r w:rsidR="00440E0A" w:rsidRPr="003C02D9">
              <w:rPr>
                <w:rFonts w:ascii="Times New Roman" w:hAnsi="Times New Roman" w:cs="Times New Roman"/>
                <w:color w:val="000000" w:themeColor="text1"/>
                <w:sz w:val="18"/>
                <w:szCs w:val="18"/>
              </w:rPr>
              <w:t>, France</w:t>
            </w:r>
          </w:p>
        </w:tc>
        <w:tc>
          <w:tcPr>
            <w:tcW w:w="1405" w:type="dxa"/>
            <w:vMerge w:val="restart"/>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912 (214)</w:t>
            </w:r>
          </w:p>
        </w:tc>
        <w:tc>
          <w:tcPr>
            <w:tcW w:w="1556" w:type="dxa"/>
            <w:vMerge w:val="restart"/>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 III</w:t>
            </w:r>
          </w:p>
        </w:tc>
        <w:tc>
          <w:tcPr>
            <w:tcW w:w="1550" w:type="dxa"/>
          </w:tcPr>
          <w:p w:rsidR="00F64307"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F64307" w:rsidRPr="003C02D9" w:rsidRDefault="00F64307" w:rsidP="00D47A55">
            <w:pPr>
              <w:rPr>
                <w:rFonts w:ascii="Times New Roman" w:hAnsi="Times New Roman" w:cs="Times New Roman"/>
                <w:color w:val="000000" w:themeColor="text1"/>
                <w:sz w:val="18"/>
                <w:szCs w:val="18"/>
              </w:rPr>
            </w:pPr>
          </w:p>
        </w:tc>
        <w:tc>
          <w:tcPr>
            <w:tcW w:w="2551" w:type="dxa"/>
            <w:vMerge w:val="restart"/>
          </w:tcPr>
          <w:p w:rsidR="00440E0A" w:rsidRPr="003C02D9" w:rsidRDefault="00440E0A" w:rsidP="001C428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w:t>
            </w:r>
            <w:r w:rsidR="00F64307" w:rsidRPr="003C02D9">
              <w:rPr>
                <w:rFonts w:ascii="Times New Roman" w:hAnsi="Times New Roman" w:cs="Times New Roman"/>
                <w:color w:val="000000" w:themeColor="text1"/>
                <w:sz w:val="18"/>
                <w:szCs w:val="18"/>
              </w:rPr>
              <w:t xml:space="preserve">ge, </w:t>
            </w:r>
            <w:r w:rsidRPr="003C02D9">
              <w:rPr>
                <w:rFonts w:ascii="Times New Roman" w:hAnsi="Times New Roman" w:cs="Times New Roman"/>
                <w:color w:val="000000" w:themeColor="text1"/>
                <w:sz w:val="18"/>
                <w:szCs w:val="18"/>
              </w:rPr>
              <w:t xml:space="preserve">total energy intake, </w:t>
            </w:r>
            <w:r w:rsidR="00F64307" w:rsidRPr="003C02D9">
              <w:rPr>
                <w:rFonts w:ascii="Times New Roman" w:hAnsi="Times New Roman" w:cs="Times New Roman"/>
                <w:color w:val="000000" w:themeColor="text1"/>
                <w:sz w:val="18"/>
                <w:szCs w:val="18"/>
              </w:rPr>
              <w:t xml:space="preserve">physical activity, </w:t>
            </w:r>
            <w:r w:rsidRPr="003C02D9">
              <w:rPr>
                <w:rFonts w:ascii="Times New Roman" w:hAnsi="Times New Roman" w:cs="Times New Roman"/>
                <w:color w:val="000000" w:themeColor="text1"/>
                <w:sz w:val="18"/>
                <w:szCs w:val="18"/>
              </w:rPr>
              <w:t xml:space="preserve">alcohol, smoking, education, </w:t>
            </w:r>
            <w:r w:rsidR="00F64307" w:rsidRPr="003C02D9">
              <w:rPr>
                <w:rFonts w:ascii="Times New Roman" w:hAnsi="Times New Roman" w:cs="Times New Roman"/>
                <w:color w:val="000000" w:themeColor="text1"/>
                <w:sz w:val="18"/>
                <w:szCs w:val="18"/>
              </w:rPr>
              <w:t xml:space="preserve">drugs for hypertension and dyslipidaemia, </w:t>
            </w:r>
            <w:proofErr w:type="spellStart"/>
            <w:r w:rsidRPr="003C02D9">
              <w:rPr>
                <w:rFonts w:ascii="Times New Roman" w:hAnsi="Times New Roman" w:cs="Times New Roman"/>
                <w:color w:val="000000" w:themeColor="text1"/>
                <w:sz w:val="18"/>
                <w:szCs w:val="18"/>
              </w:rPr>
              <w:t>center</w:t>
            </w:r>
            <w:proofErr w:type="spellEnd"/>
            <w:r w:rsidRPr="003C02D9">
              <w:rPr>
                <w:rFonts w:ascii="Times New Roman" w:hAnsi="Times New Roman" w:cs="Times New Roman"/>
                <w:color w:val="000000" w:themeColor="text1"/>
                <w:sz w:val="18"/>
                <w:szCs w:val="18"/>
              </w:rPr>
              <w:t xml:space="preserve">, </w:t>
            </w:r>
            <w:r w:rsidR="00F64307" w:rsidRPr="003C02D9">
              <w:rPr>
                <w:rFonts w:ascii="Times New Roman" w:hAnsi="Times New Roman" w:cs="Times New Roman"/>
                <w:color w:val="000000" w:themeColor="text1"/>
                <w:sz w:val="18"/>
                <w:szCs w:val="18"/>
              </w:rPr>
              <w:t>dieting, and diet quality index</w:t>
            </w:r>
          </w:p>
        </w:tc>
      </w:tr>
      <w:tr w:rsidR="003C02D9" w:rsidRPr="003C02D9" w:rsidTr="00F9075F">
        <w:trPr>
          <w:trHeight w:val="240"/>
        </w:trPr>
        <w:tc>
          <w:tcPr>
            <w:tcW w:w="1306" w:type="dxa"/>
            <w:vMerge/>
          </w:tcPr>
          <w:p w:rsidR="0072642D" w:rsidRPr="003C02D9" w:rsidRDefault="0072642D" w:rsidP="00D47A55">
            <w:pPr>
              <w:rPr>
                <w:rFonts w:ascii="Times New Roman" w:hAnsi="Times New Roman" w:cs="Times New Roman"/>
                <w:color w:val="000000" w:themeColor="text1"/>
                <w:sz w:val="18"/>
                <w:szCs w:val="18"/>
                <w:lang w:val="en-US"/>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1C4282">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T3</w:t>
            </w:r>
          </w:p>
        </w:tc>
        <w:tc>
          <w:tcPr>
            <w:tcW w:w="1668"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0.57 (0.38, 0.86)</w:t>
            </w:r>
          </w:p>
        </w:tc>
        <w:tc>
          <w:tcPr>
            <w:tcW w:w="2551" w:type="dxa"/>
            <w:vMerge/>
          </w:tcPr>
          <w:p w:rsidR="0072642D" w:rsidRPr="003C02D9" w:rsidRDefault="0072642D" w:rsidP="001C4282">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F64307" w:rsidRPr="003C02D9" w:rsidRDefault="00F64307" w:rsidP="00D47A55">
            <w:pPr>
              <w:rPr>
                <w:rFonts w:ascii="Times New Roman" w:hAnsi="Times New Roman" w:cs="Times New Roman"/>
                <w:color w:val="000000" w:themeColor="text1"/>
                <w:sz w:val="18"/>
                <w:szCs w:val="18"/>
                <w:lang w:val="en-US"/>
              </w:rPr>
            </w:pPr>
          </w:p>
        </w:tc>
        <w:tc>
          <w:tcPr>
            <w:tcW w:w="777" w:type="dxa"/>
            <w:vMerge/>
          </w:tcPr>
          <w:p w:rsidR="00F64307" w:rsidRPr="003C02D9" w:rsidRDefault="00F64307" w:rsidP="00D47A55">
            <w:pPr>
              <w:rPr>
                <w:rFonts w:ascii="Times New Roman" w:hAnsi="Times New Roman" w:cs="Times New Roman"/>
                <w:color w:val="000000" w:themeColor="text1"/>
                <w:sz w:val="18"/>
                <w:szCs w:val="18"/>
              </w:rPr>
            </w:pPr>
          </w:p>
        </w:tc>
        <w:tc>
          <w:tcPr>
            <w:tcW w:w="1070" w:type="dxa"/>
            <w:vMerge/>
          </w:tcPr>
          <w:p w:rsidR="00F64307" w:rsidRPr="003C02D9" w:rsidRDefault="00F64307" w:rsidP="00D47A55">
            <w:pPr>
              <w:rPr>
                <w:rFonts w:ascii="Times New Roman" w:hAnsi="Times New Roman" w:cs="Times New Roman"/>
                <w:color w:val="000000" w:themeColor="text1"/>
                <w:sz w:val="18"/>
                <w:szCs w:val="18"/>
              </w:rPr>
            </w:pPr>
          </w:p>
        </w:tc>
        <w:tc>
          <w:tcPr>
            <w:tcW w:w="844" w:type="dxa"/>
            <w:vMerge/>
          </w:tcPr>
          <w:p w:rsidR="00F64307" w:rsidRPr="003C02D9" w:rsidRDefault="00F64307" w:rsidP="00D47A55">
            <w:pPr>
              <w:rPr>
                <w:rFonts w:ascii="Times New Roman" w:hAnsi="Times New Roman" w:cs="Times New Roman"/>
                <w:color w:val="000000" w:themeColor="text1"/>
                <w:sz w:val="18"/>
                <w:szCs w:val="18"/>
              </w:rPr>
            </w:pPr>
          </w:p>
        </w:tc>
        <w:tc>
          <w:tcPr>
            <w:tcW w:w="1556" w:type="dxa"/>
            <w:vMerge/>
          </w:tcPr>
          <w:p w:rsidR="00F64307" w:rsidRPr="003C02D9" w:rsidRDefault="00F64307" w:rsidP="001C4282">
            <w:pPr>
              <w:rPr>
                <w:rFonts w:ascii="Times New Roman" w:hAnsi="Times New Roman" w:cs="Times New Roman"/>
                <w:color w:val="000000" w:themeColor="text1"/>
                <w:sz w:val="18"/>
                <w:szCs w:val="18"/>
              </w:rPr>
            </w:pPr>
          </w:p>
        </w:tc>
        <w:tc>
          <w:tcPr>
            <w:tcW w:w="1405" w:type="dxa"/>
            <w:vMerge/>
          </w:tcPr>
          <w:p w:rsidR="00F64307" w:rsidRPr="003C02D9" w:rsidRDefault="00F64307" w:rsidP="00D47A55">
            <w:pPr>
              <w:rPr>
                <w:rFonts w:ascii="Times New Roman" w:hAnsi="Times New Roman" w:cs="Times New Roman"/>
                <w:color w:val="000000" w:themeColor="text1"/>
                <w:sz w:val="18"/>
                <w:szCs w:val="18"/>
              </w:rPr>
            </w:pPr>
          </w:p>
        </w:tc>
        <w:tc>
          <w:tcPr>
            <w:tcW w:w="1556" w:type="dxa"/>
            <w:vMerge/>
          </w:tcPr>
          <w:p w:rsidR="00F64307" w:rsidRPr="003C02D9" w:rsidRDefault="00F64307" w:rsidP="00D47A55">
            <w:pPr>
              <w:rPr>
                <w:rFonts w:ascii="Times New Roman" w:hAnsi="Times New Roman" w:cs="Times New Roman"/>
                <w:color w:val="000000" w:themeColor="text1"/>
                <w:sz w:val="18"/>
                <w:szCs w:val="18"/>
              </w:rPr>
            </w:pPr>
          </w:p>
        </w:tc>
        <w:tc>
          <w:tcPr>
            <w:tcW w:w="1550" w:type="dxa"/>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T2</w:t>
            </w:r>
          </w:p>
        </w:tc>
        <w:tc>
          <w:tcPr>
            <w:tcW w:w="1668" w:type="dxa"/>
          </w:tcPr>
          <w:p w:rsidR="00F64307" w:rsidRPr="003C02D9" w:rsidRDefault="00D71F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0.69 (0.45, 1.03)</w:t>
            </w:r>
          </w:p>
        </w:tc>
        <w:tc>
          <w:tcPr>
            <w:tcW w:w="2551" w:type="dxa"/>
            <w:vMerge/>
          </w:tcPr>
          <w:p w:rsidR="00F64307" w:rsidRPr="003C02D9" w:rsidRDefault="00F64307" w:rsidP="001C4282">
            <w:pPr>
              <w:rPr>
                <w:rFonts w:ascii="Times New Roman" w:hAnsi="Times New Roman" w:cs="Times New Roman"/>
                <w:color w:val="000000" w:themeColor="text1"/>
                <w:sz w:val="18"/>
                <w:szCs w:val="18"/>
              </w:rPr>
            </w:pPr>
          </w:p>
        </w:tc>
      </w:tr>
      <w:tr w:rsidR="003C02D9" w:rsidRPr="003C02D9" w:rsidTr="00F9075F">
        <w:trPr>
          <w:trHeight w:val="615"/>
        </w:trPr>
        <w:tc>
          <w:tcPr>
            <w:tcW w:w="1306" w:type="dxa"/>
            <w:vMerge/>
          </w:tcPr>
          <w:p w:rsidR="00F64307" w:rsidRPr="003C02D9" w:rsidRDefault="00F64307" w:rsidP="00D47A55">
            <w:pPr>
              <w:rPr>
                <w:rFonts w:ascii="Times New Roman" w:hAnsi="Times New Roman" w:cs="Times New Roman"/>
                <w:color w:val="000000" w:themeColor="text1"/>
                <w:sz w:val="18"/>
                <w:szCs w:val="18"/>
                <w:lang w:val="en-US"/>
              </w:rPr>
            </w:pPr>
          </w:p>
        </w:tc>
        <w:tc>
          <w:tcPr>
            <w:tcW w:w="777" w:type="dxa"/>
            <w:vMerge/>
          </w:tcPr>
          <w:p w:rsidR="00F64307" w:rsidRPr="003C02D9" w:rsidRDefault="00F64307" w:rsidP="00D47A55">
            <w:pPr>
              <w:rPr>
                <w:rFonts w:ascii="Times New Roman" w:hAnsi="Times New Roman" w:cs="Times New Roman"/>
                <w:color w:val="000000" w:themeColor="text1"/>
                <w:sz w:val="18"/>
                <w:szCs w:val="18"/>
              </w:rPr>
            </w:pPr>
          </w:p>
        </w:tc>
        <w:tc>
          <w:tcPr>
            <w:tcW w:w="1070" w:type="dxa"/>
            <w:vMerge/>
          </w:tcPr>
          <w:p w:rsidR="00F64307" w:rsidRPr="003C02D9" w:rsidRDefault="00F64307" w:rsidP="00D47A55">
            <w:pPr>
              <w:rPr>
                <w:rFonts w:ascii="Times New Roman" w:hAnsi="Times New Roman" w:cs="Times New Roman"/>
                <w:color w:val="000000" w:themeColor="text1"/>
                <w:sz w:val="18"/>
                <w:szCs w:val="18"/>
              </w:rPr>
            </w:pPr>
          </w:p>
        </w:tc>
        <w:tc>
          <w:tcPr>
            <w:tcW w:w="844" w:type="dxa"/>
            <w:vMerge/>
          </w:tcPr>
          <w:p w:rsidR="00F64307" w:rsidRPr="003C02D9" w:rsidRDefault="00F64307" w:rsidP="00D47A55">
            <w:pPr>
              <w:rPr>
                <w:rFonts w:ascii="Times New Roman" w:hAnsi="Times New Roman" w:cs="Times New Roman"/>
                <w:color w:val="000000" w:themeColor="text1"/>
                <w:sz w:val="18"/>
                <w:szCs w:val="18"/>
              </w:rPr>
            </w:pPr>
          </w:p>
        </w:tc>
        <w:tc>
          <w:tcPr>
            <w:tcW w:w="1556" w:type="dxa"/>
            <w:vMerge/>
          </w:tcPr>
          <w:p w:rsidR="00F64307" w:rsidRPr="003C02D9" w:rsidRDefault="00F64307" w:rsidP="001C4282">
            <w:pPr>
              <w:rPr>
                <w:rFonts w:ascii="Times New Roman" w:hAnsi="Times New Roman" w:cs="Times New Roman"/>
                <w:color w:val="000000" w:themeColor="text1"/>
                <w:sz w:val="18"/>
                <w:szCs w:val="18"/>
              </w:rPr>
            </w:pPr>
          </w:p>
        </w:tc>
        <w:tc>
          <w:tcPr>
            <w:tcW w:w="1405" w:type="dxa"/>
            <w:vMerge/>
          </w:tcPr>
          <w:p w:rsidR="00F64307" w:rsidRPr="003C02D9" w:rsidRDefault="00F64307" w:rsidP="00D47A55">
            <w:pPr>
              <w:rPr>
                <w:rFonts w:ascii="Times New Roman" w:hAnsi="Times New Roman" w:cs="Times New Roman"/>
                <w:color w:val="000000" w:themeColor="text1"/>
                <w:sz w:val="18"/>
                <w:szCs w:val="18"/>
              </w:rPr>
            </w:pPr>
          </w:p>
        </w:tc>
        <w:tc>
          <w:tcPr>
            <w:tcW w:w="1556" w:type="dxa"/>
            <w:vMerge/>
          </w:tcPr>
          <w:p w:rsidR="00F64307" w:rsidRPr="003C02D9" w:rsidRDefault="00F64307" w:rsidP="00D47A55">
            <w:pPr>
              <w:rPr>
                <w:rFonts w:ascii="Times New Roman" w:hAnsi="Times New Roman" w:cs="Times New Roman"/>
                <w:color w:val="000000" w:themeColor="text1"/>
                <w:sz w:val="18"/>
                <w:szCs w:val="18"/>
              </w:rPr>
            </w:pPr>
          </w:p>
        </w:tc>
        <w:tc>
          <w:tcPr>
            <w:tcW w:w="1550" w:type="dxa"/>
          </w:tcPr>
          <w:p w:rsidR="00F64307" w:rsidRPr="003C02D9" w:rsidRDefault="00F6430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T1</w:t>
            </w:r>
          </w:p>
        </w:tc>
        <w:tc>
          <w:tcPr>
            <w:tcW w:w="1668" w:type="dxa"/>
          </w:tcPr>
          <w:p w:rsidR="00F64307" w:rsidRPr="003C02D9" w:rsidRDefault="00D71F46"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F64307" w:rsidRPr="003C02D9" w:rsidRDefault="00F64307" w:rsidP="001C4282">
            <w:pPr>
              <w:rPr>
                <w:rFonts w:ascii="Times New Roman" w:hAnsi="Times New Roman" w:cs="Times New Roman"/>
                <w:color w:val="000000" w:themeColor="text1"/>
                <w:sz w:val="18"/>
                <w:szCs w:val="18"/>
              </w:rPr>
            </w:pPr>
          </w:p>
        </w:tc>
      </w:tr>
      <w:tr w:rsidR="003C02D9" w:rsidRPr="003C02D9" w:rsidTr="00F9075F">
        <w:trPr>
          <w:trHeight w:val="70"/>
        </w:trPr>
        <w:tc>
          <w:tcPr>
            <w:tcW w:w="1306" w:type="dxa"/>
            <w:vMerge w:val="restart"/>
          </w:tcPr>
          <w:p w:rsidR="007651D7" w:rsidRPr="003C02D9" w:rsidRDefault="007651D7" w:rsidP="00D47A55">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 xml:space="preserve">Shin et al. </w:t>
            </w:r>
            <w:r w:rsidRPr="003C02D9">
              <w:rPr>
                <w:rFonts w:ascii="Times New Roman" w:hAnsi="Times New Roman" w:cs="Times New Roman"/>
                <w:color w:val="000000" w:themeColor="text1"/>
                <w:sz w:val="18"/>
                <w:szCs w:val="18"/>
                <w:lang w:val="en-US"/>
              </w:rPr>
              <w:lastRenderedPageBreak/>
              <w:t>2009 (</w:t>
            </w:r>
            <w:r w:rsidR="00CE5945" w:rsidRPr="003C02D9">
              <w:rPr>
                <w:rFonts w:ascii="Times New Roman" w:hAnsi="Times New Roman" w:cs="Times New Roman" w:hint="eastAsia"/>
                <w:color w:val="000000" w:themeColor="text1"/>
                <w:sz w:val="18"/>
                <w:szCs w:val="18"/>
                <w:lang w:val="en-US"/>
              </w:rPr>
              <w:t>20</w:t>
            </w:r>
            <w:r w:rsidRPr="003C02D9">
              <w:rPr>
                <w:rFonts w:ascii="Times New Roman" w:hAnsi="Times New Roman" w:cs="Times New Roman"/>
                <w:color w:val="000000" w:themeColor="text1"/>
                <w:sz w:val="18"/>
                <w:szCs w:val="18"/>
                <w:lang w:val="en-US"/>
              </w:rPr>
              <w:t>)</w:t>
            </w:r>
          </w:p>
          <w:p w:rsidR="00417D51" w:rsidRPr="003C02D9" w:rsidRDefault="00417D51" w:rsidP="00D47A55">
            <w:pPr>
              <w:rPr>
                <w:rFonts w:ascii="Times New Roman" w:hAnsi="Times New Roman" w:cs="Times New Roman"/>
                <w:color w:val="000000" w:themeColor="text1"/>
                <w:sz w:val="18"/>
                <w:szCs w:val="18"/>
                <w:lang w:val="en-US"/>
              </w:rPr>
            </w:pPr>
          </w:p>
          <w:p w:rsidR="00417D51" w:rsidRPr="003C02D9" w:rsidRDefault="00417D51" w:rsidP="00D47A55">
            <w:pPr>
              <w:rPr>
                <w:rFonts w:ascii="Times New Roman" w:hAnsi="Times New Roman" w:cs="Times New Roman"/>
                <w:color w:val="000000" w:themeColor="text1"/>
                <w:sz w:val="18"/>
                <w:szCs w:val="18"/>
                <w:lang w:val="en-US"/>
              </w:rPr>
            </w:pPr>
          </w:p>
        </w:tc>
        <w:tc>
          <w:tcPr>
            <w:tcW w:w="777" w:type="dxa"/>
            <w:vMerge w:val="restart"/>
          </w:tcPr>
          <w:p w:rsidR="007651D7" w:rsidRPr="003C02D9" w:rsidRDefault="007651D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30</w:t>
            </w: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tc>
        <w:tc>
          <w:tcPr>
            <w:tcW w:w="1070" w:type="dxa"/>
            <w:vMerge w:val="restart"/>
          </w:tcPr>
          <w:p w:rsidR="007651D7" w:rsidRPr="003C02D9" w:rsidRDefault="007651D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w:t>
            </w:r>
            <w:r w:rsidRPr="003C02D9">
              <w:rPr>
                <w:rFonts w:ascii="Times New Roman" w:hAnsi="Times New Roman" w:cs="Times New Roman"/>
                <w:color w:val="000000" w:themeColor="text1"/>
                <w:sz w:val="18"/>
                <w:szCs w:val="18"/>
              </w:rPr>
              <w:lastRenderedPageBreak/>
              <w:t>sectional</w:t>
            </w: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tc>
        <w:tc>
          <w:tcPr>
            <w:tcW w:w="844" w:type="dxa"/>
            <w:vMerge w:val="restart"/>
          </w:tcPr>
          <w:p w:rsidR="00417D51" w:rsidRPr="003C02D9" w:rsidRDefault="007651D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M </w:t>
            </w:r>
          </w:p>
          <w:p w:rsidR="00E0388F" w:rsidRPr="003C02D9" w:rsidRDefault="00E0388F" w:rsidP="00D47A55">
            <w:pPr>
              <w:rPr>
                <w:rFonts w:ascii="Times New Roman" w:hAnsi="Times New Roman" w:cs="Times New Roman"/>
                <w:color w:val="000000" w:themeColor="text1"/>
                <w:sz w:val="18"/>
                <w:szCs w:val="18"/>
              </w:rPr>
            </w:pPr>
          </w:p>
          <w:p w:rsidR="00E0388F" w:rsidRPr="003C02D9" w:rsidRDefault="00E0388F"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tc>
        <w:tc>
          <w:tcPr>
            <w:tcW w:w="1556" w:type="dxa"/>
            <w:vMerge w:val="restart"/>
          </w:tcPr>
          <w:p w:rsidR="007651D7" w:rsidRPr="003C02D9" w:rsidRDefault="007651D7" w:rsidP="007651D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The </w:t>
            </w:r>
            <w:proofErr w:type="spellStart"/>
            <w:r w:rsidRPr="003C02D9">
              <w:rPr>
                <w:rFonts w:ascii="Times New Roman" w:hAnsi="Times New Roman" w:cs="Times New Roman"/>
                <w:color w:val="000000" w:themeColor="text1"/>
                <w:sz w:val="18"/>
                <w:szCs w:val="18"/>
              </w:rPr>
              <w:t>Center</w:t>
            </w:r>
            <w:proofErr w:type="spellEnd"/>
            <w:r w:rsidRPr="003C02D9">
              <w:rPr>
                <w:rFonts w:ascii="Times New Roman" w:hAnsi="Times New Roman" w:cs="Times New Roman"/>
                <w:color w:val="000000" w:themeColor="text1"/>
                <w:sz w:val="18"/>
                <w:szCs w:val="18"/>
              </w:rPr>
              <w:t xml:space="preserve"> for </w:t>
            </w:r>
            <w:r w:rsidRPr="003C02D9">
              <w:rPr>
                <w:rFonts w:ascii="Times New Roman" w:hAnsi="Times New Roman" w:cs="Times New Roman"/>
                <w:color w:val="000000" w:themeColor="text1"/>
                <w:sz w:val="18"/>
                <w:szCs w:val="18"/>
              </w:rPr>
              <w:lastRenderedPageBreak/>
              <w:t>Cancer Prevention and</w:t>
            </w:r>
          </w:p>
          <w:p w:rsidR="007651D7" w:rsidRPr="003C02D9" w:rsidRDefault="007651D7" w:rsidP="007651D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Detection at the National Cancer </w:t>
            </w:r>
            <w:proofErr w:type="spellStart"/>
            <w:r w:rsidRPr="003C02D9">
              <w:rPr>
                <w:rFonts w:ascii="Times New Roman" w:hAnsi="Times New Roman" w:cs="Times New Roman"/>
                <w:color w:val="000000" w:themeColor="text1"/>
                <w:sz w:val="18"/>
                <w:szCs w:val="18"/>
              </w:rPr>
              <w:t>Center</w:t>
            </w:r>
            <w:proofErr w:type="spellEnd"/>
            <w:r w:rsidRPr="003C02D9">
              <w:rPr>
                <w:rFonts w:ascii="Times New Roman" w:hAnsi="Times New Roman" w:cs="Times New Roman"/>
                <w:color w:val="000000" w:themeColor="text1"/>
                <w:sz w:val="18"/>
                <w:szCs w:val="18"/>
              </w:rPr>
              <w:t>, South Korea</w:t>
            </w:r>
          </w:p>
        </w:tc>
        <w:tc>
          <w:tcPr>
            <w:tcW w:w="1405" w:type="dxa"/>
            <w:vMerge w:val="restart"/>
          </w:tcPr>
          <w:p w:rsidR="007651D7" w:rsidRPr="003C02D9" w:rsidRDefault="007651D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5,337 (891)</w:t>
            </w: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tc>
        <w:tc>
          <w:tcPr>
            <w:tcW w:w="1556" w:type="dxa"/>
            <w:vMerge w:val="restart"/>
          </w:tcPr>
          <w:p w:rsidR="007651D7" w:rsidRPr="003C02D9" w:rsidRDefault="007651D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NCEP ATP III</w:t>
            </w: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p w:rsidR="00417D51" w:rsidRPr="003C02D9" w:rsidRDefault="00417D51"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fish</w:t>
            </w:r>
          </w:p>
        </w:tc>
        <w:tc>
          <w:tcPr>
            <w:tcW w:w="1668" w:type="dxa"/>
          </w:tcPr>
          <w:p w:rsidR="0072642D" w:rsidRPr="003C02D9" w:rsidRDefault="0072642D" w:rsidP="00D47A55">
            <w:pPr>
              <w:rPr>
                <w:rFonts w:ascii="Times New Roman" w:hAnsi="Times New Roman" w:cs="Times New Roman"/>
                <w:color w:val="000000" w:themeColor="text1"/>
                <w:sz w:val="18"/>
                <w:szCs w:val="18"/>
              </w:rPr>
            </w:pPr>
          </w:p>
          <w:p w:rsidR="007651D7" w:rsidRPr="003C02D9" w:rsidRDefault="007651D7" w:rsidP="00D47A55">
            <w:pPr>
              <w:rPr>
                <w:rFonts w:ascii="Times New Roman" w:hAnsi="Times New Roman" w:cs="Times New Roman"/>
                <w:color w:val="000000" w:themeColor="text1"/>
                <w:sz w:val="18"/>
                <w:szCs w:val="18"/>
              </w:rPr>
            </w:pPr>
          </w:p>
        </w:tc>
        <w:tc>
          <w:tcPr>
            <w:tcW w:w="2551" w:type="dxa"/>
            <w:vMerge w:val="restart"/>
          </w:tcPr>
          <w:p w:rsidR="007651D7" w:rsidRPr="003C02D9" w:rsidRDefault="00417D51" w:rsidP="00417D5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Age, physical activity, smoking, </w:t>
            </w:r>
            <w:r w:rsidRPr="003C02D9">
              <w:rPr>
                <w:rFonts w:ascii="Times New Roman" w:hAnsi="Times New Roman" w:cs="Times New Roman"/>
                <w:color w:val="000000" w:themeColor="text1"/>
                <w:sz w:val="18"/>
                <w:szCs w:val="18"/>
              </w:rPr>
              <w:lastRenderedPageBreak/>
              <w:t>and family history of type 2 diabetes</w:t>
            </w:r>
          </w:p>
          <w:p w:rsidR="00417D51" w:rsidRPr="003C02D9" w:rsidRDefault="00417D51" w:rsidP="00417D51">
            <w:pPr>
              <w:rPr>
                <w:rFonts w:ascii="Times New Roman" w:hAnsi="Times New Roman" w:cs="Times New Roman"/>
                <w:color w:val="000000" w:themeColor="text1"/>
                <w:sz w:val="18"/>
                <w:szCs w:val="18"/>
              </w:rPr>
            </w:pPr>
          </w:p>
          <w:p w:rsidR="00417D51" w:rsidRPr="003C02D9" w:rsidRDefault="00417D51" w:rsidP="00417D51">
            <w:pPr>
              <w:rPr>
                <w:rFonts w:ascii="Times New Roman" w:hAnsi="Times New Roman" w:cs="Times New Roman"/>
                <w:color w:val="000000" w:themeColor="text1"/>
                <w:sz w:val="18"/>
                <w:szCs w:val="18"/>
              </w:rPr>
            </w:pPr>
          </w:p>
        </w:tc>
      </w:tr>
      <w:tr w:rsidR="003C02D9" w:rsidRPr="003C02D9" w:rsidTr="00F9075F">
        <w:trPr>
          <w:trHeight w:val="196"/>
        </w:trPr>
        <w:tc>
          <w:tcPr>
            <w:tcW w:w="1306" w:type="dxa"/>
            <w:vMerge/>
          </w:tcPr>
          <w:p w:rsidR="0072642D" w:rsidRPr="003C02D9" w:rsidRDefault="0072642D" w:rsidP="00D47A55">
            <w:pPr>
              <w:rPr>
                <w:rFonts w:ascii="Times New Roman" w:hAnsi="Times New Roman" w:cs="Times New Roman"/>
                <w:color w:val="000000" w:themeColor="text1"/>
                <w:sz w:val="18"/>
                <w:szCs w:val="18"/>
                <w:lang w:val="en-US"/>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7651D7">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4-6 times/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(0.75, 1.14)</w:t>
            </w:r>
          </w:p>
        </w:tc>
        <w:tc>
          <w:tcPr>
            <w:tcW w:w="2551" w:type="dxa"/>
            <w:vMerge/>
          </w:tcPr>
          <w:p w:rsidR="0072642D" w:rsidRPr="003C02D9" w:rsidRDefault="0072642D" w:rsidP="00417D51">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BC14C5" w:rsidRPr="003C02D9" w:rsidRDefault="00BC14C5" w:rsidP="00D47A55">
            <w:pPr>
              <w:rPr>
                <w:rFonts w:ascii="Times New Roman" w:hAnsi="Times New Roman" w:cs="Times New Roman"/>
                <w:color w:val="000000" w:themeColor="text1"/>
                <w:sz w:val="18"/>
                <w:szCs w:val="18"/>
                <w:lang w:val="en-US"/>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7651D7">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Between once a week and 2-3 times/week</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0.94 (0.80, 1.12)</w:t>
            </w:r>
          </w:p>
        </w:tc>
        <w:tc>
          <w:tcPr>
            <w:tcW w:w="2551" w:type="dxa"/>
            <w:vMerge/>
          </w:tcPr>
          <w:p w:rsidR="00BC14C5" w:rsidRPr="003C02D9" w:rsidRDefault="00BC14C5" w:rsidP="001C4282">
            <w:pPr>
              <w:rPr>
                <w:rFonts w:ascii="Times New Roman" w:hAnsi="Times New Roman" w:cs="Times New Roman"/>
                <w:color w:val="000000" w:themeColor="text1"/>
                <w:sz w:val="18"/>
                <w:szCs w:val="18"/>
              </w:rPr>
            </w:pPr>
          </w:p>
        </w:tc>
      </w:tr>
      <w:tr w:rsidR="003C02D9" w:rsidRPr="003C02D9" w:rsidTr="00F9075F">
        <w:trPr>
          <w:trHeight w:val="443"/>
        </w:trPr>
        <w:tc>
          <w:tcPr>
            <w:tcW w:w="1306" w:type="dxa"/>
            <w:vMerge/>
          </w:tcPr>
          <w:p w:rsidR="00BC14C5" w:rsidRPr="003C02D9" w:rsidRDefault="00BC14C5" w:rsidP="00D47A55">
            <w:pPr>
              <w:rPr>
                <w:rFonts w:ascii="Times New Roman" w:hAnsi="Times New Roman" w:cs="Times New Roman"/>
                <w:color w:val="000000" w:themeColor="text1"/>
                <w:sz w:val="18"/>
                <w:szCs w:val="18"/>
                <w:lang w:val="en-US"/>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7651D7">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 2-3 times/month</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BC14C5" w:rsidRPr="003C02D9" w:rsidRDefault="00BC14C5" w:rsidP="001C4282">
            <w:pPr>
              <w:rPr>
                <w:rFonts w:ascii="Times New Roman" w:hAnsi="Times New Roman" w:cs="Times New Roman"/>
                <w:color w:val="000000" w:themeColor="text1"/>
                <w:sz w:val="18"/>
                <w:szCs w:val="18"/>
              </w:rPr>
            </w:pPr>
          </w:p>
        </w:tc>
      </w:tr>
      <w:tr w:rsidR="003C02D9" w:rsidRPr="003C02D9" w:rsidTr="00F9075F">
        <w:trPr>
          <w:trHeight w:val="169"/>
        </w:trPr>
        <w:tc>
          <w:tcPr>
            <w:tcW w:w="1306" w:type="dxa"/>
            <w:vMerge w:val="restart"/>
          </w:tcPr>
          <w:p w:rsidR="00BC14C5" w:rsidRPr="003C02D9" w:rsidRDefault="00BC14C5"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Baik</w:t>
            </w:r>
            <w:proofErr w:type="spellEnd"/>
            <w:r w:rsidRPr="003C02D9">
              <w:rPr>
                <w:rFonts w:ascii="Times New Roman" w:hAnsi="Times New Roman" w:cs="Times New Roman"/>
                <w:color w:val="000000" w:themeColor="text1"/>
                <w:sz w:val="18"/>
                <w:szCs w:val="18"/>
              </w:rPr>
              <w:t xml:space="preserve"> et al. 2010 (</w:t>
            </w:r>
            <w:r w:rsidR="00CE5945" w:rsidRPr="003C02D9">
              <w:rPr>
                <w:rFonts w:ascii="Times New Roman" w:hAnsi="Times New Roman" w:cs="Times New Roman" w:hint="eastAsia"/>
                <w:color w:val="000000" w:themeColor="text1"/>
                <w:sz w:val="18"/>
                <w:szCs w:val="18"/>
              </w:rPr>
              <w:t>21</w:t>
            </w:r>
            <w:r w:rsidRPr="003C02D9">
              <w:rPr>
                <w:rFonts w:ascii="Times New Roman" w:hAnsi="Times New Roman" w:cs="Times New Roman"/>
                <w:color w:val="000000" w:themeColor="text1"/>
                <w:sz w:val="18"/>
                <w:szCs w:val="18"/>
              </w:rPr>
              <w:t>)</w:t>
            </w:r>
          </w:p>
          <w:p w:rsidR="00BC14C5" w:rsidRPr="003C02D9" w:rsidRDefault="00BC14C5" w:rsidP="00D47A55">
            <w:pPr>
              <w:rPr>
                <w:rFonts w:ascii="Times New Roman" w:hAnsi="Times New Roman" w:cs="Times New Roman"/>
                <w:color w:val="000000" w:themeColor="text1"/>
                <w:sz w:val="18"/>
                <w:szCs w:val="18"/>
              </w:rPr>
            </w:pPr>
          </w:p>
        </w:tc>
        <w:tc>
          <w:tcPr>
            <w:tcW w:w="777"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48.4</w:t>
            </w:r>
          </w:p>
          <w:p w:rsidR="00BC14C5" w:rsidRPr="003C02D9" w:rsidRDefault="00BC14C5" w:rsidP="00D47A55">
            <w:pPr>
              <w:rPr>
                <w:rFonts w:ascii="Times New Roman" w:hAnsi="Times New Roman" w:cs="Times New Roman"/>
                <w:color w:val="000000" w:themeColor="text1"/>
                <w:sz w:val="18"/>
                <w:szCs w:val="18"/>
              </w:rPr>
            </w:pPr>
          </w:p>
          <w:p w:rsidR="00BC14C5" w:rsidRPr="003C02D9" w:rsidRDefault="00BC14C5" w:rsidP="00D47A55">
            <w:pPr>
              <w:rPr>
                <w:rFonts w:ascii="Times New Roman" w:hAnsi="Times New Roman" w:cs="Times New Roman"/>
                <w:color w:val="000000" w:themeColor="text1"/>
                <w:sz w:val="18"/>
                <w:szCs w:val="18"/>
              </w:rPr>
            </w:pPr>
          </w:p>
        </w:tc>
        <w:tc>
          <w:tcPr>
            <w:tcW w:w="1070"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4</w:t>
            </w:r>
          </w:p>
          <w:p w:rsidR="00BC14C5" w:rsidRPr="003C02D9" w:rsidRDefault="00BC14C5" w:rsidP="00D47A55">
            <w:pPr>
              <w:rPr>
                <w:rFonts w:ascii="Times New Roman" w:hAnsi="Times New Roman" w:cs="Times New Roman"/>
                <w:color w:val="000000" w:themeColor="text1"/>
                <w:sz w:val="18"/>
                <w:szCs w:val="18"/>
              </w:rPr>
            </w:pPr>
          </w:p>
        </w:tc>
        <w:tc>
          <w:tcPr>
            <w:tcW w:w="844"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BC14C5" w:rsidRPr="003C02D9" w:rsidRDefault="00BC14C5" w:rsidP="00D47A55">
            <w:pPr>
              <w:rPr>
                <w:rFonts w:ascii="Times New Roman" w:hAnsi="Times New Roman" w:cs="Times New Roman"/>
                <w:color w:val="000000" w:themeColor="text1"/>
                <w:sz w:val="18"/>
                <w:szCs w:val="18"/>
              </w:rPr>
            </w:pPr>
          </w:p>
        </w:tc>
        <w:tc>
          <w:tcPr>
            <w:tcW w:w="1556"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The Korean Genome Epidemiology Study, </w:t>
            </w:r>
            <w:proofErr w:type="spellStart"/>
            <w:r w:rsidRPr="003C02D9">
              <w:rPr>
                <w:rFonts w:ascii="Times New Roman" w:hAnsi="Times New Roman" w:cs="Times New Roman"/>
                <w:color w:val="000000" w:themeColor="text1"/>
                <w:sz w:val="18"/>
                <w:szCs w:val="18"/>
              </w:rPr>
              <w:t>Ansan</w:t>
            </w:r>
            <w:proofErr w:type="spellEnd"/>
            <w:r w:rsidRPr="003C02D9">
              <w:rPr>
                <w:rFonts w:ascii="Times New Roman" w:hAnsi="Times New Roman" w:cs="Times New Roman"/>
                <w:color w:val="000000" w:themeColor="text1"/>
                <w:sz w:val="18"/>
                <w:szCs w:val="18"/>
              </w:rPr>
              <w:t>, South Korea</w:t>
            </w:r>
          </w:p>
        </w:tc>
        <w:tc>
          <w:tcPr>
            <w:tcW w:w="1405"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3,504 (602)</w:t>
            </w:r>
          </w:p>
          <w:p w:rsidR="00BC14C5" w:rsidRPr="003C02D9" w:rsidRDefault="00BC14C5" w:rsidP="00D47A55">
            <w:pPr>
              <w:rPr>
                <w:rFonts w:ascii="Times New Roman" w:hAnsi="Times New Roman" w:cs="Times New Roman"/>
                <w:color w:val="000000" w:themeColor="text1"/>
                <w:sz w:val="18"/>
                <w:szCs w:val="18"/>
              </w:rPr>
            </w:pPr>
          </w:p>
          <w:p w:rsidR="00BC14C5" w:rsidRPr="003C02D9" w:rsidRDefault="00BC14C5" w:rsidP="00D47A55">
            <w:pPr>
              <w:rPr>
                <w:rFonts w:ascii="Times New Roman" w:hAnsi="Times New Roman" w:cs="Times New Roman"/>
                <w:color w:val="000000" w:themeColor="text1"/>
                <w:sz w:val="18"/>
                <w:szCs w:val="18"/>
              </w:rPr>
            </w:pPr>
          </w:p>
        </w:tc>
        <w:tc>
          <w:tcPr>
            <w:tcW w:w="1556"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p w:rsidR="00BC14C5" w:rsidRPr="003C02D9" w:rsidRDefault="00BC14C5" w:rsidP="00D47A55">
            <w:pPr>
              <w:rPr>
                <w:rFonts w:ascii="Times New Roman" w:hAnsi="Times New Roman" w:cs="Times New Roman"/>
                <w:color w:val="000000" w:themeColor="text1"/>
                <w:sz w:val="18"/>
                <w:szCs w:val="18"/>
              </w:rPr>
            </w:pPr>
          </w:p>
          <w:p w:rsidR="00BC14C5" w:rsidRPr="003C02D9" w:rsidRDefault="00BC14C5" w:rsidP="00D47A55">
            <w:pPr>
              <w:rPr>
                <w:rFonts w:ascii="Times New Roman" w:hAnsi="Times New Roman" w:cs="Times New Roman"/>
                <w:color w:val="000000" w:themeColor="text1"/>
                <w:sz w:val="18"/>
                <w:szCs w:val="18"/>
              </w:rPr>
            </w:pPr>
          </w:p>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72642D" w:rsidP="00D47A55">
            <w:pPr>
              <w:rPr>
                <w:rFonts w:ascii="Times New Roman" w:hAnsi="Times New Roman" w:cs="Times New Roman"/>
                <w:i/>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BC14C5" w:rsidRPr="003C02D9" w:rsidRDefault="00BC14C5" w:rsidP="00D47A55">
            <w:pPr>
              <w:rPr>
                <w:rFonts w:ascii="Times New Roman" w:hAnsi="Times New Roman" w:cs="Times New Roman"/>
                <w:color w:val="000000" w:themeColor="text1"/>
                <w:sz w:val="18"/>
                <w:szCs w:val="18"/>
              </w:rPr>
            </w:pPr>
          </w:p>
        </w:tc>
        <w:tc>
          <w:tcPr>
            <w:tcW w:w="2551" w:type="dxa"/>
            <w:vMerge w:val="restart"/>
          </w:tcPr>
          <w:p w:rsidR="00BC14C5" w:rsidRPr="003C02D9" w:rsidRDefault="00BC14C5" w:rsidP="00065BF6">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total energy intake, physical activity, alcohol, smoking, BMI, income, occupation, marital status,  education,  intakes of fat,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red meat, dairy, and sweetened carbonated beverage, use of multivitamin supplements, and baseline report of a physician diagnosis of diabetes or hypertension</w:t>
            </w:r>
          </w:p>
        </w:tc>
      </w:tr>
      <w:tr w:rsidR="003C02D9" w:rsidRPr="003C02D9" w:rsidTr="00F9075F">
        <w:trPr>
          <w:trHeight w:val="255"/>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2642D" w:rsidRPr="003C02D9" w:rsidRDefault="0072642D" w:rsidP="00D47A55">
            <w:pPr>
              <w:rPr>
                <w:rFonts w:ascii="Times New Roman" w:hAnsi="Times New Roman" w:cs="Times New Roman"/>
                <w:color w:val="000000" w:themeColor="text1"/>
                <w:sz w:val="18"/>
                <w:szCs w:val="18"/>
              </w:rPr>
            </w:pPr>
          </w:p>
        </w:tc>
        <w:tc>
          <w:tcPr>
            <w:tcW w:w="2551" w:type="dxa"/>
            <w:vMerge/>
          </w:tcPr>
          <w:p w:rsidR="0072642D" w:rsidRPr="003C02D9" w:rsidRDefault="0072642D" w:rsidP="00A250B8">
            <w:pPr>
              <w:rPr>
                <w:rFonts w:ascii="Times New Roman" w:hAnsi="Times New Roman" w:cs="Times New Roman"/>
                <w:color w:val="000000" w:themeColor="text1"/>
                <w:sz w:val="18"/>
                <w:szCs w:val="18"/>
              </w:rPr>
            </w:pPr>
          </w:p>
        </w:tc>
      </w:tr>
      <w:tr w:rsidR="003C02D9" w:rsidRPr="003C02D9" w:rsidTr="00F9075F">
        <w:trPr>
          <w:trHeight w:val="184"/>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Daily</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0.43 (0.23, 0.83)</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24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5-6 times/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0.66 (0.37, 1.19)</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1-4 times/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0.82 (0.52, 1.32)</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5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 time/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5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BC14C5" w:rsidRPr="003C02D9" w:rsidRDefault="00BC14C5" w:rsidP="00D47A55">
            <w:pPr>
              <w:rPr>
                <w:rFonts w:ascii="Times New Roman" w:hAnsi="Times New Roman" w:cs="Times New Roman"/>
                <w:color w:val="000000" w:themeColor="text1"/>
                <w:sz w:val="18"/>
                <w:szCs w:val="18"/>
              </w:rPr>
            </w:pP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2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Daily</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1.26 (0.64, 2.49)</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5-6 times/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 (0.49, 1.70)</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1-4 times/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1.13 (0.70, 1.82)</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2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 time/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BC14C5" w:rsidRPr="003C02D9" w:rsidRDefault="00BC14C5" w:rsidP="00D47A55">
            <w:pPr>
              <w:rPr>
                <w:rFonts w:ascii="Times New Roman" w:hAnsi="Times New Roman" w:cs="Times New Roman"/>
                <w:color w:val="000000" w:themeColor="text1"/>
                <w:sz w:val="18"/>
                <w:szCs w:val="18"/>
              </w:rPr>
            </w:pPr>
          </w:p>
        </w:tc>
      </w:tr>
      <w:tr w:rsidR="003C02D9" w:rsidRPr="003C02D9" w:rsidTr="00F9075F">
        <w:trPr>
          <w:trHeight w:val="199"/>
        </w:trPr>
        <w:tc>
          <w:tcPr>
            <w:tcW w:w="1306" w:type="dxa"/>
            <w:vMerge w:val="restart"/>
          </w:tcPr>
          <w:p w:rsidR="00BC14C5" w:rsidRPr="003C02D9" w:rsidRDefault="00BC14C5" w:rsidP="007651D7">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Kouki et al. 2011 (</w:t>
            </w:r>
            <w:r w:rsidR="00CE5945" w:rsidRPr="003C02D9">
              <w:rPr>
                <w:rFonts w:ascii="Times New Roman" w:hAnsi="Times New Roman" w:cs="Times New Roman" w:hint="eastAsia"/>
                <w:color w:val="000000" w:themeColor="text1"/>
                <w:sz w:val="18"/>
                <w:szCs w:val="18"/>
              </w:rPr>
              <w:t>22</w:t>
            </w:r>
            <w:r w:rsidRPr="003C02D9">
              <w:rPr>
                <w:rFonts w:ascii="Times New Roman" w:hAnsi="Times New Roman" w:cs="Times New Roman"/>
                <w:color w:val="000000" w:themeColor="text1"/>
                <w:sz w:val="18"/>
                <w:szCs w:val="18"/>
              </w:rPr>
              <w:t>)</w:t>
            </w: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p w:rsidR="00E96C75" w:rsidRPr="003C02D9" w:rsidRDefault="00E96C75" w:rsidP="007651D7">
            <w:pPr>
              <w:rPr>
                <w:rFonts w:ascii="Times New Roman" w:hAnsi="Times New Roman" w:cs="Times New Roman"/>
                <w:color w:val="000000" w:themeColor="text1"/>
                <w:sz w:val="18"/>
                <w:szCs w:val="18"/>
              </w:rPr>
            </w:pPr>
          </w:p>
        </w:tc>
        <w:tc>
          <w:tcPr>
            <w:tcW w:w="777"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66.3</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070"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844"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556" w:type="dxa"/>
            <w:vMerge w:val="restart"/>
          </w:tcPr>
          <w:p w:rsidR="00BC14C5" w:rsidRPr="003C02D9" w:rsidRDefault="00BC14C5" w:rsidP="008E360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Dose Responses to Exercise Training Study, Kuopio, Finland</w:t>
            </w: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tc>
        <w:tc>
          <w:tcPr>
            <w:tcW w:w="1405"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1,334 (351)</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556" w:type="dxa"/>
            <w:vMerge w:val="restart"/>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 III</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550" w:type="dxa"/>
          </w:tcPr>
          <w:p w:rsidR="00BC14C5" w:rsidRPr="003C02D9" w:rsidRDefault="0072642D" w:rsidP="00D47A55">
            <w:pPr>
              <w:rPr>
                <w:rFonts w:ascii="Times New Roman" w:hAnsi="Times New Roman" w:cs="Times New Roman"/>
                <w:i/>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BC14C5" w:rsidRPr="003C02D9" w:rsidRDefault="00BC14C5" w:rsidP="00D47A55">
            <w:pPr>
              <w:rPr>
                <w:rFonts w:ascii="Times New Roman" w:hAnsi="Times New Roman" w:cs="Times New Roman"/>
                <w:color w:val="000000" w:themeColor="text1"/>
                <w:sz w:val="18"/>
                <w:szCs w:val="18"/>
              </w:rPr>
            </w:pPr>
          </w:p>
        </w:tc>
        <w:tc>
          <w:tcPr>
            <w:tcW w:w="2551" w:type="dxa"/>
            <w:vMerge w:val="restart"/>
          </w:tcPr>
          <w:p w:rsidR="00BC14C5" w:rsidRPr="003C02D9" w:rsidRDefault="00BC14C5" w:rsidP="008E360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alcohol, smoking, education, and VO2max</w:t>
            </w: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p w:rsidR="00E96C75" w:rsidRPr="003C02D9" w:rsidRDefault="00E96C75" w:rsidP="008E3604">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72642D" w:rsidRPr="003C02D9" w:rsidRDefault="0072642D" w:rsidP="007651D7">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8E3604">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2642D" w:rsidRPr="003C02D9" w:rsidRDefault="0072642D" w:rsidP="00D47A55">
            <w:pPr>
              <w:rPr>
                <w:rFonts w:ascii="Times New Roman" w:hAnsi="Times New Roman" w:cs="Times New Roman"/>
                <w:color w:val="000000" w:themeColor="text1"/>
                <w:sz w:val="18"/>
                <w:szCs w:val="18"/>
              </w:rPr>
            </w:pPr>
          </w:p>
        </w:tc>
        <w:tc>
          <w:tcPr>
            <w:tcW w:w="2551" w:type="dxa"/>
            <w:vMerge/>
          </w:tcPr>
          <w:p w:rsidR="0072642D" w:rsidRPr="003C02D9" w:rsidRDefault="0072642D" w:rsidP="008E3604">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8E360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&gt;59.5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0.63 (0.40, 1.00)</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24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18.5–59.5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0.52 (0.32, 0.83)</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6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&lt;18.5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BC14C5" w:rsidRPr="003C02D9" w:rsidRDefault="00BC14C5" w:rsidP="00D47A55">
            <w:pPr>
              <w:rPr>
                <w:rFonts w:ascii="Times New Roman" w:hAnsi="Times New Roman" w:cs="Times New Roman"/>
                <w:color w:val="000000" w:themeColor="text1"/>
                <w:sz w:val="18"/>
                <w:szCs w:val="18"/>
              </w:rPr>
            </w:pP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&gt;59.5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(0.63, 1.59)</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18.5–59.5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0.89 (0.56, 1.41)</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BC14C5" w:rsidRPr="003C02D9" w:rsidRDefault="00BC14C5" w:rsidP="00D47A55">
            <w:pPr>
              <w:rPr>
                <w:rFonts w:ascii="Times New Roman" w:hAnsi="Times New Roman" w:cs="Times New Roman"/>
                <w:color w:val="000000" w:themeColor="text1"/>
                <w:sz w:val="18"/>
                <w:szCs w:val="18"/>
              </w:rPr>
            </w:pPr>
          </w:p>
        </w:tc>
        <w:tc>
          <w:tcPr>
            <w:tcW w:w="777" w:type="dxa"/>
            <w:vMerge/>
          </w:tcPr>
          <w:p w:rsidR="00BC14C5" w:rsidRPr="003C02D9" w:rsidRDefault="00BC14C5" w:rsidP="00D47A55">
            <w:pPr>
              <w:rPr>
                <w:rFonts w:ascii="Times New Roman" w:hAnsi="Times New Roman" w:cs="Times New Roman"/>
                <w:color w:val="000000" w:themeColor="text1"/>
                <w:sz w:val="18"/>
                <w:szCs w:val="18"/>
              </w:rPr>
            </w:pPr>
          </w:p>
        </w:tc>
        <w:tc>
          <w:tcPr>
            <w:tcW w:w="1070" w:type="dxa"/>
            <w:vMerge/>
          </w:tcPr>
          <w:p w:rsidR="00BC14C5" w:rsidRPr="003C02D9" w:rsidRDefault="00BC14C5" w:rsidP="00D47A55">
            <w:pPr>
              <w:rPr>
                <w:rFonts w:ascii="Times New Roman" w:hAnsi="Times New Roman" w:cs="Times New Roman"/>
                <w:color w:val="000000" w:themeColor="text1"/>
                <w:sz w:val="18"/>
                <w:szCs w:val="18"/>
              </w:rPr>
            </w:pPr>
          </w:p>
        </w:tc>
        <w:tc>
          <w:tcPr>
            <w:tcW w:w="844"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8E3604">
            <w:pPr>
              <w:rPr>
                <w:rFonts w:ascii="Times New Roman" w:hAnsi="Times New Roman" w:cs="Times New Roman"/>
                <w:color w:val="000000" w:themeColor="text1"/>
                <w:sz w:val="18"/>
                <w:szCs w:val="18"/>
              </w:rPr>
            </w:pPr>
          </w:p>
        </w:tc>
        <w:tc>
          <w:tcPr>
            <w:tcW w:w="1405" w:type="dxa"/>
            <w:vMerge/>
          </w:tcPr>
          <w:p w:rsidR="00BC14C5" w:rsidRPr="003C02D9" w:rsidRDefault="00BC14C5" w:rsidP="00D47A55">
            <w:pPr>
              <w:rPr>
                <w:rFonts w:ascii="Times New Roman" w:hAnsi="Times New Roman" w:cs="Times New Roman"/>
                <w:color w:val="000000" w:themeColor="text1"/>
                <w:sz w:val="18"/>
                <w:szCs w:val="18"/>
              </w:rPr>
            </w:pPr>
          </w:p>
        </w:tc>
        <w:tc>
          <w:tcPr>
            <w:tcW w:w="1556" w:type="dxa"/>
            <w:vMerge/>
          </w:tcPr>
          <w:p w:rsidR="00BC14C5" w:rsidRPr="003C02D9" w:rsidRDefault="00BC14C5" w:rsidP="00D47A55">
            <w:pPr>
              <w:rPr>
                <w:rFonts w:ascii="Times New Roman" w:hAnsi="Times New Roman" w:cs="Times New Roman"/>
                <w:color w:val="000000" w:themeColor="text1"/>
                <w:sz w:val="18"/>
                <w:szCs w:val="18"/>
              </w:rPr>
            </w:pPr>
          </w:p>
        </w:tc>
        <w:tc>
          <w:tcPr>
            <w:tcW w:w="1550" w:type="dxa"/>
          </w:tcPr>
          <w:p w:rsidR="00BC14C5" w:rsidRPr="003C02D9" w:rsidRDefault="00BC14C5" w:rsidP="00A874D4">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&lt;18.5 g/d</w:t>
            </w:r>
          </w:p>
        </w:tc>
        <w:tc>
          <w:tcPr>
            <w:tcW w:w="1668" w:type="dxa"/>
          </w:tcPr>
          <w:p w:rsidR="00BC14C5" w:rsidRPr="003C02D9" w:rsidRDefault="00BC14C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BC14C5" w:rsidRPr="003C02D9" w:rsidRDefault="00BC14C5" w:rsidP="008E3604">
            <w:pPr>
              <w:rPr>
                <w:rFonts w:ascii="Times New Roman" w:hAnsi="Times New Roman" w:cs="Times New Roman"/>
                <w:color w:val="000000" w:themeColor="text1"/>
                <w:sz w:val="18"/>
                <w:szCs w:val="18"/>
              </w:rPr>
            </w:pPr>
          </w:p>
        </w:tc>
      </w:tr>
      <w:tr w:rsidR="003C02D9" w:rsidRPr="003C02D9" w:rsidTr="00F9075F">
        <w:trPr>
          <w:trHeight w:val="199"/>
        </w:trPr>
        <w:tc>
          <w:tcPr>
            <w:tcW w:w="1306" w:type="dxa"/>
            <w:vMerge w:val="restart"/>
          </w:tcPr>
          <w:p w:rsidR="00417D51" w:rsidRPr="003C02D9" w:rsidRDefault="00417D51"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Lai et al. 2013</w:t>
            </w:r>
            <w:r w:rsidR="00363DC0" w:rsidRPr="003C02D9">
              <w:rPr>
                <w:rFonts w:ascii="Times New Roman" w:hAnsi="Times New Roman" w:cs="Times New Roman"/>
                <w:color w:val="000000" w:themeColor="text1"/>
                <w:sz w:val="18"/>
                <w:szCs w:val="18"/>
              </w:rPr>
              <w:t xml:space="preserve"> (</w:t>
            </w:r>
            <w:r w:rsidR="00CE5945" w:rsidRPr="003C02D9">
              <w:rPr>
                <w:rFonts w:ascii="Times New Roman" w:hAnsi="Times New Roman" w:cs="Times New Roman" w:hint="eastAsia"/>
                <w:color w:val="000000" w:themeColor="text1"/>
                <w:sz w:val="18"/>
                <w:szCs w:val="18"/>
              </w:rPr>
              <w:t>23</w:t>
            </w:r>
            <w:r w:rsidR="00363DC0" w:rsidRPr="003C02D9">
              <w:rPr>
                <w:rFonts w:ascii="Times New Roman" w:hAnsi="Times New Roman" w:cs="Times New Roman"/>
                <w:color w:val="000000" w:themeColor="text1"/>
                <w:sz w:val="18"/>
                <w:szCs w:val="18"/>
              </w:rPr>
              <w:t>)</w:t>
            </w:r>
          </w:p>
        </w:tc>
        <w:tc>
          <w:tcPr>
            <w:tcW w:w="777" w:type="dxa"/>
            <w:vMerge w:val="restart"/>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52.1</w:t>
            </w:r>
          </w:p>
        </w:tc>
        <w:tc>
          <w:tcPr>
            <w:tcW w:w="1070" w:type="dxa"/>
            <w:vMerge w:val="restart"/>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6" w:type="dxa"/>
            <w:vMerge w:val="restart"/>
          </w:tcPr>
          <w:p w:rsidR="00417D51" w:rsidRPr="003C02D9" w:rsidRDefault="007D3FD3" w:rsidP="002710C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w:t>
            </w:r>
            <w:r w:rsidR="00417D51" w:rsidRPr="003C02D9">
              <w:rPr>
                <w:rFonts w:ascii="Times New Roman" w:hAnsi="Times New Roman" w:cs="Times New Roman"/>
                <w:color w:val="000000" w:themeColor="text1"/>
                <w:sz w:val="18"/>
                <w:szCs w:val="18"/>
              </w:rPr>
              <w:t xml:space="preserve">he National Heart, Lung, and Blood Institute </w:t>
            </w:r>
          </w:p>
          <w:p w:rsidR="00417D51" w:rsidRPr="003C02D9" w:rsidRDefault="00417D51" w:rsidP="002710C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Family Heart </w:t>
            </w:r>
            <w:r w:rsidRPr="003C02D9">
              <w:rPr>
                <w:rFonts w:ascii="Times New Roman" w:hAnsi="Times New Roman" w:cs="Times New Roman"/>
                <w:color w:val="000000" w:themeColor="text1"/>
                <w:sz w:val="18"/>
                <w:szCs w:val="18"/>
              </w:rPr>
              <w:lastRenderedPageBreak/>
              <w:t>Study, USA</w:t>
            </w:r>
          </w:p>
        </w:tc>
        <w:tc>
          <w:tcPr>
            <w:tcW w:w="1405" w:type="dxa"/>
            <w:vMerge w:val="restart"/>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4,941 (1,035)</w:t>
            </w:r>
          </w:p>
        </w:tc>
        <w:tc>
          <w:tcPr>
            <w:tcW w:w="1556" w:type="dxa"/>
            <w:vMerge w:val="restart"/>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 III</w:t>
            </w:r>
          </w:p>
        </w:tc>
        <w:tc>
          <w:tcPr>
            <w:tcW w:w="1550" w:type="dxa"/>
          </w:tcPr>
          <w:p w:rsidR="00417D51"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417D51" w:rsidRPr="003C02D9" w:rsidRDefault="00417D51" w:rsidP="00D47A55">
            <w:pPr>
              <w:rPr>
                <w:rFonts w:ascii="Times New Roman" w:hAnsi="Times New Roman" w:cs="Times New Roman"/>
                <w:color w:val="000000" w:themeColor="text1"/>
                <w:sz w:val="18"/>
                <w:szCs w:val="18"/>
              </w:rPr>
            </w:pPr>
          </w:p>
        </w:tc>
        <w:tc>
          <w:tcPr>
            <w:tcW w:w="2551" w:type="dxa"/>
            <w:vMerge w:val="restart"/>
          </w:tcPr>
          <w:p w:rsidR="00417D51" w:rsidRPr="003C02D9" w:rsidRDefault="00417D51" w:rsidP="00417D5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alcohol, smoking, </w:t>
            </w:r>
            <w:r w:rsidR="00363DC0" w:rsidRPr="003C02D9">
              <w:rPr>
                <w:rFonts w:ascii="Times New Roman" w:hAnsi="Times New Roman" w:cs="Times New Roman"/>
                <w:color w:val="000000" w:themeColor="text1"/>
                <w:sz w:val="18"/>
                <w:szCs w:val="18"/>
              </w:rPr>
              <w:t xml:space="preserve">fruits and vegetables intake, </w:t>
            </w:r>
            <w:proofErr w:type="spellStart"/>
            <w:r w:rsidR="00363DC0" w:rsidRPr="003C02D9">
              <w:rPr>
                <w:rFonts w:ascii="Times New Roman" w:hAnsi="Times New Roman" w:cs="Times New Roman"/>
                <w:color w:val="000000" w:themeColor="text1"/>
                <w:sz w:val="18"/>
                <w:szCs w:val="18"/>
              </w:rPr>
              <w:t>fiber</w:t>
            </w:r>
            <w:proofErr w:type="spellEnd"/>
            <w:r w:rsidR="00363DC0" w:rsidRPr="003C02D9">
              <w:rPr>
                <w:rFonts w:ascii="Times New Roman" w:hAnsi="Times New Roman" w:cs="Times New Roman"/>
                <w:color w:val="000000" w:themeColor="text1"/>
                <w:sz w:val="18"/>
                <w:szCs w:val="18"/>
              </w:rPr>
              <w:t xml:space="preserve"> intake, </w:t>
            </w:r>
            <w:r w:rsidRPr="003C02D9">
              <w:rPr>
                <w:rFonts w:ascii="Times New Roman" w:hAnsi="Times New Roman" w:cs="Times New Roman"/>
                <w:color w:val="000000" w:themeColor="text1"/>
                <w:sz w:val="18"/>
                <w:szCs w:val="18"/>
              </w:rPr>
              <w:t xml:space="preserve">race, TV </w:t>
            </w:r>
            <w:r w:rsidRPr="003C02D9">
              <w:rPr>
                <w:rFonts w:ascii="Times New Roman" w:hAnsi="Times New Roman" w:cs="Times New Roman"/>
                <w:color w:val="000000" w:themeColor="text1"/>
                <w:sz w:val="18"/>
                <w:szCs w:val="18"/>
              </w:rPr>
              <w:lastRenderedPageBreak/>
              <w:t>watchin</w:t>
            </w:r>
            <w:r w:rsidR="00F7038C" w:rsidRPr="003C02D9">
              <w:rPr>
                <w:rFonts w:ascii="Times New Roman" w:hAnsi="Times New Roman" w:cs="Times New Roman"/>
                <w:color w:val="000000" w:themeColor="text1"/>
                <w:sz w:val="18"/>
                <w:szCs w:val="18"/>
              </w:rPr>
              <w:t>g,</w:t>
            </w:r>
            <w:r w:rsidR="00F7038C" w:rsidRPr="003C02D9">
              <w:rPr>
                <w:rFonts w:ascii="Times New Roman" w:hAnsi="Times New Roman" w:cs="Times New Roman" w:hint="eastAsia"/>
                <w:color w:val="000000" w:themeColor="text1"/>
                <w:sz w:val="18"/>
                <w:szCs w:val="18"/>
              </w:rPr>
              <w:t xml:space="preserve"> </w:t>
            </w:r>
            <w:r w:rsidR="00363DC0" w:rsidRPr="003C02D9">
              <w:rPr>
                <w:rFonts w:ascii="Times New Roman" w:hAnsi="Times New Roman" w:cs="Times New Roman"/>
                <w:color w:val="000000" w:themeColor="text1"/>
                <w:sz w:val="18"/>
                <w:szCs w:val="18"/>
              </w:rPr>
              <w:t xml:space="preserve">multivitamin use, </w:t>
            </w:r>
            <w:r w:rsidRPr="003C02D9">
              <w:rPr>
                <w:rFonts w:ascii="Times New Roman" w:hAnsi="Times New Roman" w:cs="Times New Roman"/>
                <w:color w:val="000000" w:themeColor="text1"/>
                <w:sz w:val="18"/>
                <w:szCs w:val="18"/>
              </w:rPr>
              <w:t>and risk group</w:t>
            </w:r>
          </w:p>
        </w:tc>
      </w:tr>
      <w:tr w:rsidR="003C02D9" w:rsidRPr="003C02D9" w:rsidTr="00F9075F">
        <w:trPr>
          <w:trHeight w:val="225"/>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D47A55">
            <w:pPr>
              <w:rPr>
                <w:rFonts w:ascii="Times New Roman" w:hAnsi="Times New Roman" w:cs="Times New Roman"/>
                <w:color w:val="000000" w:themeColor="text1"/>
                <w:sz w:val="18"/>
                <w:szCs w:val="18"/>
              </w:rPr>
            </w:pPr>
          </w:p>
        </w:tc>
        <w:tc>
          <w:tcPr>
            <w:tcW w:w="844"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2710CB">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3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1.30 (1.00, 1.68)</w:t>
            </w:r>
          </w:p>
        </w:tc>
        <w:tc>
          <w:tcPr>
            <w:tcW w:w="2551" w:type="dxa"/>
            <w:vMerge/>
          </w:tcPr>
          <w:p w:rsidR="0072642D" w:rsidRPr="003C02D9" w:rsidRDefault="0072642D" w:rsidP="00417D51">
            <w:pPr>
              <w:rPr>
                <w:rFonts w:ascii="Times New Roman" w:hAnsi="Times New Roman" w:cs="Times New Roman"/>
                <w:color w:val="000000" w:themeColor="text1"/>
                <w:sz w:val="18"/>
                <w:szCs w:val="18"/>
              </w:rPr>
            </w:pPr>
          </w:p>
        </w:tc>
      </w:tr>
      <w:tr w:rsidR="003C02D9" w:rsidRPr="003C02D9" w:rsidTr="00F9075F">
        <w:trPr>
          <w:trHeight w:val="195"/>
        </w:trPr>
        <w:tc>
          <w:tcPr>
            <w:tcW w:w="1306" w:type="dxa"/>
            <w:vMerge/>
          </w:tcPr>
          <w:p w:rsidR="00417D51" w:rsidRPr="003C02D9" w:rsidRDefault="00417D51" w:rsidP="00D47A55">
            <w:pPr>
              <w:rPr>
                <w:rFonts w:ascii="Times New Roman" w:hAnsi="Times New Roman" w:cs="Times New Roman"/>
                <w:color w:val="000000" w:themeColor="text1"/>
                <w:sz w:val="18"/>
                <w:szCs w:val="18"/>
              </w:rPr>
            </w:pPr>
          </w:p>
        </w:tc>
        <w:tc>
          <w:tcPr>
            <w:tcW w:w="777" w:type="dxa"/>
            <w:vMerge/>
          </w:tcPr>
          <w:p w:rsidR="00417D51" w:rsidRPr="003C02D9" w:rsidRDefault="00417D51" w:rsidP="00D47A55">
            <w:pPr>
              <w:rPr>
                <w:rFonts w:ascii="Times New Roman" w:hAnsi="Times New Roman" w:cs="Times New Roman"/>
                <w:color w:val="000000" w:themeColor="text1"/>
                <w:sz w:val="18"/>
                <w:szCs w:val="18"/>
              </w:rPr>
            </w:pPr>
          </w:p>
        </w:tc>
        <w:tc>
          <w:tcPr>
            <w:tcW w:w="1070" w:type="dxa"/>
            <w:vMerge/>
          </w:tcPr>
          <w:p w:rsidR="00417D51" w:rsidRPr="003C02D9" w:rsidRDefault="00417D51" w:rsidP="00D47A55">
            <w:pPr>
              <w:rPr>
                <w:rFonts w:ascii="Times New Roman" w:hAnsi="Times New Roman" w:cs="Times New Roman"/>
                <w:color w:val="000000" w:themeColor="text1"/>
                <w:sz w:val="18"/>
                <w:szCs w:val="18"/>
              </w:rPr>
            </w:pPr>
          </w:p>
        </w:tc>
        <w:tc>
          <w:tcPr>
            <w:tcW w:w="844"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2710CB">
            <w:pPr>
              <w:rPr>
                <w:rFonts w:ascii="Times New Roman" w:hAnsi="Times New Roman" w:cs="Times New Roman"/>
                <w:color w:val="000000" w:themeColor="text1"/>
                <w:sz w:val="18"/>
                <w:szCs w:val="18"/>
              </w:rPr>
            </w:pPr>
          </w:p>
        </w:tc>
        <w:tc>
          <w:tcPr>
            <w:tcW w:w="1405"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D47A55">
            <w:pPr>
              <w:rPr>
                <w:rFonts w:ascii="Times New Roman" w:hAnsi="Times New Roman" w:cs="Times New Roman"/>
                <w:color w:val="000000" w:themeColor="text1"/>
                <w:sz w:val="18"/>
                <w:szCs w:val="18"/>
              </w:rPr>
            </w:pPr>
          </w:p>
        </w:tc>
        <w:tc>
          <w:tcPr>
            <w:tcW w:w="1550"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 servings/</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(0.80, 1.26)</w:t>
            </w:r>
          </w:p>
        </w:tc>
        <w:tc>
          <w:tcPr>
            <w:tcW w:w="2551" w:type="dxa"/>
            <w:vMerge/>
          </w:tcPr>
          <w:p w:rsidR="00417D51" w:rsidRPr="003C02D9" w:rsidRDefault="00417D51" w:rsidP="00D47A55">
            <w:pPr>
              <w:rPr>
                <w:rFonts w:ascii="Times New Roman" w:hAnsi="Times New Roman" w:cs="Times New Roman"/>
                <w:color w:val="000000" w:themeColor="text1"/>
                <w:sz w:val="18"/>
                <w:szCs w:val="18"/>
              </w:rPr>
            </w:pPr>
          </w:p>
        </w:tc>
      </w:tr>
      <w:tr w:rsidR="003C02D9" w:rsidRPr="003C02D9" w:rsidTr="00F9075F">
        <w:trPr>
          <w:trHeight w:val="150"/>
        </w:trPr>
        <w:tc>
          <w:tcPr>
            <w:tcW w:w="1306" w:type="dxa"/>
            <w:vMerge/>
          </w:tcPr>
          <w:p w:rsidR="00417D51" w:rsidRPr="003C02D9" w:rsidRDefault="00417D51" w:rsidP="00D47A55">
            <w:pPr>
              <w:rPr>
                <w:rFonts w:ascii="Times New Roman" w:hAnsi="Times New Roman" w:cs="Times New Roman"/>
                <w:color w:val="000000" w:themeColor="text1"/>
                <w:sz w:val="18"/>
                <w:szCs w:val="18"/>
              </w:rPr>
            </w:pPr>
          </w:p>
        </w:tc>
        <w:tc>
          <w:tcPr>
            <w:tcW w:w="777" w:type="dxa"/>
            <w:vMerge/>
          </w:tcPr>
          <w:p w:rsidR="00417D51" w:rsidRPr="003C02D9" w:rsidRDefault="00417D51" w:rsidP="00D47A55">
            <w:pPr>
              <w:rPr>
                <w:rFonts w:ascii="Times New Roman" w:hAnsi="Times New Roman" w:cs="Times New Roman"/>
                <w:color w:val="000000" w:themeColor="text1"/>
                <w:sz w:val="18"/>
                <w:szCs w:val="18"/>
              </w:rPr>
            </w:pPr>
          </w:p>
        </w:tc>
        <w:tc>
          <w:tcPr>
            <w:tcW w:w="1070" w:type="dxa"/>
            <w:vMerge/>
          </w:tcPr>
          <w:p w:rsidR="00417D51" w:rsidRPr="003C02D9" w:rsidRDefault="00417D51" w:rsidP="00D47A55">
            <w:pPr>
              <w:rPr>
                <w:rFonts w:ascii="Times New Roman" w:hAnsi="Times New Roman" w:cs="Times New Roman"/>
                <w:color w:val="000000" w:themeColor="text1"/>
                <w:sz w:val="18"/>
                <w:szCs w:val="18"/>
              </w:rPr>
            </w:pPr>
          </w:p>
        </w:tc>
        <w:tc>
          <w:tcPr>
            <w:tcW w:w="844"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2710CB">
            <w:pPr>
              <w:rPr>
                <w:rFonts w:ascii="Times New Roman" w:hAnsi="Times New Roman" w:cs="Times New Roman"/>
                <w:color w:val="000000" w:themeColor="text1"/>
                <w:sz w:val="18"/>
                <w:szCs w:val="18"/>
              </w:rPr>
            </w:pPr>
          </w:p>
        </w:tc>
        <w:tc>
          <w:tcPr>
            <w:tcW w:w="1405"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D47A55">
            <w:pPr>
              <w:rPr>
                <w:rFonts w:ascii="Times New Roman" w:hAnsi="Times New Roman" w:cs="Times New Roman"/>
                <w:color w:val="000000" w:themeColor="text1"/>
                <w:sz w:val="18"/>
                <w:szCs w:val="18"/>
              </w:rPr>
            </w:pPr>
          </w:p>
        </w:tc>
        <w:tc>
          <w:tcPr>
            <w:tcW w:w="1550"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 serving/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(0.84, 1.18)</w:t>
            </w:r>
          </w:p>
        </w:tc>
        <w:tc>
          <w:tcPr>
            <w:tcW w:w="2551" w:type="dxa"/>
            <w:vMerge/>
          </w:tcPr>
          <w:p w:rsidR="00417D51" w:rsidRPr="003C02D9" w:rsidRDefault="00417D51" w:rsidP="00D47A55">
            <w:pPr>
              <w:rPr>
                <w:rFonts w:ascii="Times New Roman" w:hAnsi="Times New Roman" w:cs="Times New Roman"/>
                <w:color w:val="000000" w:themeColor="text1"/>
                <w:sz w:val="18"/>
                <w:szCs w:val="18"/>
              </w:rPr>
            </w:pPr>
          </w:p>
        </w:tc>
      </w:tr>
      <w:tr w:rsidR="003C02D9" w:rsidRPr="003C02D9" w:rsidTr="00F9075F">
        <w:trPr>
          <w:trHeight w:val="480"/>
        </w:trPr>
        <w:tc>
          <w:tcPr>
            <w:tcW w:w="1306" w:type="dxa"/>
            <w:vMerge/>
          </w:tcPr>
          <w:p w:rsidR="00417D51" w:rsidRPr="003C02D9" w:rsidRDefault="00417D51" w:rsidP="00D47A55">
            <w:pPr>
              <w:rPr>
                <w:rFonts w:ascii="Times New Roman" w:hAnsi="Times New Roman" w:cs="Times New Roman"/>
                <w:color w:val="000000" w:themeColor="text1"/>
                <w:sz w:val="18"/>
                <w:szCs w:val="18"/>
              </w:rPr>
            </w:pPr>
          </w:p>
        </w:tc>
        <w:tc>
          <w:tcPr>
            <w:tcW w:w="777" w:type="dxa"/>
            <w:vMerge/>
          </w:tcPr>
          <w:p w:rsidR="00417D51" w:rsidRPr="003C02D9" w:rsidRDefault="00417D51" w:rsidP="00D47A55">
            <w:pPr>
              <w:rPr>
                <w:rFonts w:ascii="Times New Roman" w:hAnsi="Times New Roman" w:cs="Times New Roman"/>
                <w:color w:val="000000" w:themeColor="text1"/>
                <w:sz w:val="18"/>
                <w:szCs w:val="18"/>
              </w:rPr>
            </w:pPr>
          </w:p>
        </w:tc>
        <w:tc>
          <w:tcPr>
            <w:tcW w:w="1070" w:type="dxa"/>
            <w:vMerge/>
          </w:tcPr>
          <w:p w:rsidR="00417D51" w:rsidRPr="003C02D9" w:rsidRDefault="00417D51" w:rsidP="00D47A55">
            <w:pPr>
              <w:rPr>
                <w:rFonts w:ascii="Times New Roman" w:hAnsi="Times New Roman" w:cs="Times New Roman"/>
                <w:color w:val="000000" w:themeColor="text1"/>
                <w:sz w:val="18"/>
                <w:szCs w:val="18"/>
              </w:rPr>
            </w:pPr>
          </w:p>
        </w:tc>
        <w:tc>
          <w:tcPr>
            <w:tcW w:w="844"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2710CB">
            <w:pPr>
              <w:rPr>
                <w:rFonts w:ascii="Times New Roman" w:hAnsi="Times New Roman" w:cs="Times New Roman"/>
                <w:color w:val="000000" w:themeColor="text1"/>
                <w:sz w:val="18"/>
                <w:szCs w:val="18"/>
              </w:rPr>
            </w:pPr>
          </w:p>
        </w:tc>
        <w:tc>
          <w:tcPr>
            <w:tcW w:w="1405" w:type="dxa"/>
            <w:vMerge/>
          </w:tcPr>
          <w:p w:rsidR="00417D51" w:rsidRPr="003C02D9" w:rsidRDefault="00417D51" w:rsidP="00D47A55">
            <w:pPr>
              <w:rPr>
                <w:rFonts w:ascii="Times New Roman" w:hAnsi="Times New Roman" w:cs="Times New Roman"/>
                <w:color w:val="000000" w:themeColor="text1"/>
                <w:sz w:val="18"/>
                <w:szCs w:val="18"/>
              </w:rPr>
            </w:pPr>
          </w:p>
        </w:tc>
        <w:tc>
          <w:tcPr>
            <w:tcW w:w="1556" w:type="dxa"/>
            <w:vMerge/>
          </w:tcPr>
          <w:p w:rsidR="00417D51" w:rsidRPr="003C02D9" w:rsidRDefault="00417D51" w:rsidP="00D47A55">
            <w:pPr>
              <w:rPr>
                <w:rFonts w:ascii="Times New Roman" w:hAnsi="Times New Roman" w:cs="Times New Roman"/>
                <w:color w:val="000000" w:themeColor="text1"/>
                <w:sz w:val="18"/>
                <w:szCs w:val="18"/>
              </w:rPr>
            </w:pPr>
          </w:p>
        </w:tc>
        <w:tc>
          <w:tcPr>
            <w:tcW w:w="1550"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None</w:t>
            </w:r>
          </w:p>
        </w:tc>
        <w:tc>
          <w:tcPr>
            <w:tcW w:w="1668" w:type="dxa"/>
          </w:tcPr>
          <w:p w:rsidR="00417D51" w:rsidRPr="003C02D9" w:rsidRDefault="00417D51"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417D51" w:rsidRPr="003C02D9" w:rsidRDefault="00417D51" w:rsidP="00D47A55">
            <w:pPr>
              <w:rPr>
                <w:rFonts w:ascii="Times New Roman" w:hAnsi="Times New Roman" w:cs="Times New Roman"/>
                <w:color w:val="000000" w:themeColor="text1"/>
                <w:sz w:val="18"/>
                <w:szCs w:val="18"/>
              </w:rPr>
            </w:pPr>
          </w:p>
        </w:tc>
      </w:tr>
      <w:tr w:rsidR="003C02D9" w:rsidRPr="003C02D9" w:rsidTr="00F9075F">
        <w:trPr>
          <w:trHeight w:val="180"/>
        </w:trPr>
        <w:tc>
          <w:tcPr>
            <w:tcW w:w="1306" w:type="dxa"/>
            <w:vMerge w:val="restart"/>
          </w:tcPr>
          <w:p w:rsidR="002C30F4" w:rsidRPr="003C02D9" w:rsidRDefault="002C30F4" w:rsidP="00CE594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lastRenderedPageBreak/>
              <w:t>Zaribaf</w:t>
            </w:r>
            <w:proofErr w:type="spellEnd"/>
            <w:r w:rsidRPr="003C02D9">
              <w:rPr>
                <w:rFonts w:ascii="Times New Roman" w:hAnsi="Times New Roman" w:cs="Times New Roman"/>
                <w:color w:val="000000" w:themeColor="text1"/>
                <w:sz w:val="18"/>
                <w:szCs w:val="18"/>
              </w:rPr>
              <w:t xml:space="preserve"> et al. 2014 (</w:t>
            </w:r>
            <w:r w:rsidR="00CE5945" w:rsidRPr="003C02D9">
              <w:rPr>
                <w:rFonts w:ascii="Times New Roman" w:hAnsi="Times New Roman" w:cs="Times New Roman" w:hint="eastAsia"/>
                <w:color w:val="000000" w:themeColor="text1"/>
                <w:sz w:val="18"/>
                <w:szCs w:val="18"/>
              </w:rPr>
              <w:t>24</w:t>
            </w:r>
            <w:r w:rsidRPr="003C02D9">
              <w:rPr>
                <w:rFonts w:ascii="Times New Roman" w:hAnsi="Times New Roman" w:cs="Times New Roman"/>
                <w:color w:val="000000" w:themeColor="text1"/>
                <w:sz w:val="18"/>
                <w:szCs w:val="18"/>
              </w:rPr>
              <w:t>)</w:t>
            </w:r>
          </w:p>
        </w:tc>
        <w:tc>
          <w:tcPr>
            <w:tcW w:w="777" w:type="dxa"/>
            <w:vMerge w:val="restart"/>
          </w:tcPr>
          <w:p w:rsidR="002C30F4" w:rsidRPr="003C02D9" w:rsidRDefault="002C30F4"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35.2</w:t>
            </w:r>
          </w:p>
        </w:tc>
        <w:tc>
          <w:tcPr>
            <w:tcW w:w="1070" w:type="dxa"/>
            <w:vMerge w:val="restart"/>
          </w:tcPr>
          <w:p w:rsidR="002C30F4" w:rsidRPr="003C02D9" w:rsidRDefault="002C30F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2C30F4" w:rsidRPr="003C02D9" w:rsidRDefault="002C30F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W</w:t>
            </w:r>
          </w:p>
        </w:tc>
        <w:tc>
          <w:tcPr>
            <w:tcW w:w="1556" w:type="dxa"/>
            <w:vMerge w:val="restart"/>
          </w:tcPr>
          <w:p w:rsidR="002C30F4" w:rsidRPr="003C02D9" w:rsidRDefault="002C30F4"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Survey of </w:t>
            </w:r>
            <w:proofErr w:type="spellStart"/>
            <w:r w:rsidRPr="003C02D9">
              <w:rPr>
                <w:rFonts w:ascii="Times New Roman" w:hAnsi="Times New Roman" w:cs="Times New Roman"/>
                <w:color w:val="000000" w:themeColor="text1"/>
                <w:sz w:val="18"/>
                <w:szCs w:val="18"/>
              </w:rPr>
              <w:t>Isfahani</w:t>
            </w:r>
            <w:proofErr w:type="spellEnd"/>
            <w:r w:rsidRPr="003C02D9">
              <w:rPr>
                <w:rFonts w:ascii="Times New Roman" w:hAnsi="Times New Roman" w:cs="Times New Roman"/>
                <w:color w:val="000000" w:themeColor="text1"/>
                <w:sz w:val="18"/>
                <w:szCs w:val="18"/>
              </w:rPr>
              <w:t xml:space="preserve"> female nurses, Isfahan, Iran</w:t>
            </w:r>
          </w:p>
        </w:tc>
        <w:tc>
          <w:tcPr>
            <w:tcW w:w="1405" w:type="dxa"/>
            <w:vMerge w:val="restart"/>
          </w:tcPr>
          <w:p w:rsidR="002C30F4" w:rsidRPr="003C02D9" w:rsidRDefault="002C30F4"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420 (105)</w:t>
            </w:r>
          </w:p>
        </w:tc>
        <w:tc>
          <w:tcPr>
            <w:tcW w:w="1556" w:type="dxa"/>
            <w:vMerge w:val="restart"/>
          </w:tcPr>
          <w:p w:rsidR="002C30F4" w:rsidRPr="003C02D9" w:rsidRDefault="002C30F4"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 III</w:t>
            </w:r>
          </w:p>
        </w:tc>
        <w:tc>
          <w:tcPr>
            <w:tcW w:w="1550" w:type="dxa"/>
          </w:tcPr>
          <w:p w:rsidR="002C30F4" w:rsidRPr="003C02D9" w:rsidRDefault="0072642D" w:rsidP="009F5992">
            <w:pPr>
              <w:rPr>
                <w:rFonts w:ascii="Times New Roman" w:hAnsi="Times New Roman" w:cs="Times New Roman"/>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2C30F4" w:rsidRPr="003C02D9" w:rsidRDefault="002C30F4" w:rsidP="009F5992">
            <w:pPr>
              <w:rPr>
                <w:rFonts w:ascii="Times New Roman" w:hAnsi="Times New Roman" w:cs="Times New Roman"/>
                <w:color w:val="000000" w:themeColor="text1"/>
                <w:sz w:val="18"/>
                <w:szCs w:val="18"/>
              </w:rPr>
            </w:pPr>
          </w:p>
        </w:tc>
        <w:tc>
          <w:tcPr>
            <w:tcW w:w="2551" w:type="dxa"/>
            <w:vMerge w:val="restart"/>
          </w:tcPr>
          <w:p w:rsidR="002C30F4" w:rsidRPr="003C02D9" w:rsidRDefault="002C30F4" w:rsidP="00065BF6">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total energy intake, physical activity, intakes of red meat, whole and refined grains, fruits, vegetables, legume and nuts, dairy,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and oils, BMI, socioeconomic status, medication use, and marital and menopausal status</w:t>
            </w:r>
          </w:p>
        </w:tc>
      </w:tr>
      <w:tr w:rsidR="003C02D9" w:rsidRPr="003C02D9" w:rsidTr="00F9075F">
        <w:trPr>
          <w:trHeight w:val="465"/>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9F5992">
            <w:pPr>
              <w:rPr>
                <w:rFonts w:ascii="Times New Roman" w:hAnsi="Times New Roman" w:cs="Times New Roman"/>
                <w:color w:val="000000" w:themeColor="text1"/>
                <w:sz w:val="18"/>
                <w:szCs w:val="18"/>
              </w:rPr>
            </w:pPr>
          </w:p>
        </w:tc>
        <w:tc>
          <w:tcPr>
            <w:tcW w:w="844" w:type="dxa"/>
            <w:vMerge/>
          </w:tcPr>
          <w:p w:rsidR="0072642D" w:rsidRPr="003C02D9" w:rsidRDefault="0072642D" w:rsidP="009F5992">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T3</w:t>
            </w:r>
          </w:p>
        </w:tc>
        <w:tc>
          <w:tcPr>
            <w:tcW w:w="1668" w:type="dxa"/>
          </w:tcPr>
          <w:p w:rsidR="0072642D" w:rsidRPr="003C02D9" w:rsidRDefault="0072642D"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0.04 (0.004, 0.61)</w:t>
            </w:r>
          </w:p>
        </w:tc>
        <w:tc>
          <w:tcPr>
            <w:tcW w:w="2551" w:type="dxa"/>
            <w:vMerge/>
          </w:tcPr>
          <w:p w:rsidR="0072642D" w:rsidRPr="003C02D9" w:rsidRDefault="0072642D" w:rsidP="00065BF6">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2C30F4" w:rsidRPr="003C02D9" w:rsidRDefault="002C30F4" w:rsidP="00D47A55">
            <w:pPr>
              <w:rPr>
                <w:rFonts w:ascii="Times New Roman" w:hAnsi="Times New Roman" w:cs="Times New Roman"/>
                <w:color w:val="000000" w:themeColor="text1"/>
                <w:sz w:val="18"/>
                <w:szCs w:val="18"/>
              </w:rPr>
            </w:pPr>
          </w:p>
        </w:tc>
        <w:tc>
          <w:tcPr>
            <w:tcW w:w="777" w:type="dxa"/>
            <w:vMerge/>
          </w:tcPr>
          <w:p w:rsidR="002C30F4" w:rsidRPr="003C02D9" w:rsidRDefault="002C30F4" w:rsidP="00D47A55">
            <w:pPr>
              <w:rPr>
                <w:rFonts w:ascii="Times New Roman" w:hAnsi="Times New Roman" w:cs="Times New Roman"/>
                <w:color w:val="000000" w:themeColor="text1"/>
                <w:sz w:val="18"/>
                <w:szCs w:val="18"/>
              </w:rPr>
            </w:pPr>
          </w:p>
        </w:tc>
        <w:tc>
          <w:tcPr>
            <w:tcW w:w="1070" w:type="dxa"/>
            <w:vMerge/>
          </w:tcPr>
          <w:p w:rsidR="002C30F4" w:rsidRPr="003C02D9" w:rsidRDefault="002C30F4" w:rsidP="009F5992">
            <w:pPr>
              <w:rPr>
                <w:rFonts w:ascii="Times New Roman" w:hAnsi="Times New Roman" w:cs="Times New Roman"/>
                <w:color w:val="000000" w:themeColor="text1"/>
                <w:sz w:val="18"/>
                <w:szCs w:val="18"/>
              </w:rPr>
            </w:pPr>
          </w:p>
        </w:tc>
        <w:tc>
          <w:tcPr>
            <w:tcW w:w="844" w:type="dxa"/>
            <w:vMerge/>
          </w:tcPr>
          <w:p w:rsidR="002C30F4" w:rsidRPr="003C02D9" w:rsidRDefault="002C30F4" w:rsidP="009F5992">
            <w:pPr>
              <w:rPr>
                <w:rFonts w:ascii="Times New Roman" w:hAnsi="Times New Roman" w:cs="Times New Roman"/>
                <w:color w:val="000000" w:themeColor="text1"/>
                <w:sz w:val="18"/>
                <w:szCs w:val="18"/>
              </w:rPr>
            </w:pPr>
          </w:p>
        </w:tc>
        <w:tc>
          <w:tcPr>
            <w:tcW w:w="1556" w:type="dxa"/>
            <w:vMerge/>
          </w:tcPr>
          <w:p w:rsidR="002C30F4" w:rsidRPr="003C02D9" w:rsidRDefault="002C30F4" w:rsidP="00D47A55">
            <w:pPr>
              <w:rPr>
                <w:rFonts w:ascii="Times New Roman" w:hAnsi="Times New Roman" w:cs="Times New Roman"/>
                <w:color w:val="000000" w:themeColor="text1"/>
                <w:sz w:val="18"/>
                <w:szCs w:val="18"/>
              </w:rPr>
            </w:pPr>
          </w:p>
        </w:tc>
        <w:tc>
          <w:tcPr>
            <w:tcW w:w="1405" w:type="dxa"/>
            <w:vMerge/>
          </w:tcPr>
          <w:p w:rsidR="002C30F4" w:rsidRPr="003C02D9" w:rsidRDefault="002C30F4" w:rsidP="00D47A55">
            <w:pPr>
              <w:rPr>
                <w:rFonts w:ascii="Times New Roman" w:hAnsi="Times New Roman" w:cs="Times New Roman"/>
                <w:color w:val="000000" w:themeColor="text1"/>
                <w:sz w:val="18"/>
                <w:szCs w:val="18"/>
              </w:rPr>
            </w:pPr>
          </w:p>
        </w:tc>
        <w:tc>
          <w:tcPr>
            <w:tcW w:w="1556" w:type="dxa"/>
            <w:vMerge/>
          </w:tcPr>
          <w:p w:rsidR="002C30F4" w:rsidRPr="003C02D9" w:rsidRDefault="002C30F4" w:rsidP="00D47A55">
            <w:pPr>
              <w:rPr>
                <w:rFonts w:ascii="Times New Roman" w:hAnsi="Times New Roman" w:cs="Times New Roman"/>
                <w:color w:val="000000" w:themeColor="text1"/>
                <w:sz w:val="18"/>
                <w:szCs w:val="18"/>
              </w:rPr>
            </w:pPr>
          </w:p>
        </w:tc>
        <w:tc>
          <w:tcPr>
            <w:tcW w:w="1550" w:type="dxa"/>
          </w:tcPr>
          <w:p w:rsidR="002C30F4" w:rsidRPr="003C02D9" w:rsidRDefault="002C30F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T2</w:t>
            </w:r>
          </w:p>
        </w:tc>
        <w:tc>
          <w:tcPr>
            <w:tcW w:w="1668" w:type="dxa"/>
          </w:tcPr>
          <w:p w:rsidR="002C30F4" w:rsidRPr="003C02D9" w:rsidRDefault="002C30F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0.11 (0.01, 1.00)</w:t>
            </w:r>
          </w:p>
        </w:tc>
        <w:tc>
          <w:tcPr>
            <w:tcW w:w="2551" w:type="dxa"/>
            <w:vMerge/>
          </w:tcPr>
          <w:p w:rsidR="002C30F4" w:rsidRPr="003C02D9" w:rsidRDefault="002C30F4" w:rsidP="00B556FC">
            <w:pPr>
              <w:rPr>
                <w:rFonts w:ascii="Times New Roman" w:hAnsi="Times New Roman" w:cs="Times New Roman"/>
                <w:color w:val="000000" w:themeColor="text1"/>
                <w:sz w:val="18"/>
                <w:szCs w:val="18"/>
              </w:rPr>
            </w:pPr>
          </w:p>
        </w:tc>
      </w:tr>
      <w:tr w:rsidR="003C02D9" w:rsidRPr="003C02D9" w:rsidTr="00F9075F">
        <w:trPr>
          <w:trHeight w:val="392"/>
        </w:trPr>
        <w:tc>
          <w:tcPr>
            <w:tcW w:w="1306" w:type="dxa"/>
            <w:vMerge/>
          </w:tcPr>
          <w:p w:rsidR="002C30F4" w:rsidRPr="003C02D9" w:rsidRDefault="002C30F4" w:rsidP="00D47A55">
            <w:pPr>
              <w:rPr>
                <w:rFonts w:ascii="Times New Roman" w:hAnsi="Times New Roman" w:cs="Times New Roman"/>
                <w:color w:val="000000" w:themeColor="text1"/>
                <w:sz w:val="18"/>
                <w:szCs w:val="18"/>
              </w:rPr>
            </w:pPr>
          </w:p>
        </w:tc>
        <w:tc>
          <w:tcPr>
            <w:tcW w:w="777" w:type="dxa"/>
            <w:vMerge/>
          </w:tcPr>
          <w:p w:rsidR="002C30F4" w:rsidRPr="003C02D9" w:rsidRDefault="002C30F4" w:rsidP="00D47A55">
            <w:pPr>
              <w:rPr>
                <w:rFonts w:ascii="Times New Roman" w:hAnsi="Times New Roman" w:cs="Times New Roman"/>
                <w:color w:val="000000" w:themeColor="text1"/>
                <w:sz w:val="18"/>
                <w:szCs w:val="18"/>
              </w:rPr>
            </w:pPr>
          </w:p>
        </w:tc>
        <w:tc>
          <w:tcPr>
            <w:tcW w:w="1070" w:type="dxa"/>
            <w:vMerge/>
          </w:tcPr>
          <w:p w:rsidR="002C30F4" w:rsidRPr="003C02D9" w:rsidRDefault="002C30F4" w:rsidP="009F5992">
            <w:pPr>
              <w:rPr>
                <w:rFonts w:ascii="Times New Roman" w:hAnsi="Times New Roman" w:cs="Times New Roman"/>
                <w:color w:val="000000" w:themeColor="text1"/>
                <w:sz w:val="18"/>
                <w:szCs w:val="18"/>
              </w:rPr>
            </w:pPr>
          </w:p>
        </w:tc>
        <w:tc>
          <w:tcPr>
            <w:tcW w:w="844" w:type="dxa"/>
            <w:vMerge/>
          </w:tcPr>
          <w:p w:rsidR="002C30F4" w:rsidRPr="003C02D9" w:rsidRDefault="002C30F4" w:rsidP="009F5992">
            <w:pPr>
              <w:rPr>
                <w:rFonts w:ascii="Times New Roman" w:hAnsi="Times New Roman" w:cs="Times New Roman"/>
                <w:color w:val="000000" w:themeColor="text1"/>
                <w:sz w:val="18"/>
                <w:szCs w:val="18"/>
              </w:rPr>
            </w:pPr>
          </w:p>
        </w:tc>
        <w:tc>
          <w:tcPr>
            <w:tcW w:w="1556" w:type="dxa"/>
            <w:vMerge/>
          </w:tcPr>
          <w:p w:rsidR="002C30F4" w:rsidRPr="003C02D9" w:rsidRDefault="002C30F4" w:rsidP="00D47A55">
            <w:pPr>
              <w:rPr>
                <w:rFonts w:ascii="Times New Roman" w:hAnsi="Times New Roman" w:cs="Times New Roman"/>
                <w:color w:val="000000" w:themeColor="text1"/>
                <w:sz w:val="18"/>
                <w:szCs w:val="18"/>
              </w:rPr>
            </w:pPr>
          </w:p>
        </w:tc>
        <w:tc>
          <w:tcPr>
            <w:tcW w:w="1405" w:type="dxa"/>
            <w:vMerge/>
          </w:tcPr>
          <w:p w:rsidR="002C30F4" w:rsidRPr="003C02D9" w:rsidRDefault="002C30F4" w:rsidP="00D47A55">
            <w:pPr>
              <w:rPr>
                <w:rFonts w:ascii="Times New Roman" w:hAnsi="Times New Roman" w:cs="Times New Roman"/>
                <w:color w:val="000000" w:themeColor="text1"/>
                <w:sz w:val="18"/>
                <w:szCs w:val="18"/>
              </w:rPr>
            </w:pPr>
          </w:p>
        </w:tc>
        <w:tc>
          <w:tcPr>
            <w:tcW w:w="1556" w:type="dxa"/>
            <w:vMerge/>
          </w:tcPr>
          <w:p w:rsidR="002C30F4" w:rsidRPr="003C02D9" w:rsidRDefault="002C30F4" w:rsidP="00D47A55">
            <w:pPr>
              <w:rPr>
                <w:rFonts w:ascii="Times New Roman" w:hAnsi="Times New Roman" w:cs="Times New Roman"/>
                <w:color w:val="000000" w:themeColor="text1"/>
                <w:sz w:val="18"/>
                <w:szCs w:val="18"/>
              </w:rPr>
            </w:pPr>
          </w:p>
        </w:tc>
        <w:tc>
          <w:tcPr>
            <w:tcW w:w="1550" w:type="dxa"/>
          </w:tcPr>
          <w:p w:rsidR="002C30F4" w:rsidRPr="003C02D9" w:rsidRDefault="002C30F4"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T1</w:t>
            </w:r>
          </w:p>
        </w:tc>
        <w:tc>
          <w:tcPr>
            <w:tcW w:w="1668" w:type="dxa"/>
          </w:tcPr>
          <w:p w:rsidR="002C30F4" w:rsidRPr="003C02D9" w:rsidRDefault="002C30F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2C30F4" w:rsidRPr="003C02D9" w:rsidRDefault="002C30F4" w:rsidP="00B556FC">
            <w:pPr>
              <w:rPr>
                <w:rFonts w:ascii="Times New Roman" w:hAnsi="Times New Roman" w:cs="Times New Roman"/>
                <w:color w:val="000000" w:themeColor="text1"/>
                <w:sz w:val="18"/>
                <w:szCs w:val="18"/>
              </w:rPr>
            </w:pPr>
          </w:p>
        </w:tc>
      </w:tr>
      <w:tr w:rsidR="003C02D9" w:rsidRPr="003C02D9" w:rsidTr="00F9075F">
        <w:trPr>
          <w:trHeight w:val="154"/>
        </w:trPr>
        <w:tc>
          <w:tcPr>
            <w:tcW w:w="1306" w:type="dxa"/>
            <w:vMerge w:val="restart"/>
          </w:tcPr>
          <w:p w:rsidR="007775B2" w:rsidRPr="003C02D9" w:rsidRDefault="007775B2"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Kim et al.  2016 (</w:t>
            </w:r>
            <w:r w:rsidR="00CE5945" w:rsidRPr="003C02D9">
              <w:rPr>
                <w:rFonts w:ascii="Times New Roman" w:hAnsi="Times New Roman" w:cs="Times New Roman" w:hint="eastAsia"/>
                <w:color w:val="000000" w:themeColor="text1"/>
                <w:sz w:val="18"/>
                <w:szCs w:val="18"/>
              </w:rPr>
              <w:t>25</w:t>
            </w:r>
            <w:r w:rsidRPr="003C02D9">
              <w:rPr>
                <w:rFonts w:ascii="Times New Roman" w:hAnsi="Times New Roman" w:cs="Times New Roman"/>
                <w:color w:val="000000" w:themeColor="text1"/>
                <w:sz w:val="18"/>
                <w:szCs w:val="18"/>
              </w:rPr>
              <w:t>)</w:t>
            </w:r>
          </w:p>
        </w:tc>
        <w:tc>
          <w:tcPr>
            <w:tcW w:w="777" w:type="dxa"/>
            <w:vMerge w:val="restart"/>
          </w:tcPr>
          <w:p w:rsidR="007775B2" w:rsidRPr="003C02D9" w:rsidRDefault="006F688E"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24.9</w:t>
            </w:r>
          </w:p>
        </w:tc>
        <w:tc>
          <w:tcPr>
            <w:tcW w:w="1070" w:type="dxa"/>
            <w:vMerge w:val="restart"/>
          </w:tcPr>
          <w:p w:rsidR="007775B2" w:rsidRPr="003C02D9" w:rsidRDefault="007775B2"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25</w:t>
            </w:r>
          </w:p>
        </w:tc>
        <w:tc>
          <w:tcPr>
            <w:tcW w:w="844" w:type="dxa"/>
            <w:vMerge w:val="restart"/>
          </w:tcPr>
          <w:p w:rsidR="007775B2" w:rsidRPr="003C02D9" w:rsidRDefault="007775B2"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6" w:type="dxa"/>
            <w:vMerge w:val="restart"/>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CARDIA study, United States</w:t>
            </w:r>
          </w:p>
        </w:tc>
        <w:tc>
          <w:tcPr>
            <w:tcW w:w="1405" w:type="dxa"/>
            <w:vMerge w:val="restart"/>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4,356 (1,069)</w:t>
            </w:r>
          </w:p>
        </w:tc>
        <w:tc>
          <w:tcPr>
            <w:tcW w:w="1556" w:type="dxa"/>
            <w:vMerge w:val="restart"/>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 III</w:t>
            </w:r>
          </w:p>
        </w:tc>
        <w:tc>
          <w:tcPr>
            <w:tcW w:w="1550" w:type="dxa"/>
          </w:tcPr>
          <w:p w:rsidR="007775B2" w:rsidRPr="003C02D9" w:rsidRDefault="0072642D" w:rsidP="007775B2">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Non-fried fish</w:t>
            </w:r>
          </w:p>
        </w:tc>
        <w:tc>
          <w:tcPr>
            <w:tcW w:w="1668" w:type="dxa"/>
          </w:tcPr>
          <w:p w:rsidR="007775B2" w:rsidRPr="003C02D9" w:rsidRDefault="007775B2" w:rsidP="00D47A55">
            <w:pPr>
              <w:rPr>
                <w:rFonts w:ascii="Times New Roman" w:hAnsi="Times New Roman" w:cs="Times New Roman"/>
                <w:color w:val="000000" w:themeColor="text1"/>
                <w:sz w:val="18"/>
                <w:szCs w:val="18"/>
              </w:rPr>
            </w:pPr>
          </w:p>
        </w:tc>
        <w:tc>
          <w:tcPr>
            <w:tcW w:w="2551" w:type="dxa"/>
            <w:vMerge w:val="restart"/>
          </w:tcPr>
          <w:p w:rsidR="005723AA" w:rsidRPr="003C02D9" w:rsidRDefault="005723AA" w:rsidP="005723AA">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sex, total energy intake, physical activity, alcohol, smoking, intakes of protein, saturated fatty acid, and polyunsaturated fatty</w:t>
            </w:r>
          </w:p>
          <w:p w:rsidR="007775B2" w:rsidRPr="003C02D9" w:rsidRDefault="005723AA" w:rsidP="00EF010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acid, family history of diabetes, BMI, fried fish consumption, ethnicity, education, and </w:t>
            </w:r>
            <w:proofErr w:type="spellStart"/>
            <w:r w:rsidRPr="003C02D9">
              <w:rPr>
                <w:rFonts w:ascii="Times New Roman" w:hAnsi="Times New Roman" w:cs="Times New Roman"/>
                <w:color w:val="000000" w:themeColor="text1"/>
                <w:sz w:val="18"/>
                <w:szCs w:val="18"/>
              </w:rPr>
              <w:t>center</w:t>
            </w:r>
            <w:proofErr w:type="spellEnd"/>
          </w:p>
        </w:tc>
      </w:tr>
      <w:tr w:rsidR="003C02D9" w:rsidRPr="003C02D9" w:rsidTr="00F9075F">
        <w:trPr>
          <w:trHeight w:val="270"/>
        </w:trPr>
        <w:tc>
          <w:tcPr>
            <w:tcW w:w="1306" w:type="dxa"/>
            <w:vMerge/>
          </w:tcPr>
          <w:p w:rsidR="0072642D" w:rsidRPr="003C02D9" w:rsidRDefault="0072642D" w:rsidP="00D47A55">
            <w:pPr>
              <w:rPr>
                <w:rFonts w:ascii="Times New Roman" w:hAnsi="Times New Roman" w:cs="Times New Roman"/>
                <w:color w:val="000000" w:themeColor="text1"/>
                <w:sz w:val="18"/>
                <w:szCs w:val="18"/>
              </w:rPr>
            </w:pPr>
          </w:p>
        </w:tc>
        <w:tc>
          <w:tcPr>
            <w:tcW w:w="777" w:type="dxa"/>
            <w:vMerge/>
          </w:tcPr>
          <w:p w:rsidR="0072642D" w:rsidRPr="003C02D9" w:rsidRDefault="0072642D" w:rsidP="00D47A55">
            <w:pPr>
              <w:rPr>
                <w:rFonts w:ascii="Times New Roman" w:hAnsi="Times New Roman" w:cs="Times New Roman"/>
                <w:color w:val="000000" w:themeColor="text1"/>
                <w:sz w:val="18"/>
                <w:szCs w:val="18"/>
              </w:rPr>
            </w:pPr>
          </w:p>
        </w:tc>
        <w:tc>
          <w:tcPr>
            <w:tcW w:w="1070" w:type="dxa"/>
            <w:vMerge/>
          </w:tcPr>
          <w:p w:rsidR="0072642D" w:rsidRPr="003C02D9" w:rsidRDefault="0072642D" w:rsidP="009F5992">
            <w:pPr>
              <w:rPr>
                <w:rFonts w:ascii="Times New Roman" w:hAnsi="Times New Roman" w:cs="Times New Roman"/>
                <w:color w:val="000000" w:themeColor="text1"/>
                <w:sz w:val="18"/>
                <w:szCs w:val="18"/>
              </w:rPr>
            </w:pPr>
          </w:p>
        </w:tc>
        <w:tc>
          <w:tcPr>
            <w:tcW w:w="844" w:type="dxa"/>
            <w:vMerge/>
          </w:tcPr>
          <w:p w:rsidR="0072642D" w:rsidRPr="003C02D9" w:rsidRDefault="0072642D" w:rsidP="009F5992">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405" w:type="dxa"/>
            <w:vMerge/>
          </w:tcPr>
          <w:p w:rsidR="0072642D" w:rsidRPr="003C02D9" w:rsidRDefault="0072642D" w:rsidP="00D47A55">
            <w:pPr>
              <w:rPr>
                <w:rFonts w:ascii="Times New Roman" w:hAnsi="Times New Roman" w:cs="Times New Roman"/>
                <w:color w:val="000000" w:themeColor="text1"/>
                <w:sz w:val="18"/>
                <w:szCs w:val="18"/>
              </w:rPr>
            </w:pPr>
          </w:p>
        </w:tc>
        <w:tc>
          <w:tcPr>
            <w:tcW w:w="1556" w:type="dxa"/>
            <w:vMerge/>
          </w:tcPr>
          <w:p w:rsidR="0072642D" w:rsidRPr="003C02D9" w:rsidRDefault="0072642D" w:rsidP="00D47A55">
            <w:pPr>
              <w:rPr>
                <w:rFonts w:ascii="Times New Roman" w:hAnsi="Times New Roman" w:cs="Times New Roman"/>
                <w:color w:val="000000" w:themeColor="text1"/>
                <w:sz w:val="18"/>
                <w:szCs w:val="18"/>
              </w:rPr>
            </w:pPr>
          </w:p>
        </w:tc>
        <w:tc>
          <w:tcPr>
            <w:tcW w:w="1550" w:type="dxa"/>
          </w:tcPr>
          <w:p w:rsidR="0072642D" w:rsidRPr="003C02D9" w:rsidRDefault="0072642D" w:rsidP="007775B2">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≥5 servings/</w:t>
            </w:r>
            <w:proofErr w:type="spellStart"/>
            <w:r w:rsidRPr="003C02D9">
              <w:rPr>
                <w:rFonts w:ascii="Times New Roman" w:hAnsi="Times New Roman" w:cs="Times New Roman"/>
                <w:color w:val="000000" w:themeColor="text1"/>
                <w:sz w:val="18"/>
                <w:szCs w:val="18"/>
                <w:lang w:val="en-US"/>
              </w:rPr>
              <w:t>wk</w:t>
            </w:r>
            <w:proofErr w:type="spellEnd"/>
          </w:p>
        </w:tc>
        <w:tc>
          <w:tcPr>
            <w:tcW w:w="1668" w:type="dxa"/>
          </w:tcPr>
          <w:p w:rsidR="0072642D" w:rsidRPr="003C02D9" w:rsidRDefault="0072642D"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0.69 (0.55, 0.88)</w:t>
            </w:r>
          </w:p>
        </w:tc>
        <w:tc>
          <w:tcPr>
            <w:tcW w:w="2551" w:type="dxa"/>
            <w:vMerge/>
          </w:tcPr>
          <w:p w:rsidR="0072642D" w:rsidRPr="003C02D9" w:rsidRDefault="0072642D" w:rsidP="005723AA">
            <w:pPr>
              <w:rPr>
                <w:rFonts w:ascii="Times New Roman" w:hAnsi="Times New Roman" w:cs="Times New Roman"/>
                <w:color w:val="000000" w:themeColor="text1"/>
                <w:sz w:val="18"/>
                <w:szCs w:val="18"/>
              </w:rPr>
            </w:pPr>
          </w:p>
        </w:tc>
      </w:tr>
      <w:tr w:rsidR="003C02D9" w:rsidRPr="003C02D9" w:rsidTr="00F9075F">
        <w:trPr>
          <w:trHeight w:val="195"/>
        </w:trPr>
        <w:tc>
          <w:tcPr>
            <w:tcW w:w="1306" w:type="dxa"/>
            <w:vMerge/>
          </w:tcPr>
          <w:p w:rsidR="007775B2" w:rsidRPr="003C02D9" w:rsidRDefault="007775B2" w:rsidP="00D47A55">
            <w:pPr>
              <w:rPr>
                <w:rFonts w:ascii="Times New Roman" w:hAnsi="Times New Roman" w:cs="Times New Roman"/>
                <w:color w:val="000000" w:themeColor="text1"/>
                <w:sz w:val="18"/>
                <w:szCs w:val="18"/>
              </w:rPr>
            </w:pPr>
          </w:p>
        </w:tc>
        <w:tc>
          <w:tcPr>
            <w:tcW w:w="777" w:type="dxa"/>
            <w:vMerge/>
          </w:tcPr>
          <w:p w:rsidR="007775B2" w:rsidRPr="003C02D9" w:rsidRDefault="007775B2" w:rsidP="00D47A55">
            <w:pPr>
              <w:rPr>
                <w:rFonts w:ascii="Times New Roman" w:hAnsi="Times New Roman" w:cs="Times New Roman"/>
                <w:color w:val="000000" w:themeColor="text1"/>
                <w:sz w:val="18"/>
                <w:szCs w:val="18"/>
              </w:rPr>
            </w:pPr>
          </w:p>
        </w:tc>
        <w:tc>
          <w:tcPr>
            <w:tcW w:w="1070" w:type="dxa"/>
            <w:vMerge/>
          </w:tcPr>
          <w:p w:rsidR="007775B2" w:rsidRPr="003C02D9" w:rsidRDefault="007775B2" w:rsidP="009F5992">
            <w:pPr>
              <w:rPr>
                <w:rFonts w:ascii="Times New Roman" w:hAnsi="Times New Roman" w:cs="Times New Roman"/>
                <w:color w:val="000000" w:themeColor="text1"/>
                <w:sz w:val="18"/>
                <w:szCs w:val="18"/>
              </w:rPr>
            </w:pPr>
          </w:p>
        </w:tc>
        <w:tc>
          <w:tcPr>
            <w:tcW w:w="844" w:type="dxa"/>
            <w:vMerge/>
          </w:tcPr>
          <w:p w:rsidR="007775B2" w:rsidRPr="003C02D9" w:rsidRDefault="007775B2" w:rsidP="009F5992">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405" w:type="dxa"/>
            <w:vMerge/>
          </w:tcPr>
          <w:p w:rsidR="007775B2" w:rsidRPr="003C02D9" w:rsidRDefault="007775B2" w:rsidP="00D47A55">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550" w:type="dxa"/>
          </w:tcPr>
          <w:p w:rsidR="007775B2" w:rsidRPr="003C02D9" w:rsidRDefault="007775B2"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2–4 servings/</w:t>
            </w:r>
            <w:proofErr w:type="spellStart"/>
            <w:r w:rsidRPr="003C02D9">
              <w:rPr>
                <w:rFonts w:ascii="Times New Roman" w:hAnsi="Times New Roman" w:cs="Times New Roman"/>
                <w:color w:val="000000" w:themeColor="text1"/>
                <w:sz w:val="18"/>
                <w:szCs w:val="18"/>
                <w:lang w:val="en-US"/>
              </w:rPr>
              <w:t>wk</w:t>
            </w:r>
            <w:proofErr w:type="spellEnd"/>
          </w:p>
        </w:tc>
        <w:tc>
          <w:tcPr>
            <w:tcW w:w="1668" w:type="dxa"/>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0.65 (0.51,</w:t>
            </w:r>
            <w:r w:rsidR="00065BF6" w:rsidRPr="003C02D9">
              <w:rPr>
                <w:rFonts w:ascii="Times New Roman" w:hAnsi="Times New Roman" w:cs="Times New Roman"/>
                <w:color w:val="000000" w:themeColor="text1"/>
                <w:sz w:val="18"/>
                <w:szCs w:val="18"/>
              </w:rPr>
              <w:t xml:space="preserve"> </w:t>
            </w:r>
            <w:r w:rsidRPr="003C02D9">
              <w:rPr>
                <w:rFonts w:ascii="Times New Roman" w:hAnsi="Times New Roman" w:cs="Times New Roman"/>
                <w:color w:val="000000" w:themeColor="text1"/>
                <w:sz w:val="18"/>
                <w:szCs w:val="18"/>
              </w:rPr>
              <w:t>0.83)</w:t>
            </w:r>
          </w:p>
        </w:tc>
        <w:tc>
          <w:tcPr>
            <w:tcW w:w="2551" w:type="dxa"/>
            <w:vMerge/>
          </w:tcPr>
          <w:p w:rsidR="007775B2" w:rsidRPr="003C02D9" w:rsidRDefault="007775B2"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775B2" w:rsidRPr="003C02D9" w:rsidRDefault="007775B2" w:rsidP="00D47A55">
            <w:pPr>
              <w:rPr>
                <w:rFonts w:ascii="Times New Roman" w:hAnsi="Times New Roman" w:cs="Times New Roman"/>
                <w:color w:val="000000" w:themeColor="text1"/>
                <w:sz w:val="18"/>
                <w:szCs w:val="18"/>
              </w:rPr>
            </w:pPr>
          </w:p>
        </w:tc>
        <w:tc>
          <w:tcPr>
            <w:tcW w:w="777" w:type="dxa"/>
            <w:vMerge/>
          </w:tcPr>
          <w:p w:rsidR="007775B2" w:rsidRPr="003C02D9" w:rsidRDefault="007775B2" w:rsidP="00D47A55">
            <w:pPr>
              <w:rPr>
                <w:rFonts w:ascii="Times New Roman" w:hAnsi="Times New Roman" w:cs="Times New Roman"/>
                <w:color w:val="000000" w:themeColor="text1"/>
                <w:sz w:val="18"/>
                <w:szCs w:val="18"/>
              </w:rPr>
            </w:pPr>
          </w:p>
        </w:tc>
        <w:tc>
          <w:tcPr>
            <w:tcW w:w="1070" w:type="dxa"/>
            <w:vMerge/>
          </w:tcPr>
          <w:p w:rsidR="007775B2" w:rsidRPr="003C02D9" w:rsidRDefault="007775B2" w:rsidP="009F5992">
            <w:pPr>
              <w:rPr>
                <w:rFonts w:ascii="Times New Roman" w:hAnsi="Times New Roman" w:cs="Times New Roman"/>
                <w:color w:val="000000" w:themeColor="text1"/>
                <w:sz w:val="18"/>
                <w:szCs w:val="18"/>
              </w:rPr>
            </w:pPr>
          </w:p>
        </w:tc>
        <w:tc>
          <w:tcPr>
            <w:tcW w:w="844" w:type="dxa"/>
            <w:vMerge/>
          </w:tcPr>
          <w:p w:rsidR="007775B2" w:rsidRPr="003C02D9" w:rsidRDefault="007775B2" w:rsidP="009F5992">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405" w:type="dxa"/>
            <w:vMerge/>
          </w:tcPr>
          <w:p w:rsidR="007775B2" w:rsidRPr="003C02D9" w:rsidRDefault="007775B2" w:rsidP="00D47A55">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550" w:type="dxa"/>
          </w:tcPr>
          <w:p w:rsidR="007775B2" w:rsidRPr="003C02D9" w:rsidRDefault="007775B2"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 serving/</w:t>
            </w:r>
            <w:proofErr w:type="spellStart"/>
            <w:r w:rsidRPr="003C02D9">
              <w:rPr>
                <w:rFonts w:ascii="Times New Roman" w:hAnsi="Times New Roman" w:cs="Times New Roman"/>
                <w:color w:val="000000" w:themeColor="text1"/>
                <w:sz w:val="18"/>
                <w:szCs w:val="18"/>
                <w:lang w:val="en-US"/>
              </w:rPr>
              <w:t>wk</w:t>
            </w:r>
            <w:proofErr w:type="spellEnd"/>
          </w:p>
        </w:tc>
        <w:tc>
          <w:tcPr>
            <w:tcW w:w="1668" w:type="dxa"/>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0.70 (0.53,</w:t>
            </w:r>
            <w:r w:rsidR="00065BF6" w:rsidRPr="003C02D9">
              <w:rPr>
                <w:rFonts w:ascii="Times New Roman" w:hAnsi="Times New Roman" w:cs="Times New Roman"/>
                <w:color w:val="000000" w:themeColor="text1"/>
                <w:sz w:val="18"/>
                <w:szCs w:val="18"/>
              </w:rPr>
              <w:t xml:space="preserve"> </w:t>
            </w:r>
            <w:r w:rsidRPr="003C02D9">
              <w:rPr>
                <w:rFonts w:ascii="Times New Roman" w:hAnsi="Times New Roman" w:cs="Times New Roman"/>
                <w:color w:val="000000" w:themeColor="text1"/>
                <w:sz w:val="18"/>
                <w:szCs w:val="18"/>
              </w:rPr>
              <w:t>0.93)</w:t>
            </w:r>
          </w:p>
        </w:tc>
        <w:tc>
          <w:tcPr>
            <w:tcW w:w="2551" w:type="dxa"/>
            <w:vMerge/>
          </w:tcPr>
          <w:p w:rsidR="007775B2" w:rsidRPr="003C02D9" w:rsidRDefault="007775B2" w:rsidP="00D47A5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7775B2" w:rsidRPr="003C02D9" w:rsidRDefault="007775B2" w:rsidP="00D47A55">
            <w:pPr>
              <w:rPr>
                <w:rFonts w:ascii="Times New Roman" w:hAnsi="Times New Roman" w:cs="Times New Roman"/>
                <w:color w:val="000000" w:themeColor="text1"/>
                <w:sz w:val="18"/>
                <w:szCs w:val="18"/>
              </w:rPr>
            </w:pPr>
          </w:p>
        </w:tc>
        <w:tc>
          <w:tcPr>
            <w:tcW w:w="777" w:type="dxa"/>
            <w:vMerge/>
          </w:tcPr>
          <w:p w:rsidR="007775B2" w:rsidRPr="003C02D9" w:rsidRDefault="007775B2" w:rsidP="00D47A55">
            <w:pPr>
              <w:rPr>
                <w:rFonts w:ascii="Times New Roman" w:hAnsi="Times New Roman" w:cs="Times New Roman"/>
                <w:color w:val="000000" w:themeColor="text1"/>
                <w:sz w:val="18"/>
                <w:szCs w:val="18"/>
              </w:rPr>
            </w:pPr>
          </w:p>
        </w:tc>
        <w:tc>
          <w:tcPr>
            <w:tcW w:w="1070" w:type="dxa"/>
            <w:vMerge/>
          </w:tcPr>
          <w:p w:rsidR="007775B2" w:rsidRPr="003C02D9" w:rsidRDefault="007775B2" w:rsidP="009F5992">
            <w:pPr>
              <w:rPr>
                <w:rFonts w:ascii="Times New Roman" w:hAnsi="Times New Roman" w:cs="Times New Roman"/>
                <w:color w:val="000000" w:themeColor="text1"/>
                <w:sz w:val="18"/>
                <w:szCs w:val="18"/>
              </w:rPr>
            </w:pPr>
          </w:p>
        </w:tc>
        <w:tc>
          <w:tcPr>
            <w:tcW w:w="844" w:type="dxa"/>
            <w:vMerge/>
          </w:tcPr>
          <w:p w:rsidR="007775B2" w:rsidRPr="003C02D9" w:rsidRDefault="007775B2" w:rsidP="009F5992">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405" w:type="dxa"/>
            <w:vMerge/>
          </w:tcPr>
          <w:p w:rsidR="007775B2" w:rsidRPr="003C02D9" w:rsidRDefault="007775B2" w:rsidP="00D47A55">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550" w:type="dxa"/>
          </w:tcPr>
          <w:p w:rsidR="007775B2" w:rsidRPr="003C02D9" w:rsidRDefault="007775B2"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lang w:val="en-US"/>
              </w:rPr>
              <w:t>1–3 servings/month</w:t>
            </w:r>
          </w:p>
        </w:tc>
        <w:tc>
          <w:tcPr>
            <w:tcW w:w="1668" w:type="dxa"/>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0.68 (0.50,</w:t>
            </w:r>
            <w:r w:rsidR="00065BF6" w:rsidRPr="003C02D9">
              <w:rPr>
                <w:rFonts w:ascii="Times New Roman" w:hAnsi="Times New Roman" w:cs="Times New Roman"/>
                <w:color w:val="000000" w:themeColor="text1"/>
                <w:sz w:val="18"/>
                <w:szCs w:val="18"/>
              </w:rPr>
              <w:t xml:space="preserve"> </w:t>
            </w:r>
            <w:r w:rsidRPr="003C02D9">
              <w:rPr>
                <w:rFonts w:ascii="Times New Roman" w:hAnsi="Times New Roman" w:cs="Times New Roman"/>
                <w:color w:val="000000" w:themeColor="text1"/>
                <w:sz w:val="18"/>
                <w:szCs w:val="18"/>
              </w:rPr>
              <w:t>0.93)</w:t>
            </w:r>
          </w:p>
        </w:tc>
        <w:tc>
          <w:tcPr>
            <w:tcW w:w="2551" w:type="dxa"/>
            <w:vMerge/>
          </w:tcPr>
          <w:p w:rsidR="007775B2" w:rsidRPr="003C02D9" w:rsidRDefault="007775B2" w:rsidP="00D47A55">
            <w:pPr>
              <w:rPr>
                <w:rFonts w:ascii="Times New Roman" w:hAnsi="Times New Roman" w:cs="Times New Roman"/>
                <w:color w:val="000000" w:themeColor="text1"/>
                <w:sz w:val="18"/>
                <w:szCs w:val="18"/>
              </w:rPr>
            </w:pPr>
          </w:p>
        </w:tc>
      </w:tr>
      <w:tr w:rsidR="003C02D9" w:rsidRPr="003C02D9" w:rsidTr="00F9075F">
        <w:trPr>
          <w:trHeight w:val="162"/>
        </w:trPr>
        <w:tc>
          <w:tcPr>
            <w:tcW w:w="1306" w:type="dxa"/>
            <w:vMerge/>
          </w:tcPr>
          <w:p w:rsidR="007775B2" w:rsidRPr="003C02D9" w:rsidRDefault="007775B2" w:rsidP="00D47A55">
            <w:pPr>
              <w:rPr>
                <w:rFonts w:ascii="Times New Roman" w:hAnsi="Times New Roman" w:cs="Times New Roman"/>
                <w:color w:val="000000" w:themeColor="text1"/>
                <w:sz w:val="18"/>
                <w:szCs w:val="18"/>
              </w:rPr>
            </w:pPr>
          </w:p>
        </w:tc>
        <w:tc>
          <w:tcPr>
            <w:tcW w:w="777" w:type="dxa"/>
            <w:vMerge/>
          </w:tcPr>
          <w:p w:rsidR="007775B2" w:rsidRPr="003C02D9" w:rsidRDefault="007775B2" w:rsidP="00D47A55">
            <w:pPr>
              <w:rPr>
                <w:rFonts w:ascii="Times New Roman" w:hAnsi="Times New Roman" w:cs="Times New Roman"/>
                <w:color w:val="000000" w:themeColor="text1"/>
                <w:sz w:val="18"/>
                <w:szCs w:val="18"/>
              </w:rPr>
            </w:pPr>
          </w:p>
        </w:tc>
        <w:tc>
          <w:tcPr>
            <w:tcW w:w="1070" w:type="dxa"/>
            <w:vMerge/>
          </w:tcPr>
          <w:p w:rsidR="007775B2" w:rsidRPr="003C02D9" w:rsidRDefault="007775B2" w:rsidP="009F5992">
            <w:pPr>
              <w:rPr>
                <w:rFonts w:ascii="Times New Roman" w:hAnsi="Times New Roman" w:cs="Times New Roman"/>
                <w:color w:val="000000" w:themeColor="text1"/>
                <w:sz w:val="18"/>
                <w:szCs w:val="18"/>
              </w:rPr>
            </w:pPr>
          </w:p>
        </w:tc>
        <w:tc>
          <w:tcPr>
            <w:tcW w:w="844" w:type="dxa"/>
            <w:vMerge/>
          </w:tcPr>
          <w:p w:rsidR="007775B2" w:rsidRPr="003C02D9" w:rsidRDefault="007775B2" w:rsidP="009F5992">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405" w:type="dxa"/>
            <w:vMerge/>
          </w:tcPr>
          <w:p w:rsidR="007775B2" w:rsidRPr="003C02D9" w:rsidRDefault="007775B2" w:rsidP="00D47A55">
            <w:pPr>
              <w:rPr>
                <w:rFonts w:ascii="Times New Roman" w:hAnsi="Times New Roman" w:cs="Times New Roman"/>
                <w:color w:val="000000" w:themeColor="text1"/>
                <w:sz w:val="18"/>
                <w:szCs w:val="18"/>
              </w:rPr>
            </w:pPr>
          </w:p>
        </w:tc>
        <w:tc>
          <w:tcPr>
            <w:tcW w:w="1556" w:type="dxa"/>
            <w:vMerge/>
          </w:tcPr>
          <w:p w:rsidR="007775B2" w:rsidRPr="003C02D9" w:rsidRDefault="007775B2" w:rsidP="00D47A55">
            <w:pPr>
              <w:rPr>
                <w:rFonts w:ascii="Times New Roman" w:hAnsi="Times New Roman" w:cs="Times New Roman"/>
                <w:color w:val="000000" w:themeColor="text1"/>
                <w:sz w:val="18"/>
                <w:szCs w:val="18"/>
              </w:rPr>
            </w:pPr>
          </w:p>
        </w:tc>
        <w:tc>
          <w:tcPr>
            <w:tcW w:w="1550" w:type="dxa"/>
          </w:tcPr>
          <w:p w:rsidR="007775B2" w:rsidRPr="003C02D9" w:rsidRDefault="007775B2" w:rsidP="009F5992">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&lt;1 servings/month</w:t>
            </w:r>
          </w:p>
        </w:tc>
        <w:tc>
          <w:tcPr>
            <w:tcW w:w="1668" w:type="dxa"/>
          </w:tcPr>
          <w:p w:rsidR="007775B2" w:rsidRPr="003C02D9" w:rsidRDefault="007775B2"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7775B2" w:rsidRPr="003C02D9" w:rsidRDefault="007775B2" w:rsidP="00D47A5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val="restart"/>
          </w:tcPr>
          <w:p w:rsidR="00095E05" w:rsidRPr="003C02D9" w:rsidRDefault="00095E05"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Tørris</w:t>
            </w:r>
            <w:proofErr w:type="spellEnd"/>
            <w:r w:rsidRPr="003C02D9">
              <w:rPr>
                <w:rFonts w:ascii="Times New Roman" w:hAnsi="Times New Roman" w:cs="Times New Roman"/>
                <w:color w:val="000000" w:themeColor="text1"/>
                <w:sz w:val="18"/>
                <w:szCs w:val="18"/>
              </w:rPr>
              <w:t xml:space="preserve"> et al. 2016 (</w:t>
            </w:r>
            <w:r w:rsidR="00CE5945" w:rsidRPr="003C02D9">
              <w:rPr>
                <w:rFonts w:ascii="Times New Roman" w:hAnsi="Times New Roman" w:cs="Times New Roman" w:hint="eastAsia"/>
                <w:color w:val="000000" w:themeColor="text1"/>
                <w:sz w:val="18"/>
                <w:szCs w:val="18"/>
              </w:rPr>
              <w:t>26</w:t>
            </w:r>
            <w:r w:rsidRPr="003C02D9">
              <w:rPr>
                <w:rFonts w:ascii="Times New Roman" w:hAnsi="Times New Roman" w:cs="Times New Roman"/>
                <w:color w:val="000000" w:themeColor="text1"/>
                <w:sz w:val="18"/>
                <w:szCs w:val="18"/>
              </w:rPr>
              <w:t>)</w:t>
            </w: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tc>
        <w:tc>
          <w:tcPr>
            <w:tcW w:w="777" w:type="dxa"/>
            <w:vMerge w:val="restart"/>
          </w:tcPr>
          <w:p w:rsidR="00095E05" w:rsidRPr="003C02D9" w:rsidRDefault="00095E0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41.8</w:t>
            </w: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tc>
        <w:tc>
          <w:tcPr>
            <w:tcW w:w="1070" w:type="dxa"/>
            <w:vMerge w:val="restart"/>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Cross-sectional</w:t>
            </w: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tc>
        <w:tc>
          <w:tcPr>
            <w:tcW w:w="844" w:type="dxa"/>
            <w:vMerge w:val="restart"/>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p w:rsidR="00095E05" w:rsidRPr="003C02D9" w:rsidRDefault="00095E05" w:rsidP="009F5992">
            <w:pPr>
              <w:rPr>
                <w:rFonts w:ascii="Times New Roman" w:hAnsi="Times New Roman" w:cs="Times New Roman"/>
                <w:color w:val="000000" w:themeColor="text1"/>
                <w:sz w:val="18"/>
                <w:szCs w:val="18"/>
              </w:rPr>
            </w:pPr>
          </w:p>
        </w:tc>
        <w:tc>
          <w:tcPr>
            <w:tcW w:w="1556" w:type="dxa"/>
            <w:vMerge w:val="restart"/>
          </w:tcPr>
          <w:p w:rsidR="00095E05" w:rsidRPr="003C02D9" w:rsidRDefault="00095E05" w:rsidP="006F688E">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The </w:t>
            </w:r>
            <w:proofErr w:type="spellStart"/>
            <w:r w:rsidRPr="003C02D9">
              <w:rPr>
                <w:rFonts w:ascii="Times New Roman" w:hAnsi="Times New Roman" w:cs="Times New Roman"/>
                <w:color w:val="000000" w:themeColor="text1"/>
                <w:sz w:val="18"/>
                <w:szCs w:val="18"/>
              </w:rPr>
              <w:t>Tromsø</w:t>
            </w:r>
            <w:proofErr w:type="spellEnd"/>
            <w:r w:rsidRPr="003C02D9">
              <w:rPr>
                <w:rFonts w:ascii="Times New Roman" w:hAnsi="Times New Roman" w:cs="Times New Roman"/>
                <w:color w:val="000000" w:themeColor="text1"/>
                <w:sz w:val="18"/>
                <w:szCs w:val="18"/>
              </w:rPr>
              <w:t xml:space="preserve"> 6</w:t>
            </w:r>
          </w:p>
          <w:p w:rsidR="00095E05" w:rsidRPr="003C02D9" w:rsidRDefault="00095E05" w:rsidP="006F688E">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survey (1994–1995), </w:t>
            </w:r>
            <w:proofErr w:type="spellStart"/>
            <w:r w:rsidRPr="003C02D9">
              <w:rPr>
                <w:rFonts w:ascii="Times New Roman" w:hAnsi="Times New Roman" w:cs="Times New Roman"/>
                <w:color w:val="000000" w:themeColor="text1"/>
                <w:sz w:val="18"/>
                <w:szCs w:val="18"/>
              </w:rPr>
              <w:t>Tromsø</w:t>
            </w:r>
            <w:proofErr w:type="spellEnd"/>
            <w:r w:rsidRPr="003C02D9">
              <w:rPr>
                <w:rFonts w:ascii="Times New Roman" w:hAnsi="Times New Roman" w:cs="Times New Roman"/>
                <w:color w:val="000000" w:themeColor="text1"/>
                <w:sz w:val="18"/>
                <w:szCs w:val="18"/>
              </w:rPr>
              <w:t>, Norway</w:t>
            </w: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p w:rsidR="00095E05" w:rsidRPr="003C02D9" w:rsidRDefault="00095E05" w:rsidP="006F688E">
            <w:pPr>
              <w:rPr>
                <w:rFonts w:ascii="Times New Roman" w:hAnsi="Times New Roman" w:cs="Times New Roman"/>
                <w:color w:val="000000" w:themeColor="text1"/>
                <w:sz w:val="18"/>
                <w:szCs w:val="18"/>
              </w:rPr>
            </w:pPr>
          </w:p>
        </w:tc>
        <w:tc>
          <w:tcPr>
            <w:tcW w:w="1405" w:type="dxa"/>
            <w:vMerge w:val="restart"/>
          </w:tcPr>
          <w:p w:rsidR="00095E05" w:rsidRPr="003C02D9" w:rsidRDefault="00095E0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23,907 (1,927)</w:t>
            </w: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tc>
        <w:tc>
          <w:tcPr>
            <w:tcW w:w="1556" w:type="dxa"/>
            <w:vMerge w:val="restart"/>
          </w:tcPr>
          <w:p w:rsidR="00095E05" w:rsidRPr="003C02D9" w:rsidRDefault="00095E05"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9F5992">
            <w:pPr>
              <w:rPr>
                <w:rFonts w:ascii="Times New Roman" w:hAnsi="Times New Roman" w:cs="Times New Roman"/>
                <w:i/>
                <w:color w:val="000000" w:themeColor="text1"/>
                <w:sz w:val="18"/>
                <w:szCs w:val="18"/>
              </w:rPr>
            </w:pPr>
            <w:r w:rsidRPr="003C02D9">
              <w:rPr>
                <w:rFonts w:ascii="Times New Roman" w:hAnsi="Times New Roman" w:cs="Times New Roman"/>
                <w:b/>
                <w:color w:val="000000" w:themeColor="text1"/>
                <w:sz w:val="18"/>
                <w:szCs w:val="18"/>
              </w:rPr>
              <w:lastRenderedPageBreak/>
              <w:t>Total fish</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val="restart"/>
          </w:tcPr>
          <w:p w:rsidR="00095E05" w:rsidRPr="003C02D9" w:rsidRDefault="00095E05" w:rsidP="005A1B9A">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Sex, physical activity, education, living with a spouse, and parity and lactation (women)</w:t>
            </w: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p w:rsidR="00095E05" w:rsidRPr="003C02D9" w:rsidRDefault="00095E05" w:rsidP="005A1B9A">
            <w:pPr>
              <w:rPr>
                <w:rFonts w:ascii="Times New Roman" w:hAnsi="Times New Roman" w:cs="Times New Roman"/>
                <w:color w:val="000000" w:themeColor="text1"/>
                <w:sz w:val="18"/>
                <w:szCs w:val="18"/>
              </w:rPr>
            </w:pPr>
          </w:p>
        </w:tc>
      </w:tr>
      <w:tr w:rsidR="003C02D9" w:rsidRPr="003C02D9" w:rsidTr="00F9075F">
        <w:trPr>
          <w:trHeight w:val="199"/>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 xml:space="preserve"> &lt; 45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5A1B9A">
            <w:pPr>
              <w:rPr>
                <w:rFonts w:ascii="Times New Roman" w:hAnsi="Times New Roman" w:cs="Times New Roman"/>
                <w:color w:val="000000" w:themeColor="text1"/>
                <w:sz w:val="18"/>
                <w:szCs w:val="18"/>
              </w:rPr>
            </w:pPr>
          </w:p>
        </w:tc>
      </w:tr>
      <w:tr w:rsidR="003C02D9" w:rsidRPr="003C02D9" w:rsidTr="00F9075F">
        <w:trPr>
          <w:trHeight w:val="438"/>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 (0.52, 1.45)</w:t>
            </w:r>
          </w:p>
        </w:tc>
        <w:tc>
          <w:tcPr>
            <w:tcW w:w="2551" w:type="dxa"/>
            <w:vMerge/>
          </w:tcPr>
          <w:p w:rsidR="00095E05" w:rsidRPr="003C02D9" w:rsidRDefault="00095E05" w:rsidP="005A1B9A">
            <w:pPr>
              <w:rPr>
                <w:rFonts w:ascii="Times New Roman" w:hAnsi="Times New Roman" w:cs="Times New Roman"/>
                <w:color w:val="000000" w:themeColor="text1"/>
                <w:sz w:val="18"/>
                <w:szCs w:val="18"/>
              </w:rPr>
            </w:pPr>
          </w:p>
        </w:tc>
      </w:tr>
      <w:tr w:rsidR="003C02D9" w:rsidRPr="003C02D9" w:rsidTr="00F9075F">
        <w:trPr>
          <w:trHeight w:val="172"/>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45─59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334"/>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1.11 (0.72, 1.70)</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87"/>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60─70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390"/>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 (0.51, 1.49)</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sz w:val="18"/>
                <w:szCs w:val="18"/>
              </w:rPr>
            </w:pPr>
            <w:r w:rsidRPr="003C02D9">
              <w:rPr>
                <w:rFonts w:ascii="Times New Roman" w:hAnsi="Times New Roman" w:cs="Times New Roman"/>
                <w:b/>
                <w:color w:val="000000" w:themeColor="text1"/>
                <w:sz w:val="18"/>
                <w:szCs w:val="18"/>
              </w:rPr>
              <w:t>Fatty fish</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3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 xml:space="preserve"> &lt; 45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095E05"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1.38 (0.87, 2.20)</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45─59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8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7105B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1.20 (0.91, 1.57)</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90"/>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60─70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391"/>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095E05" w:rsidRPr="003C02D9" w:rsidRDefault="007105B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1.24 (0.91, 1.67)</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6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sz w:val="18"/>
                <w:szCs w:val="18"/>
              </w:rPr>
            </w:pPr>
            <w:r w:rsidRPr="003C02D9">
              <w:rPr>
                <w:rFonts w:ascii="Times New Roman" w:hAnsi="Times New Roman" w:cs="Times New Roman"/>
                <w:b/>
                <w:color w:val="000000" w:themeColor="text1"/>
                <w:sz w:val="18"/>
                <w:szCs w:val="18"/>
              </w:rPr>
              <w:t>Lean fish</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20"/>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 xml:space="preserve"> &lt; 45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7105B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0.90 (0.55, 1.46)</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45─59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095E05" w:rsidRPr="003C02D9" w:rsidRDefault="007105B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(0.66, 1.38)</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90"/>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rPr>
                <w:rFonts w:ascii="Times New Roman" w:hAnsi="Times New Roman" w:cs="Times New Roman"/>
                <w:i/>
                <w:color w:val="000000" w:themeColor="text1"/>
              </w:rPr>
            </w:pPr>
            <w:r w:rsidRPr="003C02D9">
              <w:rPr>
                <w:rFonts w:ascii="Times New Roman" w:hAnsi="Times New Roman" w:cs="Times New Roman"/>
                <w:i/>
                <w:color w:val="000000" w:themeColor="text1"/>
                <w:sz w:val="18"/>
                <w:szCs w:val="18"/>
              </w:rPr>
              <w:t xml:space="preserve"> 60─70 years</w:t>
            </w:r>
          </w:p>
        </w:tc>
        <w:tc>
          <w:tcPr>
            <w:tcW w:w="1668" w:type="dxa"/>
          </w:tcPr>
          <w:p w:rsidR="00095E05" w:rsidRPr="003C02D9" w:rsidRDefault="00095E05" w:rsidP="009F5992">
            <w:pPr>
              <w:rPr>
                <w:rFonts w:ascii="Times New Roman" w:hAnsi="Times New Roman" w:cs="Times New Roman"/>
                <w:color w:val="000000" w:themeColor="text1"/>
                <w:sz w:val="18"/>
                <w:szCs w:val="18"/>
              </w:rPr>
            </w:pP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65"/>
        </w:trPr>
        <w:tc>
          <w:tcPr>
            <w:tcW w:w="1306" w:type="dxa"/>
            <w:vMerge/>
          </w:tcPr>
          <w:p w:rsidR="00095E05" w:rsidRPr="003C02D9" w:rsidRDefault="00095E05" w:rsidP="00D47A55">
            <w:pPr>
              <w:rPr>
                <w:rFonts w:ascii="Times New Roman" w:hAnsi="Times New Roman" w:cs="Times New Roman"/>
                <w:color w:val="000000" w:themeColor="text1"/>
                <w:sz w:val="18"/>
                <w:szCs w:val="18"/>
              </w:rPr>
            </w:pPr>
          </w:p>
        </w:tc>
        <w:tc>
          <w:tcPr>
            <w:tcW w:w="777" w:type="dxa"/>
            <w:vMerge/>
          </w:tcPr>
          <w:p w:rsidR="00095E05" w:rsidRPr="003C02D9" w:rsidRDefault="00095E05" w:rsidP="00D47A55">
            <w:pPr>
              <w:rPr>
                <w:rFonts w:ascii="Times New Roman" w:hAnsi="Times New Roman" w:cs="Times New Roman"/>
                <w:color w:val="000000" w:themeColor="text1"/>
                <w:sz w:val="18"/>
                <w:szCs w:val="18"/>
              </w:rPr>
            </w:pPr>
          </w:p>
        </w:tc>
        <w:tc>
          <w:tcPr>
            <w:tcW w:w="1070" w:type="dxa"/>
            <w:vMerge/>
          </w:tcPr>
          <w:p w:rsidR="00095E05" w:rsidRPr="003C02D9" w:rsidRDefault="00095E05" w:rsidP="009F5992">
            <w:pPr>
              <w:rPr>
                <w:rFonts w:ascii="Times New Roman" w:hAnsi="Times New Roman" w:cs="Times New Roman"/>
                <w:color w:val="000000" w:themeColor="text1"/>
                <w:sz w:val="18"/>
                <w:szCs w:val="18"/>
              </w:rPr>
            </w:pPr>
          </w:p>
        </w:tc>
        <w:tc>
          <w:tcPr>
            <w:tcW w:w="844" w:type="dxa"/>
            <w:vMerge/>
          </w:tcPr>
          <w:p w:rsidR="00095E05" w:rsidRPr="003C02D9" w:rsidRDefault="00095E05" w:rsidP="009F5992">
            <w:pPr>
              <w:rPr>
                <w:rFonts w:ascii="Times New Roman" w:hAnsi="Times New Roman" w:cs="Times New Roman"/>
                <w:color w:val="000000" w:themeColor="text1"/>
                <w:sz w:val="18"/>
                <w:szCs w:val="18"/>
              </w:rPr>
            </w:pPr>
          </w:p>
        </w:tc>
        <w:tc>
          <w:tcPr>
            <w:tcW w:w="1556" w:type="dxa"/>
            <w:vMerge/>
          </w:tcPr>
          <w:p w:rsidR="00095E05" w:rsidRPr="003C02D9" w:rsidRDefault="00095E05" w:rsidP="006F688E">
            <w:pPr>
              <w:rPr>
                <w:rFonts w:ascii="Times New Roman" w:hAnsi="Times New Roman" w:cs="Times New Roman"/>
                <w:color w:val="000000" w:themeColor="text1"/>
                <w:sz w:val="18"/>
                <w:szCs w:val="18"/>
              </w:rPr>
            </w:pPr>
          </w:p>
        </w:tc>
        <w:tc>
          <w:tcPr>
            <w:tcW w:w="1405" w:type="dxa"/>
            <w:vMerge/>
          </w:tcPr>
          <w:p w:rsidR="00095E05" w:rsidRPr="003C02D9" w:rsidRDefault="00095E05" w:rsidP="00D47A55">
            <w:pPr>
              <w:rPr>
                <w:rFonts w:ascii="Times New Roman" w:hAnsi="Times New Roman" w:cs="Times New Roman"/>
                <w:color w:val="000000" w:themeColor="text1"/>
                <w:sz w:val="18"/>
                <w:szCs w:val="18"/>
              </w:rPr>
            </w:pPr>
          </w:p>
        </w:tc>
        <w:tc>
          <w:tcPr>
            <w:tcW w:w="1556" w:type="dxa"/>
            <w:vMerge/>
          </w:tcPr>
          <w:p w:rsidR="00095E05" w:rsidRPr="003C02D9" w:rsidRDefault="00095E05" w:rsidP="00D47A55">
            <w:pPr>
              <w:rPr>
                <w:rFonts w:ascii="Times New Roman" w:hAnsi="Times New Roman" w:cs="Times New Roman"/>
                <w:color w:val="000000" w:themeColor="text1"/>
                <w:sz w:val="18"/>
                <w:szCs w:val="18"/>
              </w:rPr>
            </w:pPr>
          </w:p>
        </w:tc>
        <w:tc>
          <w:tcPr>
            <w:tcW w:w="1550" w:type="dxa"/>
          </w:tcPr>
          <w:p w:rsidR="00095E05" w:rsidRPr="003C02D9" w:rsidRDefault="00095E05" w:rsidP="00462291">
            <w:pPr>
              <w:ind w:left="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095E05" w:rsidRPr="003C02D9" w:rsidRDefault="007105B4"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0.77 (0.49, 1.20)</w:t>
            </w:r>
          </w:p>
        </w:tc>
        <w:tc>
          <w:tcPr>
            <w:tcW w:w="2551" w:type="dxa"/>
            <w:vMerge/>
          </w:tcPr>
          <w:p w:rsidR="00095E05" w:rsidRPr="003C02D9" w:rsidRDefault="00095E05" w:rsidP="00D47A55">
            <w:pPr>
              <w:rPr>
                <w:rFonts w:ascii="Times New Roman" w:hAnsi="Times New Roman" w:cs="Times New Roman"/>
                <w:color w:val="000000" w:themeColor="text1"/>
                <w:sz w:val="18"/>
                <w:szCs w:val="18"/>
              </w:rPr>
            </w:pPr>
          </w:p>
        </w:tc>
      </w:tr>
      <w:tr w:rsidR="003C02D9" w:rsidRPr="003C02D9" w:rsidTr="00F9075F">
        <w:trPr>
          <w:trHeight w:val="184"/>
        </w:trPr>
        <w:tc>
          <w:tcPr>
            <w:tcW w:w="1306" w:type="dxa"/>
            <w:vMerge w:val="restart"/>
          </w:tcPr>
          <w:p w:rsidR="007E5177" w:rsidRPr="003C02D9" w:rsidRDefault="007E5177"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Tørris</w:t>
            </w:r>
            <w:proofErr w:type="spellEnd"/>
            <w:r w:rsidRPr="003C02D9">
              <w:rPr>
                <w:rFonts w:ascii="Times New Roman" w:hAnsi="Times New Roman" w:cs="Times New Roman"/>
                <w:color w:val="000000" w:themeColor="text1"/>
                <w:sz w:val="18"/>
                <w:szCs w:val="18"/>
              </w:rPr>
              <w:t xml:space="preserve"> et al. 2016 (</w:t>
            </w:r>
            <w:r w:rsidR="00CE5945" w:rsidRPr="003C02D9">
              <w:rPr>
                <w:rFonts w:ascii="Times New Roman" w:hAnsi="Times New Roman" w:cs="Times New Roman" w:hint="eastAsia"/>
                <w:color w:val="000000" w:themeColor="text1"/>
                <w:sz w:val="18"/>
                <w:szCs w:val="18"/>
              </w:rPr>
              <w:t>27</w:t>
            </w:r>
            <w:r w:rsidRPr="003C02D9">
              <w:rPr>
                <w:rFonts w:ascii="Times New Roman" w:hAnsi="Times New Roman" w:cs="Times New Roman"/>
                <w:color w:val="000000" w:themeColor="text1"/>
                <w:sz w:val="18"/>
                <w:szCs w:val="18"/>
              </w:rPr>
              <w:t>)</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tc>
        <w:tc>
          <w:tcPr>
            <w:tcW w:w="777" w:type="dxa"/>
            <w:vMerge w:val="restart"/>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55.1</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070" w:type="dxa"/>
            <w:vMerge w:val="restart"/>
          </w:tcPr>
          <w:p w:rsidR="007E5177" w:rsidRPr="003C02D9" w:rsidRDefault="007E5177"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tc>
        <w:tc>
          <w:tcPr>
            <w:tcW w:w="844" w:type="dxa"/>
            <w:vMerge w:val="restart"/>
          </w:tcPr>
          <w:p w:rsidR="007E5177" w:rsidRPr="003C02D9" w:rsidRDefault="007E5177"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E96C75" w:rsidRPr="003C02D9" w:rsidRDefault="00E96C75"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p w:rsidR="00F9075F" w:rsidRPr="003C02D9" w:rsidRDefault="00F9075F" w:rsidP="009F5992">
            <w:pPr>
              <w:rPr>
                <w:rFonts w:ascii="Times New Roman" w:hAnsi="Times New Roman" w:cs="Times New Roman"/>
                <w:color w:val="000000" w:themeColor="text1"/>
                <w:sz w:val="18"/>
                <w:szCs w:val="18"/>
              </w:rPr>
            </w:pPr>
          </w:p>
        </w:tc>
        <w:tc>
          <w:tcPr>
            <w:tcW w:w="1556" w:type="dxa"/>
            <w:vMerge w:val="restart"/>
          </w:tcPr>
          <w:p w:rsidR="007E5177" w:rsidRPr="003C02D9" w:rsidRDefault="007E5177" w:rsidP="006020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The </w:t>
            </w:r>
            <w:proofErr w:type="spellStart"/>
            <w:r w:rsidRPr="003C02D9">
              <w:rPr>
                <w:rFonts w:ascii="Times New Roman" w:hAnsi="Times New Roman" w:cs="Times New Roman"/>
                <w:color w:val="000000" w:themeColor="text1"/>
                <w:sz w:val="18"/>
                <w:szCs w:val="18"/>
              </w:rPr>
              <w:t>Tromsø</w:t>
            </w:r>
            <w:proofErr w:type="spellEnd"/>
            <w:r w:rsidRPr="003C02D9">
              <w:rPr>
                <w:rFonts w:ascii="Times New Roman" w:hAnsi="Times New Roman" w:cs="Times New Roman"/>
                <w:color w:val="000000" w:themeColor="text1"/>
                <w:sz w:val="18"/>
                <w:szCs w:val="18"/>
              </w:rPr>
              <w:t xml:space="preserve"> 6</w:t>
            </w:r>
          </w:p>
          <w:p w:rsidR="007E5177" w:rsidRPr="003C02D9" w:rsidRDefault="007E5177" w:rsidP="006020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survey (2007–2008), </w:t>
            </w:r>
            <w:proofErr w:type="spellStart"/>
            <w:r w:rsidRPr="003C02D9">
              <w:rPr>
                <w:rFonts w:ascii="Times New Roman" w:hAnsi="Times New Roman" w:cs="Times New Roman"/>
                <w:color w:val="000000" w:themeColor="text1"/>
                <w:sz w:val="18"/>
                <w:szCs w:val="18"/>
              </w:rPr>
              <w:t>Tromsø</w:t>
            </w:r>
            <w:proofErr w:type="spellEnd"/>
            <w:r w:rsidRPr="003C02D9">
              <w:rPr>
                <w:rFonts w:ascii="Times New Roman" w:hAnsi="Times New Roman" w:cs="Times New Roman"/>
                <w:color w:val="000000" w:themeColor="text1"/>
                <w:sz w:val="18"/>
                <w:szCs w:val="18"/>
              </w:rPr>
              <w:t>, Norway</w:t>
            </w: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F9075F" w:rsidRPr="003C02D9" w:rsidRDefault="00F9075F" w:rsidP="00602055">
            <w:pPr>
              <w:rPr>
                <w:rFonts w:ascii="Times New Roman" w:hAnsi="Times New Roman" w:cs="Times New Roman"/>
                <w:color w:val="000000" w:themeColor="text1"/>
                <w:sz w:val="18"/>
                <w:szCs w:val="18"/>
              </w:rPr>
            </w:pPr>
          </w:p>
          <w:p w:rsidR="00F9075F" w:rsidRPr="003C02D9" w:rsidRDefault="00F9075F" w:rsidP="00602055">
            <w:pPr>
              <w:rPr>
                <w:rFonts w:ascii="Times New Roman" w:hAnsi="Times New Roman" w:cs="Times New Roman"/>
                <w:color w:val="000000" w:themeColor="text1"/>
                <w:sz w:val="18"/>
                <w:szCs w:val="18"/>
              </w:rPr>
            </w:pPr>
          </w:p>
          <w:p w:rsidR="00F9075F" w:rsidRPr="003C02D9" w:rsidRDefault="00F9075F" w:rsidP="00602055">
            <w:pPr>
              <w:rPr>
                <w:rFonts w:ascii="Times New Roman" w:hAnsi="Times New Roman" w:cs="Times New Roman"/>
                <w:color w:val="000000" w:themeColor="text1"/>
                <w:sz w:val="18"/>
                <w:szCs w:val="18"/>
              </w:rPr>
            </w:pPr>
          </w:p>
          <w:p w:rsidR="00F9075F" w:rsidRPr="003C02D9" w:rsidRDefault="00F9075F"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p w:rsidR="00E96C75" w:rsidRPr="003C02D9" w:rsidRDefault="00E96C75" w:rsidP="00602055">
            <w:pPr>
              <w:rPr>
                <w:rFonts w:ascii="Times New Roman" w:hAnsi="Times New Roman" w:cs="Times New Roman"/>
                <w:color w:val="000000" w:themeColor="text1"/>
                <w:sz w:val="18"/>
                <w:szCs w:val="18"/>
              </w:rPr>
            </w:pPr>
          </w:p>
        </w:tc>
        <w:tc>
          <w:tcPr>
            <w:tcW w:w="1405" w:type="dxa"/>
            <w:vMerge w:val="restart"/>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12,981 (2,927)</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tc>
        <w:tc>
          <w:tcPr>
            <w:tcW w:w="1556" w:type="dxa"/>
            <w:vMerge w:val="restart"/>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E96C75" w:rsidRPr="003C02D9" w:rsidRDefault="00E96C75"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p w:rsidR="00F9075F" w:rsidRPr="003C02D9" w:rsidRDefault="00F9075F" w:rsidP="00D47A55">
            <w:pPr>
              <w:rPr>
                <w:rFonts w:ascii="Times New Roman" w:hAnsi="Times New Roman" w:cs="Times New Roman"/>
                <w:color w:val="000000" w:themeColor="text1"/>
                <w:sz w:val="18"/>
                <w:szCs w:val="18"/>
              </w:rPr>
            </w:pPr>
          </w:p>
        </w:tc>
        <w:tc>
          <w:tcPr>
            <w:tcW w:w="1550" w:type="dxa"/>
          </w:tcPr>
          <w:p w:rsidR="007E5177" w:rsidRPr="003C02D9" w:rsidRDefault="007E5177"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val="restart"/>
          </w:tcPr>
          <w:p w:rsidR="007E5177" w:rsidRPr="003C02D9" w:rsidRDefault="007E5177" w:rsidP="00430DE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physical activity, cod liver oil use, and parity and lactation (women)</w:t>
            </w: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E96C75" w:rsidRPr="003C02D9" w:rsidRDefault="00E96C75"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p w:rsidR="00F9075F" w:rsidRPr="003C02D9" w:rsidRDefault="00F9075F" w:rsidP="00430DE8">
            <w:pPr>
              <w:rPr>
                <w:rFonts w:ascii="Times New Roman" w:hAnsi="Times New Roman" w:cs="Times New Roman"/>
                <w:color w:val="000000" w:themeColor="text1"/>
                <w:sz w:val="18"/>
                <w:szCs w:val="18"/>
              </w:rPr>
            </w:pPr>
          </w:p>
        </w:tc>
      </w:tr>
      <w:tr w:rsidR="003C02D9" w:rsidRPr="003C02D9" w:rsidTr="00F9075F">
        <w:trPr>
          <w:trHeight w:val="240"/>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430DE8">
            <w:pPr>
              <w:rPr>
                <w:rFonts w:ascii="Times New Roman" w:hAnsi="Times New Roman" w:cs="Times New Roman"/>
                <w:color w:val="000000" w:themeColor="text1"/>
                <w:sz w:val="18"/>
                <w:szCs w:val="18"/>
              </w:rPr>
            </w:pPr>
          </w:p>
        </w:tc>
      </w:tr>
      <w:tr w:rsidR="003C02D9" w:rsidRPr="003C02D9" w:rsidTr="00F9075F">
        <w:trPr>
          <w:trHeight w:val="416"/>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7E5177">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0.83 (0.74, 0.93)</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80"/>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7E5177">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0.85 (0.73, 0.99)</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D47A55">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4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9F5992">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7E5177" w:rsidRPr="003C02D9" w:rsidRDefault="007E5177"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0.82 (0.68, 0.98)</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Fatty fish</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8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0.97 (0.89, 1.07)</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0.99 (0.87, 1.12)</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458"/>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0.98 (0.85, 1.13)</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214"/>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4A1E46" w:rsidP="00462291">
            <w:pPr>
              <w:rPr>
                <w:rFonts w:ascii="Times New Roman" w:hAnsi="Times New Roman" w:cs="Times New Roman"/>
                <w:b/>
                <w:color w:val="000000" w:themeColor="text1"/>
                <w:sz w:val="18"/>
                <w:szCs w:val="18"/>
              </w:rPr>
            </w:pPr>
            <w:r w:rsidRPr="003C02D9">
              <w:rPr>
                <w:rFonts w:ascii="Times New Roman" w:hAnsi="Times New Roman" w:cs="Times New Roman" w:hint="eastAsia"/>
                <w:b/>
                <w:color w:val="000000" w:themeColor="text1"/>
                <w:sz w:val="18"/>
                <w:szCs w:val="18"/>
              </w:rPr>
              <w:t>Lean</w:t>
            </w:r>
            <w:r w:rsidR="007E5177" w:rsidRPr="003C02D9">
              <w:rPr>
                <w:rFonts w:ascii="Times New Roman" w:hAnsi="Times New Roman" w:cs="Times New Roman"/>
                <w:b/>
                <w:color w:val="000000" w:themeColor="text1"/>
                <w:sz w:val="18"/>
                <w:szCs w:val="18"/>
              </w:rPr>
              <w:t xml:space="preserve"> fish</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89"/>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9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 (0.77, 0.95)</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0.88 (0.76, 1.01)</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85"/>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7E5177" w:rsidRPr="003C02D9" w:rsidRDefault="007E5177" w:rsidP="00D47A55">
            <w:pPr>
              <w:rPr>
                <w:rFonts w:ascii="Times New Roman" w:hAnsi="Times New Roman" w:cs="Times New Roman"/>
                <w:color w:val="000000" w:themeColor="text1"/>
                <w:sz w:val="18"/>
                <w:szCs w:val="18"/>
              </w:rPr>
            </w:pP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449"/>
        </w:trPr>
        <w:tc>
          <w:tcPr>
            <w:tcW w:w="1306" w:type="dxa"/>
            <w:vMerge/>
          </w:tcPr>
          <w:p w:rsidR="007E5177" w:rsidRPr="003C02D9" w:rsidRDefault="007E5177" w:rsidP="00D47A55">
            <w:pPr>
              <w:rPr>
                <w:rFonts w:ascii="Times New Roman" w:hAnsi="Times New Roman" w:cs="Times New Roman"/>
                <w:color w:val="000000" w:themeColor="text1"/>
                <w:sz w:val="18"/>
                <w:szCs w:val="18"/>
              </w:rPr>
            </w:pPr>
          </w:p>
        </w:tc>
        <w:tc>
          <w:tcPr>
            <w:tcW w:w="777" w:type="dxa"/>
            <w:vMerge/>
          </w:tcPr>
          <w:p w:rsidR="007E5177" w:rsidRPr="003C02D9" w:rsidRDefault="007E5177" w:rsidP="00D47A55">
            <w:pPr>
              <w:rPr>
                <w:rFonts w:ascii="Times New Roman" w:hAnsi="Times New Roman" w:cs="Times New Roman"/>
                <w:color w:val="000000" w:themeColor="text1"/>
                <w:sz w:val="18"/>
                <w:szCs w:val="18"/>
              </w:rPr>
            </w:pPr>
          </w:p>
        </w:tc>
        <w:tc>
          <w:tcPr>
            <w:tcW w:w="1070" w:type="dxa"/>
            <w:vMerge/>
          </w:tcPr>
          <w:p w:rsidR="007E5177" w:rsidRPr="003C02D9" w:rsidRDefault="007E5177" w:rsidP="009F5992">
            <w:pPr>
              <w:rPr>
                <w:rFonts w:ascii="Times New Roman" w:hAnsi="Times New Roman" w:cs="Times New Roman"/>
                <w:color w:val="000000" w:themeColor="text1"/>
                <w:sz w:val="18"/>
                <w:szCs w:val="18"/>
              </w:rPr>
            </w:pPr>
          </w:p>
        </w:tc>
        <w:tc>
          <w:tcPr>
            <w:tcW w:w="844" w:type="dxa"/>
            <w:vMerge/>
          </w:tcPr>
          <w:p w:rsidR="007E5177" w:rsidRPr="003C02D9" w:rsidRDefault="007E5177" w:rsidP="009F5992">
            <w:pPr>
              <w:rPr>
                <w:rFonts w:ascii="Times New Roman" w:hAnsi="Times New Roman" w:cs="Times New Roman"/>
                <w:color w:val="000000" w:themeColor="text1"/>
                <w:sz w:val="18"/>
                <w:szCs w:val="18"/>
              </w:rPr>
            </w:pPr>
          </w:p>
        </w:tc>
        <w:tc>
          <w:tcPr>
            <w:tcW w:w="1556" w:type="dxa"/>
            <w:vMerge/>
          </w:tcPr>
          <w:p w:rsidR="007E5177" w:rsidRPr="003C02D9" w:rsidRDefault="007E5177" w:rsidP="00602055">
            <w:pPr>
              <w:rPr>
                <w:rFonts w:ascii="Times New Roman" w:hAnsi="Times New Roman" w:cs="Times New Roman"/>
                <w:color w:val="000000" w:themeColor="text1"/>
                <w:sz w:val="18"/>
                <w:szCs w:val="18"/>
              </w:rPr>
            </w:pPr>
          </w:p>
        </w:tc>
        <w:tc>
          <w:tcPr>
            <w:tcW w:w="1405" w:type="dxa"/>
            <w:vMerge/>
          </w:tcPr>
          <w:p w:rsidR="007E5177" w:rsidRPr="003C02D9" w:rsidRDefault="007E5177" w:rsidP="00D47A55">
            <w:pPr>
              <w:rPr>
                <w:rFonts w:ascii="Times New Roman" w:hAnsi="Times New Roman" w:cs="Times New Roman"/>
                <w:color w:val="000000" w:themeColor="text1"/>
                <w:sz w:val="18"/>
                <w:szCs w:val="18"/>
              </w:rPr>
            </w:pPr>
          </w:p>
        </w:tc>
        <w:tc>
          <w:tcPr>
            <w:tcW w:w="1556" w:type="dxa"/>
            <w:vMerge/>
          </w:tcPr>
          <w:p w:rsidR="007E5177" w:rsidRPr="003C02D9" w:rsidRDefault="007E5177" w:rsidP="00D47A55">
            <w:pPr>
              <w:rPr>
                <w:rFonts w:ascii="Times New Roman" w:hAnsi="Times New Roman" w:cs="Times New Roman"/>
                <w:color w:val="000000" w:themeColor="text1"/>
                <w:sz w:val="18"/>
                <w:szCs w:val="18"/>
              </w:rPr>
            </w:pPr>
          </w:p>
        </w:tc>
        <w:tc>
          <w:tcPr>
            <w:tcW w:w="1550" w:type="dxa"/>
          </w:tcPr>
          <w:p w:rsidR="007E5177" w:rsidRPr="003C02D9" w:rsidRDefault="007E5177" w:rsidP="00462291">
            <w:pPr>
              <w:ind w:left="133" w:hanging="133"/>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vs &lt; once/</w:t>
            </w:r>
            <w:proofErr w:type="spellStart"/>
            <w:r w:rsidRPr="003C02D9">
              <w:rPr>
                <w:rFonts w:ascii="Times New Roman" w:hAnsi="Times New Roman" w:cs="Times New Roman"/>
                <w:color w:val="000000" w:themeColor="text1"/>
                <w:sz w:val="18"/>
                <w:szCs w:val="18"/>
              </w:rPr>
              <w:t>wk</w:t>
            </w:r>
            <w:proofErr w:type="spellEnd"/>
            <w:r w:rsidRPr="003C02D9">
              <w:rPr>
                <w:rFonts w:ascii="Times New Roman" w:hAnsi="Times New Roman" w:cs="Times New Roman"/>
                <w:color w:val="000000" w:themeColor="text1"/>
                <w:sz w:val="18"/>
                <w:szCs w:val="18"/>
              </w:rPr>
              <w:t xml:space="preserve"> </w:t>
            </w:r>
          </w:p>
        </w:tc>
        <w:tc>
          <w:tcPr>
            <w:tcW w:w="1668" w:type="dxa"/>
          </w:tcPr>
          <w:p w:rsidR="007E5177" w:rsidRPr="003C02D9" w:rsidRDefault="00395020"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0.85 (0.72, 0.99)</w:t>
            </w:r>
          </w:p>
        </w:tc>
        <w:tc>
          <w:tcPr>
            <w:tcW w:w="2551" w:type="dxa"/>
            <w:vMerge/>
          </w:tcPr>
          <w:p w:rsidR="007E5177" w:rsidRPr="003C02D9" w:rsidRDefault="007E5177" w:rsidP="00D47A55">
            <w:pPr>
              <w:rPr>
                <w:rFonts w:ascii="Times New Roman" w:hAnsi="Times New Roman" w:cs="Times New Roman"/>
                <w:color w:val="000000" w:themeColor="text1"/>
                <w:sz w:val="18"/>
                <w:szCs w:val="18"/>
              </w:rPr>
            </w:pPr>
          </w:p>
        </w:tc>
      </w:tr>
      <w:tr w:rsidR="003C02D9" w:rsidRPr="003C02D9" w:rsidTr="00F9075F">
        <w:trPr>
          <w:trHeight w:val="146"/>
        </w:trPr>
        <w:tc>
          <w:tcPr>
            <w:tcW w:w="1306" w:type="dxa"/>
            <w:vMerge w:val="restart"/>
          </w:tcPr>
          <w:p w:rsidR="00A359B3" w:rsidRPr="003C02D9" w:rsidRDefault="00A359B3"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lastRenderedPageBreak/>
              <w:t>Karlsson</w:t>
            </w:r>
            <w:proofErr w:type="spellEnd"/>
            <w:r w:rsidRPr="003C02D9">
              <w:rPr>
                <w:rFonts w:ascii="Times New Roman" w:hAnsi="Times New Roman" w:cs="Times New Roman"/>
                <w:color w:val="000000" w:themeColor="text1"/>
                <w:sz w:val="18"/>
                <w:szCs w:val="18"/>
              </w:rPr>
              <w:t xml:space="preserve"> et al. 2017 (</w:t>
            </w:r>
            <w:r w:rsidR="00CE5945" w:rsidRPr="003C02D9">
              <w:rPr>
                <w:rFonts w:ascii="Times New Roman" w:hAnsi="Times New Roman" w:cs="Times New Roman" w:hint="eastAsia"/>
                <w:color w:val="000000" w:themeColor="text1"/>
                <w:sz w:val="18"/>
                <w:szCs w:val="18"/>
              </w:rPr>
              <w:t>28</w:t>
            </w:r>
            <w:r w:rsidRPr="003C02D9">
              <w:rPr>
                <w:rFonts w:ascii="Times New Roman" w:hAnsi="Times New Roman" w:cs="Times New Roman"/>
                <w:color w:val="000000" w:themeColor="text1"/>
                <w:sz w:val="18"/>
                <w:szCs w:val="18"/>
              </w:rPr>
              <w:t>)</w:t>
            </w: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777"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46─49 (range)</w:t>
            </w: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1070"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844"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1556"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Hordaland Health Study, Hordaland, Norway</w:t>
            </w: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1405"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2,874 (862)</w:t>
            </w:r>
          </w:p>
          <w:p w:rsidR="00A359B3" w:rsidRPr="003C02D9" w:rsidRDefault="00A359B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1556"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p w:rsidR="00A359B3" w:rsidRPr="003C02D9" w:rsidRDefault="00A359B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p w:rsidR="001569C3" w:rsidRPr="003C02D9" w:rsidRDefault="001569C3" w:rsidP="00D47A55">
            <w:pPr>
              <w:rPr>
                <w:rFonts w:ascii="Times New Roman" w:hAnsi="Times New Roman" w:cs="Times New Roman"/>
                <w:color w:val="000000" w:themeColor="text1"/>
                <w:sz w:val="18"/>
                <w:szCs w:val="18"/>
              </w:rPr>
            </w:pPr>
          </w:p>
        </w:tc>
        <w:tc>
          <w:tcPr>
            <w:tcW w:w="1550" w:type="dxa"/>
          </w:tcPr>
          <w:p w:rsidR="00A359B3" w:rsidRPr="003C02D9" w:rsidRDefault="00A359B3" w:rsidP="00D47A55">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A359B3" w:rsidRPr="003C02D9" w:rsidRDefault="00A359B3" w:rsidP="00D47A55">
            <w:pPr>
              <w:rPr>
                <w:rFonts w:ascii="Times New Roman" w:hAnsi="Times New Roman" w:cs="Times New Roman"/>
                <w:color w:val="000000" w:themeColor="text1"/>
                <w:sz w:val="18"/>
                <w:szCs w:val="18"/>
              </w:rPr>
            </w:pPr>
          </w:p>
        </w:tc>
        <w:tc>
          <w:tcPr>
            <w:tcW w:w="2551" w:type="dxa"/>
            <w:vMerge w:val="restart"/>
          </w:tcPr>
          <w:p w:rsidR="00A359B3" w:rsidRPr="003C02D9" w:rsidRDefault="00A359B3" w:rsidP="00607FE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Sex, total energy intake, physical activity, alcohol, smoking, , intakes of </w:t>
            </w:r>
            <w:proofErr w:type="spellStart"/>
            <w:r w:rsidRPr="003C02D9">
              <w:rPr>
                <w:rFonts w:ascii="Times New Roman" w:hAnsi="Times New Roman" w:cs="Times New Roman"/>
                <w:color w:val="000000" w:themeColor="text1"/>
                <w:sz w:val="18"/>
                <w:szCs w:val="18"/>
              </w:rPr>
              <w:t>fiber</w:t>
            </w:r>
            <w:proofErr w:type="spellEnd"/>
            <w:r w:rsidRPr="003C02D9">
              <w:rPr>
                <w:rFonts w:ascii="Times New Roman" w:hAnsi="Times New Roman" w:cs="Times New Roman"/>
                <w:color w:val="000000" w:themeColor="text1"/>
                <w:sz w:val="18"/>
                <w:szCs w:val="18"/>
              </w:rPr>
              <w:t xml:space="preserve"> and vegetable, BMI, and education</w:t>
            </w: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p w:rsidR="001569C3" w:rsidRPr="003C02D9" w:rsidRDefault="001569C3" w:rsidP="00607FE5">
            <w:pPr>
              <w:rPr>
                <w:rFonts w:ascii="Times New Roman" w:hAnsi="Times New Roman" w:cs="Times New Roman"/>
                <w:color w:val="000000" w:themeColor="text1"/>
                <w:sz w:val="18"/>
                <w:szCs w:val="18"/>
              </w:rPr>
            </w:pPr>
          </w:p>
        </w:tc>
      </w:tr>
      <w:tr w:rsidR="003C02D9" w:rsidRPr="003C02D9" w:rsidTr="00F9075F">
        <w:trPr>
          <w:trHeight w:val="19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0.72 (0.56, 0.93)</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0.85 (0.66, 1.09)</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03"/>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(0.72, 1.19)</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14"/>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Fatty fish</w:t>
            </w:r>
          </w:p>
        </w:tc>
        <w:tc>
          <w:tcPr>
            <w:tcW w:w="1668" w:type="dxa"/>
          </w:tcPr>
          <w:p w:rsidR="00A359B3" w:rsidRPr="003C02D9" w:rsidRDefault="00A359B3" w:rsidP="009F5992">
            <w:pPr>
              <w:rPr>
                <w:rFonts w:ascii="Times New Roman" w:hAnsi="Times New Roman" w:cs="Times New Roman"/>
                <w:color w:val="000000" w:themeColor="text1"/>
                <w:sz w:val="18"/>
                <w:szCs w:val="18"/>
              </w:rPr>
            </w:pP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89"/>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0.76 (0.59, 0.99)</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3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 (0.67, 1.12)</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3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0.90 (0.70, 1.17)</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8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Lean fish</w:t>
            </w:r>
          </w:p>
        </w:tc>
        <w:tc>
          <w:tcPr>
            <w:tcW w:w="1668" w:type="dxa"/>
          </w:tcPr>
          <w:p w:rsidR="00A359B3" w:rsidRPr="003C02D9" w:rsidRDefault="00A359B3" w:rsidP="009F5992">
            <w:pPr>
              <w:rPr>
                <w:rFonts w:ascii="Times New Roman" w:hAnsi="Times New Roman" w:cs="Times New Roman"/>
                <w:color w:val="000000" w:themeColor="text1"/>
                <w:sz w:val="18"/>
                <w:szCs w:val="18"/>
              </w:rPr>
            </w:pP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0.81 (0.63, 1.06)</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1.08 (0.84, 1.39)</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(0.74, 1.24)</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8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Fish products</w:t>
            </w:r>
          </w:p>
        </w:tc>
        <w:tc>
          <w:tcPr>
            <w:tcW w:w="1668" w:type="dxa"/>
          </w:tcPr>
          <w:p w:rsidR="00A359B3" w:rsidRPr="003C02D9" w:rsidRDefault="00A359B3" w:rsidP="00462291">
            <w:pPr>
              <w:rPr>
                <w:rFonts w:ascii="Times New Roman" w:hAnsi="Times New Roman" w:cs="Times New Roman"/>
                <w:color w:val="000000" w:themeColor="text1"/>
                <w:sz w:val="18"/>
                <w:szCs w:val="18"/>
              </w:rPr>
            </w:pP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Q4</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 (0.70, 1.17)</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9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Q3</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 (0.67, 1.12)</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Q2</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0.95 (0.74, 1.23)</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44"/>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Q1</w:t>
            </w:r>
          </w:p>
        </w:tc>
        <w:tc>
          <w:tcPr>
            <w:tcW w:w="1668" w:type="dxa"/>
          </w:tcPr>
          <w:p w:rsidR="00A359B3" w:rsidRPr="003C02D9" w:rsidRDefault="00A359B3"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val="restart"/>
          </w:tcPr>
          <w:p w:rsidR="00A359B3" w:rsidRPr="003C02D9" w:rsidRDefault="00A359B3"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Li et al. 2017 (</w:t>
            </w:r>
            <w:r w:rsidR="00CE5945" w:rsidRPr="003C02D9">
              <w:rPr>
                <w:rFonts w:ascii="Times New Roman" w:hAnsi="Times New Roman" w:cs="Times New Roman" w:hint="eastAsia"/>
                <w:color w:val="000000" w:themeColor="text1"/>
                <w:sz w:val="18"/>
                <w:szCs w:val="18"/>
              </w:rPr>
              <w:t>29</w:t>
            </w:r>
            <w:r w:rsidRPr="003C02D9">
              <w:rPr>
                <w:rFonts w:ascii="Times New Roman" w:hAnsi="Times New Roman" w:cs="Times New Roman"/>
                <w:color w:val="000000" w:themeColor="text1"/>
                <w:sz w:val="18"/>
                <w:szCs w:val="18"/>
              </w:rPr>
              <w:t>)</w:t>
            </w:r>
          </w:p>
        </w:tc>
        <w:tc>
          <w:tcPr>
            <w:tcW w:w="777"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52.1</w:t>
            </w:r>
          </w:p>
        </w:tc>
        <w:tc>
          <w:tcPr>
            <w:tcW w:w="1070"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tc>
        <w:tc>
          <w:tcPr>
            <w:tcW w:w="844"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6"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China National Nutrition and Health Survey (2010─2012), China</w:t>
            </w:r>
          </w:p>
        </w:tc>
        <w:tc>
          <w:tcPr>
            <w:tcW w:w="1405"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98,042 (30,591)</w:t>
            </w:r>
          </w:p>
        </w:tc>
        <w:tc>
          <w:tcPr>
            <w:tcW w:w="1556" w:type="dxa"/>
            <w:vMerge w:val="restart"/>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0" w:type="dxa"/>
          </w:tcPr>
          <w:p w:rsidR="00A359B3" w:rsidRPr="003C02D9" w:rsidRDefault="00A359B3" w:rsidP="009F5992">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Total fish</w:t>
            </w:r>
          </w:p>
        </w:tc>
        <w:tc>
          <w:tcPr>
            <w:tcW w:w="1668" w:type="dxa"/>
          </w:tcPr>
          <w:p w:rsidR="00A359B3" w:rsidRPr="003C02D9" w:rsidRDefault="00A359B3" w:rsidP="00D47A55">
            <w:pPr>
              <w:rPr>
                <w:rFonts w:ascii="Times New Roman" w:hAnsi="Times New Roman" w:cs="Times New Roman"/>
                <w:color w:val="000000" w:themeColor="text1"/>
                <w:sz w:val="18"/>
                <w:szCs w:val="18"/>
              </w:rPr>
            </w:pPr>
          </w:p>
        </w:tc>
        <w:tc>
          <w:tcPr>
            <w:tcW w:w="2551" w:type="dxa"/>
            <w:vMerge w:val="restart"/>
          </w:tcPr>
          <w:p w:rsidR="00A359B3" w:rsidRPr="003C02D9" w:rsidRDefault="00A359B3" w:rsidP="0082186B">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physical activity, alcohol, smoking, BMI, area, education, and income</w:t>
            </w:r>
          </w:p>
        </w:tc>
      </w:tr>
      <w:tr w:rsidR="003C02D9" w:rsidRPr="003C02D9" w:rsidTr="00F9075F">
        <w:trPr>
          <w:trHeight w:val="199"/>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668" w:type="dxa"/>
          </w:tcPr>
          <w:p w:rsidR="00A359B3" w:rsidRPr="003C02D9" w:rsidRDefault="00A359B3" w:rsidP="00D47A55">
            <w:pPr>
              <w:rPr>
                <w:rFonts w:ascii="Times New Roman" w:hAnsi="Times New Roman" w:cs="Times New Roman"/>
                <w:color w:val="000000" w:themeColor="text1"/>
                <w:sz w:val="18"/>
                <w:szCs w:val="18"/>
              </w:rPr>
            </w:pPr>
          </w:p>
        </w:tc>
        <w:tc>
          <w:tcPr>
            <w:tcW w:w="2551" w:type="dxa"/>
            <w:vMerge/>
          </w:tcPr>
          <w:p w:rsidR="00A359B3" w:rsidRPr="003C02D9" w:rsidRDefault="00A359B3" w:rsidP="0082186B">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High</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1.06 (0.94, 1.20)</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Moderate</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0.99 (0.88,1.12)</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4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Low</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668" w:type="dxa"/>
          </w:tcPr>
          <w:p w:rsidR="00A359B3" w:rsidRPr="003C02D9" w:rsidRDefault="00A359B3" w:rsidP="00D47A55">
            <w:pPr>
              <w:rPr>
                <w:rFonts w:ascii="Times New Roman" w:hAnsi="Times New Roman" w:cs="Times New Roman"/>
                <w:color w:val="000000" w:themeColor="text1"/>
                <w:sz w:val="18"/>
                <w:szCs w:val="18"/>
              </w:rPr>
            </w:pP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21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High</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1.04 (0.94, 1.15)</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Moderate</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0.94 (0.85, 1.04)</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A359B3" w:rsidRPr="003C02D9" w:rsidRDefault="00A359B3" w:rsidP="00D47A55">
            <w:pPr>
              <w:rPr>
                <w:rFonts w:ascii="Times New Roman" w:hAnsi="Times New Roman" w:cs="Times New Roman"/>
                <w:color w:val="000000" w:themeColor="text1"/>
                <w:sz w:val="18"/>
                <w:szCs w:val="18"/>
              </w:rPr>
            </w:pPr>
          </w:p>
        </w:tc>
        <w:tc>
          <w:tcPr>
            <w:tcW w:w="777" w:type="dxa"/>
            <w:vMerge/>
          </w:tcPr>
          <w:p w:rsidR="00A359B3" w:rsidRPr="003C02D9" w:rsidRDefault="00A359B3" w:rsidP="00D47A55">
            <w:pPr>
              <w:rPr>
                <w:rFonts w:ascii="Times New Roman" w:hAnsi="Times New Roman" w:cs="Times New Roman"/>
                <w:color w:val="000000" w:themeColor="text1"/>
                <w:sz w:val="18"/>
                <w:szCs w:val="18"/>
              </w:rPr>
            </w:pPr>
          </w:p>
        </w:tc>
        <w:tc>
          <w:tcPr>
            <w:tcW w:w="1070" w:type="dxa"/>
            <w:vMerge/>
          </w:tcPr>
          <w:p w:rsidR="00A359B3" w:rsidRPr="003C02D9" w:rsidRDefault="00A359B3" w:rsidP="00D47A55">
            <w:pPr>
              <w:rPr>
                <w:rFonts w:ascii="Times New Roman" w:hAnsi="Times New Roman" w:cs="Times New Roman"/>
                <w:color w:val="000000" w:themeColor="text1"/>
                <w:sz w:val="18"/>
                <w:szCs w:val="18"/>
              </w:rPr>
            </w:pPr>
          </w:p>
        </w:tc>
        <w:tc>
          <w:tcPr>
            <w:tcW w:w="844"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405" w:type="dxa"/>
            <w:vMerge/>
          </w:tcPr>
          <w:p w:rsidR="00A359B3" w:rsidRPr="003C02D9" w:rsidRDefault="00A359B3" w:rsidP="00D47A55">
            <w:pPr>
              <w:rPr>
                <w:rFonts w:ascii="Times New Roman" w:hAnsi="Times New Roman" w:cs="Times New Roman"/>
                <w:color w:val="000000" w:themeColor="text1"/>
                <w:sz w:val="18"/>
                <w:szCs w:val="18"/>
              </w:rPr>
            </w:pPr>
          </w:p>
        </w:tc>
        <w:tc>
          <w:tcPr>
            <w:tcW w:w="1556" w:type="dxa"/>
            <w:vMerge/>
          </w:tcPr>
          <w:p w:rsidR="00A359B3" w:rsidRPr="003C02D9" w:rsidRDefault="00A359B3" w:rsidP="00D47A55">
            <w:pPr>
              <w:rPr>
                <w:rFonts w:ascii="Times New Roman" w:hAnsi="Times New Roman" w:cs="Times New Roman"/>
                <w:color w:val="000000" w:themeColor="text1"/>
                <w:sz w:val="18"/>
                <w:szCs w:val="18"/>
              </w:rPr>
            </w:pPr>
          </w:p>
        </w:tc>
        <w:tc>
          <w:tcPr>
            <w:tcW w:w="1550" w:type="dxa"/>
          </w:tcPr>
          <w:p w:rsidR="00A359B3" w:rsidRPr="003C02D9" w:rsidRDefault="00A359B3"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Low</w:t>
            </w:r>
          </w:p>
        </w:tc>
        <w:tc>
          <w:tcPr>
            <w:tcW w:w="1668" w:type="dxa"/>
          </w:tcPr>
          <w:p w:rsidR="00A359B3" w:rsidRPr="003C02D9" w:rsidRDefault="00A359B3"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A359B3" w:rsidRPr="003C02D9" w:rsidRDefault="00A359B3" w:rsidP="00607FE5">
            <w:pPr>
              <w:rPr>
                <w:rFonts w:ascii="Times New Roman" w:hAnsi="Times New Roman" w:cs="Times New Roman"/>
                <w:color w:val="000000" w:themeColor="text1"/>
                <w:sz w:val="18"/>
                <w:szCs w:val="18"/>
              </w:rPr>
            </w:pPr>
          </w:p>
        </w:tc>
      </w:tr>
      <w:tr w:rsidR="003C02D9" w:rsidRPr="003C02D9" w:rsidTr="00F9075F">
        <w:trPr>
          <w:trHeight w:val="169"/>
        </w:trPr>
        <w:tc>
          <w:tcPr>
            <w:tcW w:w="1306" w:type="dxa"/>
            <w:vMerge w:val="restart"/>
          </w:tcPr>
          <w:p w:rsidR="00D62308" w:rsidRPr="003C02D9" w:rsidRDefault="00D62308" w:rsidP="00D47A55">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Mirmiran</w:t>
            </w:r>
            <w:proofErr w:type="spellEnd"/>
            <w:r w:rsidRPr="003C02D9">
              <w:rPr>
                <w:rFonts w:ascii="Times New Roman" w:hAnsi="Times New Roman" w:cs="Times New Roman"/>
                <w:color w:val="000000" w:themeColor="text1"/>
                <w:sz w:val="18"/>
                <w:szCs w:val="18"/>
              </w:rPr>
              <w:t xml:space="preserve"> et al. 2019 (</w:t>
            </w:r>
            <w:r w:rsidR="00CE5945" w:rsidRPr="003C02D9">
              <w:rPr>
                <w:rFonts w:ascii="Times New Roman" w:hAnsi="Times New Roman" w:cs="Times New Roman" w:hint="eastAsia"/>
                <w:color w:val="000000" w:themeColor="text1"/>
                <w:sz w:val="18"/>
                <w:szCs w:val="18"/>
              </w:rPr>
              <w:t>30</w:t>
            </w:r>
            <w:r w:rsidRPr="003C02D9">
              <w:rPr>
                <w:rFonts w:ascii="Times New Roman" w:hAnsi="Times New Roman" w:cs="Times New Roman"/>
                <w:color w:val="000000" w:themeColor="text1"/>
                <w:sz w:val="18"/>
                <w:szCs w:val="18"/>
              </w:rPr>
              <w:t>)</w:t>
            </w: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tc>
        <w:tc>
          <w:tcPr>
            <w:tcW w:w="777" w:type="dxa"/>
            <w:vMerge w:val="restart"/>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35</w:t>
            </w: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tc>
        <w:tc>
          <w:tcPr>
            <w:tcW w:w="1070" w:type="dxa"/>
            <w:vMerge w:val="restart"/>
          </w:tcPr>
          <w:p w:rsidR="00D62308" w:rsidRPr="003C02D9" w:rsidRDefault="00E3035F"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Prospective cohort</w:t>
            </w:r>
            <w:r w:rsidR="00E0388F" w:rsidRPr="003C02D9">
              <w:rPr>
                <w:rFonts w:ascii="Times New Roman" w:hAnsi="Times New Roman" w:cs="Times New Roman" w:hint="eastAsia"/>
                <w:color w:val="000000" w:themeColor="text1"/>
                <w:sz w:val="18"/>
                <w:szCs w:val="18"/>
              </w:rPr>
              <w:t>; 3.6</w:t>
            </w: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tc>
        <w:tc>
          <w:tcPr>
            <w:tcW w:w="844" w:type="dxa"/>
            <w:vMerge w:val="restart"/>
          </w:tcPr>
          <w:p w:rsidR="00D62308" w:rsidRPr="003C02D9" w:rsidRDefault="00D62308"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p w:rsidR="00D62308" w:rsidRPr="003C02D9" w:rsidRDefault="00D62308" w:rsidP="009F5992">
            <w:pPr>
              <w:rPr>
                <w:rFonts w:ascii="Times New Roman" w:hAnsi="Times New Roman" w:cs="Times New Roman"/>
                <w:color w:val="000000" w:themeColor="text1"/>
                <w:sz w:val="18"/>
                <w:szCs w:val="18"/>
              </w:rPr>
            </w:pPr>
          </w:p>
        </w:tc>
        <w:tc>
          <w:tcPr>
            <w:tcW w:w="1556" w:type="dxa"/>
            <w:vMerge w:val="restart"/>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 xml:space="preserve">The Tehran Lipid and Glucose Study, Tehran, </w:t>
            </w:r>
            <w:r w:rsidRPr="003C02D9">
              <w:rPr>
                <w:rFonts w:ascii="Times New Roman" w:hAnsi="Times New Roman" w:cs="Times New Roman"/>
                <w:color w:val="000000" w:themeColor="text1"/>
                <w:sz w:val="18"/>
                <w:szCs w:val="18"/>
              </w:rPr>
              <w:lastRenderedPageBreak/>
              <w:t>Iran</w:t>
            </w: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tc>
        <w:tc>
          <w:tcPr>
            <w:tcW w:w="1405" w:type="dxa"/>
            <w:vMerge w:val="restart"/>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3,382 (444)</w:t>
            </w: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tc>
        <w:tc>
          <w:tcPr>
            <w:tcW w:w="1556" w:type="dxa"/>
            <w:vMerge w:val="restart"/>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9F5992">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lastRenderedPageBreak/>
              <w:t>Total fish</w:t>
            </w:r>
          </w:p>
        </w:tc>
        <w:tc>
          <w:tcPr>
            <w:tcW w:w="1668" w:type="dxa"/>
          </w:tcPr>
          <w:p w:rsidR="00D62308" w:rsidRPr="003C02D9" w:rsidRDefault="00D62308" w:rsidP="00235E90">
            <w:pPr>
              <w:rPr>
                <w:rFonts w:ascii="Times New Roman" w:hAnsi="Times New Roman" w:cs="Times New Roman"/>
                <w:color w:val="000000" w:themeColor="text1"/>
                <w:sz w:val="18"/>
                <w:szCs w:val="18"/>
              </w:rPr>
            </w:pPr>
          </w:p>
        </w:tc>
        <w:tc>
          <w:tcPr>
            <w:tcW w:w="2551" w:type="dxa"/>
            <w:vMerge w:val="restart"/>
          </w:tcPr>
          <w:p w:rsidR="00D62308" w:rsidRPr="003C02D9" w:rsidRDefault="00D62308" w:rsidP="00235E90">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smoking, intakes  of legumes, dairy </w:t>
            </w:r>
            <w:r w:rsidRPr="003C02D9">
              <w:rPr>
                <w:rFonts w:ascii="Times New Roman" w:hAnsi="Times New Roman" w:cs="Times New Roman"/>
                <w:color w:val="000000" w:themeColor="text1"/>
                <w:sz w:val="18"/>
                <w:szCs w:val="18"/>
              </w:rPr>
              <w:lastRenderedPageBreak/>
              <w:t xml:space="preserve">products, vegetables, fruits, poultry, and total nuts, </w:t>
            </w:r>
            <w:r w:rsidR="00D603C2" w:rsidRPr="003C02D9">
              <w:rPr>
                <w:rFonts w:ascii="Times New Roman" w:hAnsi="Times New Roman" w:cs="Times New Roman" w:hint="eastAsia"/>
                <w:color w:val="000000" w:themeColor="text1"/>
                <w:sz w:val="18"/>
                <w:szCs w:val="18"/>
              </w:rPr>
              <w:t>BMI</w:t>
            </w:r>
            <w:r w:rsidRPr="003C02D9">
              <w:rPr>
                <w:rFonts w:ascii="Times New Roman" w:hAnsi="Times New Roman" w:cs="Times New Roman"/>
                <w:color w:val="000000" w:themeColor="text1"/>
                <w:sz w:val="18"/>
                <w:szCs w:val="18"/>
              </w:rPr>
              <w:t>, education, and family history of diabetes</w:t>
            </w:r>
          </w:p>
          <w:p w:rsidR="00D62308" w:rsidRPr="003C02D9" w:rsidRDefault="00D62308" w:rsidP="00235E90">
            <w:pPr>
              <w:rPr>
                <w:rFonts w:ascii="Times New Roman" w:hAnsi="Times New Roman" w:cs="Times New Roman"/>
                <w:color w:val="000000" w:themeColor="text1"/>
                <w:sz w:val="18"/>
                <w:szCs w:val="18"/>
              </w:rPr>
            </w:pPr>
          </w:p>
          <w:p w:rsidR="00D62308" w:rsidRPr="003C02D9" w:rsidRDefault="00D62308" w:rsidP="00235E90">
            <w:pPr>
              <w:rPr>
                <w:rFonts w:ascii="Times New Roman" w:hAnsi="Times New Roman" w:cs="Times New Roman"/>
                <w:color w:val="000000" w:themeColor="text1"/>
                <w:sz w:val="18"/>
                <w:szCs w:val="18"/>
              </w:rPr>
            </w:pPr>
          </w:p>
          <w:p w:rsidR="00D62308" w:rsidRPr="003C02D9" w:rsidRDefault="00D62308" w:rsidP="00235E90">
            <w:pPr>
              <w:rPr>
                <w:rFonts w:ascii="Times New Roman" w:hAnsi="Times New Roman" w:cs="Times New Roman"/>
                <w:color w:val="000000" w:themeColor="text1"/>
                <w:sz w:val="18"/>
                <w:szCs w:val="18"/>
              </w:rPr>
            </w:pPr>
          </w:p>
        </w:tc>
      </w:tr>
      <w:tr w:rsidR="003C02D9" w:rsidRPr="003C02D9" w:rsidTr="00F9075F">
        <w:trPr>
          <w:trHeight w:val="230"/>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&gt; 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235E90">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0.73(0.56, 0.95)</w:t>
            </w:r>
          </w:p>
        </w:tc>
        <w:tc>
          <w:tcPr>
            <w:tcW w:w="2551" w:type="dxa"/>
            <w:vMerge/>
          </w:tcPr>
          <w:p w:rsidR="00D62308" w:rsidRPr="003C02D9" w:rsidRDefault="00D62308" w:rsidP="00235E90">
            <w:pPr>
              <w:rPr>
                <w:rFonts w:ascii="Times New Roman" w:hAnsi="Times New Roman" w:cs="Times New Roman"/>
                <w:color w:val="000000" w:themeColor="text1"/>
                <w:sz w:val="18"/>
                <w:szCs w:val="18"/>
              </w:rPr>
            </w:pPr>
          </w:p>
        </w:tc>
      </w:tr>
      <w:tr w:rsidR="003C02D9" w:rsidRPr="003C02D9" w:rsidTr="00F9075F">
        <w:trPr>
          <w:trHeight w:val="266"/>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A359B3">
            <w:pPr>
              <w:snapToGrid w:val="0"/>
              <w:contextualSpacing/>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30─45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A359B3">
            <w:pPr>
              <w:snapToGrid w:val="0"/>
              <w:contextualSpacing/>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0.87(0.62, 1.23)</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25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9F5992">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&lt;30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22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Non-canned fish</w:t>
            </w:r>
          </w:p>
        </w:tc>
        <w:tc>
          <w:tcPr>
            <w:tcW w:w="1668" w:type="dxa"/>
          </w:tcPr>
          <w:p w:rsidR="00D62308" w:rsidRPr="003C02D9" w:rsidRDefault="00D62308" w:rsidP="00D47A55">
            <w:pPr>
              <w:rPr>
                <w:rFonts w:ascii="Times New Roman" w:hAnsi="Times New Roman" w:cs="Times New Roman"/>
                <w:color w:val="000000" w:themeColor="text1"/>
                <w:sz w:val="18"/>
                <w:szCs w:val="18"/>
              </w:rPr>
            </w:pP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3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&gt; 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6230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0.86(0.67, 1.10)</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snapToGrid w:val="0"/>
              <w:contextualSpacing/>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30─45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6230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0.88(0.54, 1.42)</w:t>
            </w:r>
          </w:p>
          <w:p w:rsidR="00D62308" w:rsidRPr="003C02D9" w:rsidRDefault="00D62308" w:rsidP="00D47A55">
            <w:pPr>
              <w:rPr>
                <w:rFonts w:ascii="Times New Roman" w:hAnsi="Times New Roman" w:cs="Times New Roman"/>
                <w:color w:val="000000" w:themeColor="text1"/>
                <w:sz w:val="18"/>
                <w:szCs w:val="18"/>
              </w:rPr>
            </w:pP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240"/>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&lt;30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9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rPr>
                <w:rFonts w:ascii="Times New Roman" w:hAnsi="Times New Roman" w:cs="Times New Roman"/>
                <w:b/>
                <w:color w:val="000000" w:themeColor="text1"/>
                <w:sz w:val="18"/>
                <w:szCs w:val="18"/>
              </w:rPr>
            </w:pPr>
            <w:r w:rsidRPr="003C02D9">
              <w:rPr>
                <w:rFonts w:ascii="Times New Roman" w:hAnsi="Times New Roman" w:cs="Times New Roman"/>
                <w:b/>
                <w:color w:val="000000" w:themeColor="text1"/>
                <w:sz w:val="18"/>
                <w:szCs w:val="18"/>
              </w:rPr>
              <w:t>Canned fish</w:t>
            </w:r>
          </w:p>
        </w:tc>
        <w:tc>
          <w:tcPr>
            <w:tcW w:w="1668" w:type="dxa"/>
          </w:tcPr>
          <w:p w:rsidR="00D62308" w:rsidRPr="003C02D9" w:rsidRDefault="00D62308" w:rsidP="00D47A55">
            <w:pPr>
              <w:rPr>
                <w:rFonts w:ascii="Times New Roman" w:hAnsi="Times New Roman" w:cs="Times New Roman"/>
                <w:color w:val="000000" w:themeColor="text1"/>
                <w:sz w:val="18"/>
                <w:szCs w:val="18"/>
              </w:rPr>
            </w:pP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&gt; 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6230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0.91(0.64, 1.29)</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00"/>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Pr>
          <w:p w:rsidR="00D62308" w:rsidRPr="003C02D9" w:rsidRDefault="00D62308" w:rsidP="00462291">
            <w:pPr>
              <w:snapToGrid w:val="0"/>
              <w:contextualSpacing/>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30─45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6230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0.87(0.61, 1.24)</w:t>
            </w:r>
          </w:p>
          <w:p w:rsidR="00D62308" w:rsidRPr="003C02D9" w:rsidRDefault="00D62308" w:rsidP="00D47A55">
            <w:pPr>
              <w:rPr>
                <w:rFonts w:ascii="Times New Roman" w:hAnsi="Times New Roman" w:cs="Times New Roman"/>
                <w:color w:val="000000" w:themeColor="text1"/>
                <w:sz w:val="18"/>
                <w:szCs w:val="18"/>
              </w:rPr>
            </w:pP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r w:rsidR="003C02D9" w:rsidRPr="003C02D9" w:rsidTr="00F9075F">
        <w:trPr>
          <w:trHeight w:val="105"/>
        </w:trPr>
        <w:tc>
          <w:tcPr>
            <w:tcW w:w="1306" w:type="dxa"/>
            <w:vMerge/>
          </w:tcPr>
          <w:p w:rsidR="00D62308" w:rsidRPr="003C02D9" w:rsidRDefault="00D62308" w:rsidP="00D47A55">
            <w:pPr>
              <w:rPr>
                <w:rFonts w:ascii="Times New Roman" w:hAnsi="Times New Roman" w:cs="Times New Roman"/>
                <w:color w:val="000000" w:themeColor="text1"/>
                <w:sz w:val="18"/>
                <w:szCs w:val="18"/>
              </w:rPr>
            </w:pPr>
          </w:p>
        </w:tc>
        <w:tc>
          <w:tcPr>
            <w:tcW w:w="777" w:type="dxa"/>
            <w:vMerge/>
          </w:tcPr>
          <w:p w:rsidR="00D62308" w:rsidRPr="003C02D9" w:rsidRDefault="00D62308" w:rsidP="00D47A55">
            <w:pPr>
              <w:rPr>
                <w:rFonts w:ascii="Times New Roman" w:hAnsi="Times New Roman" w:cs="Times New Roman"/>
                <w:color w:val="000000" w:themeColor="text1"/>
                <w:sz w:val="18"/>
                <w:szCs w:val="18"/>
              </w:rPr>
            </w:pPr>
          </w:p>
        </w:tc>
        <w:tc>
          <w:tcPr>
            <w:tcW w:w="1070" w:type="dxa"/>
            <w:vMerge/>
          </w:tcPr>
          <w:p w:rsidR="00D62308" w:rsidRPr="003C02D9" w:rsidRDefault="00D62308" w:rsidP="009F5992">
            <w:pPr>
              <w:rPr>
                <w:rFonts w:ascii="Times New Roman" w:hAnsi="Times New Roman" w:cs="Times New Roman"/>
                <w:color w:val="000000" w:themeColor="text1"/>
                <w:sz w:val="18"/>
                <w:szCs w:val="18"/>
              </w:rPr>
            </w:pPr>
          </w:p>
        </w:tc>
        <w:tc>
          <w:tcPr>
            <w:tcW w:w="844" w:type="dxa"/>
            <w:vMerge/>
          </w:tcPr>
          <w:p w:rsidR="00D62308" w:rsidRPr="003C02D9" w:rsidRDefault="00D62308" w:rsidP="009F5992">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405" w:type="dxa"/>
            <w:vMerge/>
          </w:tcPr>
          <w:p w:rsidR="00D62308" w:rsidRPr="003C02D9" w:rsidRDefault="00D62308" w:rsidP="00D47A55">
            <w:pPr>
              <w:rPr>
                <w:rFonts w:ascii="Times New Roman" w:hAnsi="Times New Roman" w:cs="Times New Roman"/>
                <w:color w:val="000000" w:themeColor="text1"/>
                <w:sz w:val="18"/>
                <w:szCs w:val="18"/>
              </w:rPr>
            </w:pPr>
          </w:p>
        </w:tc>
        <w:tc>
          <w:tcPr>
            <w:tcW w:w="1556" w:type="dxa"/>
            <w:vMerge/>
          </w:tcPr>
          <w:p w:rsidR="00D62308" w:rsidRPr="003C02D9" w:rsidRDefault="00D62308" w:rsidP="00D47A55">
            <w:pPr>
              <w:rPr>
                <w:rFonts w:ascii="Times New Roman" w:hAnsi="Times New Roman" w:cs="Times New Roman"/>
                <w:color w:val="000000" w:themeColor="text1"/>
                <w:sz w:val="18"/>
                <w:szCs w:val="18"/>
              </w:rPr>
            </w:pPr>
          </w:p>
        </w:tc>
        <w:tc>
          <w:tcPr>
            <w:tcW w:w="1550" w:type="dxa"/>
            <w:tcBorders>
              <w:bottom w:val="single" w:sz="4" w:space="0" w:color="auto"/>
            </w:tcBorders>
          </w:tcPr>
          <w:p w:rsidR="00D62308" w:rsidRPr="003C02D9" w:rsidRDefault="00D62308"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&lt;30 g/</w:t>
            </w:r>
            <w:proofErr w:type="spellStart"/>
            <w:r w:rsidRPr="003C02D9">
              <w:rPr>
                <w:rFonts w:ascii="Times New Roman" w:hAnsi="Times New Roman" w:cs="Times New Roman"/>
                <w:color w:val="000000" w:themeColor="text1"/>
                <w:sz w:val="18"/>
                <w:szCs w:val="18"/>
              </w:rPr>
              <w:t>wk</w:t>
            </w:r>
            <w:proofErr w:type="spellEnd"/>
          </w:p>
        </w:tc>
        <w:tc>
          <w:tcPr>
            <w:tcW w:w="1668" w:type="dxa"/>
          </w:tcPr>
          <w:p w:rsidR="00D62308" w:rsidRPr="003C02D9" w:rsidRDefault="00D62308" w:rsidP="00D47A5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551" w:type="dxa"/>
            <w:vMerge/>
          </w:tcPr>
          <w:p w:rsidR="00D62308" w:rsidRPr="003C02D9" w:rsidRDefault="00D62308" w:rsidP="00D47A55">
            <w:pPr>
              <w:rPr>
                <w:rFonts w:ascii="Times New Roman" w:hAnsi="Times New Roman" w:cs="Times New Roman"/>
                <w:color w:val="000000" w:themeColor="text1"/>
                <w:sz w:val="18"/>
                <w:szCs w:val="18"/>
              </w:rPr>
            </w:pPr>
          </w:p>
        </w:tc>
      </w:tr>
    </w:tbl>
    <w:p w:rsidR="00CE5945" w:rsidRPr="003C02D9" w:rsidRDefault="00CE5945"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BMI, body mass index; CI, confidence interval; JIS, Joint Interim Statement; </w:t>
      </w:r>
      <w:r w:rsidRPr="003C02D9">
        <w:rPr>
          <w:rFonts w:ascii="Times New Roman" w:hAnsi="Times New Roman" w:cs="Times New Roman" w:hint="eastAsia"/>
          <w:color w:val="000000" w:themeColor="text1"/>
          <w:sz w:val="18"/>
          <w:szCs w:val="18"/>
        </w:rPr>
        <w:t xml:space="preserve">M, men; </w:t>
      </w:r>
      <w:r w:rsidRPr="003C02D9">
        <w:rPr>
          <w:rFonts w:ascii="Times New Roman" w:hAnsi="Times New Roman" w:cs="Times New Roman"/>
          <w:color w:val="000000" w:themeColor="text1"/>
          <w:sz w:val="18"/>
          <w:szCs w:val="18"/>
        </w:rPr>
        <w:t>NCEP ATP III, National Cholesterol Education Program Adult Treatment Panel III</w:t>
      </w:r>
      <w:r w:rsidRPr="003C02D9">
        <w:rPr>
          <w:rFonts w:ascii="Times New Roman" w:hAnsi="Times New Roman" w:cs="Times New Roman" w:hint="eastAsia"/>
          <w:color w:val="000000" w:themeColor="text1"/>
          <w:sz w:val="18"/>
          <w:szCs w:val="18"/>
        </w:rPr>
        <w:t>; W, women</w:t>
      </w:r>
      <w:r w:rsidRPr="003C02D9">
        <w:rPr>
          <w:rFonts w:ascii="Times New Roman" w:hAnsi="Times New Roman" w:cs="Times New Roman"/>
          <w:color w:val="000000" w:themeColor="text1"/>
          <w:sz w:val="18"/>
          <w:szCs w:val="18"/>
        </w:rPr>
        <w:t>.</w:t>
      </w:r>
    </w:p>
    <w:p w:rsidR="00D47A55" w:rsidRPr="003C02D9" w:rsidRDefault="00D47A55" w:rsidP="00F24465">
      <w:pPr>
        <w:rPr>
          <w:rFonts w:ascii="Times New Roman" w:hAnsi="Times New Roman" w:cs="Times New Roman"/>
          <w:color w:val="000000" w:themeColor="text1"/>
          <w:sz w:val="18"/>
          <w:szCs w:val="18"/>
        </w:rPr>
      </w:pPr>
    </w:p>
    <w:p w:rsidR="00F24465" w:rsidRPr="003C02D9" w:rsidRDefault="00F24465" w:rsidP="00F24465">
      <w:pPr>
        <w:rPr>
          <w:rFonts w:ascii="Times New Roman" w:hAnsi="Times New Roman" w:cs="Times New Roman"/>
          <w:color w:val="000000" w:themeColor="text1"/>
        </w:rPr>
      </w:pPr>
    </w:p>
    <w:p w:rsidR="009F5992" w:rsidRPr="003C02D9" w:rsidRDefault="009F5992" w:rsidP="00F24465">
      <w:pPr>
        <w:rPr>
          <w:rFonts w:ascii="Times New Roman" w:hAnsi="Times New Roman" w:cs="Times New Roman"/>
          <w:color w:val="000000" w:themeColor="text1"/>
        </w:rPr>
      </w:pPr>
    </w:p>
    <w:p w:rsidR="009F5992" w:rsidRPr="003C02D9" w:rsidRDefault="009F5992" w:rsidP="00F24465">
      <w:pPr>
        <w:rPr>
          <w:rFonts w:ascii="Times New Roman" w:hAnsi="Times New Roman" w:cs="Times New Roman"/>
          <w:color w:val="000000" w:themeColor="text1"/>
        </w:rPr>
      </w:pPr>
    </w:p>
    <w:p w:rsidR="009F5992" w:rsidRPr="003C02D9" w:rsidRDefault="009F5992" w:rsidP="00F24465">
      <w:pPr>
        <w:rPr>
          <w:rFonts w:ascii="Times New Roman" w:hAnsi="Times New Roman" w:cs="Times New Roman"/>
          <w:color w:val="000000" w:themeColor="text1"/>
        </w:rPr>
      </w:pPr>
    </w:p>
    <w:p w:rsidR="009F5992" w:rsidRPr="003C02D9" w:rsidRDefault="009F5992" w:rsidP="00F24465">
      <w:pPr>
        <w:rPr>
          <w:rFonts w:ascii="Times New Roman" w:hAnsi="Times New Roman" w:cs="Times New Roman"/>
          <w:color w:val="000000" w:themeColor="text1"/>
        </w:rPr>
      </w:pPr>
    </w:p>
    <w:p w:rsidR="00C37B2B" w:rsidRPr="003C02D9" w:rsidRDefault="00C37B2B" w:rsidP="009F5992">
      <w:pPr>
        <w:rPr>
          <w:rFonts w:ascii="Times New Roman" w:hAnsi="Times New Roman" w:cs="Times New Roman"/>
          <w:b/>
          <w:color w:val="000000" w:themeColor="text1"/>
        </w:rPr>
      </w:pPr>
    </w:p>
    <w:p w:rsidR="00C37B2B" w:rsidRPr="003C02D9" w:rsidRDefault="00C37B2B" w:rsidP="009F5992">
      <w:pPr>
        <w:rPr>
          <w:rFonts w:ascii="Times New Roman" w:hAnsi="Times New Roman" w:cs="Times New Roman"/>
          <w:b/>
          <w:color w:val="000000" w:themeColor="text1"/>
        </w:rPr>
      </w:pPr>
    </w:p>
    <w:p w:rsidR="00C37B2B" w:rsidRPr="003C02D9" w:rsidRDefault="00C37B2B" w:rsidP="009F5992">
      <w:pPr>
        <w:rPr>
          <w:rFonts w:ascii="Times New Roman" w:hAnsi="Times New Roman" w:cs="Times New Roman"/>
          <w:b/>
          <w:color w:val="000000" w:themeColor="text1"/>
        </w:rPr>
      </w:pPr>
    </w:p>
    <w:p w:rsidR="00D62308" w:rsidRPr="003C02D9" w:rsidRDefault="00D62308" w:rsidP="009F5992">
      <w:pPr>
        <w:rPr>
          <w:rFonts w:ascii="Times New Roman" w:hAnsi="Times New Roman" w:cs="Times New Roman"/>
          <w:b/>
          <w:color w:val="000000" w:themeColor="text1"/>
        </w:rPr>
      </w:pPr>
    </w:p>
    <w:p w:rsidR="00D62308" w:rsidRPr="003C02D9" w:rsidRDefault="00D62308" w:rsidP="009F5992">
      <w:pPr>
        <w:rPr>
          <w:rFonts w:ascii="Times New Roman" w:hAnsi="Times New Roman" w:cs="Times New Roman"/>
          <w:b/>
          <w:color w:val="000000" w:themeColor="text1"/>
        </w:rPr>
      </w:pPr>
    </w:p>
    <w:p w:rsidR="009F5992" w:rsidRPr="003C02D9" w:rsidRDefault="009F5992" w:rsidP="009F5992">
      <w:pPr>
        <w:rPr>
          <w:rFonts w:ascii="Times New Roman" w:hAnsi="Times New Roman" w:cs="Times New Roman"/>
          <w:color w:val="000000" w:themeColor="text1"/>
        </w:rPr>
      </w:pPr>
      <w:r w:rsidRPr="003C02D9">
        <w:rPr>
          <w:rFonts w:ascii="Times New Roman" w:hAnsi="Times New Roman" w:cs="Times New Roman"/>
          <w:b/>
          <w:color w:val="000000" w:themeColor="text1"/>
        </w:rPr>
        <w:lastRenderedPageBreak/>
        <w:t>Table S</w:t>
      </w:r>
      <w:r w:rsidR="00F9075F" w:rsidRPr="003C02D9">
        <w:rPr>
          <w:rFonts w:ascii="Times New Roman" w:hAnsi="Times New Roman" w:cs="Times New Roman" w:hint="eastAsia"/>
          <w:b/>
          <w:color w:val="000000" w:themeColor="text1"/>
        </w:rPr>
        <w:t>4</w:t>
      </w:r>
      <w:r w:rsidRPr="003C02D9">
        <w:rPr>
          <w:rFonts w:ascii="Times New Roman" w:hAnsi="Times New Roman" w:cs="Times New Roman"/>
          <w:color w:val="000000" w:themeColor="text1"/>
        </w:rPr>
        <w:t xml:space="preserve"> Characteristics of the studies investigating the association between </w:t>
      </w:r>
      <w:r w:rsidR="001A5E45" w:rsidRPr="003C02D9">
        <w:rPr>
          <w:rFonts w:ascii="Times New Roman" w:hAnsi="Times New Roman" w:cs="Times New Roman"/>
          <w:color w:val="000000" w:themeColor="text1"/>
        </w:rPr>
        <w:t>poultry</w:t>
      </w:r>
      <w:r w:rsidRPr="003C02D9">
        <w:rPr>
          <w:rFonts w:ascii="Times New Roman" w:hAnsi="Times New Roman" w:cs="Times New Roman"/>
          <w:color w:val="000000" w:themeColor="text1"/>
        </w:rPr>
        <w:t xml:space="preserve"> consump</w:t>
      </w:r>
      <w:r w:rsidR="001569C3" w:rsidRPr="003C02D9">
        <w:rPr>
          <w:rFonts w:ascii="Times New Roman" w:hAnsi="Times New Roman" w:cs="Times New Roman"/>
          <w:color w:val="000000" w:themeColor="text1"/>
        </w:rPr>
        <w:t>tion and metabolic syndrome</w:t>
      </w:r>
      <w:r w:rsidR="001F787A" w:rsidRPr="003C02D9">
        <w:rPr>
          <w:rFonts w:ascii="Times New Roman" w:hAnsi="Times New Roman" w:cs="Times New Roman" w:hint="eastAsia"/>
          <w:color w:val="000000" w:themeColor="text1"/>
        </w:rPr>
        <w:t xml:space="preserve"> </w:t>
      </w:r>
    </w:p>
    <w:tbl>
      <w:tblPr>
        <w:tblStyle w:val="TableGrid"/>
        <w:tblW w:w="14283" w:type="dxa"/>
        <w:tblLook w:val="04A0" w:firstRow="1" w:lastRow="0" w:firstColumn="1" w:lastColumn="0" w:noHBand="0" w:noVBand="1"/>
      </w:tblPr>
      <w:tblGrid>
        <w:gridCol w:w="1317"/>
        <w:gridCol w:w="1059"/>
        <w:gridCol w:w="1276"/>
        <w:gridCol w:w="851"/>
        <w:gridCol w:w="1559"/>
        <w:gridCol w:w="1276"/>
        <w:gridCol w:w="992"/>
        <w:gridCol w:w="1559"/>
        <w:gridCol w:w="1418"/>
        <w:gridCol w:w="2976"/>
      </w:tblGrid>
      <w:tr w:rsidR="003C02D9" w:rsidRPr="003C02D9" w:rsidTr="003F3A2A">
        <w:tc>
          <w:tcPr>
            <w:tcW w:w="1317"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Reference </w:t>
            </w:r>
          </w:p>
          <w:p w:rsidR="001A5E45" w:rsidRPr="003C02D9" w:rsidRDefault="001A5E45" w:rsidP="00A137BC">
            <w:pPr>
              <w:rPr>
                <w:rFonts w:ascii="Times New Roman" w:hAnsi="Times New Roman" w:cs="Times New Roman"/>
                <w:color w:val="000000" w:themeColor="text1"/>
                <w:sz w:val="18"/>
                <w:szCs w:val="18"/>
              </w:rPr>
            </w:pPr>
          </w:p>
        </w:tc>
        <w:tc>
          <w:tcPr>
            <w:tcW w:w="1059"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Mean</w:t>
            </w:r>
          </w:p>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years</w:t>
            </w:r>
          </w:p>
          <w:p w:rsidR="001A5E45" w:rsidRPr="003C02D9" w:rsidRDefault="001A5E45" w:rsidP="00A137BC">
            <w:pPr>
              <w:rPr>
                <w:rFonts w:ascii="Times New Roman" w:hAnsi="Times New Roman" w:cs="Times New Roman"/>
                <w:color w:val="000000" w:themeColor="text1"/>
                <w:sz w:val="18"/>
                <w:szCs w:val="18"/>
              </w:rPr>
            </w:pPr>
          </w:p>
        </w:tc>
        <w:tc>
          <w:tcPr>
            <w:tcW w:w="1276"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Design</w:t>
            </w:r>
            <w:r w:rsidR="00E0388F" w:rsidRPr="003C02D9">
              <w:rPr>
                <w:rFonts w:ascii="Times New Roman" w:hAnsi="Times New Roman" w:cs="Times New Roman" w:hint="eastAsia"/>
                <w:color w:val="000000" w:themeColor="text1"/>
                <w:sz w:val="18"/>
                <w:szCs w:val="18"/>
              </w:rPr>
              <w:t>; follow-up duration (cohort only), years</w:t>
            </w:r>
          </w:p>
        </w:tc>
        <w:tc>
          <w:tcPr>
            <w:tcW w:w="851"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Sex </w:t>
            </w:r>
          </w:p>
          <w:p w:rsidR="001A5E45" w:rsidRPr="003C02D9" w:rsidRDefault="001A5E45" w:rsidP="00A137BC">
            <w:pPr>
              <w:rPr>
                <w:rFonts w:ascii="Times New Roman" w:hAnsi="Times New Roman" w:cs="Times New Roman"/>
                <w:color w:val="000000" w:themeColor="text1"/>
                <w:sz w:val="18"/>
                <w:szCs w:val="18"/>
              </w:rPr>
            </w:pPr>
          </w:p>
        </w:tc>
        <w:tc>
          <w:tcPr>
            <w:tcW w:w="1559"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Setting/data source</w:t>
            </w:r>
          </w:p>
        </w:tc>
        <w:tc>
          <w:tcPr>
            <w:tcW w:w="1276"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Total sample</w:t>
            </w:r>
          </w:p>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size (cases)</w:t>
            </w:r>
          </w:p>
          <w:p w:rsidR="001A5E45" w:rsidRPr="003C02D9" w:rsidRDefault="001A5E45" w:rsidP="00A137BC">
            <w:pPr>
              <w:rPr>
                <w:rFonts w:ascii="Times New Roman" w:hAnsi="Times New Roman" w:cs="Times New Roman"/>
                <w:color w:val="000000" w:themeColor="text1"/>
                <w:sz w:val="18"/>
                <w:szCs w:val="18"/>
              </w:rPr>
            </w:pPr>
          </w:p>
        </w:tc>
        <w:tc>
          <w:tcPr>
            <w:tcW w:w="992"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Criteria </w:t>
            </w:r>
          </w:p>
          <w:p w:rsidR="001A5E45" w:rsidRPr="003C02D9" w:rsidRDefault="001A5E45" w:rsidP="00A137BC">
            <w:pPr>
              <w:rPr>
                <w:rFonts w:ascii="Times New Roman" w:hAnsi="Times New Roman" w:cs="Times New Roman"/>
                <w:color w:val="000000" w:themeColor="text1"/>
                <w:sz w:val="18"/>
                <w:szCs w:val="18"/>
              </w:rPr>
            </w:pPr>
          </w:p>
        </w:tc>
        <w:tc>
          <w:tcPr>
            <w:tcW w:w="1559"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Exposure categories</w:t>
            </w:r>
          </w:p>
          <w:p w:rsidR="001A5E45" w:rsidRPr="003C02D9" w:rsidRDefault="001A5E45" w:rsidP="00A137BC">
            <w:pPr>
              <w:rPr>
                <w:rFonts w:ascii="Times New Roman" w:hAnsi="Times New Roman" w:cs="Times New Roman"/>
                <w:color w:val="000000" w:themeColor="text1"/>
                <w:sz w:val="18"/>
                <w:szCs w:val="18"/>
              </w:rPr>
            </w:pPr>
          </w:p>
        </w:tc>
        <w:tc>
          <w:tcPr>
            <w:tcW w:w="1418"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Risk estimate</w:t>
            </w:r>
          </w:p>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(95% CI)</w:t>
            </w:r>
          </w:p>
          <w:p w:rsidR="001A5E45" w:rsidRPr="003C02D9" w:rsidRDefault="001A5E45" w:rsidP="00A137BC">
            <w:pPr>
              <w:rPr>
                <w:rFonts w:ascii="Times New Roman" w:hAnsi="Times New Roman" w:cs="Times New Roman"/>
                <w:color w:val="000000" w:themeColor="text1"/>
                <w:sz w:val="18"/>
                <w:szCs w:val="18"/>
              </w:rPr>
            </w:pPr>
          </w:p>
        </w:tc>
        <w:tc>
          <w:tcPr>
            <w:tcW w:w="2976" w:type="dxa"/>
          </w:tcPr>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Adjustment for</w:t>
            </w:r>
          </w:p>
          <w:p w:rsidR="001A5E45" w:rsidRPr="003C02D9" w:rsidRDefault="001A5E45"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confounders</w:t>
            </w:r>
          </w:p>
        </w:tc>
      </w:tr>
      <w:tr w:rsidR="003C02D9" w:rsidRPr="003C02D9" w:rsidTr="003F3A2A">
        <w:trPr>
          <w:trHeight w:val="165"/>
        </w:trPr>
        <w:tc>
          <w:tcPr>
            <w:tcW w:w="1317" w:type="dxa"/>
            <w:vMerge w:val="restart"/>
          </w:tcPr>
          <w:p w:rsidR="003F3A2A" w:rsidRPr="003C02D9" w:rsidRDefault="003F3A2A" w:rsidP="00302F8A">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6"/>
                <w:szCs w:val="16"/>
                <w:lang w:val="en-US"/>
              </w:rPr>
              <w:t>Damiaõ</w:t>
            </w:r>
            <w:proofErr w:type="spellEnd"/>
            <w:r w:rsidRPr="003C02D9">
              <w:rPr>
                <w:rFonts w:ascii="Times New Roman" w:hAnsi="Times New Roman" w:cs="Times New Roman"/>
                <w:color w:val="000000" w:themeColor="text1"/>
                <w:sz w:val="16"/>
                <w:szCs w:val="16"/>
                <w:lang w:val="en-US"/>
              </w:rPr>
              <w:t xml:space="preserve"> et al. 2006 (</w:t>
            </w:r>
            <w:r w:rsidR="00302F8A" w:rsidRPr="003C02D9">
              <w:rPr>
                <w:rFonts w:ascii="Times New Roman" w:hAnsi="Times New Roman" w:cs="Times New Roman" w:hint="eastAsia"/>
                <w:color w:val="000000" w:themeColor="text1"/>
                <w:sz w:val="16"/>
                <w:szCs w:val="16"/>
                <w:lang w:val="en-US"/>
              </w:rPr>
              <w:t>3</w:t>
            </w:r>
            <w:r w:rsidRPr="003C02D9">
              <w:rPr>
                <w:rFonts w:ascii="Times New Roman" w:hAnsi="Times New Roman" w:cs="Times New Roman"/>
                <w:color w:val="000000" w:themeColor="text1"/>
                <w:sz w:val="16"/>
                <w:szCs w:val="16"/>
                <w:lang w:val="en-US"/>
              </w:rPr>
              <w:t>)</w:t>
            </w:r>
          </w:p>
        </w:tc>
        <w:tc>
          <w:tcPr>
            <w:tcW w:w="1059"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55.4</w:t>
            </w:r>
          </w:p>
        </w:tc>
        <w:tc>
          <w:tcPr>
            <w:tcW w:w="1276"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7</w:t>
            </w:r>
          </w:p>
        </w:tc>
        <w:tc>
          <w:tcPr>
            <w:tcW w:w="851"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9"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Cohort</w:t>
            </w:r>
          </w:p>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of Japanese ancestry, </w:t>
            </w:r>
            <w:r w:rsidRPr="003C02D9">
              <w:rPr>
                <w:rFonts w:ascii="Times New Roman" w:hAnsi="Times New Roman" w:cs="Times New Roman"/>
                <w:color w:val="000000" w:themeColor="text1"/>
                <w:sz w:val="19"/>
                <w:szCs w:val="19"/>
                <w:lang w:val="en-US"/>
              </w:rPr>
              <w:t xml:space="preserve">Bauru, </w:t>
            </w:r>
            <w:r w:rsidRPr="003C02D9">
              <w:rPr>
                <w:rFonts w:ascii="Times New Roman" w:hAnsi="Times New Roman" w:cs="Times New Roman"/>
                <w:color w:val="000000" w:themeColor="text1"/>
                <w:sz w:val="18"/>
                <w:szCs w:val="18"/>
              </w:rPr>
              <w:t>Sao Paulo, Brazil</w:t>
            </w:r>
          </w:p>
        </w:tc>
        <w:tc>
          <w:tcPr>
            <w:tcW w:w="1276"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151 (37)</w:t>
            </w:r>
          </w:p>
        </w:tc>
        <w:tc>
          <w:tcPr>
            <w:tcW w:w="992"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Modified</w:t>
            </w:r>
          </w:p>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NCEP ATP</w:t>
            </w:r>
          </w:p>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III</w:t>
            </w:r>
          </w:p>
        </w:tc>
        <w:tc>
          <w:tcPr>
            <w:tcW w:w="1559" w:type="dxa"/>
          </w:tcPr>
          <w:p w:rsidR="003F3A2A" w:rsidRPr="003C02D9" w:rsidRDefault="003F3A2A" w:rsidP="00A137BC">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All</w:t>
            </w:r>
          </w:p>
        </w:tc>
        <w:tc>
          <w:tcPr>
            <w:tcW w:w="1418" w:type="dxa"/>
          </w:tcPr>
          <w:p w:rsidR="003F3A2A" w:rsidRPr="003C02D9" w:rsidRDefault="003F3A2A" w:rsidP="00A137BC">
            <w:pPr>
              <w:rPr>
                <w:rFonts w:ascii="Times New Roman" w:hAnsi="Times New Roman" w:cs="Times New Roman"/>
                <w:color w:val="000000" w:themeColor="text1"/>
                <w:sz w:val="18"/>
                <w:szCs w:val="18"/>
              </w:rPr>
            </w:pPr>
          </w:p>
        </w:tc>
        <w:tc>
          <w:tcPr>
            <w:tcW w:w="2976" w:type="dxa"/>
            <w:vMerge w:val="restart"/>
          </w:tcPr>
          <w:p w:rsidR="003F3A2A" w:rsidRPr="003C02D9" w:rsidRDefault="003F3A2A" w:rsidP="003F3A2A">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smoking, alcohol, fried foods, and education </w:t>
            </w:r>
          </w:p>
          <w:p w:rsidR="003F3A2A" w:rsidRPr="003C02D9" w:rsidRDefault="003F3A2A" w:rsidP="00462291">
            <w:pPr>
              <w:rPr>
                <w:rFonts w:ascii="Times New Roman" w:hAnsi="Times New Roman" w:cs="Times New Roman"/>
                <w:color w:val="000000" w:themeColor="text1"/>
                <w:sz w:val="18"/>
                <w:szCs w:val="18"/>
              </w:rPr>
            </w:pPr>
          </w:p>
        </w:tc>
      </w:tr>
      <w:tr w:rsidR="003C02D9" w:rsidRPr="003C02D9" w:rsidTr="003F3A2A">
        <w:trPr>
          <w:trHeight w:val="240"/>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28.7 g/d</w:t>
            </w:r>
          </w:p>
        </w:tc>
        <w:tc>
          <w:tcPr>
            <w:tcW w:w="1418"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1.36 (0.48, 4.78)</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180"/>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13 g/d</w:t>
            </w:r>
          </w:p>
        </w:tc>
        <w:tc>
          <w:tcPr>
            <w:tcW w:w="1418"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2.57 (0.75, 8.83)</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255"/>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4.6 g/d</w:t>
            </w:r>
          </w:p>
        </w:tc>
        <w:tc>
          <w:tcPr>
            <w:tcW w:w="1418"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90"/>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462291">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418" w:type="dxa"/>
          </w:tcPr>
          <w:p w:rsidR="003F3A2A" w:rsidRPr="003C02D9" w:rsidRDefault="003F3A2A" w:rsidP="00A137BC">
            <w:pPr>
              <w:rPr>
                <w:rFonts w:ascii="Times New Roman" w:hAnsi="Times New Roman" w:cs="Times New Roman"/>
                <w:color w:val="000000" w:themeColor="text1"/>
                <w:sz w:val="18"/>
                <w:szCs w:val="18"/>
              </w:rPr>
            </w:pPr>
          </w:p>
        </w:tc>
        <w:tc>
          <w:tcPr>
            <w:tcW w:w="2976" w:type="dxa"/>
            <w:vMerge w:val="restart"/>
          </w:tcPr>
          <w:p w:rsidR="003F3A2A" w:rsidRPr="003C02D9" w:rsidRDefault="003F3A2A" w:rsidP="003F3A2A">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sex, total energy intake, physical activity, smoking, alcohol, and education</w:t>
            </w:r>
          </w:p>
          <w:p w:rsidR="003F3A2A" w:rsidRPr="003C02D9" w:rsidRDefault="003F3A2A" w:rsidP="00462291">
            <w:pPr>
              <w:rPr>
                <w:rFonts w:ascii="Times New Roman" w:hAnsi="Times New Roman" w:cs="Times New Roman"/>
                <w:color w:val="000000" w:themeColor="text1"/>
                <w:sz w:val="18"/>
                <w:szCs w:val="18"/>
              </w:rPr>
            </w:pPr>
          </w:p>
        </w:tc>
      </w:tr>
      <w:tr w:rsidR="003C02D9" w:rsidRPr="003C02D9" w:rsidTr="003F3A2A">
        <w:trPr>
          <w:trHeight w:val="105"/>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28.7 g/d</w:t>
            </w:r>
          </w:p>
        </w:tc>
        <w:tc>
          <w:tcPr>
            <w:tcW w:w="1418"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1.35 (0.37, 4.88)</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87"/>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13 g/d</w:t>
            </w:r>
          </w:p>
        </w:tc>
        <w:tc>
          <w:tcPr>
            <w:tcW w:w="1418"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2.39 (0.71, 8.07)</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105"/>
        </w:trPr>
        <w:tc>
          <w:tcPr>
            <w:tcW w:w="1317" w:type="dxa"/>
            <w:vMerge/>
          </w:tcPr>
          <w:p w:rsidR="003F3A2A" w:rsidRPr="003C02D9" w:rsidRDefault="003F3A2A" w:rsidP="00A137BC">
            <w:pPr>
              <w:rPr>
                <w:rFonts w:ascii="Times New Roman" w:hAnsi="Times New Roman" w:cs="Times New Roman"/>
                <w:color w:val="000000" w:themeColor="text1"/>
                <w:sz w:val="16"/>
                <w:szCs w:val="16"/>
                <w:lang w:val="en-US"/>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Median 4.6 g/d</w:t>
            </w:r>
          </w:p>
        </w:tc>
        <w:tc>
          <w:tcPr>
            <w:tcW w:w="1418" w:type="dxa"/>
          </w:tcPr>
          <w:p w:rsidR="003F3A2A" w:rsidRPr="003C02D9" w:rsidRDefault="003F3A2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3F3A2A">
        <w:trPr>
          <w:trHeight w:val="210"/>
        </w:trPr>
        <w:tc>
          <w:tcPr>
            <w:tcW w:w="1317" w:type="dxa"/>
            <w:vMerge w:val="restart"/>
          </w:tcPr>
          <w:p w:rsidR="003F3A2A" w:rsidRPr="003C02D9" w:rsidRDefault="003F3A2A" w:rsidP="00302F8A">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Baik</w:t>
            </w:r>
            <w:proofErr w:type="spellEnd"/>
            <w:r w:rsidRPr="003C02D9">
              <w:rPr>
                <w:rFonts w:ascii="Times New Roman" w:hAnsi="Times New Roman" w:cs="Times New Roman"/>
                <w:color w:val="000000" w:themeColor="text1"/>
                <w:sz w:val="18"/>
                <w:szCs w:val="18"/>
              </w:rPr>
              <w:t xml:space="preserve"> et al. 2013 (</w:t>
            </w:r>
            <w:r w:rsidR="00302F8A" w:rsidRPr="003C02D9">
              <w:rPr>
                <w:rFonts w:ascii="Times New Roman" w:hAnsi="Times New Roman" w:cs="Times New Roman" w:hint="eastAsia"/>
                <w:color w:val="000000" w:themeColor="text1"/>
                <w:sz w:val="18"/>
                <w:szCs w:val="18"/>
              </w:rPr>
              <w:t>6</w:t>
            </w:r>
            <w:r w:rsidRPr="003C02D9">
              <w:rPr>
                <w:rFonts w:ascii="Times New Roman" w:hAnsi="Times New Roman" w:cs="Times New Roman"/>
                <w:color w:val="000000" w:themeColor="text1"/>
                <w:sz w:val="18"/>
                <w:szCs w:val="18"/>
              </w:rPr>
              <w:t>)</w:t>
            </w:r>
          </w:p>
        </w:tc>
        <w:tc>
          <w:tcPr>
            <w:tcW w:w="1059"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51.2</w:t>
            </w:r>
          </w:p>
        </w:tc>
        <w:tc>
          <w:tcPr>
            <w:tcW w:w="1276"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Prospective cohort</w:t>
            </w:r>
            <w:r w:rsidR="00E0388F" w:rsidRPr="003C02D9">
              <w:rPr>
                <w:rFonts w:ascii="Times New Roman" w:hAnsi="Times New Roman" w:cs="Times New Roman" w:hint="eastAsia"/>
                <w:color w:val="000000" w:themeColor="text1"/>
                <w:sz w:val="18"/>
                <w:szCs w:val="18"/>
              </w:rPr>
              <w:t>; 6</w:t>
            </w:r>
          </w:p>
        </w:tc>
        <w:tc>
          <w:tcPr>
            <w:tcW w:w="851"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tc>
        <w:tc>
          <w:tcPr>
            <w:tcW w:w="1559"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The Korean Genome Epidemiology Study, </w:t>
            </w:r>
            <w:proofErr w:type="spellStart"/>
            <w:r w:rsidRPr="003C02D9">
              <w:rPr>
                <w:rFonts w:ascii="Times New Roman" w:hAnsi="Times New Roman" w:cs="Times New Roman"/>
                <w:color w:val="000000" w:themeColor="text1"/>
                <w:sz w:val="18"/>
                <w:szCs w:val="18"/>
              </w:rPr>
              <w:t>Ansan</w:t>
            </w:r>
            <w:proofErr w:type="spellEnd"/>
            <w:r w:rsidRPr="003C02D9">
              <w:rPr>
                <w:rFonts w:ascii="Times New Roman" w:hAnsi="Times New Roman" w:cs="Times New Roman"/>
                <w:color w:val="000000" w:themeColor="text1"/>
                <w:sz w:val="18"/>
                <w:szCs w:val="18"/>
              </w:rPr>
              <w:t>, South Korea</w:t>
            </w:r>
          </w:p>
        </w:tc>
        <w:tc>
          <w:tcPr>
            <w:tcW w:w="1276"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5,251 (1,325)</w:t>
            </w:r>
          </w:p>
        </w:tc>
        <w:tc>
          <w:tcPr>
            <w:tcW w:w="992" w:type="dxa"/>
            <w:vMerge w:val="restart"/>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tc>
        <w:tc>
          <w:tcPr>
            <w:tcW w:w="1559"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0.4 servings/d</w:t>
            </w:r>
          </w:p>
        </w:tc>
        <w:tc>
          <w:tcPr>
            <w:tcW w:w="1418"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0.88 (0.71, 1.09)</w:t>
            </w:r>
          </w:p>
        </w:tc>
        <w:tc>
          <w:tcPr>
            <w:tcW w:w="2976" w:type="dxa"/>
            <w:vMerge w:val="restart"/>
          </w:tcPr>
          <w:p w:rsidR="00640D8D" w:rsidRPr="003C02D9" w:rsidRDefault="003F3A2A" w:rsidP="00B4102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Age, sex, total energy intake, physical activity, smoking, alcohol, intakes of refined grains and starches, mixed grain rice and cereal, fish and other seafood, </w:t>
            </w:r>
            <w:r w:rsidR="00B4102C" w:rsidRPr="003C02D9">
              <w:rPr>
                <w:rFonts w:ascii="Times New Roman" w:hAnsi="Times New Roman" w:cs="Times New Roman"/>
                <w:color w:val="000000" w:themeColor="text1"/>
                <w:sz w:val="18"/>
                <w:szCs w:val="18"/>
              </w:rPr>
              <w:t>red meat and processed meat</w:t>
            </w:r>
            <w:r w:rsidRPr="003C02D9">
              <w:rPr>
                <w:rFonts w:ascii="Times New Roman" w:hAnsi="Times New Roman" w:cs="Times New Roman"/>
                <w:color w:val="000000" w:themeColor="text1"/>
                <w:sz w:val="18"/>
                <w:szCs w:val="18"/>
              </w:rPr>
              <w:t>, eggs, legumes, nuts, vegetables and seaweed, fruits, dairy, sweetened carbonated beverage, green tea, and coffee, study sites, income, occupation, education, and FTO genotypes</w:t>
            </w:r>
          </w:p>
        </w:tc>
      </w:tr>
      <w:tr w:rsidR="003C02D9" w:rsidRPr="003C02D9" w:rsidTr="003F3A2A">
        <w:trPr>
          <w:trHeight w:val="180"/>
        </w:trPr>
        <w:tc>
          <w:tcPr>
            <w:tcW w:w="1317" w:type="dxa"/>
            <w:vMerge/>
          </w:tcPr>
          <w:p w:rsidR="003F3A2A" w:rsidRPr="003C02D9" w:rsidRDefault="003F3A2A" w:rsidP="00A137BC">
            <w:pPr>
              <w:rPr>
                <w:rFonts w:ascii="Times New Roman" w:hAnsi="Times New Roman" w:cs="Times New Roman"/>
                <w:color w:val="000000" w:themeColor="text1"/>
                <w:sz w:val="18"/>
                <w:szCs w:val="18"/>
              </w:rPr>
            </w:pPr>
          </w:p>
        </w:tc>
        <w:tc>
          <w:tcPr>
            <w:tcW w:w="10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851"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vMerge/>
          </w:tcPr>
          <w:p w:rsidR="003F3A2A" w:rsidRPr="003C02D9" w:rsidRDefault="003F3A2A" w:rsidP="00A137BC">
            <w:pPr>
              <w:rPr>
                <w:rFonts w:ascii="Times New Roman" w:hAnsi="Times New Roman" w:cs="Times New Roman"/>
                <w:color w:val="000000" w:themeColor="text1"/>
                <w:sz w:val="18"/>
                <w:szCs w:val="18"/>
              </w:rPr>
            </w:pPr>
          </w:p>
        </w:tc>
        <w:tc>
          <w:tcPr>
            <w:tcW w:w="1276" w:type="dxa"/>
            <w:vMerge/>
          </w:tcPr>
          <w:p w:rsidR="003F3A2A" w:rsidRPr="003C02D9" w:rsidRDefault="003F3A2A" w:rsidP="00A137BC">
            <w:pPr>
              <w:rPr>
                <w:rFonts w:ascii="Times New Roman" w:hAnsi="Times New Roman" w:cs="Times New Roman"/>
                <w:color w:val="000000" w:themeColor="text1"/>
                <w:sz w:val="18"/>
                <w:szCs w:val="18"/>
              </w:rPr>
            </w:pPr>
          </w:p>
        </w:tc>
        <w:tc>
          <w:tcPr>
            <w:tcW w:w="992" w:type="dxa"/>
            <w:vMerge/>
          </w:tcPr>
          <w:p w:rsidR="003F3A2A" w:rsidRPr="003C02D9" w:rsidRDefault="003F3A2A" w:rsidP="00A137BC">
            <w:pPr>
              <w:rPr>
                <w:rFonts w:ascii="Times New Roman" w:hAnsi="Times New Roman" w:cs="Times New Roman"/>
                <w:color w:val="000000" w:themeColor="text1"/>
                <w:sz w:val="18"/>
                <w:szCs w:val="18"/>
              </w:rPr>
            </w:pPr>
          </w:p>
        </w:tc>
        <w:tc>
          <w:tcPr>
            <w:tcW w:w="1559"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0.2 servings/d</w:t>
            </w:r>
          </w:p>
        </w:tc>
        <w:tc>
          <w:tcPr>
            <w:tcW w:w="1418" w:type="dxa"/>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1.08 (0.93, 1.25)</w:t>
            </w:r>
          </w:p>
        </w:tc>
        <w:tc>
          <w:tcPr>
            <w:tcW w:w="2976" w:type="dxa"/>
            <w:vMerge/>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9141CC">
        <w:trPr>
          <w:trHeight w:val="1855"/>
        </w:trPr>
        <w:tc>
          <w:tcPr>
            <w:tcW w:w="1317"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1059"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1276"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851"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1559"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1276"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992"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c>
          <w:tcPr>
            <w:tcW w:w="1559" w:type="dxa"/>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None</w:t>
            </w:r>
          </w:p>
        </w:tc>
        <w:tc>
          <w:tcPr>
            <w:tcW w:w="1418" w:type="dxa"/>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Borders>
              <w:bottom w:val="single" w:sz="4" w:space="0" w:color="auto"/>
            </w:tcBorders>
          </w:tcPr>
          <w:p w:rsidR="003F3A2A" w:rsidRPr="003C02D9" w:rsidRDefault="003F3A2A" w:rsidP="00A137BC">
            <w:pPr>
              <w:rPr>
                <w:rFonts w:ascii="Times New Roman" w:hAnsi="Times New Roman" w:cs="Times New Roman"/>
                <w:color w:val="000000" w:themeColor="text1"/>
                <w:sz w:val="18"/>
                <w:szCs w:val="18"/>
              </w:rPr>
            </w:pPr>
          </w:p>
        </w:tc>
      </w:tr>
      <w:tr w:rsidR="003C02D9" w:rsidRPr="003C02D9" w:rsidTr="00640D8D">
        <w:trPr>
          <w:trHeight w:val="144"/>
        </w:trPr>
        <w:tc>
          <w:tcPr>
            <w:tcW w:w="1317"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Kim and Je 2018 (</w:t>
            </w:r>
            <w:r w:rsidRPr="003C02D9">
              <w:rPr>
                <w:rFonts w:ascii="Times New Roman" w:hAnsi="Times New Roman" w:cs="Times New Roman" w:hint="eastAsia"/>
                <w:color w:val="000000" w:themeColor="text1"/>
                <w:sz w:val="18"/>
                <w:szCs w:val="18"/>
              </w:rPr>
              <w:t>11</w:t>
            </w:r>
            <w:r w:rsidRPr="003C02D9">
              <w:rPr>
                <w:rFonts w:ascii="Times New Roman" w:hAnsi="Times New Roman" w:cs="Times New Roman"/>
                <w:color w:val="000000" w:themeColor="text1"/>
                <w:sz w:val="18"/>
                <w:szCs w:val="18"/>
              </w:rPr>
              <w:t>)</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059"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19─64</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2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Cross-sectional</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851"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M and W</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559"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The Korea National</w:t>
            </w:r>
          </w:p>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Health and Nutritional Examination Survey (2012–2015), South Korea</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2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8,387 (1,325)</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992"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JIS</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lastRenderedPageBreak/>
              <w:t>All</w:t>
            </w:r>
          </w:p>
        </w:tc>
        <w:tc>
          <w:tcPr>
            <w:tcW w:w="1418" w:type="dxa"/>
          </w:tcPr>
          <w:p w:rsidR="001F787A" w:rsidRPr="003C02D9" w:rsidRDefault="001F787A" w:rsidP="00630A2C">
            <w:pPr>
              <w:rPr>
                <w:rFonts w:ascii="Times New Roman" w:hAnsi="Times New Roman" w:cs="Times New Roman"/>
                <w:color w:val="000000" w:themeColor="text1"/>
                <w:sz w:val="18"/>
                <w:szCs w:val="18"/>
              </w:rPr>
            </w:pPr>
          </w:p>
        </w:tc>
        <w:tc>
          <w:tcPr>
            <w:tcW w:w="29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sex, total energy intake, physical activity, alcohol, smoking, BMI, intakes of coffee, green tea, soda, vegetables, legumes, whole grains, fish, red meat, nuts, and dairy, education, and income survey year</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25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3.8 servings/d</w:t>
            </w:r>
          </w:p>
        </w:tc>
        <w:tc>
          <w:tcPr>
            <w:tcW w:w="1418" w:type="dxa"/>
          </w:tcPr>
          <w:p w:rsidR="001F787A" w:rsidRPr="003C02D9" w:rsidRDefault="001F787A" w:rsidP="00630A2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0.80 (0.58, 1.09)</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24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2.2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 (0.69, 1.21)</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9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1.4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0.83 (0.64, 1.08)</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9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0.7</w:t>
            </w:r>
            <w:r w:rsidRPr="003C02D9">
              <w:rPr>
                <w:rFonts w:ascii="Times New Roman" w:hAnsi="Times New Roman" w:cs="Times New Roman"/>
                <w:color w:val="000000" w:themeColor="text1"/>
              </w:rPr>
              <w:t xml:space="preserve"> </w:t>
            </w:r>
            <w:r w:rsidRPr="003C02D9">
              <w:rPr>
                <w:rFonts w:ascii="Times New Roman" w:hAnsi="Times New Roman" w:cs="Times New Roman"/>
                <w:color w:val="000000" w:themeColor="text1"/>
                <w:sz w:val="18"/>
                <w:szCs w:val="18"/>
              </w:rPr>
              <w:t>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0.94 (0.73, 1.22)</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25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None</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13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Men</w:t>
            </w:r>
          </w:p>
        </w:tc>
        <w:tc>
          <w:tcPr>
            <w:tcW w:w="1418" w:type="dxa"/>
          </w:tcPr>
          <w:p w:rsidR="001F787A" w:rsidRPr="003C02D9" w:rsidRDefault="001F787A" w:rsidP="00A137BC">
            <w:pPr>
              <w:rPr>
                <w:rFonts w:ascii="Times New Roman" w:hAnsi="Times New Roman" w:cs="Times New Roman"/>
                <w:color w:val="000000" w:themeColor="text1"/>
                <w:sz w:val="18"/>
                <w:szCs w:val="18"/>
              </w:rPr>
            </w:pP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6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4.4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0.91 (0.59, 1.41)</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9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2.4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0.97 (0.67, 1.41)</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102"/>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1.6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0.78 (0.54, 1.12)</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102"/>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0.9</w:t>
            </w:r>
            <w:r w:rsidRPr="003C02D9">
              <w:rPr>
                <w:rFonts w:ascii="Times New Roman" w:hAnsi="Times New Roman" w:cs="Times New Roman"/>
                <w:color w:val="000000" w:themeColor="text1"/>
              </w:rPr>
              <w:t xml:space="preserve"> </w:t>
            </w:r>
            <w:r w:rsidRPr="003C02D9">
              <w:rPr>
                <w:rFonts w:ascii="Times New Roman" w:hAnsi="Times New Roman" w:cs="Times New Roman"/>
                <w:color w:val="000000" w:themeColor="text1"/>
                <w:sz w:val="18"/>
                <w:szCs w:val="18"/>
              </w:rPr>
              <w:t>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0.96 (0.69, 1.36)</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462291">
        <w:trPr>
          <w:trHeight w:val="102"/>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None</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640D8D">
        <w:trPr>
          <w:trHeight w:val="18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Women</w:t>
            </w:r>
          </w:p>
        </w:tc>
        <w:tc>
          <w:tcPr>
            <w:tcW w:w="1418" w:type="dxa"/>
          </w:tcPr>
          <w:p w:rsidR="001F787A" w:rsidRPr="003C02D9" w:rsidRDefault="001F787A" w:rsidP="00A137BC">
            <w:pPr>
              <w:rPr>
                <w:rFonts w:ascii="Times New Roman" w:hAnsi="Times New Roman" w:cs="Times New Roman"/>
                <w:color w:val="000000" w:themeColor="text1"/>
                <w:sz w:val="18"/>
                <w:szCs w:val="18"/>
              </w:rPr>
            </w:pP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640D8D">
        <w:trPr>
          <w:trHeight w:val="15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3.8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0.80 (0.50, 1.29)</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640D8D">
        <w:trPr>
          <w:trHeight w:val="10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2.2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0.87 (0.61, 1.25)</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640D8D">
        <w:trPr>
          <w:trHeight w:val="87"/>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1.4 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(0.64, 1.31)</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640D8D">
        <w:trPr>
          <w:trHeight w:val="9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0.7</w:t>
            </w:r>
            <w:r w:rsidRPr="003C02D9">
              <w:rPr>
                <w:rFonts w:ascii="Times New Roman" w:hAnsi="Times New Roman" w:cs="Times New Roman"/>
                <w:color w:val="000000" w:themeColor="text1"/>
              </w:rPr>
              <w:t xml:space="preserve"> </w:t>
            </w:r>
            <w:r w:rsidRPr="003C02D9">
              <w:rPr>
                <w:rFonts w:ascii="Times New Roman" w:hAnsi="Times New Roman" w:cs="Times New Roman"/>
                <w:color w:val="000000" w:themeColor="text1"/>
                <w:sz w:val="18"/>
                <w:szCs w:val="18"/>
              </w:rPr>
              <w:t>servings/d</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0.92 (0.65, 1.30)</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02"/>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462291">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None</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95"/>
        </w:trPr>
        <w:tc>
          <w:tcPr>
            <w:tcW w:w="1317"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Li et al. 2018 (</w:t>
            </w:r>
            <w:r w:rsidRPr="003C02D9">
              <w:rPr>
                <w:rFonts w:ascii="Times New Roman" w:hAnsi="Times New Roman" w:cs="Times New Roman" w:hint="eastAsia"/>
                <w:color w:val="000000" w:themeColor="text1"/>
                <w:sz w:val="18"/>
                <w:szCs w:val="18"/>
              </w:rPr>
              <w:t>29</w:t>
            </w:r>
            <w:r w:rsidRPr="003C02D9">
              <w:rPr>
                <w:rFonts w:ascii="Times New Roman" w:hAnsi="Times New Roman" w:cs="Times New Roman"/>
                <w:color w:val="000000" w:themeColor="text1"/>
                <w:sz w:val="18"/>
                <w:szCs w:val="18"/>
              </w:rPr>
              <w:t>)</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059"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52.1</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2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Cross-sectional</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851"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M and W</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559"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The China National Nutrition and Health Survey (2010─2012), China</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2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98,042 (30,591)</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992"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JIS</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Men</w:t>
            </w:r>
          </w:p>
        </w:tc>
        <w:tc>
          <w:tcPr>
            <w:tcW w:w="1418" w:type="dxa"/>
          </w:tcPr>
          <w:p w:rsidR="001F787A" w:rsidRPr="003C02D9" w:rsidRDefault="001F787A" w:rsidP="00A137BC">
            <w:pPr>
              <w:rPr>
                <w:rFonts w:ascii="Times New Roman" w:hAnsi="Times New Roman" w:cs="Times New Roman"/>
                <w:color w:val="000000" w:themeColor="text1"/>
                <w:sz w:val="18"/>
                <w:szCs w:val="18"/>
              </w:rPr>
            </w:pPr>
          </w:p>
        </w:tc>
        <w:tc>
          <w:tcPr>
            <w:tcW w:w="2976" w:type="dxa"/>
            <w:vMerge w:val="restart"/>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Age, physical activity, alcohol, smoking, BMI, area, education, and income</w:t>
            </w: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6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High</w:t>
            </w:r>
          </w:p>
        </w:tc>
        <w:tc>
          <w:tcPr>
            <w:tcW w:w="1418" w:type="dxa"/>
          </w:tcPr>
          <w:p w:rsidR="001F787A" w:rsidRPr="003C02D9" w:rsidRDefault="001F787A" w:rsidP="00EA0E3A">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1.07 (0.95, 1.21)</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6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Moderate</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0.99 (0.87, 1.12)</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6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Low</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05"/>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i/>
                <w:color w:val="000000" w:themeColor="text1"/>
                <w:sz w:val="18"/>
                <w:szCs w:val="18"/>
              </w:rPr>
            </w:pPr>
            <w:r w:rsidRPr="003C02D9">
              <w:rPr>
                <w:rFonts w:ascii="Times New Roman" w:hAnsi="Times New Roman" w:cs="Times New Roman"/>
                <w:i/>
                <w:color w:val="000000" w:themeColor="text1"/>
                <w:sz w:val="18"/>
                <w:szCs w:val="18"/>
              </w:rPr>
              <w:t>Women</w:t>
            </w:r>
          </w:p>
        </w:tc>
        <w:tc>
          <w:tcPr>
            <w:tcW w:w="1418" w:type="dxa"/>
          </w:tcPr>
          <w:p w:rsidR="001F787A" w:rsidRPr="003C02D9" w:rsidRDefault="001F787A" w:rsidP="00A137BC">
            <w:pPr>
              <w:rPr>
                <w:rFonts w:ascii="Times New Roman" w:hAnsi="Times New Roman" w:cs="Times New Roman"/>
                <w:color w:val="000000" w:themeColor="text1"/>
                <w:sz w:val="18"/>
                <w:szCs w:val="18"/>
              </w:rPr>
            </w:pP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0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High</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1.09 (0.98, 1.22)</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0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Moderate</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0.95 (0.85, 1.06)</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r w:rsidR="003C02D9" w:rsidRPr="003C02D9" w:rsidTr="003F3A2A">
        <w:trPr>
          <w:trHeight w:val="180"/>
        </w:trPr>
        <w:tc>
          <w:tcPr>
            <w:tcW w:w="1317" w:type="dxa"/>
            <w:vMerge/>
          </w:tcPr>
          <w:p w:rsidR="001F787A" w:rsidRPr="003C02D9" w:rsidRDefault="001F787A" w:rsidP="00A137BC">
            <w:pPr>
              <w:rPr>
                <w:rFonts w:ascii="Times New Roman" w:hAnsi="Times New Roman" w:cs="Times New Roman"/>
                <w:color w:val="000000" w:themeColor="text1"/>
                <w:sz w:val="18"/>
                <w:szCs w:val="18"/>
              </w:rPr>
            </w:pPr>
          </w:p>
        </w:tc>
        <w:tc>
          <w:tcPr>
            <w:tcW w:w="10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851"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vMerge/>
          </w:tcPr>
          <w:p w:rsidR="001F787A" w:rsidRPr="003C02D9" w:rsidRDefault="001F787A" w:rsidP="00A137BC">
            <w:pPr>
              <w:rPr>
                <w:rFonts w:ascii="Times New Roman" w:hAnsi="Times New Roman" w:cs="Times New Roman"/>
                <w:color w:val="000000" w:themeColor="text1"/>
                <w:sz w:val="18"/>
                <w:szCs w:val="18"/>
              </w:rPr>
            </w:pPr>
          </w:p>
        </w:tc>
        <w:tc>
          <w:tcPr>
            <w:tcW w:w="1276" w:type="dxa"/>
            <w:vMerge/>
          </w:tcPr>
          <w:p w:rsidR="001F787A" w:rsidRPr="003C02D9" w:rsidRDefault="001F787A" w:rsidP="00A137BC">
            <w:pPr>
              <w:rPr>
                <w:rFonts w:ascii="Times New Roman" w:hAnsi="Times New Roman" w:cs="Times New Roman"/>
                <w:color w:val="000000" w:themeColor="text1"/>
                <w:sz w:val="18"/>
                <w:szCs w:val="18"/>
              </w:rPr>
            </w:pPr>
          </w:p>
        </w:tc>
        <w:tc>
          <w:tcPr>
            <w:tcW w:w="992" w:type="dxa"/>
            <w:vMerge/>
          </w:tcPr>
          <w:p w:rsidR="001F787A" w:rsidRPr="003C02D9" w:rsidRDefault="001F787A" w:rsidP="00A137BC">
            <w:pPr>
              <w:rPr>
                <w:rFonts w:ascii="Times New Roman" w:hAnsi="Times New Roman" w:cs="Times New Roman"/>
                <w:color w:val="000000" w:themeColor="text1"/>
                <w:sz w:val="18"/>
                <w:szCs w:val="18"/>
              </w:rPr>
            </w:pPr>
          </w:p>
        </w:tc>
        <w:tc>
          <w:tcPr>
            <w:tcW w:w="1559"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 Low</w:t>
            </w:r>
          </w:p>
        </w:tc>
        <w:tc>
          <w:tcPr>
            <w:tcW w:w="1418" w:type="dxa"/>
          </w:tcPr>
          <w:p w:rsidR="001F787A" w:rsidRPr="003C02D9" w:rsidRDefault="001F787A" w:rsidP="00A137BC">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1.00 (ref.)</w:t>
            </w:r>
          </w:p>
        </w:tc>
        <w:tc>
          <w:tcPr>
            <w:tcW w:w="2976" w:type="dxa"/>
            <w:vMerge/>
          </w:tcPr>
          <w:p w:rsidR="001F787A" w:rsidRPr="003C02D9" w:rsidRDefault="001F787A" w:rsidP="00A137BC">
            <w:pPr>
              <w:rPr>
                <w:rFonts w:ascii="Times New Roman" w:hAnsi="Times New Roman" w:cs="Times New Roman"/>
                <w:color w:val="000000" w:themeColor="text1"/>
                <w:sz w:val="18"/>
                <w:szCs w:val="18"/>
              </w:rPr>
            </w:pPr>
          </w:p>
        </w:tc>
      </w:tr>
    </w:tbl>
    <w:p w:rsidR="00CE5945" w:rsidRPr="003C02D9" w:rsidRDefault="00CE5945" w:rsidP="00CE5945">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 xml:space="preserve">BMI, body mass index; CI, confidence interval; JIS, Joint Interim Statement; </w:t>
      </w:r>
      <w:r w:rsidRPr="003C02D9">
        <w:rPr>
          <w:rFonts w:ascii="Times New Roman" w:hAnsi="Times New Roman" w:cs="Times New Roman" w:hint="eastAsia"/>
          <w:color w:val="000000" w:themeColor="text1"/>
          <w:sz w:val="18"/>
          <w:szCs w:val="18"/>
        </w:rPr>
        <w:t xml:space="preserve">M, men; </w:t>
      </w:r>
      <w:r w:rsidRPr="003C02D9">
        <w:rPr>
          <w:rFonts w:ascii="Times New Roman" w:hAnsi="Times New Roman" w:cs="Times New Roman"/>
          <w:color w:val="000000" w:themeColor="text1"/>
          <w:sz w:val="18"/>
          <w:szCs w:val="18"/>
        </w:rPr>
        <w:t>NCEP ATP III, National Cholesterol Education Program Adult Treatment Panel III</w:t>
      </w:r>
      <w:r w:rsidRPr="003C02D9">
        <w:rPr>
          <w:rFonts w:ascii="Times New Roman" w:hAnsi="Times New Roman" w:cs="Times New Roman" w:hint="eastAsia"/>
          <w:color w:val="000000" w:themeColor="text1"/>
          <w:sz w:val="18"/>
          <w:szCs w:val="18"/>
        </w:rPr>
        <w:t>; W, women</w:t>
      </w:r>
      <w:r w:rsidRPr="003C02D9">
        <w:rPr>
          <w:rFonts w:ascii="Times New Roman" w:hAnsi="Times New Roman" w:cs="Times New Roman"/>
          <w:color w:val="000000" w:themeColor="text1"/>
          <w:sz w:val="18"/>
          <w:szCs w:val="18"/>
        </w:rPr>
        <w:t>.</w:t>
      </w:r>
    </w:p>
    <w:p w:rsidR="003E0FB1" w:rsidRPr="003C02D9" w:rsidRDefault="003E0FB1"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8A4998" w:rsidRPr="003C02D9" w:rsidRDefault="008A4998" w:rsidP="0080306C">
      <w:pPr>
        <w:rPr>
          <w:color w:val="000000" w:themeColor="text1"/>
          <w:sz w:val="18"/>
          <w:szCs w:val="18"/>
        </w:rPr>
      </w:pPr>
    </w:p>
    <w:p w:rsidR="00C02FC4" w:rsidRPr="003C02D9" w:rsidRDefault="00C02FC4" w:rsidP="008A4998">
      <w:pPr>
        <w:ind w:right="-138"/>
        <w:rPr>
          <w:rFonts w:ascii="Times New Roman" w:hAnsi="Times New Roman" w:cs="Times New Roman"/>
          <w:b/>
          <w:color w:val="000000" w:themeColor="text1"/>
          <w:sz w:val="20"/>
          <w:szCs w:val="20"/>
          <w:lang w:val="en-US"/>
        </w:rPr>
      </w:pPr>
    </w:p>
    <w:p w:rsidR="008A4998" w:rsidRPr="003C02D9" w:rsidRDefault="004E168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b/>
          <w:color w:val="000000" w:themeColor="text1"/>
          <w:sz w:val="20"/>
          <w:szCs w:val="20"/>
          <w:lang w:val="en-US"/>
        </w:rPr>
        <w:lastRenderedPageBreak/>
        <w:t>Table S5</w:t>
      </w:r>
      <w:r w:rsidRPr="003C02D9">
        <w:rPr>
          <w:rFonts w:ascii="Times New Roman" w:hAnsi="Times New Roman" w:cs="Times New Roman" w:hint="eastAsia"/>
          <w:color w:val="000000" w:themeColor="text1"/>
          <w:sz w:val="20"/>
          <w:szCs w:val="20"/>
          <w:lang w:val="en-US"/>
        </w:rPr>
        <w:t xml:space="preserve"> </w:t>
      </w:r>
      <w:r w:rsidR="008A4998" w:rsidRPr="003C02D9">
        <w:rPr>
          <w:rFonts w:ascii="Times New Roman" w:hAnsi="Times New Roman" w:cs="Times New Roman"/>
          <w:color w:val="000000" w:themeColor="text1"/>
          <w:sz w:val="20"/>
          <w:szCs w:val="20"/>
          <w:lang w:val="en-US"/>
        </w:rPr>
        <w:t>The Newcastle Ottawa scale for cohort study</w:t>
      </w:r>
    </w:p>
    <w:tbl>
      <w:tblPr>
        <w:tblStyle w:val="TableGrid1"/>
        <w:tblW w:w="0" w:type="auto"/>
        <w:tblLook w:val="04A0" w:firstRow="1" w:lastRow="0" w:firstColumn="1" w:lastColumn="0" w:noHBand="0" w:noVBand="1"/>
      </w:tblPr>
      <w:tblGrid>
        <w:gridCol w:w="1324"/>
        <w:gridCol w:w="1749"/>
        <w:gridCol w:w="1169"/>
        <w:gridCol w:w="1383"/>
        <w:gridCol w:w="1405"/>
        <w:gridCol w:w="1472"/>
        <w:gridCol w:w="1253"/>
        <w:gridCol w:w="1179"/>
        <w:gridCol w:w="1198"/>
        <w:gridCol w:w="1044"/>
      </w:tblGrid>
      <w:tr w:rsidR="003C02D9" w:rsidRPr="003C02D9" w:rsidTr="004E1687">
        <w:tc>
          <w:tcPr>
            <w:tcW w:w="1324" w:type="dxa"/>
            <w:vMerge w:val="restart"/>
          </w:tcPr>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Study</w:t>
            </w:r>
          </w:p>
        </w:tc>
        <w:tc>
          <w:tcPr>
            <w:tcW w:w="5706" w:type="dxa"/>
            <w:gridSpan w:val="4"/>
          </w:tcPr>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Selection</w:t>
            </w:r>
          </w:p>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p>
        </w:tc>
        <w:tc>
          <w:tcPr>
            <w:tcW w:w="1472" w:type="dxa"/>
          </w:tcPr>
          <w:p w:rsidR="008A4998" w:rsidRPr="003C02D9" w:rsidRDefault="008A4998" w:rsidP="008A4998">
            <w:pPr>
              <w:widowControl w:val="0"/>
              <w:spacing w:line="300" w:lineRule="exact"/>
              <w:jc w:val="both"/>
              <w:rPr>
                <w:rFonts w:ascii="Times New Roman" w:eastAsia="Arial Unicode MS" w:hAnsi="Times New Roman" w:cs="Times New Roman"/>
                <w:b/>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Comparability</w:t>
            </w:r>
          </w:p>
          <w:p w:rsidR="008A4998" w:rsidRPr="003C02D9" w:rsidRDefault="008A4998" w:rsidP="008A4998">
            <w:pPr>
              <w:widowControl w:val="0"/>
              <w:spacing w:line="300" w:lineRule="exact"/>
              <w:jc w:val="both"/>
              <w:rPr>
                <w:rFonts w:ascii="Times New Roman" w:eastAsia="Arial Unicode MS" w:hAnsi="Times New Roman" w:cs="Times New Roman"/>
                <w:b/>
                <w:color w:val="000000" w:themeColor="text1"/>
                <w:sz w:val="20"/>
                <w:szCs w:val="20"/>
                <w:lang w:val="en-US"/>
              </w:rPr>
            </w:pPr>
          </w:p>
        </w:tc>
        <w:tc>
          <w:tcPr>
            <w:tcW w:w="3630" w:type="dxa"/>
            <w:gridSpan w:val="3"/>
          </w:tcPr>
          <w:p w:rsidR="008A4998" w:rsidRPr="003C02D9" w:rsidRDefault="008A4998" w:rsidP="008A4998">
            <w:pPr>
              <w:widowControl w:val="0"/>
              <w:spacing w:line="300" w:lineRule="exact"/>
              <w:jc w:val="center"/>
              <w:rPr>
                <w:rFonts w:ascii="Times New Roman" w:eastAsia="Arial Unicode MS" w:hAnsi="Times New Roman" w:cs="Times New Roman"/>
                <w:b/>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Outcome</w:t>
            </w:r>
          </w:p>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p>
        </w:tc>
        <w:tc>
          <w:tcPr>
            <w:tcW w:w="1044" w:type="dxa"/>
            <w:vMerge w:val="restart"/>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Total stars</w:t>
            </w:r>
          </w:p>
        </w:tc>
      </w:tr>
      <w:tr w:rsidR="003C02D9" w:rsidRPr="003C02D9" w:rsidTr="004E1687">
        <w:tc>
          <w:tcPr>
            <w:tcW w:w="1324" w:type="dxa"/>
            <w:vMerge/>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p>
        </w:tc>
        <w:tc>
          <w:tcPr>
            <w:tcW w:w="1749"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Representativeness of exposed cohort</w:t>
            </w:r>
          </w:p>
        </w:tc>
        <w:tc>
          <w:tcPr>
            <w:tcW w:w="1169" w:type="dxa"/>
          </w:tcPr>
          <w:p w:rsidR="008A4998" w:rsidRPr="003C02D9" w:rsidRDefault="008A4998" w:rsidP="008A4998">
            <w:pPr>
              <w:widowControl w:val="0"/>
              <w:autoSpaceDE w:val="0"/>
              <w:autoSpaceDN w:val="0"/>
              <w:adjustRightInd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Selection of the non-</w:t>
            </w:r>
          </w:p>
          <w:p w:rsidR="008A4998" w:rsidRPr="003C02D9" w:rsidRDefault="008A4998" w:rsidP="008A4998">
            <w:pPr>
              <w:widowControl w:val="0"/>
              <w:autoSpaceDE w:val="0"/>
              <w:autoSpaceDN w:val="0"/>
              <w:adjustRightInd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exposed</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cohort</w:t>
            </w:r>
          </w:p>
        </w:tc>
        <w:tc>
          <w:tcPr>
            <w:tcW w:w="1383" w:type="dxa"/>
          </w:tcPr>
          <w:p w:rsidR="008A4998" w:rsidRPr="003C02D9" w:rsidRDefault="008A4998" w:rsidP="008A4998">
            <w:pPr>
              <w:widowControl w:val="0"/>
              <w:autoSpaceDE w:val="0"/>
              <w:autoSpaceDN w:val="0"/>
              <w:adjustRightInd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Ascertainment of exposure</w:t>
            </w:r>
          </w:p>
        </w:tc>
        <w:tc>
          <w:tcPr>
            <w:tcW w:w="1405"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Demonstration that outcome of interest was not present at start of study</w:t>
            </w:r>
          </w:p>
        </w:tc>
        <w:tc>
          <w:tcPr>
            <w:tcW w:w="1472"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Comparability</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of cohorts on the basis of the design or analysis</w:t>
            </w:r>
            <w:r w:rsidRPr="003C02D9">
              <w:rPr>
                <w:rFonts w:ascii="Times New Roman" w:eastAsia="Arial Unicode MS" w:hAnsi="Times New Roman" w:cs="Times New Roman" w:hint="eastAsia"/>
                <w:color w:val="000000" w:themeColor="text1"/>
                <w:sz w:val="20"/>
                <w:szCs w:val="20"/>
                <w:lang w:val="en-US"/>
              </w:rPr>
              <w:t>**</w:t>
            </w:r>
          </w:p>
        </w:tc>
        <w:tc>
          <w:tcPr>
            <w:tcW w:w="1253"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Assessment of outcome</w:t>
            </w:r>
          </w:p>
        </w:tc>
        <w:tc>
          <w:tcPr>
            <w:tcW w:w="1179"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Was follow-</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up long enough for</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outcomes to</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occur</w:t>
            </w:r>
          </w:p>
        </w:tc>
        <w:tc>
          <w:tcPr>
            <w:tcW w:w="1198"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Adequacy</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of follow</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up of</w:t>
            </w:r>
          </w:p>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cohorts</w:t>
            </w:r>
          </w:p>
        </w:tc>
        <w:tc>
          <w:tcPr>
            <w:tcW w:w="1044" w:type="dxa"/>
            <w:vMerge/>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p>
        </w:tc>
      </w:tr>
      <w:tr w:rsidR="003C02D9" w:rsidRPr="003C02D9" w:rsidTr="004E1687">
        <w:trPr>
          <w:trHeight w:val="470"/>
        </w:trPr>
        <w:tc>
          <w:tcPr>
            <w:tcW w:w="1324" w:type="dxa"/>
          </w:tcPr>
          <w:p w:rsidR="008A4998" w:rsidRPr="003C02D9" w:rsidRDefault="008A4998" w:rsidP="008A4998">
            <w:pPr>
              <w:rPr>
                <w:rFonts w:ascii="Times New Roman" w:hAnsi="Times New Roman" w:cs="Times New Roman"/>
                <w:color w:val="000000" w:themeColor="text1"/>
                <w:sz w:val="20"/>
                <w:szCs w:val="20"/>
                <w:lang w:val="en-US"/>
              </w:rPr>
            </w:pPr>
            <w:proofErr w:type="spellStart"/>
            <w:r w:rsidRPr="003C02D9">
              <w:rPr>
                <w:rFonts w:ascii="Times New Roman" w:hAnsi="Times New Roman" w:cs="Times New Roman"/>
                <w:color w:val="000000" w:themeColor="text1"/>
                <w:sz w:val="20"/>
                <w:szCs w:val="20"/>
                <w:lang w:val="en-US"/>
              </w:rPr>
              <w:t>Damiaõ</w:t>
            </w:r>
            <w:proofErr w:type="spellEnd"/>
            <w:r w:rsidRPr="003C02D9">
              <w:rPr>
                <w:rFonts w:ascii="Times New Roman" w:hAnsi="Times New Roman" w:cs="Times New Roman"/>
                <w:color w:val="000000" w:themeColor="text1"/>
                <w:sz w:val="20"/>
                <w:szCs w:val="20"/>
                <w:lang w:val="en-US"/>
              </w:rPr>
              <w:t xml:space="preserve"> et al. 2006 (</w:t>
            </w:r>
            <w:r w:rsidRPr="003C02D9">
              <w:rPr>
                <w:rFonts w:ascii="Times New Roman" w:hAnsi="Times New Roman" w:cs="Times New Roman" w:hint="eastAsia"/>
                <w:color w:val="000000" w:themeColor="text1"/>
                <w:sz w:val="20"/>
                <w:szCs w:val="20"/>
                <w:lang w:val="en-US"/>
              </w:rPr>
              <w:t>3</w:t>
            </w:r>
            <w:r w:rsidRPr="003C02D9">
              <w:rPr>
                <w:rFonts w:ascii="Times New Roman" w:hAnsi="Times New Roman" w:cs="Times New Roman"/>
                <w:color w:val="000000" w:themeColor="text1"/>
                <w:sz w:val="20"/>
                <w:szCs w:val="20"/>
                <w:lang w:val="en-US"/>
              </w:rPr>
              <w:t>)</w:t>
            </w:r>
          </w:p>
        </w:tc>
        <w:tc>
          <w:tcPr>
            <w:tcW w:w="1749"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169"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F82BD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8</w:t>
            </w:r>
          </w:p>
        </w:tc>
      </w:tr>
      <w:tr w:rsidR="003C02D9" w:rsidRPr="003C02D9" w:rsidTr="004E1687">
        <w:trPr>
          <w:trHeight w:val="308"/>
        </w:trPr>
        <w:tc>
          <w:tcPr>
            <w:tcW w:w="1324"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hint="eastAsia"/>
                <w:color w:val="000000" w:themeColor="text1"/>
                <w:sz w:val="18"/>
                <w:szCs w:val="18"/>
                <w:lang w:val="en-US"/>
              </w:rPr>
              <w:t>de Oliveira Otto et al. 2012 (5)</w:t>
            </w:r>
          </w:p>
        </w:tc>
        <w:tc>
          <w:tcPr>
            <w:tcW w:w="1749"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07749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rPr>
          <w:trHeight w:val="465"/>
        </w:trPr>
        <w:tc>
          <w:tcPr>
            <w:tcW w:w="1324" w:type="dxa"/>
          </w:tcPr>
          <w:p w:rsidR="008A4998" w:rsidRPr="003C02D9" w:rsidRDefault="008A4998"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Baik</w:t>
            </w:r>
            <w:proofErr w:type="spellEnd"/>
            <w:r w:rsidRPr="003C02D9">
              <w:rPr>
                <w:rFonts w:ascii="Times New Roman" w:hAnsi="Times New Roman" w:cs="Times New Roman"/>
                <w:color w:val="000000" w:themeColor="text1"/>
                <w:sz w:val="18"/>
                <w:szCs w:val="18"/>
                <w:lang w:val="en-US"/>
              </w:rPr>
              <w:t xml:space="preserve"> et al. 2013 (</w:t>
            </w:r>
            <w:r w:rsidRPr="003C02D9">
              <w:rPr>
                <w:rFonts w:ascii="Times New Roman" w:hAnsi="Times New Roman" w:cs="Times New Roman" w:hint="eastAsia"/>
                <w:color w:val="000000" w:themeColor="text1"/>
                <w:sz w:val="18"/>
                <w:szCs w:val="18"/>
                <w:lang w:val="en-US"/>
              </w:rPr>
              <w:t>6</w:t>
            </w:r>
            <w:r w:rsidRPr="003C02D9">
              <w:rPr>
                <w:rFonts w:ascii="Times New Roman" w:hAnsi="Times New Roman" w:cs="Times New Roman"/>
                <w:color w:val="000000" w:themeColor="text1"/>
                <w:sz w:val="18"/>
                <w:szCs w:val="18"/>
                <w:lang w:val="en-US"/>
              </w:rPr>
              <w:t>)</w:t>
            </w:r>
          </w:p>
        </w:tc>
        <w:tc>
          <w:tcPr>
            <w:tcW w:w="1749"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0B526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rPr>
          <w:trHeight w:val="345"/>
        </w:trPr>
        <w:tc>
          <w:tcPr>
            <w:tcW w:w="1324"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rPr>
              <w:t>Becerra-</w:t>
            </w:r>
            <w:proofErr w:type="spellStart"/>
            <w:r w:rsidRPr="003C02D9">
              <w:rPr>
                <w:rFonts w:ascii="Times New Roman" w:hAnsi="Times New Roman" w:cs="Times New Roman"/>
                <w:color w:val="000000" w:themeColor="text1"/>
                <w:sz w:val="18"/>
                <w:szCs w:val="18"/>
              </w:rPr>
              <w:t>Tomás</w:t>
            </w:r>
            <w:proofErr w:type="spellEnd"/>
            <w:r w:rsidRPr="003C02D9">
              <w:rPr>
                <w:rFonts w:ascii="Times New Roman" w:hAnsi="Times New Roman" w:cs="Times New Roman"/>
                <w:color w:val="000000" w:themeColor="text1"/>
                <w:sz w:val="18"/>
                <w:szCs w:val="18"/>
              </w:rPr>
              <w:t> et al. 2016 (</w:t>
            </w:r>
            <w:r w:rsidRPr="003C02D9">
              <w:rPr>
                <w:rFonts w:ascii="Times New Roman" w:hAnsi="Times New Roman" w:cs="Times New Roman" w:hint="eastAsia"/>
                <w:color w:val="000000" w:themeColor="text1"/>
                <w:sz w:val="18"/>
                <w:szCs w:val="18"/>
              </w:rPr>
              <w:t>8</w:t>
            </w:r>
            <w:r w:rsidRPr="003C02D9">
              <w:rPr>
                <w:rFonts w:ascii="Times New Roman" w:hAnsi="Times New Roman" w:cs="Times New Roman"/>
                <w:color w:val="000000" w:themeColor="text1"/>
                <w:sz w:val="18"/>
                <w:szCs w:val="18"/>
              </w:rPr>
              <w:t>)</w:t>
            </w:r>
          </w:p>
        </w:tc>
        <w:tc>
          <w:tcPr>
            <w:tcW w:w="1749"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169"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226D8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8</w:t>
            </w:r>
          </w:p>
        </w:tc>
      </w:tr>
      <w:tr w:rsidR="003C02D9" w:rsidRPr="003C02D9" w:rsidTr="004E1687">
        <w:trPr>
          <w:trHeight w:val="420"/>
        </w:trPr>
        <w:tc>
          <w:tcPr>
            <w:tcW w:w="1324" w:type="dxa"/>
          </w:tcPr>
          <w:p w:rsidR="008A4998" w:rsidRPr="003C02D9" w:rsidRDefault="008A4998"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rPr>
              <w:t>Esfandiar</w:t>
            </w:r>
            <w:proofErr w:type="spellEnd"/>
            <w:r w:rsidRPr="003C02D9">
              <w:rPr>
                <w:rFonts w:ascii="Times New Roman" w:hAnsi="Times New Roman" w:cs="Times New Roman"/>
                <w:color w:val="000000" w:themeColor="text1"/>
                <w:sz w:val="18"/>
                <w:szCs w:val="18"/>
              </w:rPr>
              <w:t xml:space="preserve"> et al. (2019) (</w:t>
            </w:r>
            <w:r w:rsidRPr="003C02D9">
              <w:rPr>
                <w:rFonts w:ascii="Times New Roman" w:hAnsi="Times New Roman" w:cs="Times New Roman" w:hint="eastAsia"/>
                <w:color w:val="000000" w:themeColor="text1"/>
                <w:sz w:val="18"/>
                <w:szCs w:val="18"/>
              </w:rPr>
              <w:t>13</w:t>
            </w:r>
            <w:r w:rsidRPr="003C02D9">
              <w:rPr>
                <w:rFonts w:ascii="Times New Roman" w:hAnsi="Times New Roman" w:cs="Times New Roman"/>
                <w:color w:val="000000" w:themeColor="text1"/>
                <w:sz w:val="18"/>
                <w:szCs w:val="18"/>
              </w:rPr>
              <w:t>)</w:t>
            </w:r>
          </w:p>
        </w:tc>
        <w:tc>
          <w:tcPr>
            <w:tcW w:w="1749"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CD6A0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rPr>
          <w:trHeight w:val="245"/>
        </w:trPr>
        <w:tc>
          <w:tcPr>
            <w:tcW w:w="1324" w:type="dxa"/>
          </w:tcPr>
          <w:p w:rsidR="008A4998" w:rsidRPr="003C02D9" w:rsidRDefault="008A4998" w:rsidP="008A499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Huang et al. (2020) (</w:t>
            </w:r>
            <w:r w:rsidRPr="003C02D9">
              <w:rPr>
                <w:rFonts w:ascii="Times New Roman" w:hAnsi="Times New Roman" w:cs="Times New Roman" w:hint="eastAsia"/>
                <w:color w:val="000000" w:themeColor="text1"/>
                <w:sz w:val="18"/>
                <w:szCs w:val="18"/>
              </w:rPr>
              <w:t>15</w:t>
            </w:r>
            <w:r w:rsidRPr="003C02D9">
              <w:rPr>
                <w:rFonts w:ascii="Times New Roman" w:hAnsi="Times New Roman" w:cs="Times New Roman"/>
                <w:color w:val="000000" w:themeColor="text1"/>
                <w:sz w:val="18"/>
                <w:szCs w:val="18"/>
              </w:rPr>
              <w:t>)</w:t>
            </w:r>
          </w:p>
        </w:tc>
        <w:tc>
          <w:tcPr>
            <w:tcW w:w="1749"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6317C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324" w:type="dxa"/>
          </w:tcPr>
          <w:p w:rsidR="008A4998" w:rsidRPr="003C02D9" w:rsidRDefault="008A4998" w:rsidP="008A4998">
            <w:pPr>
              <w:rPr>
                <w:rFonts w:ascii="Times New Roman" w:hAnsi="Times New Roman" w:cs="Times New Roman"/>
                <w:color w:val="000000" w:themeColor="text1"/>
                <w:sz w:val="18"/>
                <w:szCs w:val="18"/>
              </w:rPr>
            </w:pPr>
            <w:proofErr w:type="spellStart"/>
            <w:r w:rsidRPr="003C02D9">
              <w:rPr>
                <w:rFonts w:ascii="Times New Roman" w:hAnsi="Times New Roman" w:cs="Times New Roman"/>
                <w:color w:val="000000" w:themeColor="text1"/>
                <w:sz w:val="18"/>
                <w:szCs w:val="18"/>
              </w:rPr>
              <w:t>Baik</w:t>
            </w:r>
            <w:proofErr w:type="spellEnd"/>
            <w:r w:rsidRPr="003C02D9">
              <w:rPr>
                <w:rFonts w:ascii="Times New Roman" w:hAnsi="Times New Roman" w:cs="Times New Roman"/>
                <w:color w:val="000000" w:themeColor="text1"/>
                <w:sz w:val="18"/>
                <w:szCs w:val="18"/>
              </w:rPr>
              <w:t xml:space="preserve"> et al. 2010 (</w:t>
            </w:r>
            <w:r w:rsidRPr="003C02D9">
              <w:rPr>
                <w:rFonts w:ascii="Times New Roman" w:hAnsi="Times New Roman" w:cs="Times New Roman" w:hint="eastAsia"/>
                <w:color w:val="000000" w:themeColor="text1"/>
                <w:sz w:val="18"/>
                <w:szCs w:val="18"/>
              </w:rPr>
              <w:t>21</w:t>
            </w:r>
            <w:r w:rsidRPr="003C02D9">
              <w:rPr>
                <w:rFonts w:ascii="Times New Roman" w:hAnsi="Times New Roman" w:cs="Times New Roman"/>
                <w:color w:val="000000" w:themeColor="text1"/>
                <w:sz w:val="18"/>
                <w:szCs w:val="18"/>
              </w:rPr>
              <w:t>)</w:t>
            </w:r>
          </w:p>
        </w:tc>
        <w:tc>
          <w:tcPr>
            <w:tcW w:w="1749"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FD695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324"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rPr>
              <w:t>Kim et al.  2016 (</w:t>
            </w:r>
            <w:r w:rsidRPr="003C02D9">
              <w:rPr>
                <w:rFonts w:ascii="Times New Roman" w:hAnsi="Times New Roman" w:cs="Times New Roman" w:hint="eastAsia"/>
                <w:color w:val="000000" w:themeColor="text1"/>
                <w:sz w:val="18"/>
                <w:szCs w:val="18"/>
              </w:rPr>
              <w:t>25</w:t>
            </w:r>
            <w:r w:rsidRPr="003C02D9">
              <w:rPr>
                <w:rFonts w:ascii="Times New Roman" w:hAnsi="Times New Roman" w:cs="Times New Roman"/>
                <w:color w:val="000000" w:themeColor="text1"/>
                <w:sz w:val="18"/>
                <w:szCs w:val="18"/>
              </w:rPr>
              <w:t>)</w:t>
            </w:r>
          </w:p>
        </w:tc>
        <w:tc>
          <w:tcPr>
            <w:tcW w:w="1749"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8132A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324" w:type="dxa"/>
          </w:tcPr>
          <w:p w:rsidR="008A4998" w:rsidRPr="003C02D9" w:rsidRDefault="008132AB"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Mirmiran</w:t>
            </w:r>
            <w:proofErr w:type="spellEnd"/>
            <w:r w:rsidRPr="003C02D9">
              <w:rPr>
                <w:rFonts w:ascii="Times New Roman" w:hAnsi="Times New Roman" w:cs="Times New Roman"/>
                <w:color w:val="000000" w:themeColor="text1"/>
                <w:sz w:val="18"/>
                <w:szCs w:val="18"/>
                <w:lang w:val="en-US"/>
              </w:rPr>
              <w:t xml:space="preserve"> et al. 2019 (</w:t>
            </w:r>
            <w:r w:rsidRPr="003C02D9">
              <w:rPr>
                <w:rFonts w:ascii="Times New Roman" w:hAnsi="Times New Roman" w:cs="Times New Roman" w:hint="eastAsia"/>
                <w:color w:val="000000" w:themeColor="text1"/>
                <w:sz w:val="18"/>
                <w:szCs w:val="18"/>
                <w:lang w:val="en-US"/>
              </w:rPr>
              <w:t>30</w:t>
            </w:r>
            <w:r w:rsidRPr="003C02D9">
              <w:rPr>
                <w:rFonts w:ascii="Times New Roman" w:hAnsi="Times New Roman" w:cs="Times New Roman"/>
                <w:color w:val="000000" w:themeColor="text1"/>
                <w:sz w:val="18"/>
                <w:szCs w:val="18"/>
                <w:lang w:val="en-US"/>
              </w:rPr>
              <w:t>)</w:t>
            </w:r>
          </w:p>
        </w:tc>
        <w:tc>
          <w:tcPr>
            <w:tcW w:w="1749"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69"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383"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05"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72"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253"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79"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198"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044" w:type="dxa"/>
          </w:tcPr>
          <w:p w:rsidR="008A4998" w:rsidRPr="003C02D9" w:rsidRDefault="0071776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bl>
    <w:p w:rsidR="008A4998" w:rsidRPr="003C02D9" w:rsidRDefault="008A4998" w:rsidP="008A4998">
      <w:pPr>
        <w:widowControl w:val="0"/>
        <w:autoSpaceDE w:val="0"/>
        <w:autoSpaceDN w:val="0"/>
        <w:adjustRightInd w:val="0"/>
        <w:spacing w:after="0" w:line="300" w:lineRule="exact"/>
        <w:rPr>
          <w:rFonts w:ascii="Times New Roman" w:eastAsia="Arial Unicode MS" w:hAnsi="Times New Roman" w:cs="Times New Roman"/>
          <w:bCs/>
          <w:color w:val="000000" w:themeColor="text1"/>
          <w:sz w:val="20"/>
          <w:szCs w:val="20"/>
          <w:lang w:val="en-US"/>
        </w:rPr>
      </w:pPr>
      <w:r w:rsidRPr="003C02D9">
        <w:rPr>
          <w:rFonts w:ascii="Times New Roman" w:eastAsia="Arial Unicode MS" w:hAnsi="Times New Roman" w:cs="Times New Roman" w:hint="eastAsia"/>
          <w:bCs/>
          <w:color w:val="000000" w:themeColor="text1"/>
          <w:sz w:val="20"/>
          <w:szCs w:val="20"/>
          <w:lang w:val="en-US"/>
        </w:rPr>
        <w:t>**A</w:t>
      </w:r>
      <w:r w:rsidRPr="003C02D9">
        <w:rPr>
          <w:rFonts w:ascii="Times New Roman" w:eastAsia="Arial Unicode MS" w:hAnsi="Times New Roman" w:cs="Times New Roman"/>
          <w:bCs/>
          <w:color w:val="000000" w:themeColor="text1"/>
          <w:sz w:val="20"/>
          <w:szCs w:val="20"/>
          <w:lang w:val="en-US"/>
        </w:rPr>
        <w:t xml:space="preserve"> maximum of two stars </w:t>
      </w:r>
      <w:r w:rsidRPr="003C02D9">
        <w:rPr>
          <w:rFonts w:ascii="Times New Roman" w:eastAsia="Arial Unicode MS" w:hAnsi="Times New Roman" w:cs="Times New Roman" w:hint="eastAsia"/>
          <w:bCs/>
          <w:color w:val="000000" w:themeColor="text1"/>
          <w:sz w:val="20"/>
          <w:szCs w:val="20"/>
          <w:lang w:val="en-US"/>
        </w:rPr>
        <w:t>can be awarded</w:t>
      </w:r>
      <w:r w:rsidRPr="003C02D9">
        <w:rPr>
          <w:rFonts w:ascii="Times New Roman" w:eastAsia="Arial Unicode MS" w:hAnsi="Times New Roman" w:cs="Times New Roman"/>
          <w:bCs/>
          <w:color w:val="000000" w:themeColor="text1"/>
          <w:sz w:val="20"/>
          <w:szCs w:val="20"/>
          <w:lang w:val="en-US"/>
        </w:rPr>
        <w:t>.</w:t>
      </w:r>
    </w:p>
    <w:p w:rsidR="008A4998" w:rsidRPr="003C02D9" w:rsidRDefault="008A4998" w:rsidP="008A4998">
      <w:pPr>
        <w:ind w:right="-138"/>
        <w:rPr>
          <w:rFonts w:ascii="Times New Roman" w:hAnsi="Times New Roman" w:cs="Times New Roman"/>
          <w:b/>
          <w:color w:val="000000" w:themeColor="text1"/>
          <w:sz w:val="20"/>
          <w:szCs w:val="20"/>
          <w:lang w:val="en-US"/>
        </w:rPr>
      </w:pPr>
    </w:p>
    <w:p w:rsidR="008A4998" w:rsidRPr="003C02D9" w:rsidRDefault="008A4998" w:rsidP="008A4998">
      <w:pPr>
        <w:ind w:right="-138"/>
        <w:rPr>
          <w:rFonts w:ascii="Times New Roman" w:hAnsi="Times New Roman" w:cs="Times New Roman"/>
          <w:b/>
          <w:color w:val="000000" w:themeColor="text1"/>
          <w:sz w:val="20"/>
          <w:szCs w:val="20"/>
          <w:lang w:val="en-US"/>
        </w:rPr>
      </w:pPr>
    </w:p>
    <w:p w:rsidR="008A4998" w:rsidRPr="003C02D9" w:rsidRDefault="004E168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b/>
          <w:color w:val="000000" w:themeColor="text1"/>
          <w:sz w:val="20"/>
          <w:szCs w:val="20"/>
          <w:lang w:val="en-US"/>
        </w:rPr>
        <w:lastRenderedPageBreak/>
        <w:t>Table S6</w:t>
      </w:r>
      <w:r w:rsidRPr="003C02D9">
        <w:rPr>
          <w:rFonts w:ascii="Times New Roman" w:hAnsi="Times New Roman" w:cs="Times New Roman" w:hint="eastAsia"/>
          <w:color w:val="000000" w:themeColor="text1"/>
          <w:sz w:val="20"/>
          <w:szCs w:val="20"/>
          <w:lang w:val="en-US"/>
        </w:rPr>
        <w:t xml:space="preserve"> </w:t>
      </w:r>
      <w:r w:rsidR="008A4998" w:rsidRPr="003C02D9">
        <w:rPr>
          <w:rFonts w:ascii="Times New Roman" w:hAnsi="Times New Roman" w:cs="Times New Roman"/>
          <w:color w:val="000000" w:themeColor="text1"/>
          <w:sz w:val="20"/>
          <w:szCs w:val="20"/>
          <w:lang w:val="en-US"/>
        </w:rPr>
        <w:t xml:space="preserve">The Newcastle Ottawa scale </w:t>
      </w:r>
      <w:r w:rsidR="008A4998" w:rsidRPr="003C02D9">
        <w:rPr>
          <w:rFonts w:ascii="Times New Roman" w:hAnsi="Times New Roman" w:cs="Times New Roman" w:hint="eastAsia"/>
          <w:color w:val="000000" w:themeColor="text1"/>
          <w:sz w:val="20"/>
          <w:szCs w:val="20"/>
          <w:lang w:val="en-US"/>
        </w:rPr>
        <w:t xml:space="preserve">adapted </w:t>
      </w:r>
      <w:r w:rsidR="008A4998" w:rsidRPr="003C02D9">
        <w:rPr>
          <w:rFonts w:ascii="Times New Roman" w:hAnsi="Times New Roman" w:cs="Times New Roman"/>
          <w:color w:val="000000" w:themeColor="text1"/>
          <w:sz w:val="20"/>
          <w:szCs w:val="20"/>
          <w:lang w:val="en-US"/>
        </w:rPr>
        <w:t>for cross-sectional study</w:t>
      </w:r>
    </w:p>
    <w:tbl>
      <w:tblPr>
        <w:tblStyle w:val="TableGrid1"/>
        <w:tblW w:w="13716" w:type="dxa"/>
        <w:tblLayout w:type="fixed"/>
        <w:tblLook w:val="04A0" w:firstRow="1" w:lastRow="0" w:firstColumn="1" w:lastColumn="0" w:noHBand="0" w:noVBand="1"/>
      </w:tblPr>
      <w:tblGrid>
        <w:gridCol w:w="1809"/>
        <w:gridCol w:w="1843"/>
        <w:gridCol w:w="992"/>
        <w:gridCol w:w="1418"/>
        <w:gridCol w:w="1559"/>
        <w:gridCol w:w="1559"/>
        <w:gridCol w:w="1418"/>
        <w:gridCol w:w="1843"/>
        <w:gridCol w:w="1275"/>
      </w:tblGrid>
      <w:tr w:rsidR="003C02D9" w:rsidRPr="003C02D9" w:rsidTr="004E1687">
        <w:tc>
          <w:tcPr>
            <w:tcW w:w="1809" w:type="dxa"/>
            <w:vMerge w:val="restart"/>
          </w:tcPr>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lang w:val="en-US"/>
              </w:rPr>
              <w:t>Study</w:t>
            </w:r>
          </w:p>
        </w:tc>
        <w:tc>
          <w:tcPr>
            <w:tcW w:w="5812" w:type="dxa"/>
            <w:gridSpan w:val="4"/>
          </w:tcPr>
          <w:p w:rsidR="008A4998" w:rsidRPr="003C02D9" w:rsidRDefault="008A4998" w:rsidP="008A4998">
            <w:pPr>
              <w:widowControl w:val="0"/>
              <w:spacing w:line="300" w:lineRule="exact"/>
              <w:jc w:val="center"/>
              <w:rPr>
                <w:rFonts w:ascii="Times New Roman" w:eastAsia="Arial Unicode MS" w:hAnsi="Times New Roman" w:cs="Times New Roman"/>
                <w:b/>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Selection</w:t>
            </w:r>
          </w:p>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p>
        </w:tc>
        <w:tc>
          <w:tcPr>
            <w:tcW w:w="1559" w:type="dxa"/>
          </w:tcPr>
          <w:p w:rsidR="008A4998" w:rsidRPr="003C02D9" w:rsidRDefault="008A4998" w:rsidP="008A4998">
            <w:pPr>
              <w:widowControl w:val="0"/>
              <w:spacing w:line="300" w:lineRule="exact"/>
              <w:jc w:val="both"/>
              <w:rPr>
                <w:rFonts w:ascii="Times New Roman" w:eastAsia="Arial Unicode MS" w:hAnsi="Times New Roman" w:cs="Times New Roman"/>
                <w:b/>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Comparability</w:t>
            </w:r>
          </w:p>
          <w:p w:rsidR="008A4998" w:rsidRPr="003C02D9" w:rsidRDefault="008A4998" w:rsidP="008A4998">
            <w:pPr>
              <w:widowControl w:val="0"/>
              <w:spacing w:line="300" w:lineRule="exact"/>
              <w:jc w:val="both"/>
              <w:rPr>
                <w:rFonts w:ascii="Times New Roman" w:eastAsia="Arial Unicode MS" w:hAnsi="Times New Roman" w:cs="Times New Roman"/>
                <w:b/>
                <w:color w:val="000000" w:themeColor="text1"/>
                <w:sz w:val="20"/>
                <w:szCs w:val="20"/>
                <w:lang w:val="en-US"/>
              </w:rPr>
            </w:pPr>
          </w:p>
        </w:tc>
        <w:tc>
          <w:tcPr>
            <w:tcW w:w="3261" w:type="dxa"/>
            <w:gridSpan w:val="2"/>
          </w:tcPr>
          <w:p w:rsidR="008A4998" w:rsidRPr="003C02D9" w:rsidRDefault="008A4998" w:rsidP="008A4998">
            <w:pPr>
              <w:widowControl w:val="0"/>
              <w:spacing w:line="300" w:lineRule="exact"/>
              <w:jc w:val="center"/>
              <w:rPr>
                <w:rFonts w:ascii="Times New Roman" w:eastAsia="Arial Unicode MS" w:hAnsi="Times New Roman" w:cs="Times New Roman"/>
                <w:b/>
                <w:color w:val="000000" w:themeColor="text1"/>
                <w:sz w:val="20"/>
                <w:szCs w:val="20"/>
                <w:lang w:val="en-US"/>
              </w:rPr>
            </w:pPr>
            <w:r w:rsidRPr="003C02D9">
              <w:rPr>
                <w:rFonts w:ascii="Times New Roman" w:eastAsia="Arial Unicode MS" w:hAnsi="Times New Roman" w:cs="Times New Roman" w:hint="eastAsia"/>
                <w:b/>
                <w:color w:val="000000" w:themeColor="text1"/>
                <w:sz w:val="20"/>
                <w:szCs w:val="20"/>
                <w:lang w:val="en-US"/>
              </w:rPr>
              <w:t>Outcome</w:t>
            </w:r>
          </w:p>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p>
        </w:tc>
        <w:tc>
          <w:tcPr>
            <w:tcW w:w="1275" w:type="dxa"/>
            <w:vMerge w:val="restart"/>
          </w:tcPr>
          <w:p w:rsidR="008A4998" w:rsidRPr="003C02D9" w:rsidRDefault="008A4998" w:rsidP="008A4998">
            <w:pPr>
              <w:widowControl w:val="0"/>
              <w:spacing w:line="300" w:lineRule="exact"/>
              <w:jc w:val="center"/>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b/>
                <w:color w:val="000000" w:themeColor="text1"/>
                <w:sz w:val="20"/>
                <w:szCs w:val="20"/>
                <w:lang w:val="en-US"/>
              </w:rPr>
              <w:t>Total stars</w:t>
            </w:r>
          </w:p>
        </w:tc>
      </w:tr>
      <w:tr w:rsidR="003C02D9" w:rsidRPr="003C02D9" w:rsidTr="004E1687">
        <w:tc>
          <w:tcPr>
            <w:tcW w:w="1809" w:type="dxa"/>
            <w:vMerge/>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p>
        </w:tc>
        <w:tc>
          <w:tcPr>
            <w:tcW w:w="1843"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Times New Roman" w:hAnsi="Times New Roman" w:cs="Times New Roman"/>
                <w:color w:val="000000" w:themeColor="text1"/>
                <w:sz w:val="20"/>
                <w:szCs w:val="20"/>
                <w:lang w:eastAsia="es-ES"/>
              </w:rPr>
              <w:t>Representativeness of the sample</w:t>
            </w:r>
          </w:p>
        </w:tc>
        <w:tc>
          <w:tcPr>
            <w:tcW w:w="992" w:type="dxa"/>
          </w:tcPr>
          <w:p w:rsidR="008A4998" w:rsidRPr="003C02D9" w:rsidRDefault="008A4998" w:rsidP="008A4998">
            <w:pPr>
              <w:widowControl w:val="0"/>
              <w:autoSpaceDE w:val="0"/>
              <w:autoSpaceDN w:val="0"/>
              <w:adjustRightInd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Times New Roman" w:hAnsi="Times New Roman" w:cs="Times New Roman"/>
                <w:color w:val="000000" w:themeColor="text1"/>
                <w:sz w:val="20"/>
                <w:szCs w:val="20"/>
                <w:lang w:eastAsia="es-ES"/>
              </w:rPr>
              <w:t>Sample size</w:t>
            </w:r>
          </w:p>
        </w:tc>
        <w:tc>
          <w:tcPr>
            <w:tcW w:w="1418" w:type="dxa"/>
          </w:tcPr>
          <w:p w:rsidR="008A4998" w:rsidRPr="003C02D9" w:rsidRDefault="008A4998" w:rsidP="008A4998">
            <w:pPr>
              <w:rPr>
                <w:rFonts w:ascii="Times New Roman" w:hAnsi="Times New Roman" w:cs="Times New Roman"/>
                <w:color w:val="000000" w:themeColor="text1"/>
                <w:sz w:val="20"/>
                <w:szCs w:val="20"/>
                <w:lang w:val="en-US"/>
              </w:rPr>
            </w:pPr>
            <w:r w:rsidRPr="003C02D9">
              <w:rPr>
                <w:rFonts w:ascii="Times New Roman" w:hAnsi="Times New Roman" w:cs="Times New Roman"/>
                <w:color w:val="000000" w:themeColor="text1"/>
                <w:sz w:val="20"/>
                <w:szCs w:val="20"/>
              </w:rPr>
              <w:t>Non-respondents</w:t>
            </w:r>
          </w:p>
        </w:tc>
        <w:tc>
          <w:tcPr>
            <w:tcW w:w="1559" w:type="dxa"/>
          </w:tcPr>
          <w:p w:rsidR="008A4998" w:rsidRPr="003C02D9" w:rsidRDefault="008A4998" w:rsidP="008A4998">
            <w:pPr>
              <w:rPr>
                <w:rFonts w:ascii="Times New Roman" w:hAnsi="Times New Roman" w:cs="Times New Roman"/>
                <w:color w:val="000000" w:themeColor="text1"/>
                <w:sz w:val="20"/>
                <w:szCs w:val="20"/>
                <w:lang w:val="en-US"/>
              </w:rPr>
            </w:pPr>
            <w:r w:rsidRPr="003C02D9">
              <w:rPr>
                <w:rFonts w:ascii="Times New Roman" w:hAnsi="Times New Roman" w:cs="Times New Roman"/>
                <w:color w:val="000000" w:themeColor="text1"/>
                <w:sz w:val="20"/>
                <w:szCs w:val="20"/>
              </w:rPr>
              <w:t>Ascertainment of the exposure</w:t>
            </w:r>
            <w:r w:rsidRPr="003C02D9">
              <w:rPr>
                <w:rFonts w:ascii="Times New Roman" w:hAnsi="Times New Roman" w:cs="Times New Roman" w:hint="eastAsia"/>
                <w:color w:val="000000" w:themeColor="text1"/>
                <w:sz w:val="20"/>
                <w:szCs w:val="20"/>
              </w:rPr>
              <w:t>**</w:t>
            </w:r>
          </w:p>
        </w:tc>
        <w:tc>
          <w:tcPr>
            <w:tcW w:w="1559" w:type="dxa"/>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r w:rsidRPr="003C02D9">
              <w:rPr>
                <w:rFonts w:ascii="Times New Roman" w:eastAsia="Arial Unicode MS" w:hAnsi="Times New Roman" w:cs="Times New Roman"/>
                <w:color w:val="000000" w:themeColor="text1"/>
                <w:sz w:val="20"/>
                <w:szCs w:val="20"/>
              </w:rPr>
              <w:t>Comparability of subjects in different outcome groups on the basis of design or analysis</w:t>
            </w:r>
            <w:r w:rsidRPr="003C02D9">
              <w:rPr>
                <w:rFonts w:ascii="Times New Roman" w:eastAsia="Arial Unicode MS" w:hAnsi="Times New Roman" w:cs="Times New Roman" w:hint="eastAsia"/>
                <w:color w:val="000000" w:themeColor="text1"/>
                <w:sz w:val="20"/>
                <w:szCs w:val="20"/>
              </w:rPr>
              <w:t>**</w:t>
            </w:r>
          </w:p>
        </w:tc>
        <w:tc>
          <w:tcPr>
            <w:tcW w:w="1418" w:type="dxa"/>
          </w:tcPr>
          <w:p w:rsidR="008A4998" w:rsidRPr="003C02D9" w:rsidRDefault="008A4998" w:rsidP="008A4998">
            <w:pPr>
              <w:rPr>
                <w:rFonts w:ascii="Times New Roman" w:hAnsi="Times New Roman" w:cs="Times New Roman"/>
                <w:color w:val="000000" w:themeColor="text1"/>
                <w:sz w:val="20"/>
                <w:szCs w:val="20"/>
                <w:lang w:val="en-US"/>
              </w:rPr>
            </w:pPr>
            <w:r w:rsidRPr="003C02D9">
              <w:rPr>
                <w:rFonts w:ascii="Times New Roman" w:hAnsi="Times New Roman" w:cs="Times New Roman"/>
                <w:color w:val="000000" w:themeColor="text1"/>
                <w:sz w:val="20"/>
                <w:szCs w:val="20"/>
              </w:rPr>
              <w:t>Assessment of outcome</w:t>
            </w:r>
            <w:r w:rsidRPr="003C02D9">
              <w:rPr>
                <w:rFonts w:ascii="Times New Roman" w:hAnsi="Times New Roman" w:cs="Times New Roman" w:hint="eastAsia"/>
                <w:color w:val="000000" w:themeColor="text1"/>
                <w:sz w:val="20"/>
                <w:szCs w:val="20"/>
              </w:rPr>
              <w:t>**</w:t>
            </w:r>
          </w:p>
        </w:tc>
        <w:tc>
          <w:tcPr>
            <w:tcW w:w="1843" w:type="dxa"/>
          </w:tcPr>
          <w:p w:rsidR="008A4998" w:rsidRPr="003C02D9" w:rsidRDefault="008A4998" w:rsidP="008A4998">
            <w:pPr>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Statistical test</w:t>
            </w:r>
            <w:r w:rsidRPr="003C02D9">
              <w:rPr>
                <w:rFonts w:ascii="Times New Roman" w:hAnsi="Times New Roman" w:cs="Times New Roman"/>
                <w:color w:val="000000" w:themeColor="text1"/>
                <w:sz w:val="20"/>
                <w:szCs w:val="20"/>
                <w:lang w:val="en-US"/>
              </w:rPr>
              <w:t xml:space="preserve"> </w:t>
            </w:r>
          </w:p>
        </w:tc>
        <w:tc>
          <w:tcPr>
            <w:tcW w:w="1275" w:type="dxa"/>
            <w:vMerge/>
          </w:tcPr>
          <w:p w:rsidR="008A4998" w:rsidRPr="003C02D9" w:rsidRDefault="008A4998" w:rsidP="008A4998">
            <w:pPr>
              <w:widowControl w:val="0"/>
              <w:spacing w:line="300" w:lineRule="exact"/>
              <w:rPr>
                <w:rFonts w:ascii="Times New Roman" w:eastAsia="Arial Unicode MS" w:hAnsi="Times New Roman" w:cs="Times New Roman"/>
                <w:color w:val="000000" w:themeColor="text1"/>
                <w:sz w:val="20"/>
                <w:szCs w:val="20"/>
                <w:lang w:val="en-US"/>
              </w:rPr>
            </w:pPr>
          </w:p>
        </w:tc>
      </w:tr>
      <w:tr w:rsidR="003C02D9" w:rsidRPr="003C02D9" w:rsidTr="004E1687">
        <w:trPr>
          <w:trHeight w:val="350"/>
        </w:trPr>
        <w:tc>
          <w:tcPr>
            <w:tcW w:w="1809" w:type="dxa"/>
          </w:tcPr>
          <w:p w:rsidR="008A4998" w:rsidRPr="003C02D9" w:rsidRDefault="008A4998" w:rsidP="008A4998">
            <w:pPr>
              <w:rPr>
                <w:rFonts w:ascii="Times New Roman" w:hAnsi="Times New Roman" w:cs="Times New Roman"/>
                <w:color w:val="000000" w:themeColor="text1"/>
                <w:sz w:val="20"/>
                <w:szCs w:val="20"/>
                <w:lang w:val="en-US"/>
              </w:rPr>
            </w:pPr>
            <w:proofErr w:type="spellStart"/>
            <w:r w:rsidRPr="003C02D9">
              <w:rPr>
                <w:rFonts w:ascii="Times New Roman" w:hAnsi="Times New Roman" w:cs="Times New Roman"/>
                <w:color w:val="000000" w:themeColor="text1"/>
                <w:sz w:val="20"/>
                <w:szCs w:val="20"/>
                <w:lang w:val="en-US"/>
              </w:rPr>
              <w:t>Azadbakht</w:t>
            </w:r>
            <w:proofErr w:type="spellEnd"/>
            <w:r w:rsidRPr="003C02D9">
              <w:rPr>
                <w:rFonts w:ascii="Times New Roman" w:hAnsi="Times New Roman" w:cs="Times New Roman"/>
                <w:color w:val="000000" w:themeColor="text1"/>
                <w:sz w:val="20"/>
                <w:szCs w:val="20"/>
                <w:lang w:val="en-US"/>
              </w:rPr>
              <w:t xml:space="preserve"> et al. 2009 (</w:t>
            </w:r>
            <w:r w:rsidRPr="003C02D9">
              <w:rPr>
                <w:rFonts w:ascii="Times New Roman" w:hAnsi="Times New Roman" w:cs="Times New Roman" w:hint="eastAsia"/>
                <w:color w:val="000000" w:themeColor="text1"/>
                <w:sz w:val="20"/>
                <w:szCs w:val="20"/>
                <w:lang w:val="en-US"/>
              </w:rPr>
              <w:t>4</w:t>
            </w:r>
            <w:r w:rsidRPr="003C02D9">
              <w:rPr>
                <w:rFonts w:ascii="Times New Roman" w:hAnsi="Times New Roman" w:cs="Times New Roman"/>
                <w:color w:val="000000" w:themeColor="text1"/>
                <w:sz w:val="20"/>
                <w:szCs w:val="20"/>
                <w:lang w:val="en-US"/>
              </w:rPr>
              <w:t>)</w:t>
            </w:r>
          </w:p>
        </w:tc>
        <w:tc>
          <w:tcPr>
            <w:tcW w:w="1843" w:type="dxa"/>
          </w:tcPr>
          <w:p w:rsidR="008A4998" w:rsidRPr="003C02D9" w:rsidRDefault="003757F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992" w:type="dxa"/>
          </w:tcPr>
          <w:p w:rsidR="008A4998" w:rsidRPr="003C02D9" w:rsidRDefault="00D340C2"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418" w:type="dxa"/>
          </w:tcPr>
          <w:p w:rsidR="008A4998" w:rsidRPr="003C02D9" w:rsidRDefault="00505E2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505E2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505E2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505E2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505E2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3757F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20"/>
                <w:szCs w:val="20"/>
                <w:lang w:val="en-US"/>
              </w:rPr>
            </w:pPr>
            <w:proofErr w:type="spellStart"/>
            <w:r w:rsidRPr="003C02D9">
              <w:rPr>
                <w:rFonts w:ascii="Times New Roman" w:hAnsi="Times New Roman" w:cs="Times New Roman"/>
                <w:color w:val="000000" w:themeColor="text1"/>
                <w:sz w:val="20"/>
                <w:szCs w:val="20"/>
              </w:rPr>
              <w:t>Cocate</w:t>
            </w:r>
            <w:proofErr w:type="spellEnd"/>
            <w:r w:rsidRPr="003C02D9">
              <w:rPr>
                <w:rFonts w:ascii="Times New Roman" w:hAnsi="Times New Roman" w:cs="Times New Roman"/>
                <w:color w:val="000000" w:themeColor="text1"/>
                <w:sz w:val="20"/>
                <w:szCs w:val="20"/>
              </w:rPr>
              <w:t xml:space="preserve"> et al. 2015 (</w:t>
            </w:r>
            <w:r w:rsidRPr="003C02D9">
              <w:rPr>
                <w:rFonts w:ascii="Times New Roman" w:hAnsi="Times New Roman" w:cs="Times New Roman" w:hint="eastAsia"/>
                <w:color w:val="000000" w:themeColor="text1"/>
                <w:sz w:val="20"/>
                <w:szCs w:val="20"/>
              </w:rPr>
              <w:t>7</w:t>
            </w:r>
            <w:r w:rsidRPr="003C02D9">
              <w:rPr>
                <w:rFonts w:ascii="Times New Roman" w:hAnsi="Times New Roman" w:cs="Times New Roman"/>
                <w:color w:val="000000" w:themeColor="text1"/>
                <w:sz w:val="20"/>
                <w:szCs w:val="20"/>
              </w:rPr>
              <w:t>)</w:t>
            </w:r>
          </w:p>
        </w:tc>
        <w:tc>
          <w:tcPr>
            <w:tcW w:w="1843" w:type="dxa"/>
          </w:tcPr>
          <w:p w:rsidR="008A4998" w:rsidRPr="003C02D9" w:rsidRDefault="003757F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992"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418"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3757F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Guo</w:t>
            </w:r>
            <w:proofErr w:type="spellEnd"/>
            <w:r w:rsidRPr="003C02D9">
              <w:rPr>
                <w:rFonts w:ascii="Times New Roman" w:hAnsi="Times New Roman" w:cs="Times New Roman"/>
                <w:color w:val="000000" w:themeColor="text1"/>
                <w:sz w:val="18"/>
                <w:szCs w:val="18"/>
                <w:lang w:val="en-US"/>
              </w:rPr>
              <w:t xml:space="preserve"> et al. 2017 (</w:t>
            </w:r>
            <w:r w:rsidRPr="003C02D9">
              <w:rPr>
                <w:rFonts w:ascii="Times New Roman" w:hAnsi="Times New Roman" w:cs="Times New Roman" w:hint="eastAsia"/>
                <w:color w:val="000000" w:themeColor="text1"/>
                <w:sz w:val="18"/>
                <w:szCs w:val="18"/>
                <w:lang w:val="en-US"/>
              </w:rPr>
              <w:t>9</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E54C1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Kim et al. 2017 (</w:t>
            </w:r>
            <w:r w:rsidRPr="003C02D9">
              <w:rPr>
                <w:rFonts w:ascii="Times New Roman" w:hAnsi="Times New Roman" w:cs="Times New Roman" w:hint="eastAsia"/>
                <w:color w:val="000000" w:themeColor="text1"/>
                <w:sz w:val="18"/>
                <w:szCs w:val="18"/>
                <w:lang w:val="en-US"/>
              </w:rPr>
              <w:t>10</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346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10</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Kim and Je 2018 (</w:t>
            </w:r>
            <w:r w:rsidRPr="003C02D9">
              <w:rPr>
                <w:rFonts w:ascii="Times New Roman" w:hAnsi="Times New Roman" w:cs="Times New Roman" w:hint="eastAsia"/>
                <w:color w:val="000000" w:themeColor="text1"/>
                <w:sz w:val="18"/>
                <w:szCs w:val="18"/>
                <w:lang w:val="en-US"/>
              </w:rPr>
              <w:t>11</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hint="eastAsia"/>
                <w:color w:val="000000" w:themeColor="text1"/>
                <w:sz w:val="18"/>
                <w:szCs w:val="18"/>
              </w:rPr>
              <w:t>Xu et al. (2018) (12)</w:t>
            </w:r>
          </w:p>
        </w:tc>
        <w:tc>
          <w:tcPr>
            <w:tcW w:w="1843"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E3394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1E703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B81B8C"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B81B8C"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B81B8C"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8</w:t>
            </w:r>
          </w:p>
        </w:tc>
      </w:tr>
      <w:tr w:rsidR="003C02D9" w:rsidRPr="003C02D9" w:rsidTr="004E1687">
        <w:trPr>
          <w:trHeight w:val="434"/>
        </w:trPr>
        <w:tc>
          <w:tcPr>
            <w:tcW w:w="1809" w:type="dxa"/>
          </w:tcPr>
          <w:p w:rsidR="008A4998" w:rsidRPr="003C02D9" w:rsidRDefault="008A4998" w:rsidP="008A4998">
            <w:pPr>
              <w:rPr>
                <w:rFonts w:ascii="Times New Roman" w:hAnsi="Times New Roman" w:cs="Times New Roman"/>
                <w:color w:val="000000" w:themeColor="text1"/>
                <w:sz w:val="18"/>
                <w:szCs w:val="18"/>
              </w:rPr>
            </w:pPr>
            <w:r w:rsidRPr="003C02D9">
              <w:rPr>
                <w:rFonts w:ascii="Times New Roman" w:hAnsi="Times New Roman" w:cs="Times New Roman"/>
                <w:color w:val="000000" w:themeColor="text1"/>
                <w:sz w:val="18"/>
                <w:szCs w:val="18"/>
              </w:rPr>
              <w:t>Luan et al. (2019) (</w:t>
            </w:r>
            <w:r w:rsidRPr="003C02D9">
              <w:rPr>
                <w:rFonts w:ascii="Times New Roman" w:hAnsi="Times New Roman" w:cs="Times New Roman" w:hint="eastAsia"/>
                <w:color w:val="000000" w:themeColor="text1"/>
                <w:sz w:val="18"/>
                <w:szCs w:val="18"/>
              </w:rPr>
              <w:t>14</w:t>
            </w:r>
            <w:r w:rsidRPr="003C02D9">
              <w:rPr>
                <w:rFonts w:ascii="Times New Roman" w:hAnsi="Times New Roman" w:cs="Times New Roman"/>
                <w:color w:val="000000" w:themeColor="text1"/>
                <w:sz w:val="18"/>
                <w:szCs w:val="18"/>
              </w:rPr>
              <w:t>)</w:t>
            </w:r>
          </w:p>
        </w:tc>
        <w:tc>
          <w:tcPr>
            <w:tcW w:w="1843"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3757F1"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hint="eastAsia"/>
                <w:color w:val="000000" w:themeColor="text1"/>
                <w:sz w:val="18"/>
                <w:szCs w:val="18"/>
              </w:rPr>
              <w:t>Pas</w:t>
            </w:r>
            <w:r w:rsidR="008A4998" w:rsidRPr="003C02D9">
              <w:rPr>
                <w:rFonts w:ascii="Times New Roman" w:hAnsi="Times New Roman" w:cs="Times New Roman" w:hint="eastAsia"/>
                <w:color w:val="000000" w:themeColor="text1"/>
                <w:sz w:val="18"/>
                <w:szCs w:val="18"/>
              </w:rPr>
              <w:t>dar</w:t>
            </w:r>
            <w:proofErr w:type="spellEnd"/>
            <w:r w:rsidR="008A4998" w:rsidRPr="003C02D9">
              <w:rPr>
                <w:rFonts w:ascii="Times New Roman" w:hAnsi="Times New Roman" w:cs="Times New Roman" w:hint="eastAsia"/>
                <w:color w:val="000000" w:themeColor="text1"/>
                <w:sz w:val="18"/>
                <w:szCs w:val="18"/>
              </w:rPr>
              <w:t xml:space="preserve"> et al. (2020) (16)</w:t>
            </w:r>
          </w:p>
        </w:tc>
        <w:tc>
          <w:tcPr>
            <w:tcW w:w="1843" w:type="dxa"/>
          </w:tcPr>
          <w:p w:rsidR="008A4998" w:rsidRPr="003C02D9" w:rsidRDefault="003757F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992" w:type="dxa"/>
          </w:tcPr>
          <w:p w:rsidR="008A4998" w:rsidRPr="003C02D9" w:rsidRDefault="008A4998"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418"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FE285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050572"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050572"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A115BB"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6</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Mennen et al. 2000 (</w:t>
            </w:r>
            <w:r w:rsidRPr="003C02D9">
              <w:rPr>
                <w:rFonts w:ascii="Times New Roman" w:hAnsi="Times New Roman" w:cs="Times New Roman" w:hint="eastAsia"/>
                <w:color w:val="000000" w:themeColor="text1"/>
                <w:sz w:val="18"/>
                <w:szCs w:val="18"/>
                <w:lang w:val="en-US"/>
              </w:rPr>
              <w:t>17</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7510C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7510C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7510C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7510C5"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8</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Yen et al. 2006 (</w:t>
            </w:r>
            <w:r w:rsidRPr="003C02D9">
              <w:rPr>
                <w:rFonts w:ascii="Times New Roman" w:hAnsi="Times New Roman" w:cs="Times New Roman" w:hint="eastAsia"/>
                <w:color w:val="000000" w:themeColor="text1"/>
                <w:sz w:val="18"/>
                <w:szCs w:val="18"/>
                <w:lang w:val="en-US"/>
              </w:rPr>
              <w:t>18</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550C79"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Ruidavets</w:t>
            </w:r>
            <w:proofErr w:type="spellEnd"/>
            <w:r w:rsidRPr="003C02D9">
              <w:rPr>
                <w:rFonts w:ascii="Times New Roman" w:hAnsi="Times New Roman" w:cs="Times New Roman"/>
                <w:color w:val="000000" w:themeColor="text1"/>
                <w:sz w:val="18"/>
                <w:szCs w:val="18"/>
                <w:lang w:val="en-US"/>
              </w:rPr>
              <w:t xml:space="preserve"> et al. 2007 (</w:t>
            </w:r>
            <w:r w:rsidRPr="003C02D9">
              <w:rPr>
                <w:rFonts w:ascii="Times New Roman" w:hAnsi="Times New Roman" w:cs="Times New Roman" w:hint="eastAsia"/>
                <w:color w:val="000000" w:themeColor="text1"/>
                <w:sz w:val="18"/>
                <w:szCs w:val="18"/>
                <w:lang w:val="en-US"/>
              </w:rPr>
              <w:t>19</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61797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681E2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Shin et al. 2009 (</w:t>
            </w:r>
            <w:r w:rsidRPr="003C02D9">
              <w:rPr>
                <w:rFonts w:ascii="Times New Roman" w:hAnsi="Times New Roman" w:cs="Times New Roman" w:hint="eastAsia"/>
                <w:color w:val="000000" w:themeColor="text1"/>
                <w:sz w:val="18"/>
                <w:szCs w:val="18"/>
                <w:lang w:val="en-US"/>
              </w:rPr>
              <w:t>20</w:t>
            </w:r>
            <w:r w:rsidRPr="003C02D9">
              <w:rPr>
                <w:rFonts w:ascii="Times New Roman" w:hAnsi="Times New Roman" w:cs="Times New Roman"/>
                <w:color w:val="000000" w:themeColor="text1"/>
                <w:sz w:val="18"/>
                <w:szCs w:val="18"/>
                <w:lang w:val="en-US"/>
              </w:rPr>
              <w:t>)</w:t>
            </w:r>
          </w:p>
        </w:tc>
        <w:tc>
          <w:tcPr>
            <w:tcW w:w="1843" w:type="dxa"/>
          </w:tcPr>
          <w:p w:rsidR="008A4998" w:rsidRPr="003C02D9" w:rsidRDefault="00681E2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681E2E"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783DB1"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Kouki et al. 2011 (22)</w:t>
            </w:r>
          </w:p>
        </w:tc>
        <w:tc>
          <w:tcPr>
            <w:tcW w:w="1843" w:type="dxa"/>
          </w:tcPr>
          <w:p w:rsidR="008A4998" w:rsidRPr="003C02D9" w:rsidRDefault="00444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444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418"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444FD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8A4998" w:rsidRPr="003C02D9" w:rsidRDefault="00F4215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D45E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843" w:type="dxa"/>
          </w:tcPr>
          <w:p w:rsidR="008A4998" w:rsidRPr="003C02D9" w:rsidRDefault="00F42153"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6</w:t>
            </w:r>
          </w:p>
        </w:tc>
      </w:tr>
      <w:tr w:rsidR="003C02D9" w:rsidRPr="003C02D9" w:rsidTr="004E1687">
        <w:tc>
          <w:tcPr>
            <w:tcW w:w="1809" w:type="dxa"/>
          </w:tcPr>
          <w:p w:rsidR="008A4998" w:rsidRPr="003C02D9" w:rsidRDefault="008A4998" w:rsidP="008A4998">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Lai et al. 2013 (23)</w:t>
            </w:r>
          </w:p>
        </w:tc>
        <w:tc>
          <w:tcPr>
            <w:tcW w:w="1843"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8A4998" w:rsidRPr="003C02D9" w:rsidRDefault="00A940B4"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8A4998" w:rsidRPr="003C02D9" w:rsidRDefault="001E703A"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9</w:t>
            </w:r>
          </w:p>
        </w:tc>
      </w:tr>
      <w:tr w:rsidR="003C02D9" w:rsidRPr="003C02D9" w:rsidTr="00FD6954">
        <w:trPr>
          <w:trHeight w:val="435"/>
        </w:trPr>
        <w:tc>
          <w:tcPr>
            <w:tcW w:w="1809" w:type="dxa"/>
          </w:tcPr>
          <w:p w:rsidR="00B70BCD" w:rsidRPr="003C02D9" w:rsidRDefault="00B70BCD" w:rsidP="008A4998">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Zaribaf</w:t>
            </w:r>
            <w:proofErr w:type="spellEnd"/>
            <w:r w:rsidRPr="003C02D9">
              <w:rPr>
                <w:rFonts w:ascii="Times New Roman" w:hAnsi="Times New Roman" w:cs="Times New Roman"/>
                <w:color w:val="000000" w:themeColor="text1"/>
                <w:sz w:val="18"/>
                <w:szCs w:val="18"/>
                <w:lang w:val="en-US"/>
              </w:rPr>
              <w:t xml:space="preserve"> et al. 2014 (24)</w:t>
            </w:r>
          </w:p>
        </w:tc>
        <w:tc>
          <w:tcPr>
            <w:tcW w:w="1843"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992"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418"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559"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B70BCD" w:rsidRPr="003C02D9" w:rsidRDefault="00B70BCD"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r w:rsidR="003C02D9" w:rsidRPr="003C02D9" w:rsidTr="00FD6954">
        <w:trPr>
          <w:trHeight w:val="82"/>
        </w:trPr>
        <w:tc>
          <w:tcPr>
            <w:tcW w:w="1809" w:type="dxa"/>
          </w:tcPr>
          <w:p w:rsidR="00FD6954" w:rsidRPr="003C02D9" w:rsidRDefault="00FD6954" w:rsidP="00C02FC4">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Tørris</w:t>
            </w:r>
            <w:proofErr w:type="spellEnd"/>
            <w:r w:rsidRPr="003C02D9">
              <w:rPr>
                <w:rFonts w:ascii="Times New Roman" w:hAnsi="Times New Roman" w:cs="Times New Roman"/>
                <w:color w:val="000000" w:themeColor="text1"/>
                <w:sz w:val="18"/>
                <w:szCs w:val="18"/>
                <w:lang w:val="en-US"/>
              </w:rPr>
              <w:t xml:space="preserve"> et al. 2016 (</w:t>
            </w:r>
            <w:r w:rsidRPr="003C02D9">
              <w:rPr>
                <w:rFonts w:ascii="Times New Roman" w:hAnsi="Times New Roman" w:cs="Times New Roman" w:hint="eastAsia"/>
                <w:color w:val="000000" w:themeColor="text1"/>
                <w:sz w:val="18"/>
                <w:szCs w:val="18"/>
                <w:lang w:val="en-US"/>
              </w:rPr>
              <w:t>26)</w:t>
            </w:r>
          </w:p>
        </w:tc>
        <w:tc>
          <w:tcPr>
            <w:tcW w:w="1843"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FD6954" w:rsidRPr="003C02D9" w:rsidRDefault="00C8472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r w:rsidR="003C02D9" w:rsidRPr="003C02D9" w:rsidTr="00FD6954">
        <w:trPr>
          <w:trHeight w:val="80"/>
        </w:trPr>
        <w:tc>
          <w:tcPr>
            <w:tcW w:w="1809" w:type="dxa"/>
          </w:tcPr>
          <w:p w:rsidR="00961DA7" w:rsidRPr="003C02D9" w:rsidRDefault="00961DA7" w:rsidP="00C02FC4">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lastRenderedPageBreak/>
              <w:t>Tørris</w:t>
            </w:r>
            <w:proofErr w:type="spellEnd"/>
            <w:r w:rsidRPr="003C02D9">
              <w:rPr>
                <w:rFonts w:ascii="Times New Roman" w:hAnsi="Times New Roman" w:cs="Times New Roman"/>
                <w:color w:val="000000" w:themeColor="text1"/>
                <w:sz w:val="18"/>
                <w:szCs w:val="18"/>
                <w:lang w:val="en-US"/>
              </w:rPr>
              <w:t xml:space="preserve"> et al. 2016 (</w:t>
            </w:r>
            <w:r w:rsidRPr="003C02D9">
              <w:rPr>
                <w:rFonts w:ascii="Times New Roman" w:hAnsi="Times New Roman" w:cs="Times New Roman" w:hint="eastAsia"/>
                <w:color w:val="000000" w:themeColor="text1"/>
                <w:sz w:val="18"/>
                <w:szCs w:val="18"/>
                <w:lang w:val="en-US"/>
              </w:rPr>
              <w:t>27</w:t>
            </w:r>
            <w:r w:rsidRPr="003C02D9">
              <w:rPr>
                <w:rFonts w:ascii="Times New Roman" w:hAnsi="Times New Roman" w:cs="Times New Roman"/>
                <w:color w:val="000000" w:themeColor="text1"/>
                <w:sz w:val="18"/>
                <w:szCs w:val="18"/>
                <w:lang w:val="en-US"/>
              </w:rPr>
              <w:t>)</w:t>
            </w:r>
          </w:p>
        </w:tc>
        <w:tc>
          <w:tcPr>
            <w:tcW w:w="1843"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961DA7" w:rsidRPr="003C02D9" w:rsidRDefault="00961DA7" w:rsidP="00C02FC4">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r w:rsidR="003C02D9" w:rsidRPr="003C02D9" w:rsidTr="00FD6954">
        <w:trPr>
          <w:trHeight w:val="95"/>
        </w:trPr>
        <w:tc>
          <w:tcPr>
            <w:tcW w:w="1809" w:type="dxa"/>
          </w:tcPr>
          <w:p w:rsidR="00FD6954" w:rsidRPr="003C02D9" w:rsidRDefault="00FD6954" w:rsidP="00C02FC4">
            <w:pPr>
              <w:rPr>
                <w:rFonts w:ascii="Times New Roman" w:hAnsi="Times New Roman" w:cs="Times New Roman"/>
                <w:color w:val="000000" w:themeColor="text1"/>
                <w:sz w:val="18"/>
                <w:szCs w:val="18"/>
                <w:lang w:val="en-US"/>
              </w:rPr>
            </w:pPr>
            <w:proofErr w:type="spellStart"/>
            <w:r w:rsidRPr="003C02D9">
              <w:rPr>
                <w:rFonts w:ascii="Times New Roman" w:hAnsi="Times New Roman" w:cs="Times New Roman"/>
                <w:color w:val="000000" w:themeColor="text1"/>
                <w:sz w:val="18"/>
                <w:szCs w:val="18"/>
                <w:lang w:val="en-US"/>
              </w:rPr>
              <w:t>Karlsson</w:t>
            </w:r>
            <w:proofErr w:type="spellEnd"/>
            <w:r w:rsidRPr="003C02D9">
              <w:rPr>
                <w:rFonts w:ascii="Times New Roman" w:hAnsi="Times New Roman" w:cs="Times New Roman"/>
                <w:color w:val="000000" w:themeColor="text1"/>
                <w:sz w:val="18"/>
                <w:szCs w:val="18"/>
                <w:lang w:val="en-US"/>
              </w:rPr>
              <w:t xml:space="preserve"> et al. 2017 (</w:t>
            </w:r>
            <w:r w:rsidRPr="003C02D9">
              <w:rPr>
                <w:rFonts w:ascii="Times New Roman" w:hAnsi="Times New Roman" w:cs="Times New Roman" w:hint="eastAsia"/>
                <w:color w:val="000000" w:themeColor="text1"/>
                <w:sz w:val="18"/>
                <w:szCs w:val="18"/>
                <w:lang w:val="en-US"/>
              </w:rPr>
              <w:t>28</w:t>
            </w:r>
            <w:r w:rsidRPr="003C02D9">
              <w:rPr>
                <w:rFonts w:ascii="Times New Roman" w:hAnsi="Times New Roman" w:cs="Times New Roman"/>
                <w:color w:val="000000" w:themeColor="text1"/>
                <w:sz w:val="18"/>
                <w:szCs w:val="18"/>
                <w:lang w:val="en-US"/>
              </w:rPr>
              <w:t>)</w:t>
            </w:r>
          </w:p>
        </w:tc>
        <w:tc>
          <w:tcPr>
            <w:tcW w:w="1843"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418"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8</w:t>
            </w:r>
          </w:p>
        </w:tc>
      </w:tr>
      <w:tr w:rsidR="003C02D9" w:rsidRPr="003C02D9" w:rsidTr="00FD6954">
        <w:trPr>
          <w:trHeight w:val="105"/>
        </w:trPr>
        <w:tc>
          <w:tcPr>
            <w:tcW w:w="1809" w:type="dxa"/>
          </w:tcPr>
          <w:p w:rsidR="00FD6954" w:rsidRPr="003C02D9" w:rsidRDefault="00FD6954" w:rsidP="00C02FC4">
            <w:pPr>
              <w:rPr>
                <w:rFonts w:ascii="Times New Roman" w:hAnsi="Times New Roman" w:cs="Times New Roman"/>
                <w:color w:val="000000" w:themeColor="text1"/>
                <w:sz w:val="18"/>
                <w:szCs w:val="18"/>
                <w:lang w:val="en-US"/>
              </w:rPr>
            </w:pPr>
            <w:r w:rsidRPr="003C02D9">
              <w:rPr>
                <w:rFonts w:ascii="Times New Roman" w:hAnsi="Times New Roman" w:cs="Times New Roman"/>
                <w:color w:val="000000" w:themeColor="text1"/>
                <w:sz w:val="18"/>
                <w:szCs w:val="18"/>
                <w:lang w:val="en-US"/>
              </w:rPr>
              <w:t>Li et al. 2017 (</w:t>
            </w:r>
            <w:r w:rsidRPr="003C02D9">
              <w:rPr>
                <w:rFonts w:ascii="Times New Roman" w:hAnsi="Times New Roman" w:cs="Times New Roman" w:hint="eastAsia"/>
                <w:color w:val="000000" w:themeColor="text1"/>
                <w:sz w:val="18"/>
                <w:szCs w:val="18"/>
                <w:lang w:val="en-US"/>
              </w:rPr>
              <w:t>29</w:t>
            </w:r>
            <w:r w:rsidRPr="003C02D9">
              <w:rPr>
                <w:rFonts w:ascii="Times New Roman" w:hAnsi="Times New Roman" w:cs="Times New Roman"/>
                <w:color w:val="000000" w:themeColor="text1"/>
                <w:sz w:val="18"/>
                <w:szCs w:val="18"/>
                <w:lang w:val="en-US"/>
              </w:rPr>
              <w:t>)</w:t>
            </w:r>
          </w:p>
        </w:tc>
        <w:tc>
          <w:tcPr>
            <w:tcW w:w="1843"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992" w:type="dxa"/>
          </w:tcPr>
          <w:p w:rsidR="00FD6954" w:rsidRPr="003C02D9" w:rsidRDefault="00961DA7"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0</w:t>
            </w:r>
          </w:p>
        </w:tc>
        <w:tc>
          <w:tcPr>
            <w:tcW w:w="1559"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559"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418"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2</w:t>
            </w:r>
          </w:p>
        </w:tc>
        <w:tc>
          <w:tcPr>
            <w:tcW w:w="1843"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1</w:t>
            </w:r>
          </w:p>
        </w:tc>
        <w:tc>
          <w:tcPr>
            <w:tcW w:w="1275" w:type="dxa"/>
          </w:tcPr>
          <w:p w:rsidR="00FD6954" w:rsidRPr="003C02D9" w:rsidRDefault="006548AF" w:rsidP="008A4998">
            <w:pPr>
              <w:ind w:right="-138"/>
              <w:rPr>
                <w:rFonts w:ascii="Times New Roman" w:hAnsi="Times New Roman" w:cs="Times New Roman"/>
                <w:color w:val="000000" w:themeColor="text1"/>
                <w:sz w:val="20"/>
                <w:szCs w:val="20"/>
                <w:lang w:val="en-US"/>
              </w:rPr>
            </w:pPr>
            <w:r w:rsidRPr="003C02D9">
              <w:rPr>
                <w:rFonts w:ascii="Times New Roman" w:hAnsi="Times New Roman" w:cs="Times New Roman" w:hint="eastAsia"/>
                <w:color w:val="000000" w:themeColor="text1"/>
                <w:sz w:val="20"/>
                <w:szCs w:val="20"/>
                <w:lang w:val="en-US"/>
              </w:rPr>
              <w:t>7</w:t>
            </w:r>
          </w:p>
        </w:tc>
      </w:tr>
    </w:tbl>
    <w:p w:rsidR="008A4998" w:rsidRPr="003C02D9" w:rsidRDefault="008A4998" w:rsidP="008A4998">
      <w:pPr>
        <w:rPr>
          <w:rFonts w:ascii="Times New Roman" w:hAnsi="Times New Roman" w:cs="Times New Roman"/>
          <w:color w:val="000000" w:themeColor="text1"/>
          <w:sz w:val="20"/>
          <w:szCs w:val="20"/>
          <w:lang w:val="en-US"/>
        </w:rPr>
      </w:pPr>
      <w:r w:rsidRPr="003C02D9">
        <w:rPr>
          <w:rFonts w:ascii="Times New Roman" w:hAnsi="Times New Roman" w:cs="Times New Roman"/>
          <w:color w:val="000000" w:themeColor="text1"/>
          <w:sz w:val="20"/>
          <w:szCs w:val="20"/>
          <w:lang w:val="en-US"/>
        </w:rPr>
        <w:t xml:space="preserve">**A maximum two stars can be awarded. </w:t>
      </w:r>
    </w:p>
    <w:p w:rsidR="008A4998" w:rsidRPr="003C02D9" w:rsidRDefault="008A4998" w:rsidP="008A4998">
      <w:pPr>
        <w:rPr>
          <w:color w:val="000000" w:themeColor="text1"/>
          <w:lang w:val="en-US"/>
        </w:rPr>
      </w:pPr>
    </w:p>
    <w:p w:rsidR="008A4998" w:rsidRPr="003C02D9" w:rsidRDefault="008A4998" w:rsidP="008A4998">
      <w:pPr>
        <w:rPr>
          <w:color w:val="000000" w:themeColor="text1"/>
          <w:lang w:val="en-US"/>
        </w:rPr>
      </w:pPr>
    </w:p>
    <w:p w:rsidR="008A4998" w:rsidRPr="003C02D9" w:rsidRDefault="008A4998" w:rsidP="008A4998">
      <w:pPr>
        <w:rPr>
          <w:color w:val="000000" w:themeColor="text1"/>
          <w:lang w:val="en-US"/>
        </w:rPr>
      </w:pPr>
    </w:p>
    <w:p w:rsidR="008A4998" w:rsidRPr="003C02D9" w:rsidRDefault="008A4998" w:rsidP="008A4998">
      <w:pPr>
        <w:rPr>
          <w:color w:val="000000" w:themeColor="text1"/>
          <w:lang w:val="en-US"/>
        </w:rPr>
      </w:pPr>
    </w:p>
    <w:p w:rsidR="008A4998" w:rsidRPr="003C02D9" w:rsidRDefault="008A4998" w:rsidP="008A4998">
      <w:pPr>
        <w:rPr>
          <w:color w:val="000000" w:themeColor="text1"/>
          <w:lang w:val="en-US"/>
        </w:rPr>
      </w:pPr>
    </w:p>
    <w:p w:rsidR="008A4998" w:rsidRPr="003C02D9" w:rsidRDefault="008A4998" w:rsidP="0080306C">
      <w:pPr>
        <w:rPr>
          <w:color w:val="000000" w:themeColor="text1"/>
          <w:sz w:val="18"/>
          <w:szCs w:val="18"/>
        </w:rPr>
      </w:pPr>
    </w:p>
    <w:p w:rsidR="003E0FB1" w:rsidRPr="003C02D9" w:rsidRDefault="003E0FB1" w:rsidP="0080306C">
      <w:pPr>
        <w:rPr>
          <w:color w:val="000000" w:themeColor="text1"/>
          <w:sz w:val="18"/>
          <w:szCs w:val="18"/>
        </w:rPr>
      </w:pPr>
    </w:p>
    <w:p w:rsidR="003E0FB1" w:rsidRPr="003C02D9" w:rsidRDefault="003E0FB1" w:rsidP="0080306C">
      <w:pPr>
        <w:rPr>
          <w:color w:val="000000" w:themeColor="text1"/>
          <w:sz w:val="18"/>
          <w:szCs w:val="18"/>
        </w:rPr>
      </w:pPr>
    </w:p>
    <w:p w:rsidR="003E0FB1" w:rsidRPr="003C02D9" w:rsidRDefault="003E0FB1" w:rsidP="0080306C">
      <w:pPr>
        <w:rPr>
          <w:color w:val="000000" w:themeColor="text1"/>
          <w:sz w:val="18"/>
          <w:szCs w:val="18"/>
        </w:rPr>
      </w:pPr>
    </w:p>
    <w:p w:rsidR="003E0FB1" w:rsidRPr="003C02D9" w:rsidRDefault="003E0FB1" w:rsidP="0080306C">
      <w:pPr>
        <w:rPr>
          <w:color w:val="000000" w:themeColor="text1"/>
          <w:sz w:val="18"/>
          <w:szCs w:val="18"/>
        </w:rPr>
      </w:pPr>
    </w:p>
    <w:p w:rsidR="003E0FB1" w:rsidRPr="003C02D9" w:rsidRDefault="003E0FB1" w:rsidP="0080306C">
      <w:pPr>
        <w:rPr>
          <w:color w:val="000000" w:themeColor="text1"/>
          <w:sz w:val="18"/>
          <w:szCs w:val="18"/>
        </w:rPr>
      </w:pPr>
    </w:p>
    <w:p w:rsidR="003E0FB1" w:rsidRPr="003C02D9" w:rsidRDefault="003E0FB1" w:rsidP="0080306C">
      <w:pPr>
        <w:rPr>
          <w:color w:val="000000" w:themeColor="text1"/>
          <w:sz w:val="18"/>
          <w:szCs w:val="18"/>
        </w:rPr>
      </w:pPr>
    </w:p>
    <w:p w:rsidR="006E6CC6" w:rsidRPr="003C02D9" w:rsidRDefault="006E6CC6" w:rsidP="00F24465">
      <w:pPr>
        <w:rPr>
          <w:color w:val="000000" w:themeColor="text1"/>
        </w:rPr>
      </w:pPr>
    </w:p>
    <w:bookmarkEnd w:id="0"/>
    <w:p w:rsidR="006E6CC6" w:rsidRPr="003C02D9" w:rsidRDefault="006E6CC6" w:rsidP="00F24465">
      <w:pPr>
        <w:rPr>
          <w:color w:val="000000" w:themeColor="text1"/>
        </w:rPr>
      </w:pPr>
    </w:p>
    <w:sectPr w:rsidR="006E6CC6" w:rsidRPr="003C02D9" w:rsidSect="00DE18B8">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26" w:rsidRDefault="00254F26" w:rsidP="00CF2E1F">
      <w:pPr>
        <w:spacing w:after="0" w:line="240" w:lineRule="auto"/>
      </w:pPr>
      <w:r>
        <w:separator/>
      </w:r>
    </w:p>
  </w:endnote>
  <w:endnote w:type="continuationSeparator" w:id="0">
    <w:p w:rsidR="00254F26" w:rsidRDefault="00254F26" w:rsidP="00CF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26" w:rsidRDefault="00254F26" w:rsidP="00CF2E1F">
      <w:pPr>
        <w:spacing w:after="0" w:line="240" w:lineRule="auto"/>
      </w:pPr>
      <w:r>
        <w:separator/>
      </w:r>
    </w:p>
  </w:footnote>
  <w:footnote w:type="continuationSeparator" w:id="0">
    <w:p w:rsidR="00254F26" w:rsidRDefault="00254F26" w:rsidP="00CF2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zNzUyNTU2NjS0MDdU0lEKTi0uzszPAykwMqkFALAqENQtAAAA"/>
  </w:docVars>
  <w:rsids>
    <w:rsidRoot w:val="00D56FBF"/>
    <w:rsid w:val="00004CD1"/>
    <w:rsid w:val="00050572"/>
    <w:rsid w:val="00065BF6"/>
    <w:rsid w:val="00077493"/>
    <w:rsid w:val="00095E05"/>
    <w:rsid w:val="000B5267"/>
    <w:rsid w:val="000F54A3"/>
    <w:rsid w:val="0011675F"/>
    <w:rsid w:val="00122EE2"/>
    <w:rsid w:val="001279C8"/>
    <w:rsid w:val="00134C36"/>
    <w:rsid w:val="00146EB8"/>
    <w:rsid w:val="001569C3"/>
    <w:rsid w:val="00182DB9"/>
    <w:rsid w:val="001A5E45"/>
    <w:rsid w:val="001A7513"/>
    <w:rsid w:val="001C069B"/>
    <w:rsid w:val="001C4282"/>
    <w:rsid w:val="001E703A"/>
    <w:rsid w:val="001F787A"/>
    <w:rsid w:val="0020546F"/>
    <w:rsid w:val="0021101D"/>
    <w:rsid w:val="00223699"/>
    <w:rsid w:val="00226D85"/>
    <w:rsid w:val="00235E90"/>
    <w:rsid w:val="00237752"/>
    <w:rsid w:val="00254F26"/>
    <w:rsid w:val="002710CB"/>
    <w:rsid w:val="002A0000"/>
    <w:rsid w:val="002C1556"/>
    <w:rsid w:val="002C30F4"/>
    <w:rsid w:val="002C7905"/>
    <w:rsid w:val="00302F8A"/>
    <w:rsid w:val="00324E60"/>
    <w:rsid w:val="003250D2"/>
    <w:rsid w:val="00346FDA"/>
    <w:rsid w:val="00363DC0"/>
    <w:rsid w:val="003757F1"/>
    <w:rsid w:val="00395020"/>
    <w:rsid w:val="003A21C9"/>
    <w:rsid w:val="003A4938"/>
    <w:rsid w:val="003C02D9"/>
    <w:rsid w:val="003D7679"/>
    <w:rsid w:val="003E03D5"/>
    <w:rsid w:val="003E0FB1"/>
    <w:rsid w:val="003E266B"/>
    <w:rsid w:val="003F3A2A"/>
    <w:rsid w:val="003F4273"/>
    <w:rsid w:val="00417D51"/>
    <w:rsid w:val="00430DE8"/>
    <w:rsid w:val="00440E0A"/>
    <w:rsid w:val="00444FDA"/>
    <w:rsid w:val="00454E8D"/>
    <w:rsid w:val="00457994"/>
    <w:rsid w:val="00462291"/>
    <w:rsid w:val="0046551A"/>
    <w:rsid w:val="004A1E46"/>
    <w:rsid w:val="004B0460"/>
    <w:rsid w:val="004D600F"/>
    <w:rsid w:val="004E1687"/>
    <w:rsid w:val="004E17B4"/>
    <w:rsid w:val="004E2D6D"/>
    <w:rsid w:val="004F112A"/>
    <w:rsid w:val="004F1C9A"/>
    <w:rsid w:val="005028D9"/>
    <w:rsid w:val="00505E21"/>
    <w:rsid w:val="00506E30"/>
    <w:rsid w:val="005269B8"/>
    <w:rsid w:val="00550C79"/>
    <w:rsid w:val="005723AA"/>
    <w:rsid w:val="0058684E"/>
    <w:rsid w:val="00595C0C"/>
    <w:rsid w:val="005A1B9A"/>
    <w:rsid w:val="005A4D87"/>
    <w:rsid w:val="005A702D"/>
    <w:rsid w:val="005E18FF"/>
    <w:rsid w:val="005E495C"/>
    <w:rsid w:val="005F473D"/>
    <w:rsid w:val="00602055"/>
    <w:rsid w:val="00607FE5"/>
    <w:rsid w:val="0061206B"/>
    <w:rsid w:val="0061797D"/>
    <w:rsid w:val="00630A2C"/>
    <w:rsid w:val="006317CE"/>
    <w:rsid w:val="00640D8D"/>
    <w:rsid w:val="006429C7"/>
    <w:rsid w:val="006548AF"/>
    <w:rsid w:val="0065668E"/>
    <w:rsid w:val="00681E2E"/>
    <w:rsid w:val="00691FE6"/>
    <w:rsid w:val="00694628"/>
    <w:rsid w:val="00695990"/>
    <w:rsid w:val="006B48B6"/>
    <w:rsid w:val="006C127A"/>
    <w:rsid w:val="006D3273"/>
    <w:rsid w:val="006E6CC6"/>
    <w:rsid w:val="006F688E"/>
    <w:rsid w:val="007105B4"/>
    <w:rsid w:val="0071776E"/>
    <w:rsid w:val="007219AE"/>
    <w:rsid w:val="00723798"/>
    <w:rsid w:val="0072642D"/>
    <w:rsid w:val="007448B3"/>
    <w:rsid w:val="007510C5"/>
    <w:rsid w:val="00751CC5"/>
    <w:rsid w:val="00762852"/>
    <w:rsid w:val="007651D7"/>
    <w:rsid w:val="00772757"/>
    <w:rsid w:val="007775B2"/>
    <w:rsid w:val="00783DB1"/>
    <w:rsid w:val="00786FCC"/>
    <w:rsid w:val="007B323B"/>
    <w:rsid w:val="007D3FD3"/>
    <w:rsid w:val="007D519C"/>
    <w:rsid w:val="007E5177"/>
    <w:rsid w:val="007F09D6"/>
    <w:rsid w:val="007F41AA"/>
    <w:rsid w:val="0080306C"/>
    <w:rsid w:val="008132AB"/>
    <w:rsid w:val="0082186B"/>
    <w:rsid w:val="008275E4"/>
    <w:rsid w:val="00834E81"/>
    <w:rsid w:val="00847025"/>
    <w:rsid w:val="00856752"/>
    <w:rsid w:val="0088103A"/>
    <w:rsid w:val="00897ADD"/>
    <w:rsid w:val="008A27AC"/>
    <w:rsid w:val="008A4998"/>
    <w:rsid w:val="008B5EC0"/>
    <w:rsid w:val="008E3604"/>
    <w:rsid w:val="008F4B01"/>
    <w:rsid w:val="009141CC"/>
    <w:rsid w:val="00930367"/>
    <w:rsid w:val="009328CF"/>
    <w:rsid w:val="00943587"/>
    <w:rsid w:val="00961DA7"/>
    <w:rsid w:val="00964852"/>
    <w:rsid w:val="00964A8C"/>
    <w:rsid w:val="0097395F"/>
    <w:rsid w:val="009B4AC7"/>
    <w:rsid w:val="009F5992"/>
    <w:rsid w:val="00A115BB"/>
    <w:rsid w:val="00A137BC"/>
    <w:rsid w:val="00A250B8"/>
    <w:rsid w:val="00A359B3"/>
    <w:rsid w:val="00A37B75"/>
    <w:rsid w:val="00A37EB4"/>
    <w:rsid w:val="00A40982"/>
    <w:rsid w:val="00A43C59"/>
    <w:rsid w:val="00A85808"/>
    <w:rsid w:val="00A874D4"/>
    <w:rsid w:val="00A9318E"/>
    <w:rsid w:val="00A940B4"/>
    <w:rsid w:val="00A96A1A"/>
    <w:rsid w:val="00AA30B5"/>
    <w:rsid w:val="00AC294E"/>
    <w:rsid w:val="00B13997"/>
    <w:rsid w:val="00B16812"/>
    <w:rsid w:val="00B20372"/>
    <w:rsid w:val="00B4102C"/>
    <w:rsid w:val="00B556FC"/>
    <w:rsid w:val="00B647F8"/>
    <w:rsid w:val="00B70BCD"/>
    <w:rsid w:val="00B7141E"/>
    <w:rsid w:val="00B71919"/>
    <w:rsid w:val="00B81B8C"/>
    <w:rsid w:val="00B850E8"/>
    <w:rsid w:val="00BB24BA"/>
    <w:rsid w:val="00BC14C5"/>
    <w:rsid w:val="00BC4079"/>
    <w:rsid w:val="00BC66E5"/>
    <w:rsid w:val="00C02FC4"/>
    <w:rsid w:val="00C06238"/>
    <w:rsid w:val="00C10BF1"/>
    <w:rsid w:val="00C1366F"/>
    <w:rsid w:val="00C3102F"/>
    <w:rsid w:val="00C37B2B"/>
    <w:rsid w:val="00C4193E"/>
    <w:rsid w:val="00C42DAF"/>
    <w:rsid w:val="00C504B5"/>
    <w:rsid w:val="00C561AC"/>
    <w:rsid w:val="00C66669"/>
    <w:rsid w:val="00C8472F"/>
    <w:rsid w:val="00C95C1C"/>
    <w:rsid w:val="00CA21A2"/>
    <w:rsid w:val="00CB1A27"/>
    <w:rsid w:val="00CC6F27"/>
    <w:rsid w:val="00CD6A0D"/>
    <w:rsid w:val="00CE4C83"/>
    <w:rsid w:val="00CE5945"/>
    <w:rsid w:val="00CF2E1F"/>
    <w:rsid w:val="00D1639E"/>
    <w:rsid w:val="00D340C2"/>
    <w:rsid w:val="00D4232D"/>
    <w:rsid w:val="00D45350"/>
    <w:rsid w:val="00D45ECD"/>
    <w:rsid w:val="00D4735C"/>
    <w:rsid w:val="00D47A55"/>
    <w:rsid w:val="00D50CF7"/>
    <w:rsid w:val="00D56FBF"/>
    <w:rsid w:val="00D603C2"/>
    <w:rsid w:val="00D62308"/>
    <w:rsid w:val="00D64697"/>
    <w:rsid w:val="00D71F46"/>
    <w:rsid w:val="00D91E88"/>
    <w:rsid w:val="00D931CC"/>
    <w:rsid w:val="00DE18B8"/>
    <w:rsid w:val="00DF2FDD"/>
    <w:rsid w:val="00DF3799"/>
    <w:rsid w:val="00E0388F"/>
    <w:rsid w:val="00E3035F"/>
    <w:rsid w:val="00E33943"/>
    <w:rsid w:val="00E51740"/>
    <w:rsid w:val="00E54C1B"/>
    <w:rsid w:val="00E70DFE"/>
    <w:rsid w:val="00E75783"/>
    <w:rsid w:val="00E7786E"/>
    <w:rsid w:val="00E96C75"/>
    <w:rsid w:val="00EA0E3A"/>
    <w:rsid w:val="00EC0CCB"/>
    <w:rsid w:val="00EC64A2"/>
    <w:rsid w:val="00ED1811"/>
    <w:rsid w:val="00ED5C34"/>
    <w:rsid w:val="00EE22BE"/>
    <w:rsid w:val="00EF0102"/>
    <w:rsid w:val="00EF0B53"/>
    <w:rsid w:val="00F24465"/>
    <w:rsid w:val="00F261C3"/>
    <w:rsid w:val="00F42153"/>
    <w:rsid w:val="00F64307"/>
    <w:rsid w:val="00F7038C"/>
    <w:rsid w:val="00F72BDE"/>
    <w:rsid w:val="00F82BD1"/>
    <w:rsid w:val="00F9075F"/>
    <w:rsid w:val="00F92BF7"/>
    <w:rsid w:val="00F92C4D"/>
    <w:rsid w:val="00FA0C00"/>
    <w:rsid w:val="00FC3F76"/>
    <w:rsid w:val="00FC5720"/>
    <w:rsid w:val="00FD6954"/>
    <w:rsid w:val="00FE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E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E1F"/>
    <w:rPr>
      <w:lang w:val="en-GB"/>
    </w:rPr>
  </w:style>
  <w:style w:type="paragraph" w:styleId="Footer">
    <w:name w:val="footer"/>
    <w:basedOn w:val="Normal"/>
    <w:link w:val="FooterChar"/>
    <w:uiPriority w:val="99"/>
    <w:unhideWhenUsed/>
    <w:rsid w:val="00CF2E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2E1F"/>
    <w:rPr>
      <w:lang w:val="en-GB"/>
    </w:rPr>
  </w:style>
  <w:style w:type="table" w:customStyle="1" w:styleId="TableGrid1">
    <w:name w:val="Table Grid1"/>
    <w:basedOn w:val="TableNormal"/>
    <w:next w:val="TableGrid"/>
    <w:uiPriority w:val="59"/>
    <w:rsid w:val="008A4998"/>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E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2E1F"/>
    <w:rPr>
      <w:lang w:val="en-GB"/>
    </w:rPr>
  </w:style>
  <w:style w:type="paragraph" w:styleId="Footer">
    <w:name w:val="footer"/>
    <w:basedOn w:val="Normal"/>
    <w:link w:val="FooterChar"/>
    <w:uiPriority w:val="99"/>
    <w:unhideWhenUsed/>
    <w:rsid w:val="00CF2E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2E1F"/>
    <w:rPr>
      <w:lang w:val="en-GB"/>
    </w:rPr>
  </w:style>
  <w:style w:type="table" w:customStyle="1" w:styleId="TableGrid1">
    <w:name w:val="Table Grid1"/>
    <w:basedOn w:val="TableNormal"/>
    <w:next w:val="TableGrid"/>
    <w:uiPriority w:val="59"/>
    <w:rsid w:val="008A4998"/>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F4E0-0E61-4A98-A08E-B77796F5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2919</TotalTime>
  <Pages>17</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Khemayanto Hidayat</dc:creator>
  <cp:lastModifiedBy>Khemayanto Hidayat</cp:lastModifiedBy>
  <cp:revision>40</cp:revision>
  <dcterms:created xsi:type="dcterms:W3CDTF">2020-03-02T00:36:00Z</dcterms:created>
  <dcterms:modified xsi:type="dcterms:W3CDTF">2021-04-20T05:19:00Z</dcterms:modified>
</cp:coreProperties>
</file>