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56" w:rsidRPr="003C7F1D" w:rsidRDefault="006D6256" w:rsidP="006D625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bookmarkStart w:id="0" w:name="_GoBack"/>
      <w:r w:rsidRPr="003C7F1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Supplementary material 4: Risk of bias</w:t>
      </w: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600"/>
        <w:gridCol w:w="483"/>
        <w:gridCol w:w="620"/>
        <w:gridCol w:w="520"/>
        <w:gridCol w:w="560"/>
        <w:gridCol w:w="520"/>
        <w:gridCol w:w="560"/>
        <w:gridCol w:w="483"/>
        <w:gridCol w:w="483"/>
        <w:gridCol w:w="800"/>
        <w:gridCol w:w="1032"/>
        <w:gridCol w:w="1155"/>
      </w:tblGrid>
      <w:tr w:rsidR="003C7F1D" w:rsidRPr="003C7F1D" w:rsidTr="006D6256">
        <w:trPr>
          <w:trHeight w:val="52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Authors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, </w:t>
            </w:r>
            <w:proofErr w:type="spellStart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years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3C7F1D">
              <w:rPr>
                <w:rFonts w:asciiTheme="majorBidi" w:eastAsia="Times New Roman" w:hAnsiTheme="majorBidi" w:cstheme="majorBidi"/>
                <w:b/>
                <w:bCs/>
                <w:vertAlign w:val="superscript"/>
                <w:lang w:eastAsia="fr-FR"/>
              </w:rPr>
              <w:t>(</w:t>
            </w:r>
            <w:proofErr w:type="spellStart"/>
            <w:r w:rsidRPr="003C7F1D">
              <w:rPr>
                <w:rFonts w:asciiTheme="majorBidi" w:eastAsia="Times New Roman" w:hAnsiTheme="majorBidi" w:cstheme="majorBidi"/>
                <w:b/>
                <w:bCs/>
                <w:vertAlign w:val="superscript"/>
                <w:lang w:eastAsia="fr-FR"/>
              </w:rPr>
              <w:t>reference</w:t>
            </w:r>
            <w:proofErr w:type="spellEnd"/>
            <w:r w:rsidRPr="003C7F1D">
              <w:rPr>
                <w:rFonts w:asciiTheme="majorBidi" w:eastAsia="Times New Roman" w:hAnsiTheme="majorBidi" w:cstheme="majorBidi"/>
                <w:b/>
                <w:bCs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Total </w:t>
            </w:r>
            <w:proofErr w:type="spellStart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yes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Score(%)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Risk</w:t>
            </w:r>
            <w:proofErr w:type="spellEnd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of </w:t>
            </w:r>
            <w:proofErr w:type="spellStart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bias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Raju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 (2020)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(55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Atasoy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 2019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(105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Farage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2019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(112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Raysova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2019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(4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4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66,67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Moderate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Bianchi et al., 2018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(4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9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Halmos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2018 a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(41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Halmos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2018 b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(113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Bustamante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2017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(3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8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Hassan et al., 2017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(106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Losio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2017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(107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Verma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2017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(98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Farage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2016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(108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Forbes &amp; </w:t>
            </w: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Dods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, 2016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(50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55,56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Moderate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Fritz &amp; Chen, 2016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(109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Mattioni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2016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(99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Thompson et al., 2016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94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 xml:space="preserve">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66,67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Moderate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Vincentini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2016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(5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1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Sharma et al., 2015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(4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2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77,78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612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Thompson &amp; Simon, 2015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(63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77,78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408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Lee et al., 2014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110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Oliveira et al., 2014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(40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77,78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Gibert et al., 2013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(52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Koerner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2013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(100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77,78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612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Thompson &amp; Grace, 2013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(95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66,67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Moderate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Agakidis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2011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(3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9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56" w:rsidRPr="003C7F1D" w:rsidRDefault="006D6256" w:rsidP="00C8351A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Koerner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 (2011)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(5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3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McIntosh et al., 2011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(96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66,67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Moderate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Cawthorn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2010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(45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77,78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Daniewski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2010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(101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77,78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Laureano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&amp; </w:t>
            </w: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Sliva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, 2010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(111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Plaza-Silva, 2010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97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66,67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Moderate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Thompson et al., 2010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102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256" w:rsidRPr="003C7F1D" w:rsidRDefault="006D6256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Gelinas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2008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(4</w:t>
            </w:r>
            <w:r w:rsidR="00C8351A"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6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256" w:rsidRPr="003C7F1D" w:rsidRDefault="006D6256" w:rsidP="006D62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lastRenderedPageBreak/>
              <w:t>Authors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, </w:t>
            </w:r>
            <w:proofErr w:type="spellStart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years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3C7F1D">
              <w:rPr>
                <w:rFonts w:asciiTheme="majorBidi" w:eastAsia="Times New Roman" w:hAnsiTheme="majorBidi" w:cstheme="majorBidi"/>
                <w:b/>
                <w:bCs/>
                <w:vertAlign w:val="superscript"/>
                <w:lang w:eastAsia="fr-FR"/>
              </w:rPr>
              <w:t>(</w:t>
            </w:r>
            <w:proofErr w:type="spellStart"/>
            <w:r w:rsidRPr="003C7F1D">
              <w:rPr>
                <w:rFonts w:asciiTheme="majorBidi" w:eastAsia="Times New Roman" w:hAnsiTheme="majorBidi" w:cstheme="majorBidi"/>
                <w:b/>
                <w:bCs/>
                <w:vertAlign w:val="superscript"/>
                <w:lang w:eastAsia="fr-FR"/>
              </w:rPr>
              <w:t>reference</w:t>
            </w:r>
            <w:proofErr w:type="spellEnd"/>
            <w:r w:rsidRPr="003C7F1D">
              <w:rPr>
                <w:rFonts w:asciiTheme="majorBidi" w:eastAsia="Times New Roman" w:hAnsiTheme="majorBidi" w:cstheme="majorBidi"/>
                <w:b/>
                <w:bCs/>
                <w:vertAlign w:val="superscript"/>
                <w:lang w:eastAsia="fr-FR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Q9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Total </w:t>
            </w:r>
            <w:proofErr w:type="spellStart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yes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Score(%)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Risk</w:t>
            </w:r>
            <w:proofErr w:type="spellEnd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of </w:t>
            </w:r>
            <w:proofErr w:type="spellStart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bias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Hernando et al., 2008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(43)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51A" w:rsidRPr="003C7F1D" w:rsidRDefault="00C8351A" w:rsidP="00C8351A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Gabrovska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 2004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(54)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55,56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Moderate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Collin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2004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(93)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Thompson, 2004 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(103)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77,78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Storsrud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2003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(47)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88,89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Valdes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2003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(104)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77,78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  <w:tr w:rsidR="003C7F1D" w:rsidRPr="003C7F1D" w:rsidTr="006D6256">
        <w:trPr>
          <w:trHeight w:val="336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Dahinden</w:t>
            </w:r>
            <w:proofErr w:type="spellEnd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 xml:space="preserve"> et al., 2001</w:t>
            </w:r>
            <w:r w:rsidRPr="003C7F1D">
              <w:rPr>
                <w:rFonts w:asciiTheme="majorBidi" w:eastAsia="Times New Roman" w:hAnsiTheme="majorBidi" w:cstheme="majorBidi"/>
                <w:vertAlign w:val="superscript"/>
                <w:lang w:eastAsia="fr-FR"/>
              </w:rPr>
              <w:t>(48)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yes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C7F1D">
              <w:rPr>
                <w:rFonts w:asciiTheme="majorBidi" w:eastAsia="Times New Roman" w:hAnsiTheme="majorBidi" w:cstheme="majorBidi"/>
                <w:lang w:eastAsia="fr-FR"/>
              </w:rPr>
              <w:t>77,78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51A" w:rsidRPr="003C7F1D" w:rsidRDefault="00C8351A" w:rsidP="00C835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proofErr w:type="spellStart"/>
            <w:r w:rsidRPr="003C7F1D">
              <w:rPr>
                <w:rFonts w:asciiTheme="majorBidi" w:eastAsia="Times New Roman" w:hAnsiTheme="majorBidi" w:cstheme="majorBidi"/>
                <w:lang w:eastAsia="fr-FR"/>
              </w:rPr>
              <w:t>Low</w:t>
            </w:r>
            <w:proofErr w:type="spellEnd"/>
          </w:p>
        </w:tc>
      </w:tr>
    </w:tbl>
    <w:p w:rsidR="006D6256" w:rsidRPr="003C7F1D" w:rsidRDefault="006D6256"/>
    <w:p w:rsidR="00EA70A4" w:rsidRPr="003C7F1D" w:rsidRDefault="00EA70A4" w:rsidP="00EA70A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C7F1D">
        <w:rPr>
          <w:rFonts w:asciiTheme="majorBidi" w:hAnsiTheme="majorBidi" w:cstheme="majorBidi"/>
          <w:b/>
          <w:bCs/>
          <w:sz w:val="24"/>
          <w:szCs w:val="24"/>
          <w:lang w:val="en-GB"/>
        </w:rPr>
        <w:t>Q1-</w:t>
      </w:r>
      <w:r w:rsidRPr="003C7F1D">
        <w:rPr>
          <w:rFonts w:asciiTheme="majorBidi" w:hAnsiTheme="majorBidi" w:cstheme="majorBidi"/>
          <w:sz w:val="24"/>
          <w:szCs w:val="24"/>
          <w:lang w:val="en-GB"/>
        </w:rPr>
        <w:t>Were gluten-free products, naturally gluten-free foods, and/or meals in food services indicated?</w:t>
      </w:r>
    </w:p>
    <w:p w:rsidR="00EA70A4" w:rsidRPr="003C7F1D" w:rsidRDefault="00EA70A4" w:rsidP="00EA70A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C7F1D">
        <w:rPr>
          <w:rFonts w:asciiTheme="majorBidi" w:hAnsiTheme="majorBidi" w:cstheme="majorBidi"/>
          <w:b/>
          <w:bCs/>
          <w:sz w:val="24"/>
          <w:szCs w:val="24"/>
          <w:lang w:val="en-GB"/>
        </w:rPr>
        <w:t>Q2-</w:t>
      </w:r>
      <w:r w:rsidRPr="003C7F1D">
        <w:rPr>
          <w:rFonts w:asciiTheme="majorBidi" w:hAnsiTheme="majorBidi" w:cstheme="majorBidi"/>
          <w:sz w:val="24"/>
          <w:szCs w:val="24"/>
          <w:lang w:val="en-GB"/>
        </w:rPr>
        <w:t xml:space="preserve"> Was the method of analysis indicated?</w:t>
      </w:r>
    </w:p>
    <w:p w:rsidR="00EA70A4" w:rsidRPr="003C7F1D" w:rsidRDefault="00EA70A4" w:rsidP="00EA70A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C7F1D">
        <w:rPr>
          <w:rFonts w:asciiTheme="majorBidi" w:hAnsiTheme="majorBidi" w:cstheme="majorBidi"/>
          <w:b/>
          <w:bCs/>
          <w:sz w:val="24"/>
          <w:szCs w:val="24"/>
          <w:lang w:val="en-GB"/>
        </w:rPr>
        <w:t>Q3-</w:t>
      </w:r>
      <w:r w:rsidRPr="003C7F1D">
        <w:rPr>
          <w:rFonts w:asciiTheme="majorBidi" w:hAnsiTheme="majorBidi" w:cstheme="majorBidi"/>
          <w:sz w:val="24"/>
          <w:szCs w:val="24"/>
          <w:lang w:val="en-GB"/>
        </w:rPr>
        <w:t xml:space="preserve"> Was the method used in the analysis required or validated by Codex </w:t>
      </w:r>
      <w:proofErr w:type="spellStart"/>
      <w:r w:rsidRPr="003C7F1D">
        <w:rPr>
          <w:rFonts w:asciiTheme="majorBidi" w:hAnsiTheme="majorBidi" w:cstheme="majorBidi"/>
          <w:sz w:val="24"/>
          <w:szCs w:val="24"/>
          <w:lang w:val="en-GB"/>
        </w:rPr>
        <w:t>Alimentarius</w:t>
      </w:r>
      <w:proofErr w:type="spellEnd"/>
      <w:r w:rsidRPr="003C7F1D">
        <w:rPr>
          <w:rFonts w:asciiTheme="majorBidi" w:hAnsiTheme="majorBidi" w:cstheme="majorBidi"/>
          <w:sz w:val="24"/>
          <w:szCs w:val="24"/>
          <w:lang w:val="en-GB"/>
        </w:rPr>
        <w:t>, FDA, AOCA and/or AACC?</w:t>
      </w:r>
    </w:p>
    <w:p w:rsidR="00EA70A4" w:rsidRPr="003C7F1D" w:rsidRDefault="00EA70A4" w:rsidP="00EA70A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C7F1D">
        <w:rPr>
          <w:rFonts w:asciiTheme="majorBidi" w:hAnsiTheme="majorBidi" w:cstheme="majorBidi"/>
          <w:b/>
          <w:bCs/>
          <w:sz w:val="24"/>
          <w:szCs w:val="24"/>
          <w:lang w:val="en-GB"/>
        </w:rPr>
        <w:t>Q4-</w:t>
      </w:r>
      <w:r w:rsidRPr="003C7F1D">
        <w:rPr>
          <w:rFonts w:asciiTheme="majorBidi" w:hAnsiTheme="majorBidi" w:cstheme="majorBidi"/>
          <w:sz w:val="24"/>
          <w:szCs w:val="24"/>
          <w:lang w:val="en-GB"/>
        </w:rPr>
        <w:t xml:space="preserve"> Was the method of gluten extraction well described in the method section of the study ?</w:t>
      </w:r>
    </w:p>
    <w:p w:rsidR="00EA70A4" w:rsidRPr="003C7F1D" w:rsidRDefault="00EA70A4" w:rsidP="00EA70A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C7F1D">
        <w:rPr>
          <w:rFonts w:asciiTheme="majorBidi" w:hAnsiTheme="majorBidi" w:cstheme="majorBidi"/>
          <w:b/>
          <w:bCs/>
          <w:sz w:val="24"/>
          <w:szCs w:val="24"/>
          <w:lang w:val="en-GB"/>
        </w:rPr>
        <w:t>Q5-</w:t>
      </w:r>
      <w:r w:rsidRPr="003C7F1D">
        <w:rPr>
          <w:rFonts w:asciiTheme="majorBidi" w:hAnsiTheme="majorBidi" w:cstheme="majorBidi"/>
          <w:sz w:val="24"/>
          <w:szCs w:val="24"/>
          <w:lang w:val="en-GB"/>
        </w:rPr>
        <w:t xml:space="preserve"> Was the prevalence of contaminated foods reported?</w:t>
      </w:r>
    </w:p>
    <w:p w:rsidR="00EA70A4" w:rsidRPr="003C7F1D" w:rsidRDefault="00EA70A4" w:rsidP="00EA70A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C7F1D">
        <w:rPr>
          <w:rFonts w:asciiTheme="majorBidi" w:hAnsiTheme="majorBidi" w:cstheme="majorBidi"/>
          <w:b/>
          <w:bCs/>
          <w:sz w:val="24"/>
          <w:szCs w:val="24"/>
          <w:lang w:val="en-GB"/>
        </w:rPr>
        <w:t>Q6-</w:t>
      </w:r>
      <w:r w:rsidRPr="003C7F1D">
        <w:rPr>
          <w:rFonts w:asciiTheme="majorBidi" w:hAnsiTheme="majorBidi" w:cstheme="majorBidi"/>
          <w:sz w:val="24"/>
          <w:szCs w:val="24"/>
          <w:lang w:val="en-GB"/>
        </w:rPr>
        <w:t xml:space="preserve"> Was the prevalence of contaminated foods above 20 mg/kg reported?</w:t>
      </w:r>
    </w:p>
    <w:p w:rsidR="00EA70A4" w:rsidRPr="003C7F1D" w:rsidRDefault="00EA70A4" w:rsidP="00EA70A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C7F1D">
        <w:rPr>
          <w:rFonts w:asciiTheme="majorBidi" w:hAnsiTheme="majorBidi" w:cstheme="majorBidi"/>
          <w:b/>
          <w:bCs/>
          <w:sz w:val="24"/>
          <w:szCs w:val="24"/>
          <w:lang w:val="en-GB"/>
        </w:rPr>
        <w:t>Q7-</w:t>
      </w:r>
      <w:r w:rsidRPr="003C7F1D">
        <w:rPr>
          <w:rFonts w:asciiTheme="majorBidi" w:hAnsiTheme="majorBidi" w:cstheme="majorBidi"/>
          <w:sz w:val="24"/>
          <w:szCs w:val="24"/>
          <w:lang w:val="en-GB"/>
        </w:rPr>
        <w:t xml:space="preserve"> Were the major types of contaminated foods reported?</w:t>
      </w:r>
    </w:p>
    <w:p w:rsidR="00EA70A4" w:rsidRPr="003C7F1D" w:rsidRDefault="00EA70A4" w:rsidP="00EA70A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C7F1D">
        <w:rPr>
          <w:rFonts w:asciiTheme="majorBidi" w:hAnsiTheme="majorBidi" w:cstheme="majorBidi"/>
          <w:b/>
          <w:bCs/>
          <w:sz w:val="24"/>
          <w:szCs w:val="24"/>
          <w:lang w:val="en-GB"/>
        </w:rPr>
        <w:t>Q8-</w:t>
      </w:r>
      <w:r w:rsidRPr="003C7F1D">
        <w:rPr>
          <w:rFonts w:asciiTheme="majorBidi" w:hAnsiTheme="majorBidi" w:cstheme="majorBidi"/>
          <w:sz w:val="24"/>
          <w:szCs w:val="24"/>
          <w:lang w:val="en-GB"/>
        </w:rPr>
        <w:t xml:space="preserve"> Was the year of the study indicated in the full-text?</w:t>
      </w:r>
    </w:p>
    <w:p w:rsidR="00EA70A4" w:rsidRPr="003C7F1D" w:rsidRDefault="00EA70A4" w:rsidP="00EA70A4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C7F1D">
        <w:rPr>
          <w:rFonts w:asciiTheme="majorBidi" w:hAnsiTheme="majorBidi" w:cstheme="majorBidi"/>
          <w:b/>
          <w:bCs/>
          <w:sz w:val="24"/>
          <w:szCs w:val="24"/>
          <w:lang w:val="en-GB"/>
        </w:rPr>
        <w:t>Q9-</w:t>
      </w:r>
      <w:r w:rsidRPr="003C7F1D">
        <w:rPr>
          <w:rFonts w:asciiTheme="majorBidi" w:hAnsiTheme="majorBidi" w:cstheme="majorBidi"/>
          <w:sz w:val="24"/>
          <w:szCs w:val="24"/>
          <w:lang w:val="en-GB"/>
        </w:rPr>
        <w:t xml:space="preserve"> Has the study received any funding source?</w:t>
      </w:r>
    </w:p>
    <w:bookmarkEnd w:id="0"/>
    <w:p w:rsidR="00AE210D" w:rsidRPr="003C7F1D" w:rsidRDefault="00AE210D">
      <w:pPr>
        <w:rPr>
          <w:lang w:val="en-GB"/>
        </w:rPr>
      </w:pPr>
    </w:p>
    <w:sectPr w:rsidR="00AE210D" w:rsidRPr="003C7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56"/>
    <w:rsid w:val="003C7F1D"/>
    <w:rsid w:val="004833C7"/>
    <w:rsid w:val="006D6256"/>
    <w:rsid w:val="009F2A3E"/>
    <w:rsid w:val="00A95FCC"/>
    <w:rsid w:val="00AE210D"/>
    <w:rsid w:val="00C8351A"/>
    <w:rsid w:val="00EA70A4"/>
    <w:rsid w:val="00E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F467D-6AC6-4828-9145-9ED62438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Alison Sage</cp:lastModifiedBy>
  <cp:revision>2</cp:revision>
  <dcterms:created xsi:type="dcterms:W3CDTF">2021-06-23T11:56:00Z</dcterms:created>
  <dcterms:modified xsi:type="dcterms:W3CDTF">2021-06-23T11:56:00Z</dcterms:modified>
</cp:coreProperties>
</file>