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2A060" w14:textId="1DB3C73A" w:rsidR="00AC5374" w:rsidRPr="008057AE" w:rsidRDefault="005A2F98" w:rsidP="00AC5374">
      <w:pPr>
        <w:spacing w:after="0" w:line="360" w:lineRule="auto"/>
        <w:jc w:val="both"/>
        <w:rPr>
          <w:rFonts w:asciiTheme="majorBidi" w:hAnsiTheme="majorBidi" w:cstheme="majorBidi"/>
          <w:sz w:val="20"/>
          <w:szCs w:val="20"/>
        </w:rPr>
      </w:pPr>
      <w:r w:rsidRPr="008057AE">
        <w:rPr>
          <w:rFonts w:asciiTheme="majorBidi" w:hAnsiTheme="majorBidi" w:cstheme="majorBidi"/>
          <w:b/>
          <w:bCs/>
          <w:sz w:val="20"/>
          <w:szCs w:val="20"/>
        </w:rPr>
        <w:t>Supplementary</w:t>
      </w:r>
      <w:r w:rsidR="00AC5374" w:rsidRPr="008057AE">
        <w:rPr>
          <w:rFonts w:asciiTheme="majorBidi" w:hAnsiTheme="majorBidi" w:cstheme="majorBidi"/>
          <w:b/>
          <w:bCs/>
          <w:sz w:val="20"/>
          <w:szCs w:val="20"/>
        </w:rPr>
        <w:t xml:space="preserve"> Table 1.</w:t>
      </w:r>
      <w:r w:rsidR="00AC5374" w:rsidRPr="008057AE">
        <w:rPr>
          <w:rFonts w:asciiTheme="majorBidi" w:hAnsiTheme="majorBidi" w:cstheme="majorBidi"/>
          <w:sz w:val="20"/>
          <w:szCs w:val="20"/>
        </w:rPr>
        <w:t xml:space="preserve"> Search strategies used for online databases</w:t>
      </w:r>
    </w:p>
    <w:p w14:paraId="65CF481B" w14:textId="77777777" w:rsidR="00AC5374" w:rsidRPr="008057AE" w:rsidRDefault="00AC5374" w:rsidP="00AC5374">
      <w:pPr>
        <w:spacing w:line="360" w:lineRule="auto"/>
        <w:rPr>
          <w:rFonts w:asciiTheme="majorBidi" w:hAnsiTheme="majorBidi" w:cstheme="majorBidi"/>
          <w:sz w:val="20"/>
          <w:szCs w:val="20"/>
        </w:rPr>
      </w:pPr>
      <w:r w:rsidRPr="008057AE">
        <w:rPr>
          <w:rFonts w:asciiTheme="majorBidi" w:hAnsiTheme="majorBidi" w:cstheme="majorBidi"/>
          <w:sz w:val="20"/>
          <w:szCs w:val="20"/>
        </w:rPr>
        <w:t>The following databases were searched:</w:t>
      </w:r>
    </w:p>
    <w:p w14:paraId="5C0E2DB7" w14:textId="77777777" w:rsidR="00AC5374" w:rsidRPr="008057AE" w:rsidRDefault="00AC5374" w:rsidP="00AC5374">
      <w:pPr>
        <w:pStyle w:val="ListParagraph"/>
        <w:numPr>
          <w:ilvl w:val="0"/>
          <w:numId w:val="1"/>
        </w:numPr>
        <w:spacing w:line="360" w:lineRule="auto"/>
        <w:rPr>
          <w:rFonts w:asciiTheme="majorBidi" w:hAnsiTheme="majorBidi" w:cstheme="majorBidi"/>
          <w:sz w:val="20"/>
          <w:szCs w:val="20"/>
        </w:rPr>
      </w:pPr>
      <w:r w:rsidRPr="008057AE">
        <w:rPr>
          <w:rFonts w:asciiTheme="majorBidi" w:hAnsiTheme="majorBidi" w:cstheme="majorBidi"/>
          <w:sz w:val="20"/>
          <w:szCs w:val="20"/>
        </w:rPr>
        <w:t>PubMed</w:t>
      </w:r>
    </w:p>
    <w:p w14:paraId="26FCB3A0" w14:textId="77777777" w:rsidR="00AC5374" w:rsidRPr="008057AE" w:rsidRDefault="00AC5374" w:rsidP="00AC5374">
      <w:pPr>
        <w:pStyle w:val="ListParagraph"/>
        <w:numPr>
          <w:ilvl w:val="0"/>
          <w:numId w:val="1"/>
        </w:num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Scopus </w:t>
      </w:r>
    </w:p>
    <w:p w14:paraId="4783DB6A" w14:textId="77777777" w:rsidR="00AC5374" w:rsidRPr="008057AE" w:rsidRDefault="00AC5374" w:rsidP="00AC5374">
      <w:pPr>
        <w:pStyle w:val="ListParagraph"/>
        <w:numPr>
          <w:ilvl w:val="0"/>
          <w:numId w:val="1"/>
        </w:numPr>
        <w:spacing w:line="360" w:lineRule="auto"/>
        <w:rPr>
          <w:rFonts w:asciiTheme="majorBidi" w:hAnsiTheme="majorBidi" w:cstheme="majorBidi"/>
          <w:sz w:val="20"/>
          <w:szCs w:val="20"/>
        </w:rPr>
      </w:pPr>
      <w:r w:rsidRPr="008057AE">
        <w:rPr>
          <w:rFonts w:asciiTheme="majorBidi" w:hAnsiTheme="majorBidi" w:cstheme="majorBidi"/>
          <w:sz w:val="20"/>
          <w:szCs w:val="20"/>
        </w:rPr>
        <w:t>Web of Science</w:t>
      </w:r>
    </w:p>
    <w:p w14:paraId="288546A1" w14:textId="77777777" w:rsidR="00AC5374" w:rsidRPr="008057AE" w:rsidRDefault="00AC5374" w:rsidP="00AC5374">
      <w:pPr>
        <w:pStyle w:val="ListParagraph"/>
        <w:numPr>
          <w:ilvl w:val="0"/>
          <w:numId w:val="1"/>
        </w:numPr>
        <w:spacing w:line="360" w:lineRule="auto"/>
        <w:rPr>
          <w:rFonts w:asciiTheme="majorBidi" w:hAnsiTheme="majorBidi" w:cstheme="majorBidi"/>
          <w:sz w:val="20"/>
          <w:szCs w:val="20"/>
        </w:rPr>
      </w:pPr>
      <w:r w:rsidRPr="008057AE">
        <w:rPr>
          <w:rFonts w:asciiTheme="majorBidi" w:hAnsiTheme="majorBidi" w:cstheme="majorBidi"/>
          <w:sz w:val="20"/>
          <w:szCs w:val="20"/>
        </w:rPr>
        <w:t>Cochrane Library</w:t>
      </w:r>
    </w:p>
    <w:p w14:paraId="1BF34F27" w14:textId="77777777" w:rsidR="00AC5374" w:rsidRPr="008057AE" w:rsidRDefault="00AC5374" w:rsidP="00AC5374">
      <w:pPr>
        <w:spacing w:line="360" w:lineRule="auto"/>
        <w:rPr>
          <w:rFonts w:asciiTheme="majorBidi" w:hAnsiTheme="majorBidi" w:cstheme="majorBidi"/>
          <w:sz w:val="20"/>
          <w:szCs w:val="20"/>
        </w:rPr>
      </w:pPr>
      <w:r w:rsidRPr="008057AE">
        <w:rPr>
          <w:rFonts w:asciiTheme="majorBidi" w:hAnsiTheme="majorBidi" w:cstheme="majorBidi"/>
          <w:sz w:val="20"/>
          <w:szCs w:val="20"/>
        </w:rPr>
        <w:t>The search strategy was to combine searches of:</w:t>
      </w:r>
    </w:p>
    <w:tbl>
      <w:tblPr>
        <w:tblStyle w:val="TableGrid1"/>
        <w:tblpPr w:leftFromText="180" w:rightFromText="180" w:vertAnchor="text" w:horzAnchor="margin" w:tblpXSpec="center" w:tblpY="424"/>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7925"/>
      </w:tblGrid>
      <w:tr w:rsidR="002A536F" w:rsidRPr="008057AE" w14:paraId="2482A11D" w14:textId="77777777" w:rsidTr="00161DD1">
        <w:trPr>
          <w:trHeight w:val="3230"/>
        </w:trPr>
        <w:tc>
          <w:tcPr>
            <w:tcW w:w="2425" w:type="dxa"/>
            <w:tcBorders>
              <w:top w:val="single" w:sz="4" w:space="0" w:color="auto"/>
              <w:bottom w:val="single" w:sz="4" w:space="0" w:color="auto"/>
            </w:tcBorders>
          </w:tcPr>
          <w:p w14:paraId="60305BA4" w14:textId="77777777" w:rsidR="002A536F" w:rsidRPr="008057AE" w:rsidRDefault="002A536F" w:rsidP="002A536F">
            <w:pPr>
              <w:spacing w:line="360" w:lineRule="auto"/>
              <w:rPr>
                <w:rFonts w:asciiTheme="majorBidi" w:eastAsia="Times New Roman" w:hAnsiTheme="majorBidi" w:cstheme="majorBidi"/>
                <w:sz w:val="20"/>
                <w:szCs w:val="20"/>
              </w:rPr>
            </w:pPr>
            <w:r w:rsidRPr="008057AE">
              <w:rPr>
                <w:rFonts w:asciiTheme="majorBidi" w:hAnsiTheme="majorBidi" w:cstheme="majorBidi"/>
                <w:sz w:val="20"/>
                <w:szCs w:val="20"/>
              </w:rPr>
              <w:t>Probiotic</w:t>
            </w:r>
          </w:p>
        </w:tc>
        <w:tc>
          <w:tcPr>
            <w:tcW w:w="7925" w:type="dxa"/>
            <w:tcBorders>
              <w:top w:val="single" w:sz="4" w:space="0" w:color="auto"/>
              <w:bottom w:val="single" w:sz="4" w:space="0" w:color="auto"/>
            </w:tcBorders>
          </w:tcPr>
          <w:p w14:paraId="3A387F91" w14:textId="77777777" w:rsidR="002A536F" w:rsidRPr="008057AE" w:rsidRDefault="002A536F" w:rsidP="002A536F">
            <w:pPr>
              <w:spacing w:line="360" w:lineRule="auto"/>
              <w:rPr>
                <w:rFonts w:asciiTheme="majorBidi" w:eastAsia="Times New Roman" w:hAnsiTheme="majorBidi" w:cstheme="majorBidi"/>
                <w:sz w:val="20"/>
                <w:szCs w:val="20"/>
              </w:rPr>
            </w:pPr>
            <w:r w:rsidRPr="008057AE">
              <w:rPr>
                <w:rFonts w:asciiTheme="majorBidi" w:eastAsia="Times New Roman" w:hAnsiTheme="majorBidi" w:cstheme="majorBidi"/>
                <w:sz w:val="20"/>
                <w:szCs w:val="20"/>
              </w:rPr>
              <w:t xml:space="preserve"> (Probiotics) OR  (probiotic*) OR  ("cultured milk products") OR  (yogurt) OR  ("milk product") OR  (kefir) OR  (“dairy product”) OR  (</w:t>
            </w:r>
            <w:proofErr w:type="spellStart"/>
            <w:r w:rsidRPr="008057AE">
              <w:rPr>
                <w:rFonts w:asciiTheme="majorBidi" w:eastAsia="Times New Roman" w:hAnsiTheme="majorBidi" w:cstheme="majorBidi"/>
                <w:sz w:val="20"/>
                <w:szCs w:val="20"/>
              </w:rPr>
              <w:t>Bifidobacterium</w:t>
            </w:r>
            <w:proofErr w:type="spellEnd"/>
            <w:r w:rsidRPr="008057AE">
              <w:rPr>
                <w:rFonts w:asciiTheme="majorBidi" w:eastAsia="Times New Roman" w:hAnsiTheme="majorBidi" w:cstheme="majorBidi"/>
                <w:sz w:val="20"/>
                <w:szCs w:val="20"/>
              </w:rPr>
              <w:t>) OR  (</w:t>
            </w:r>
            <w:proofErr w:type="spellStart"/>
            <w:r w:rsidRPr="008057AE">
              <w:rPr>
                <w:rFonts w:asciiTheme="majorBidi" w:eastAsia="Times New Roman" w:hAnsiTheme="majorBidi" w:cstheme="majorBidi"/>
                <w:sz w:val="20"/>
                <w:szCs w:val="20"/>
              </w:rPr>
              <w:t>Bifido</w:t>
            </w:r>
            <w:proofErr w:type="spellEnd"/>
            <w:r w:rsidRPr="008057AE">
              <w:rPr>
                <w:rFonts w:asciiTheme="majorBidi" w:eastAsia="Times New Roman" w:hAnsiTheme="majorBidi" w:cstheme="majorBidi"/>
                <w:sz w:val="20"/>
                <w:szCs w:val="20"/>
              </w:rPr>
              <w:t>*) OR  (</w:t>
            </w:r>
            <w:proofErr w:type="spellStart"/>
            <w:r w:rsidRPr="008057AE">
              <w:rPr>
                <w:rFonts w:asciiTheme="majorBidi" w:eastAsia="Times New Roman" w:hAnsiTheme="majorBidi" w:cstheme="majorBidi"/>
                <w:sz w:val="20"/>
                <w:szCs w:val="20"/>
              </w:rPr>
              <w:t>Bacteroides</w:t>
            </w:r>
            <w:proofErr w:type="spellEnd"/>
            <w:r w:rsidRPr="008057AE">
              <w:rPr>
                <w:rFonts w:asciiTheme="majorBidi" w:eastAsia="Times New Roman" w:hAnsiTheme="majorBidi" w:cstheme="majorBidi"/>
                <w:sz w:val="20"/>
                <w:szCs w:val="20"/>
              </w:rPr>
              <w:t>) OR  (Bacteroid*) OR  (Lactobacillus) OR  (</w:t>
            </w:r>
            <w:proofErr w:type="spellStart"/>
            <w:r w:rsidRPr="008057AE">
              <w:rPr>
                <w:rFonts w:asciiTheme="majorBidi" w:eastAsia="Times New Roman" w:hAnsiTheme="majorBidi" w:cstheme="majorBidi"/>
                <w:sz w:val="20"/>
                <w:szCs w:val="20"/>
              </w:rPr>
              <w:t>Lactobacil</w:t>
            </w:r>
            <w:proofErr w:type="spellEnd"/>
            <w:r w:rsidRPr="008057AE">
              <w:rPr>
                <w:rFonts w:asciiTheme="majorBidi" w:eastAsia="Times New Roman" w:hAnsiTheme="majorBidi" w:cstheme="majorBidi"/>
                <w:sz w:val="20"/>
                <w:szCs w:val="20"/>
              </w:rPr>
              <w:t>*) OR  (</w:t>
            </w:r>
            <w:proofErr w:type="spellStart"/>
            <w:r w:rsidRPr="008057AE">
              <w:rPr>
                <w:rFonts w:asciiTheme="majorBidi" w:eastAsia="Times New Roman" w:hAnsiTheme="majorBidi" w:cstheme="majorBidi"/>
                <w:sz w:val="20"/>
                <w:szCs w:val="20"/>
              </w:rPr>
              <w:t>Lactobacillaceae</w:t>
            </w:r>
            <w:proofErr w:type="spellEnd"/>
            <w:r w:rsidRPr="008057AE">
              <w:rPr>
                <w:rFonts w:asciiTheme="majorBidi" w:eastAsia="Times New Roman" w:hAnsiTheme="majorBidi" w:cstheme="majorBidi"/>
                <w:sz w:val="20"/>
                <w:szCs w:val="20"/>
              </w:rPr>
              <w:t>) OR  (</w:t>
            </w:r>
            <w:proofErr w:type="spellStart"/>
            <w:r w:rsidRPr="008057AE">
              <w:rPr>
                <w:rFonts w:asciiTheme="majorBidi" w:eastAsia="Times New Roman" w:hAnsiTheme="majorBidi" w:cstheme="majorBidi"/>
                <w:sz w:val="20"/>
                <w:szCs w:val="20"/>
              </w:rPr>
              <w:t>Pediococcus</w:t>
            </w:r>
            <w:proofErr w:type="spellEnd"/>
            <w:r w:rsidRPr="008057AE">
              <w:rPr>
                <w:rFonts w:asciiTheme="majorBidi" w:eastAsia="Times New Roman" w:hAnsiTheme="majorBidi" w:cstheme="majorBidi"/>
                <w:sz w:val="20"/>
                <w:szCs w:val="20"/>
              </w:rPr>
              <w:t>) OR  (“Fermented Foods and Beverages”) OR  (“Fermented milk”) OR  (</w:t>
            </w:r>
            <w:proofErr w:type="spellStart"/>
            <w:r w:rsidRPr="008057AE">
              <w:rPr>
                <w:rFonts w:asciiTheme="majorBidi" w:eastAsia="Times New Roman" w:hAnsiTheme="majorBidi" w:cstheme="majorBidi"/>
                <w:sz w:val="20"/>
                <w:szCs w:val="20"/>
              </w:rPr>
              <w:t>Nissle</w:t>
            </w:r>
            <w:proofErr w:type="spellEnd"/>
            <w:r w:rsidRPr="008057AE">
              <w:rPr>
                <w:rFonts w:asciiTheme="majorBidi" w:eastAsia="Times New Roman" w:hAnsiTheme="majorBidi" w:cstheme="majorBidi"/>
                <w:sz w:val="20"/>
                <w:szCs w:val="20"/>
              </w:rPr>
              <w:t>) OR  (“Fermented Foods”) OR  (</w:t>
            </w:r>
            <w:proofErr w:type="spellStart"/>
            <w:r w:rsidRPr="008057AE">
              <w:rPr>
                <w:rFonts w:asciiTheme="majorBidi" w:eastAsia="Times New Roman" w:hAnsiTheme="majorBidi" w:cstheme="majorBidi"/>
                <w:sz w:val="20"/>
                <w:szCs w:val="20"/>
              </w:rPr>
              <w:t>Streptococ</w:t>
            </w:r>
            <w:proofErr w:type="spellEnd"/>
            <w:r w:rsidRPr="008057AE">
              <w:rPr>
                <w:rFonts w:asciiTheme="majorBidi" w:eastAsia="Times New Roman" w:hAnsiTheme="majorBidi" w:cstheme="majorBidi"/>
                <w:sz w:val="20"/>
                <w:szCs w:val="20"/>
              </w:rPr>
              <w:t>*) OR  (Saccharomyces) OR  (</w:t>
            </w:r>
            <w:proofErr w:type="spellStart"/>
            <w:r w:rsidRPr="008057AE">
              <w:rPr>
                <w:rFonts w:asciiTheme="majorBidi" w:eastAsia="Times New Roman" w:hAnsiTheme="majorBidi" w:cstheme="majorBidi"/>
                <w:sz w:val="20"/>
                <w:szCs w:val="20"/>
              </w:rPr>
              <w:t>Saccharomy</w:t>
            </w:r>
            <w:proofErr w:type="spellEnd"/>
            <w:r w:rsidRPr="008057AE">
              <w:rPr>
                <w:rFonts w:asciiTheme="majorBidi" w:eastAsia="Times New Roman" w:hAnsiTheme="majorBidi" w:cstheme="majorBidi"/>
                <w:sz w:val="20"/>
                <w:szCs w:val="20"/>
              </w:rPr>
              <w:t>) OR  (Enterococcus) OR  (</w:t>
            </w:r>
            <w:proofErr w:type="spellStart"/>
            <w:r w:rsidRPr="008057AE">
              <w:rPr>
                <w:rFonts w:asciiTheme="majorBidi" w:eastAsia="Times New Roman" w:hAnsiTheme="majorBidi" w:cstheme="majorBidi"/>
                <w:sz w:val="20"/>
                <w:szCs w:val="20"/>
              </w:rPr>
              <w:t>Lactobacillales</w:t>
            </w:r>
            <w:proofErr w:type="spellEnd"/>
            <w:r w:rsidRPr="008057AE">
              <w:rPr>
                <w:rFonts w:asciiTheme="majorBidi" w:eastAsia="Times New Roman" w:hAnsiTheme="majorBidi" w:cstheme="majorBidi"/>
                <w:sz w:val="20"/>
                <w:szCs w:val="20"/>
              </w:rPr>
              <w:t xml:space="preserve">) OR  (“Lactic acid bacteria”) OR  (“Bacillus </w:t>
            </w:r>
            <w:proofErr w:type="spellStart"/>
            <w:r w:rsidRPr="008057AE">
              <w:rPr>
                <w:rFonts w:asciiTheme="majorBidi" w:eastAsia="Times New Roman" w:hAnsiTheme="majorBidi" w:cstheme="majorBidi"/>
                <w:sz w:val="20"/>
                <w:szCs w:val="20"/>
              </w:rPr>
              <w:t>mesentericus</w:t>
            </w:r>
            <w:proofErr w:type="spellEnd"/>
            <w:r w:rsidRPr="008057AE">
              <w:rPr>
                <w:rFonts w:asciiTheme="majorBidi" w:eastAsia="Times New Roman" w:hAnsiTheme="majorBidi" w:cstheme="majorBidi"/>
                <w:sz w:val="20"/>
                <w:szCs w:val="20"/>
              </w:rPr>
              <w:t>”) OR  (“Escherichia coli”) OR  (acidophilus) OR  (microorganism</w:t>
            </w:r>
            <w:r w:rsidRPr="008057AE">
              <w:rPr>
                <w:rFonts w:ascii="Cambria Math" w:eastAsia="Times New Roman" w:hAnsi="Cambria Math" w:cs="Cambria Math"/>
                <w:sz w:val="20"/>
                <w:szCs w:val="20"/>
              </w:rPr>
              <w:t>∗</w:t>
            </w:r>
            <w:r w:rsidRPr="008057AE">
              <w:rPr>
                <w:rFonts w:asciiTheme="majorBidi" w:eastAsia="Times New Roman" w:hAnsiTheme="majorBidi" w:cstheme="majorBidi"/>
                <w:sz w:val="20"/>
                <w:szCs w:val="20"/>
              </w:rPr>
              <w:t>) OR  (buttermilk) OR  (</w:t>
            </w:r>
            <w:proofErr w:type="spellStart"/>
            <w:r w:rsidRPr="008057AE">
              <w:rPr>
                <w:rFonts w:asciiTheme="majorBidi" w:eastAsia="Times New Roman" w:hAnsiTheme="majorBidi" w:cstheme="majorBidi"/>
                <w:sz w:val="20"/>
                <w:szCs w:val="20"/>
              </w:rPr>
              <w:t>lassi</w:t>
            </w:r>
            <w:proofErr w:type="spellEnd"/>
            <w:r w:rsidRPr="008057AE">
              <w:rPr>
                <w:rFonts w:asciiTheme="majorBidi" w:eastAsia="Times New Roman" w:hAnsiTheme="majorBidi" w:cstheme="majorBidi"/>
                <w:sz w:val="20"/>
                <w:szCs w:val="20"/>
              </w:rPr>
              <w:t>) OR  (</w:t>
            </w:r>
            <w:proofErr w:type="spellStart"/>
            <w:r w:rsidRPr="008057AE">
              <w:rPr>
                <w:rFonts w:asciiTheme="majorBidi" w:eastAsia="Times New Roman" w:hAnsiTheme="majorBidi" w:cstheme="majorBidi"/>
                <w:sz w:val="20"/>
                <w:szCs w:val="20"/>
              </w:rPr>
              <w:t>doogh</w:t>
            </w:r>
            <w:proofErr w:type="spellEnd"/>
            <w:r w:rsidRPr="008057AE">
              <w:rPr>
                <w:rFonts w:asciiTheme="majorBidi" w:eastAsia="Times New Roman" w:hAnsiTheme="majorBidi" w:cstheme="majorBidi"/>
                <w:sz w:val="20"/>
                <w:szCs w:val="20"/>
              </w:rPr>
              <w:t>) OR  (dough) OR  (</w:t>
            </w:r>
            <w:proofErr w:type="spellStart"/>
            <w:r w:rsidRPr="008057AE">
              <w:rPr>
                <w:rFonts w:asciiTheme="majorBidi" w:eastAsia="Times New Roman" w:hAnsiTheme="majorBidi" w:cstheme="majorBidi"/>
                <w:sz w:val="20"/>
                <w:szCs w:val="20"/>
              </w:rPr>
              <w:t>dahi</w:t>
            </w:r>
            <w:proofErr w:type="spellEnd"/>
            <w:r w:rsidRPr="008057AE">
              <w:rPr>
                <w:rFonts w:asciiTheme="majorBidi" w:eastAsia="Times New Roman" w:hAnsiTheme="majorBidi" w:cstheme="majorBidi"/>
                <w:sz w:val="20"/>
                <w:szCs w:val="20"/>
              </w:rPr>
              <w:t>) OR  (</w:t>
            </w:r>
            <w:proofErr w:type="spellStart"/>
            <w:r w:rsidRPr="008057AE">
              <w:rPr>
                <w:rFonts w:asciiTheme="majorBidi" w:eastAsia="Times New Roman" w:hAnsiTheme="majorBidi" w:cstheme="majorBidi"/>
                <w:sz w:val="20"/>
                <w:szCs w:val="20"/>
              </w:rPr>
              <w:t>amasi</w:t>
            </w:r>
            <w:proofErr w:type="spellEnd"/>
            <w:r w:rsidRPr="008057AE">
              <w:rPr>
                <w:rFonts w:asciiTheme="majorBidi" w:eastAsia="Times New Roman" w:hAnsiTheme="majorBidi" w:cstheme="majorBidi"/>
                <w:sz w:val="20"/>
                <w:szCs w:val="20"/>
              </w:rPr>
              <w:t>) OR  (</w:t>
            </w:r>
            <w:proofErr w:type="spellStart"/>
            <w:r w:rsidRPr="008057AE">
              <w:rPr>
                <w:rFonts w:asciiTheme="majorBidi" w:eastAsia="Times New Roman" w:hAnsiTheme="majorBidi" w:cstheme="majorBidi"/>
                <w:sz w:val="20"/>
                <w:szCs w:val="20"/>
              </w:rPr>
              <w:t>filmjolk</w:t>
            </w:r>
            <w:proofErr w:type="spellEnd"/>
            <w:r w:rsidRPr="008057AE">
              <w:rPr>
                <w:rFonts w:asciiTheme="majorBidi" w:eastAsia="Times New Roman" w:hAnsiTheme="majorBidi" w:cstheme="majorBidi"/>
                <w:sz w:val="20"/>
                <w:szCs w:val="20"/>
              </w:rPr>
              <w:t>) OR  (</w:t>
            </w:r>
            <w:proofErr w:type="spellStart"/>
            <w:r w:rsidRPr="008057AE">
              <w:rPr>
                <w:rFonts w:asciiTheme="majorBidi" w:eastAsia="Times New Roman" w:hAnsiTheme="majorBidi" w:cstheme="majorBidi"/>
                <w:sz w:val="20"/>
                <w:szCs w:val="20"/>
              </w:rPr>
              <w:t>chal</w:t>
            </w:r>
            <w:proofErr w:type="spellEnd"/>
            <w:r w:rsidRPr="008057AE">
              <w:rPr>
                <w:rFonts w:asciiTheme="majorBidi" w:eastAsia="Times New Roman" w:hAnsiTheme="majorBidi" w:cstheme="majorBidi"/>
                <w:sz w:val="20"/>
                <w:szCs w:val="20"/>
              </w:rPr>
              <w:t>) OR  (VSL#3) OR  (Synbiotic*) OR  (Symbiotic*)</w:t>
            </w:r>
          </w:p>
        </w:tc>
      </w:tr>
      <w:tr w:rsidR="002A536F" w:rsidRPr="008057AE" w14:paraId="43C4448D" w14:textId="77777777" w:rsidTr="002A536F">
        <w:tc>
          <w:tcPr>
            <w:tcW w:w="2425" w:type="dxa"/>
            <w:tcBorders>
              <w:top w:val="single" w:sz="4" w:space="0" w:color="auto"/>
            </w:tcBorders>
          </w:tcPr>
          <w:p w14:paraId="426B9B4B" w14:textId="6CD8D40A" w:rsidR="002A536F" w:rsidRPr="008057AE" w:rsidRDefault="00161DD1" w:rsidP="002A536F">
            <w:pPr>
              <w:bidi/>
              <w:spacing w:line="360" w:lineRule="auto"/>
              <w:jc w:val="right"/>
              <w:rPr>
                <w:rFonts w:asciiTheme="majorBidi" w:eastAsia="Times New Roman" w:hAnsiTheme="majorBidi" w:cstheme="majorBidi"/>
                <w:b/>
                <w:bCs/>
                <w:sz w:val="20"/>
                <w:szCs w:val="20"/>
                <w:rtl/>
                <w:lang w:bidi="fa-IR"/>
              </w:rPr>
            </w:pPr>
            <w:r w:rsidRPr="008057AE">
              <w:rPr>
                <w:rFonts w:asciiTheme="majorBidi" w:hAnsiTheme="majorBidi" w:cstheme="majorBidi"/>
                <w:sz w:val="20"/>
                <w:szCs w:val="20"/>
              </w:rPr>
              <w:t xml:space="preserve">Population </w:t>
            </w:r>
          </w:p>
        </w:tc>
        <w:tc>
          <w:tcPr>
            <w:tcW w:w="7925" w:type="dxa"/>
            <w:tcBorders>
              <w:top w:val="single" w:sz="4" w:space="0" w:color="auto"/>
            </w:tcBorders>
          </w:tcPr>
          <w:p w14:paraId="35316A35" w14:textId="1DDB6FBD" w:rsidR="002A536F" w:rsidRPr="008057AE" w:rsidRDefault="00161DD1" w:rsidP="00161DD1">
            <w:pPr>
              <w:spacing w:line="360" w:lineRule="auto"/>
              <w:rPr>
                <w:rFonts w:asciiTheme="majorBidi" w:eastAsia="Times New Roman" w:hAnsiTheme="majorBidi" w:cstheme="majorBidi"/>
                <w:sz w:val="20"/>
                <w:szCs w:val="20"/>
                <w:rtl/>
                <w:lang w:bidi="fa-IR"/>
              </w:rPr>
            </w:pPr>
            <w:r w:rsidRPr="008057AE">
              <w:rPr>
                <w:rFonts w:asciiTheme="majorBidi" w:eastAsia="Times New Roman" w:hAnsiTheme="majorBidi" w:cstheme="majorBidi"/>
                <w:sz w:val="20"/>
                <w:szCs w:val="20"/>
                <w:lang w:bidi="fa-IR"/>
              </w:rPr>
              <w:t>(Diabetes) OR (“Diabetes Mellitus”) OR (hyperglycemia) OR (</w:t>
            </w:r>
            <w:proofErr w:type="spellStart"/>
            <w:r w:rsidRPr="008057AE">
              <w:rPr>
                <w:rFonts w:asciiTheme="majorBidi" w:eastAsia="Times New Roman" w:hAnsiTheme="majorBidi" w:cstheme="majorBidi"/>
                <w:sz w:val="20"/>
                <w:szCs w:val="20"/>
                <w:lang w:bidi="fa-IR"/>
              </w:rPr>
              <w:t>diabet</w:t>
            </w:r>
            <w:proofErr w:type="spellEnd"/>
            <w:r w:rsidRPr="008057AE">
              <w:rPr>
                <w:rFonts w:asciiTheme="majorBidi" w:eastAsia="Times New Roman" w:hAnsiTheme="majorBidi" w:cstheme="majorBidi"/>
                <w:sz w:val="20"/>
                <w:szCs w:val="20"/>
                <w:lang w:bidi="fa-IR"/>
              </w:rPr>
              <w:t>*)</w:t>
            </w:r>
          </w:p>
        </w:tc>
      </w:tr>
      <w:tr w:rsidR="002A536F" w:rsidRPr="008057AE" w14:paraId="3809C5F4" w14:textId="77777777" w:rsidTr="002A536F">
        <w:tc>
          <w:tcPr>
            <w:tcW w:w="2425" w:type="dxa"/>
            <w:tcBorders>
              <w:top w:val="single" w:sz="4" w:space="0" w:color="auto"/>
              <w:bottom w:val="single" w:sz="4" w:space="0" w:color="auto"/>
            </w:tcBorders>
          </w:tcPr>
          <w:p w14:paraId="5B86B222" w14:textId="77777777" w:rsidR="002A536F" w:rsidRPr="008057AE" w:rsidRDefault="002A536F" w:rsidP="002A536F">
            <w:pPr>
              <w:bidi/>
              <w:spacing w:line="360" w:lineRule="auto"/>
              <w:jc w:val="right"/>
              <w:rPr>
                <w:rFonts w:asciiTheme="majorBidi" w:eastAsia="Times New Roman" w:hAnsiTheme="majorBidi" w:cstheme="majorBidi"/>
                <w:b/>
                <w:bCs/>
                <w:sz w:val="20"/>
                <w:szCs w:val="20"/>
                <w:rtl/>
              </w:rPr>
            </w:pPr>
            <w:r w:rsidRPr="008057AE">
              <w:rPr>
                <w:rFonts w:asciiTheme="majorBidi" w:hAnsiTheme="majorBidi" w:cstheme="majorBidi"/>
                <w:sz w:val="20"/>
                <w:szCs w:val="20"/>
              </w:rPr>
              <w:t>Study design</w:t>
            </w:r>
          </w:p>
        </w:tc>
        <w:tc>
          <w:tcPr>
            <w:tcW w:w="7925" w:type="dxa"/>
            <w:tcBorders>
              <w:top w:val="single" w:sz="4" w:space="0" w:color="auto"/>
              <w:bottom w:val="single" w:sz="4" w:space="0" w:color="auto"/>
            </w:tcBorders>
          </w:tcPr>
          <w:p w14:paraId="596CA52E" w14:textId="43A7C854" w:rsidR="002A536F" w:rsidRPr="008057AE" w:rsidRDefault="002A536F" w:rsidP="002A536F">
            <w:pPr>
              <w:spacing w:line="360" w:lineRule="auto"/>
              <w:rPr>
                <w:rFonts w:asciiTheme="majorBidi" w:eastAsia="Times New Roman" w:hAnsiTheme="majorBidi" w:cstheme="majorBidi"/>
                <w:sz w:val="20"/>
                <w:szCs w:val="20"/>
              </w:rPr>
            </w:pPr>
            <w:r w:rsidRPr="008057AE">
              <w:rPr>
                <w:rFonts w:asciiTheme="majorBidi" w:eastAsia="Times New Roman" w:hAnsiTheme="majorBidi" w:cstheme="majorBidi"/>
                <w:sz w:val="20"/>
                <w:szCs w:val="20"/>
              </w:rPr>
              <w:t xml:space="preserve"> Randomized OR random OR "Random allocation" OR "Random assignment" OR Intervention OR "Clinical trial" OR "Randomized controlled trial" OR trial OR Placebo OR "Double-blind" OR "Single-blind" OR "Random Allocation" OR "</w:t>
            </w:r>
            <w:proofErr w:type="spellStart"/>
            <w:r w:rsidRPr="008057AE">
              <w:rPr>
                <w:rFonts w:asciiTheme="majorBidi" w:eastAsia="Times New Roman" w:hAnsiTheme="majorBidi" w:cstheme="majorBidi"/>
                <w:sz w:val="20"/>
                <w:szCs w:val="20"/>
              </w:rPr>
              <w:t>Randomised</w:t>
            </w:r>
            <w:proofErr w:type="spellEnd"/>
            <w:r w:rsidRPr="008057AE">
              <w:rPr>
                <w:rFonts w:asciiTheme="majorBidi" w:eastAsia="Times New Roman" w:hAnsiTheme="majorBidi" w:cstheme="majorBidi"/>
                <w:sz w:val="20"/>
                <w:szCs w:val="20"/>
              </w:rPr>
              <w:t xml:space="preserve"> clinical trial") </w:t>
            </w:r>
          </w:p>
        </w:tc>
      </w:tr>
    </w:tbl>
    <w:p w14:paraId="69FBFF39" w14:textId="37E190B9" w:rsidR="00AC5374" w:rsidRPr="008057AE" w:rsidRDefault="002A536F" w:rsidP="00AC5374">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 </w:t>
      </w:r>
      <w:r w:rsidR="00AC5374" w:rsidRPr="008057AE">
        <w:rPr>
          <w:rFonts w:asciiTheme="majorBidi" w:hAnsiTheme="majorBidi" w:cstheme="majorBidi"/>
          <w:sz w:val="20"/>
          <w:szCs w:val="20"/>
        </w:rPr>
        <w:t>“Probiotic, “</w:t>
      </w:r>
      <w:r w:rsidR="00992DDA" w:rsidRPr="008057AE">
        <w:rPr>
          <w:rFonts w:asciiTheme="majorBidi" w:hAnsiTheme="majorBidi" w:cstheme="majorBidi"/>
          <w:sz w:val="20"/>
          <w:szCs w:val="20"/>
        </w:rPr>
        <w:t>population</w:t>
      </w:r>
      <w:r w:rsidR="00AC5374" w:rsidRPr="008057AE">
        <w:rPr>
          <w:rFonts w:asciiTheme="majorBidi" w:hAnsiTheme="majorBidi" w:cstheme="majorBidi"/>
          <w:sz w:val="20"/>
          <w:szCs w:val="20"/>
        </w:rPr>
        <w:t>”, and “study design” related terms</w:t>
      </w:r>
    </w:p>
    <w:p w14:paraId="037B28E5" w14:textId="77777777" w:rsidR="00A23139" w:rsidRPr="008057AE" w:rsidRDefault="00A23139" w:rsidP="00AC5374"/>
    <w:p w14:paraId="26DC7DFC" w14:textId="77777777" w:rsidR="00302E93" w:rsidRPr="008057AE" w:rsidRDefault="00302E93" w:rsidP="00AC5374"/>
    <w:p w14:paraId="719B660A" w14:textId="77777777" w:rsidR="00A16E97" w:rsidRDefault="00A16E97">
      <w:r>
        <w:br w:type="page"/>
      </w:r>
    </w:p>
    <w:p w14:paraId="01C208DA" w14:textId="32368BBB" w:rsidR="00302E93" w:rsidRPr="008057AE" w:rsidRDefault="005A2F98" w:rsidP="00604224">
      <w:pPr>
        <w:spacing w:line="360" w:lineRule="auto"/>
        <w:rPr>
          <w:rFonts w:asciiTheme="majorBidi" w:hAnsiTheme="majorBidi" w:cstheme="majorBidi"/>
          <w:sz w:val="20"/>
          <w:szCs w:val="20"/>
        </w:rPr>
      </w:pPr>
      <w:r w:rsidRPr="008057AE">
        <w:rPr>
          <w:rFonts w:asciiTheme="majorBidi" w:hAnsiTheme="majorBidi" w:cstheme="majorBidi"/>
          <w:b/>
          <w:bCs/>
          <w:sz w:val="20"/>
          <w:szCs w:val="20"/>
        </w:rPr>
        <w:lastRenderedPageBreak/>
        <w:t>Supplementary</w:t>
      </w:r>
      <w:r w:rsidR="00302E93" w:rsidRPr="008057AE">
        <w:rPr>
          <w:rFonts w:asciiTheme="majorBidi" w:hAnsiTheme="majorBidi" w:cstheme="majorBidi"/>
          <w:b/>
          <w:bCs/>
          <w:sz w:val="20"/>
          <w:szCs w:val="20"/>
        </w:rPr>
        <w:t xml:space="preserve"> Table 2</w:t>
      </w:r>
      <w:r w:rsidR="00302E93" w:rsidRPr="008057AE">
        <w:rPr>
          <w:rFonts w:asciiTheme="majorBidi" w:hAnsiTheme="majorBidi" w:cstheme="majorBidi"/>
          <w:sz w:val="20"/>
          <w:szCs w:val="20"/>
        </w:rPr>
        <w:t>. References for excluded studies</w:t>
      </w:r>
    </w:p>
    <w:tbl>
      <w:tblPr>
        <w:tblStyle w:val="TableGrid"/>
        <w:tblW w:w="10890" w:type="dxa"/>
        <w:tblInd w:w="-72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890"/>
      </w:tblGrid>
      <w:tr w:rsidR="00AF757E" w:rsidRPr="008057AE" w14:paraId="29E1B0BD" w14:textId="77777777" w:rsidTr="00B97060">
        <w:tc>
          <w:tcPr>
            <w:tcW w:w="10890" w:type="dxa"/>
            <w:tcBorders>
              <w:top w:val="single" w:sz="4" w:space="0" w:color="auto"/>
            </w:tcBorders>
          </w:tcPr>
          <w:p w14:paraId="0BDA3A76" w14:textId="4FB36414" w:rsidR="00AF757E" w:rsidRPr="008057AE" w:rsidRDefault="00CA4075" w:rsidP="00604224">
            <w:pPr>
              <w:spacing w:line="360" w:lineRule="auto"/>
              <w:jc w:val="center"/>
              <w:rPr>
                <w:rFonts w:asciiTheme="majorBidi" w:hAnsiTheme="majorBidi" w:cstheme="majorBidi"/>
                <w:b/>
                <w:bCs/>
                <w:sz w:val="20"/>
                <w:szCs w:val="20"/>
              </w:rPr>
            </w:pPr>
            <w:r w:rsidRPr="008057AE">
              <w:rPr>
                <w:rFonts w:asciiTheme="majorBidi" w:hAnsiTheme="majorBidi" w:cstheme="majorBidi"/>
                <w:b/>
                <w:bCs/>
                <w:sz w:val="20"/>
                <w:szCs w:val="20"/>
              </w:rPr>
              <w:t>Wrong population</w:t>
            </w:r>
            <w:r w:rsidR="00AF757E" w:rsidRPr="008057AE">
              <w:rPr>
                <w:rFonts w:asciiTheme="majorBidi" w:hAnsiTheme="majorBidi" w:cstheme="majorBidi"/>
                <w:b/>
                <w:bCs/>
                <w:sz w:val="20"/>
                <w:szCs w:val="20"/>
              </w:rPr>
              <w:t xml:space="preserve"> (n=</w:t>
            </w:r>
            <w:r w:rsidRPr="008057AE">
              <w:rPr>
                <w:rFonts w:asciiTheme="majorBidi" w:hAnsiTheme="majorBidi" w:cstheme="majorBidi"/>
                <w:b/>
                <w:bCs/>
                <w:sz w:val="20"/>
                <w:szCs w:val="20"/>
              </w:rPr>
              <w:t>4</w:t>
            </w:r>
            <w:r w:rsidR="00AF757E" w:rsidRPr="008057AE">
              <w:rPr>
                <w:rFonts w:asciiTheme="majorBidi" w:hAnsiTheme="majorBidi" w:cstheme="majorBidi"/>
                <w:b/>
                <w:bCs/>
                <w:sz w:val="20"/>
                <w:szCs w:val="20"/>
              </w:rPr>
              <w:t>)</w:t>
            </w:r>
          </w:p>
          <w:p w14:paraId="11F64129" w14:textId="77777777" w:rsidR="00252C4F" w:rsidRPr="008057AE" w:rsidRDefault="00252C4F" w:rsidP="00604224">
            <w:pPr>
              <w:spacing w:line="360" w:lineRule="auto"/>
              <w:jc w:val="center"/>
              <w:rPr>
                <w:rFonts w:asciiTheme="majorBidi" w:hAnsiTheme="majorBidi" w:cstheme="majorBidi"/>
                <w:b/>
                <w:bCs/>
                <w:sz w:val="20"/>
                <w:szCs w:val="20"/>
              </w:rPr>
            </w:pPr>
          </w:p>
          <w:p w14:paraId="17831355" w14:textId="0F58A145" w:rsidR="00AF757E" w:rsidRPr="008057AE" w:rsidRDefault="00CA4075" w:rsidP="00604224">
            <w:pPr>
              <w:spacing w:line="360" w:lineRule="auto"/>
              <w:rPr>
                <w:rFonts w:asciiTheme="majorBidi" w:hAnsiTheme="majorBidi" w:cstheme="majorBidi"/>
                <w:sz w:val="20"/>
                <w:szCs w:val="20"/>
              </w:rPr>
            </w:pPr>
            <w:r w:rsidRPr="008057AE">
              <w:rPr>
                <w:rFonts w:asciiTheme="majorBidi" w:hAnsiTheme="majorBidi" w:cstheme="majorBidi"/>
                <w:sz w:val="20"/>
                <w:szCs w:val="20"/>
              </w:rPr>
              <w:t>1</w:t>
            </w:r>
            <w:r w:rsidRPr="008057AE">
              <w:rPr>
                <w:rFonts w:asciiTheme="majorBidi" w:hAnsiTheme="majorBidi" w:cstheme="majorBidi"/>
                <w:b/>
                <w:bCs/>
                <w:sz w:val="20"/>
                <w:szCs w:val="20"/>
              </w:rPr>
              <w:t>-</w:t>
            </w:r>
            <w:r w:rsidR="00AF757E" w:rsidRPr="008057AE">
              <w:rPr>
                <w:rFonts w:asciiTheme="majorBidi" w:hAnsiTheme="majorBidi" w:cstheme="majorBidi"/>
                <w:sz w:val="20"/>
                <w:szCs w:val="20"/>
              </w:rPr>
              <w:t xml:space="preserve">Mazloomi M, </w:t>
            </w:r>
            <w:proofErr w:type="spellStart"/>
            <w:r w:rsidR="00AF757E" w:rsidRPr="008057AE">
              <w:rPr>
                <w:rFonts w:asciiTheme="majorBidi" w:hAnsiTheme="majorBidi" w:cstheme="majorBidi"/>
                <w:sz w:val="20"/>
                <w:szCs w:val="20"/>
              </w:rPr>
              <w:t>Tanideh</w:t>
            </w:r>
            <w:proofErr w:type="spellEnd"/>
            <w:r w:rsidR="00AF757E" w:rsidRPr="008057AE">
              <w:rPr>
                <w:rFonts w:asciiTheme="majorBidi" w:hAnsiTheme="majorBidi" w:cstheme="majorBidi"/>
                <w:sz w:val="20"/>
                <w:szCs w:val="20"/>
              </w:rPr>
              <w:t xml:space="preserve"> N, </w:t>
            </w:r>
            <w:proofErr w:type="spellStart"/>
            <w:r w:rsidR="00AF757E" w:rsidRPr="008057AE">
              <w:rPr>
                <w:rFonts w:asciiTheme="majorBidi" w:hAnsiTheme="majorBidi" w:cstheme="majorBidi"/>
                <w:sz w:val="20"/>
                <w:szCs w:val="20"/>
              </w:rPr>
              <w:t>Rezainzadeh</w:t>
            </w:r>
            <w:proofErr w:type="spellEnd"/>
            <w:r w:rsidR="00AF757E" w:rsidRPr="008057AE">
              <w:rPr>
                <w:rFonts w:asciiTheme="majorBidi" w:hAnsiTheme="majorBidi" w:cstheme="majorBidi"/>
                <w:sz w:val="20"/>
                <w:szCs w:val="20"/>
              </w:rPr>
              <w:t xml:space="preserve"> A. </w:t>
            </w:r>
            <w:r w:rsidR="00252C4F" w:rsidRPr="008057AE">
              <w:rPr>
                <w:rFonts w:asciiTheme="majorBidi" w:hAnsiTheme="majorBidi" w:cstheme="majorBidi"/>
                <w:sz w:val="20"/>
                <w:szCs w:val="20"/>
              </w:rPr>
              <w:t xml:space="preserve">The effects soymilk </w:t>
            </w:r>
            <w:proofErr w:type="spellStart"/>
            <w:r w:rsidR="00252C4F" w:rsidRPr="008057AE">
              <w:rPr>
                <w:rFonts w:asciiTheme="majorBidi" w:hAnsiTheme="majorBidi" w:cstheme="majorBidi"/>
                <w:sz w:val="20"/>
                <w:szCs w:val="20"/>
              </w:rPr>
              <w:t>fremented</w:t>
            </w:r>
            <w:proofErr w:type="spellEnd"/>
            <w:r w:rsidR="00252C4F" w:rsidRPr="008057AE">
              <w:rPr>
                <w:rFonts w:asciiTheme="majorBidi" w:hAnsiTheme="majorBidi" w:cstheme="majorBidi"/>
                <w:sz w:val="20"/>
                <w:szCs w:val="20"/>
              </w:rPr>
              <w:t xml:space="preserve"> with </w:t>
            </w:r>
            <w:proofErr w:type="spellStart"/>
            <w:r w:rsidR="00252C4F" w:rsidRPr="008057AE">
              <w:rPr>
                <w:rFonts w:asciiTheme="majorBidi" w:hAnsiTheme="majorBidi" w:cstheme="majorBidi"/>
                <w:sz w:val="20"/>
                <w:szCs w:val="20"/>
              </w:rPr>
              <w:t>bifidobacterium</w:t>
            </w:r>
            <w:proofErr w:type="spellEnd"/>
            <w:r w:rsidR="00252C4F" w:rsidRPr="008057AE">
              <w:rPr>
                <w:rFonts w:asciiTheme="majorBidi" w:hAnsiTheme="majorBidi" w:cstheme="majorBidi"/>
                <w:sz w:val="20"/>
                <w:szCs w:val="20"/>
              </w:rPr>
              <w:t xml:space="preserve"> </w:t>
            </w:r>
            <w:proofErr w:type="spellStart"/>
            <w:r w:rsidR="00252C4F" w:rsidRPr="008057AE">
              <w:rPr>
                <w:rFonts w:asciiTheme="majorBidi" w:hAnsiTheme="majorBidi" w:cstheme="majorBidi"/>
                <w:sz w:val="20"/>
                <w:szCs w:val="20"/>
              </w:rPr>
              <w:t>lactis</w:t>
            </w:r>
            <w:proofErr w:type="spellEnd"/>
            <w:r w:rsidR="00252C4F" w:rsidRPr="008057AE">
              <w:rPr>
                <w:rFonts w:asciiTheme="majorBidi" w:hAnsiTheme="majorBidi" w:cstheme="majorBidi"/>
                <w:sz w:val="20"/>
                <w:szCs w:val="20"/>
              </w:rPr>
              <w:t xml:space="preserve"> and containing omega-3 on </w:t>
            </w:r>
            <w:proofErr w:type="spellStart"/>
            <w:r w:rsidR="00252C4F" w:rsidRPr="008057AE">
              <w:rPr>
                <w:rFonts w:asciiTheme="majorBidi" w:hAnsiTheme="majorBidi" w:cstheme="majorBidi"/>
                <w:sz w:val="20"/>
                <w:szCs w:val="20"/>
              </w:rPr>
              <w:t>haematological</w:t>
            </w:r>
            <w:proofErr w:type="spellEnd"/>
            <w:r w:rsidR="00252C4F" w:rsidRPr="008057AE">
              <w:rPr>
                <w:rFonts w:asciiTheme="majorBidi" w:hAnsiTheme="majorBidi" w:cstheme="majorBidi"/>
                <w:sz w:val="20"/>
                <w:szCs w:val="20"/>
              </w:rPr>
              <w:t>, oxidative stress, anti-oxidant and inflammatory parameters in type 2 diabetic rats</w:t>
            </w:r>
            <w:r w:rsidR="00AF757E" w:rsidRPr="008057AE">
              <w:rPr>
                <w:rFonts w:asciiTheme="majorBidi" w:hAnsiTheme="majorBidi" w:cstheme="majorBidi"/>
                <w:sz w:val="20"/>
                <w:szCs w:val="20"/>
              </w:rPr>
              <w:t>. Iranian Journal of Diabetes and Metabolism. 2015;14(6):379-89.</w:t>
            </w:r>
          </w:p>
          <w:p w14:paraId="18B80F43" w14:textId="029AD3FF" w:rsidR="00036ADD" w:rsidRPr="008057AE" w:rsidRDefault="00CA4075"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2-</w:t>
            </w:r>
            <w:r w:rsidR="00036ADD" w:rsidRPr="008057AE">
              <w:rPr>
                <w:rFonts w:asciiTheme="majorBidi" w:hAnsiTheme="majorBidi" w:cstheme="majorBidi"/>
                <w:sz w:val="20"/>
                <w:szCs w:val="20"/>
              </w:rPr>
              <w:t xml:space="preserve"> </w:t>
            </w:r>
            <w:proofErr w:type="spellStart"/>
            <w:r w:rsidR="00036ADD" w:rsidRPr="008057AE">
              <w:rPr>
                <w:rFonts w:asciiTheme="majorBidi" w:hAnsiTheme="majorBidi" w:cstheme="majorBidi"/>
                <w:sz w:val="20"/>
                <w:szCs w:val="20"/>
              </w:rPr>
              <w:t>Kushugulova</w:t>
            </w:r>
            <w:proofErr w:type="spellEnd"/>
            <w:r w:rsidR="00036ADD" w:rsidRPr="008057AE">
              <w:rPr>
                <w:rFonts w:asciiTheme="majorBidi" w:hAnsiTheme="majorBidi" w:cstheme="majorBidi"/>
                <w:sz w:val="20"/>
                <w:szCs w:val="20"/>
              </w:rPr>
              <w:t xml:space="preserve"> A, </w:t>
            </w:r>
            <w:proofErr w:type="spellStart"/>
            <w:r w:rsidR="00036ADD" w:rsidRPr="008057AE">
              <w:rPr>
                <w:rFonts w:asciiTheme="majorBidi" w:hAnsiTheme="majorBidi" w:cstheme="majorBidi"/>
                <w:sz w:val="20"/>
                <w:szCs w:val="20"/>
              </w:rPr>
              <w:t>Benberin</w:t>
            </w:r>
            <w:proofErr w:type="spellEnd"/>
            <w:r w:rsidR="00036ADD" w:rsidRPr="008057AE">
              <w:rPr>
                <w:rFonts w:asciiTheme="majorBidi" w:hAnsiTheme="majorBidi" w:cstheme="majorBidi"/>
                <w:sz w:val="20"/>
                <w:szCs w:val="20"/>
              </w:rPr>
              <w:t xml:space="preserve"> V, </w:t>
            </w:r>
            <w:proofErr w:type="spellStart"/>
            <w:r w:rsidR="00036ADD" w:rsidRPr="008057AE">
              <w:rPr>
                <w:rFonts w:asciiTheme="majorBidi" w:hAnsiTheme="majorBidi" w:cstheme="majorBidi"/>
                <w:sz w:val="20"/>
                <w:szCs w:val="20"/>
              </w:rPr>
              <w:t>Karabayeva</w:t>
            </w:r>
            <w:proofErr w:type="spellEnd"/>
            <w:r w:rsidR="00036ADD" w:rsidRPr="008057AE">
              <w:rPr>
                <w:rFonts w:asciiTheme="majorBidi" w:hAnsiTheme="majorBidi" w:cstheme="majorBidi"/>
                <w:sz w:val="20"/>
                <w:szCs w:val="20"/>
              </w:rPr>
              <w:t xml:space="preserve"> R, </w:t>
            </w:r>
            <w:proofErr w:type="spellStart"/>
            <w:r w:rsidR="00036ADD" w:rsidRPr="008057AE">
              <w:rPr>
                <w:rFonts w:asciiTheme="majorBidi" w:hAnsiTheme="majorBidi" w:cstheme="majorBidi"/>
                <w:sz w:val="20"/>
                <w:szCs w:val="20"/>
              </w:rPr>
              <w:t>Saduakhasova</w:t>
            </w:r>
            <w:proofErr w:type="spellEnd"/>
            <w:r w:rsidR="00036ADD" w:rsidRPr="008057AE">
              <w:rPr>
                <w:rFonts w:asciiTheme="majorBidi" w:hAnsiTheme="majorBidi" w:cstheme="majorBidi"/>
                <w:sz w:val="20"/>
                <w:szCs w:val="20"/>
              </w:rPr>
              <w:t xml:space="preserve"> S, </w:t>
            </w:r>
            <w:proofErr w:type="spellStart"/>
            <w:r w:rsidR="00036ADD" w:rsidRPr="008057AE">
              <w:rPr>
                <w:rFonts w:asciiTheme="majorBidi" w:hAnsiTheme="majorBidi" w:cstheme="majorBidi"/>
                <w:sz w:val="20"/>
                <w:szCs w:val="20"/>
              </w:rPr>
              <w:t>Kozhakhmetov</w:t>
            </w:r>
            <w:proofErr w:type="spellEnd"/>
            <w:r w:rsidR="00036ADD" w:rsidRPr="008057AE">
              <w:rPr>
                <w:rFonts w:asciiTheme="majorBidi" w:hAnsiTheme="majorBidi" w:cstheme="majorBidi"/>
                <w:sz w:val="20"/>
                <w:szCs w:val="20"/>
              </w:rPr>
              <w:t xml:space="preserve"> S, </w:t>
            </w:r>
            <w:proofErr w:type="spellStart"/>
            <w:r w:rsidR="00036ADD" w:rsidRPr="008057AE">
              <w:rPr>
                <w:rFonts w:asciiTheme="majorBidi" w:hAnsiTheme="majorBidi" w:cstheme="majorBidi"/>
                <w:sz w:val="20"/>
                <w:szCs w:val="20"/>
              </w:rPr>
              <w:t>Shakhabayeva</w:t>
            </w:r>
            <w:proofErr w:type="spellEnd"/>
            <w:r w:rsidR="00036ADD" w:rsidRPr="008057AE">
              <w:rPr>
                <w:rFonts w:asciiTheme="majorBidi" w:hAnsiTheme="majorBidi" w:cstheme="majorBidi"/>
                <w:sz w:val="20"/>
                <w:szCs w:val="20"/>
              </w:rPr>
              <w:t xml:space="preserve"> G, et al. Randomized Clinical Trial: Efficacy of a New Synbiotic in Adults with Metabolic Syndrome. Cent Asian J Glob Health. 2013;2(Suppl)</w:t>
            </w:r>
          </w:p>
          <w:p w14:paraId="682E33BC" w14:textId="543AD956"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3- </w:t>
            </w:r>
            <w:proofErr w:type="spellStart"/>
            <w:r w:rsidRPr="008057AE">
              <w:rPr>
                <w:rFonts w:asciiTheme="majorBidi" w:hAnsiTheme="majorBidi" w:cstheme="majorBidi"/>
                <w:sz w:val="20"/>
                <w:szCs w:val="20"/>
              </w:rPr>
              <w:t>Parastouei</w:t>
            </w:r>
            <w:proofErr w:type="spellEnd"/>
            <w:r w:rsidRPr="008057AE">
              <w:rPr>
                <w:rFonts w:asciiTheme="majorBidi" w:hAnsiTheme="majorBidi" w:cstheme="majorBidi"/>
                <w:sz w:val="20"/>
                <w:szCs w:val="20"/>
              </w:rPr>
              <w:t xml:space="preserve"> K, </w:t>
            </w:r>
            <w:proofErr w:type="spellStart"/>
            <w:r w:rsidRPr="008057AE">
              <w:rPr>
                <w:rFonts w:asciiTheme="majorBidi" w:hAnsiTheme="majorBidi" w:cstheme="majorBidi"/>
                <w:sz w:val="20"/>
                <w:szCs w:val="20"/>
              </w:rPr>
              <w:t>Saeidipoor</w:t>
            </w:r>
            <w:proofErr w:type="spellEnd"/>
            <w:r w:rsidRPr="008057AE">
              <w:rPr>
                <w:rFonts w:asciiTheme="majorBidi" w:hAnsiTheme="majorBidi" w:cstheme="majorBidi"/>
                <w:sz w:val="20"/>
                <w:szCs w:val="20"/>
              </w:rPr>
              <w:t xml:space="preserve"> S, </w:t>
            </w:r>
            <w:proofErr w:type="spellStart"/>
            <w:r w:rsidRPr="008057AE">
              <w:rPr>
                <w:rFonts w:asciiTheme="majorBidi" w:hAnsiTheme="majorBidi" w:cstheme="majorBidi"/>
                <w:sz w:val="20"/>
                <w:szCs w:val="20"/>
              </w:rPr>
              <w:t>Sepandi</w:t>
            </w:r>
            <w:proofErr w:type="spellEnd"/>
            <w:r w:rsidRPr="008057AE">
              <w:rPr>
                <w:rFonts w:asciiTheme="majorBidi" w:hAnsiTheme="majorBidi" w:cstheme="majorBidi"/>
                <w:sz w:val="20"/>
                <w:szCs w:val="20"/>
              </w:rPr>
              <w:t xml:space="preserve"> M, </w:t>
            </w:r>
            <w:proofErr w:type="spellStart"/>
            <w:r w:rsidRPr="008057AE">
              <w:rPr>
                <w:rFonts w:asciiTheme="majorBidi" w:hAnsiTheme="majorBidi" w:cstheme="majorBidi"/>
                <w:sz w:val="20"/>
                <w:szCs w:val="20"/>
              </w:rPr>
              <w:t>Abbaszadeh</w:t>
            </w:r>
            <w:proofErr w:type="spellEnd"/>
            <w:r w:rsidRPr="008057AE">
              <w:rPr>
                <w:rFonts w:asciiTheme="majorBidi" w:hAnsiTheme="majorBidi" w:cstheme="majorBidi"/>
                <w:sz w:val="20"/>
                <w:szCs w:val="20"/>
              </w:rPr>
              <w:t xml:space="preserve"> S, </w:t>
            </w:r>
            <w:proofErr w:type="spellStart"/>
            <w:r w:rsidRPr="008057AE">
              <w:rPr>
                <w:rFonts w:asciiTheme="majorBidi" w:hAnsiTheme="majorBidi" w:cstheme="majorBidi"/>
                <w:sz w:val="20"/>
                <w:szCs w:val="20"/>
              </w:rPr>
              <w:t>Taghdir</w:t>
            </w:r>
            <w:proofErr w:type="spellEnd"/>
            <w:r w:rsidRPr="008057AE">
              <w:rPr>
                <w:rFonts w:asciiTheme="majorBidi" w:hAnsiTheme="majorBidi" w:cstheme="majorBidi"/>
                <w:sz w:val="20"/>
                <w:szCs w:val="20"/>
              </w:rPr>
              <w:t xml:space="preserve"> M. Effects of synbiotic supplementation on the components of metabolic syndrome in military personnel: a double-blind </w:t>
            </w:r>
            <w:proofErr w:type="spellStart"/>
            <w:r w:rsidRPr="008057AE">
              <w:rPr>
                <w:rFonts w:asciiTheme="majorBidi" w:hAnsiTheme="majorBidi" w:cstheme="majorBidi"/>
                <w:sz w:val="20"/>
                <w:szCs w:val="20"/>
              </w:rPr>
              <w:t>randomised</w:t>
            </w:r>
            <w:proofErr w:type="spellEnd"/>
            <w:r w:rsidRPr="008057AE">
              <w:rPr>
                <w:rFonts w:asciiTheme="majorBidi" w:hAnsiTheme="majorBidi" w:cstheme="majorBidi"/>
                <w:sz w:val="20"/>
                <w:szCs w:val="20"/>
              </w:rPr>
              <w:t xml:space="preserve"> controlled trial. BMJ Mil Health.</w:t>
            </w:r>
          </w:p>
          <w:p w14:paraId="4F83AE8E" w14:textId="3F93344A"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4- Simon MC, </w:t>
            </w:r>
            <w:proofErr w:type="spellStart"/>
            <w:r w:rsidRPr="008057AE">
              <w:rPr>
                <w:rFonts w:asciiTheme="majorBidi" w:hAnsiTheme="majorBidi" w:cstheme="majorBidi"/>
                <w:sz w:val="20"/>
                <w:szCs w:val="20"/>
              </w:rPr>
              <w:t>Strassburger</w:t>
            </w:r>
            <w:proofErr w:type="spellEnd"/>
            <w:r w:rsidRPr="008057AE">
              <w:rPr>
                <w:rFonts w:asciiTheme="majorBidi" w:hAnsiTheme="majorBidi" w:cstheme="majorBidi"/>
                <w:sz w:val="20"/>
                <w:szCs w:val="20"/>
              </w:rPr>
              <w:t xml:space="preserve"> K, </w:t>
            </w:r>
            <w:proofErr w:type="spellStart"/>
            <w:r w:rsidRPr="008057AE">
              <w:rPr>
                <w:rFonts w:asciiTheme="majorBidi" w:hAnsiTheme="majorBidi" w:cstheme="majorBidi"/>
                <w:sz w:val="20"/>
                <w:szCs w:val="20"/>
              </w:rPr>
              <w:t>Nowotny</w:t>
            </w:r>
            <w:proofErr w:type="spellEnd"/>
            <w:r w:rsidRPr="008057AE">
              <w:rPr>
                <w:rFonts w:asciiTheme="majorBidi" w:hAnsiTheme="majorBidi" w:cstheme="majorBidi"/>
                <w:sz w:val="20"/>
                <w:szCs w:val="20"/>
              </w:rPr>
              <w:t xml:space="preserve"> B, Kolb H, </w:t>
            </w:r>
            <w:proofErr w:type="spellStart"/>
            <w:r w:rsidRPr="008057AE">
              <w:rPr>
                <w:rFonts w:asciiTheme="majorBidi" w:hAnsiTheme="majorBidi" w:cstheme="majorBidi"/>
                <w:sz w:val="20"/>
                <w:szCs w:val="20"/>
              </w:rPr>
              <w:t>Nowotny</w:t>
            </w:r>
            <w:proofErr w:type="spellEnd"/>
            <w:r w:rsidRPr="008057AE">
              <w:rPr>
                <w:rFonts w:asciiTheme="majorBidi" w:hAnsiTheme="majorBidi" w:cstheme="majorBidi"/>
                <w:sz w:val="20"/>
                <w:szCs w:val="20"/>
              </w:rPr>
              <w:t xml:space="preserve"> P, </w:t>
            </w:r>
            <w:proofErr w:type="spellStart"/>
            <w:r w:rsidRPr="008057AE">
              <w:rPr>
                <w:rFonts w:asciiTheme="majorBidi" w:hAnsiTheme="majorBidi" w:cstheme="majorBidi"/>
                <w:sz w:val="20"/>
                <w:szCs w:val="20"/>
              </w:rPr>
              <w:t>Burkart</w:t>
            </w:r>
            <w:proofErr w:type="spellEnd"/>
            <w:r w:rsidRPr="008057AE">
              <w:rPr>
                <w:rFonts w:asciiTheme="majorBidi" w:hAnsiTheme="majorBidi" w:cstheme="majorBidi"/>
                <w:sz w:val="20"/>
                <w:szCs w:val="20"/>
              </w:rPr>
              <w:t xml:space="preserve"> V, et al. Intake of Lactobacillus </w:t>
            </w:r>
            <w:proofErr w:type="spellStart"/>
            <w:r w:rsidRPr="008057AE">
              <w:rPr>
                <w:rFonts w:asciiTheme="majorBidi" w:hAnsiTheme="majorBidi" w:cstheme="majorBidi"/>
                <w:sz w:val="20"/>
                <w:szCs w:val="20"/>
              </w:rPr>
              <w:t>reuteri</w:t>
            </w:r>
            <w:proofErr w:type="spellEnd"/>
            <w:r w:rsidRPr="008057AE">
              <w:rPr>
                <w:rFonts w:asciiTheme="majorBidi" w:hAnsiTheme="majorBidi" w:cstheme="majorBidi"/>
                <w:sz w:val="20"/>
                <w:szCs w:val="20"/>
              </w:rPr>
              <w:t xml:space="preserve"> improves </w:t>
            </w:r>
            <w:proofErr w:type="spellStart"/>
            <w:r w:rsidRPr="008057AE">
              <w:rPr>
                <w:rFonts w:asciiTheme="majorBidi" w:hAnsiTheme="majorBidi" w:cstheme="majorBidi"/>
                <w:sz w:val="20"/>
                <w:szCs w:val="20"/>
              </w:rPr>
              <w:t>incretin</w:t>
            </w:r>
            <w:proofErr w:type="spellEnd"/>
            <w:r w:rsidRPr="008057AE">
              <w:rPr>
                <w:rFonts w:asciiTheme="majorBidi" w:hAnsiTheme="majorBidi" w:cstheme="majorBidi"/>
                <w:sz w:val="20"/>
                <w:szCs w:val="20"/>
              </w:rPr>
              <w:t xml:space="preserve"> and insulin secretion in glucose-tolerant humans: a proof of concept. Diabetes Care. 2015;38(10):1827-34.</w:t>
            </w:r>
          </w:p>
          <w:p w14:paraId="4E017B3D" w14:textId="21595633" w:rsidR="00CA4075" w:rsidRPr="008057AE" w:rsidRDefault="00CA4075" w:rsidP="00604224">
            <w:pPr>
              <w:spacing w:line="360" w:lineRule="auto"/>
              <w:rPr>
                <w:rFonts w:asciiTheme="majorBidi" w:hAnsiTheme="majorBidi" w:cstheme="majorBidi"/>
                <w:sz w:val="20"/>
                <w:szCs w:val="20"/>
              </w:rPr>
            </w:pPr>
          </w:p>
        </w:tc>
      </w:tr>
      <w:tr w:rsidR="00AF757E" w:rsidRPr="008057AE" w14:paraId="151742C0" w14:textId="77777777" w:rsidTr="00B97060">
        <w:tc>
          <w:tcPr>
            <w:tcW w:w="10890" w:type="dxa"/>
          </w:tcPr>
          <w:p w14:paraId="52460831" w14:textId="6C31A568" w:rsidR="00AF757E" w:rsidRPr="008057AE" w:rsidRDefault="00CA4075" w:rsidP="00604224">
            <w:pPr>
              <w:spacing w:line="360" w:lineRule="auto"/>
              <w:jc w:val="center"/>
              <w:rPr>
                <w:rFonts w:asciiTheme="majorBidi" w:hAnsiTheme="majorBidi" w:cstheme="majorBidi"/>
                <w:b/>
                <w:bCs/>
                <w:sz w:val="20"/>
                <w:szCs w:val="20"/>
              </w:rPr>
            </w:pPr>
            <w:r w:rsidRPr="008057AE">
              <w:rPr>
                <w:rFonts w:asciiTheme="majorBidi" w:hAnsiTheme="majorBidi" w:cstheme="majorBidi"/>
                <w:b/>
                <w:bCs/>
                <w:sz w:val="20"/>
                <w:szCs w:val="20"/>
              </w:rPr>
              <w:t>Wrong intervention</w:t>
            </w:r>
            <w:r w:rsidR="00AF757E" w:rsidRPr="008057AE">
              <w:rPr>
                <w:rFonts w:asciiTheme="majorBidi" w:hAnsiTheme="majorBidi" w:cstheme="majorBidi"/>
                <w:b/>
                <w:bCs/>
                <w:sz w:val="20"/>
                <w:szCs w:val="20"/>
              </w:rPr>
              <w:t xml:space="preserve"> (n=</w:t>
            </w:r>
            <w:r w:rsidRPr="008057AE">
              <w:rPr>
                <w:rFonts w:asciiTheme="majorBidi" w:hAnsiTheme="majorBidi" w:cstheme="majorBidi"/>
                <w:b/>
                <w:bCs/>
                <w:sz w:val="20"/>
                <w:szCs w:val="20"/>
              </w:rPr>
              <w:t>16</w:t>
            </w:r>
            <w:r w:rsidR="00AF757E" w:rsidRPr="008057AE">
              <w:rPr>
                <w:rFonts w:asciiTheme="majorBidi" w:hAnsiTheme="majorBidi" w:cstheme="majorBidi"/>
                <w:b/>
                <w:bCs/>
                <w:sz w:val="20"/>
                <w:szCs w:val="20"/>
              </w:rPr>
              <w:t>)</w:t>
            </w:r>
          </w:p>
          <w:p w14:paraId="18A7FBE3" w14:textId="77777777" w:rsidR="00252C4F" w:rsidRPr="008057AE" w:rsidRDefault="00252C4F" w:rsidP="00604224">
            <w:pPr>
              <w:spacing w:line="360" w:lineRule="auto"/>
              <w:jc w:val="center"/>
              <w:rPr>
                <w:rFonts w:asciiTheme="majorBidi" w:hAnsiTheme="majorBidi" w:cstheme="majorBidi"/>
                <w:b/>
                <w:bCs/>
                <w:sz w:val="20"/>
                <w:szCs w:val="20"/>
              </w:rPr>
            </w:pPr>
          </w:p>
          <w:p w14:paraId="63B52F38" w14:textId="6FCD353F" w:rsidR="00AF757E" w:rsidRPr="008057AE" w:rsidRDefault="00604224" w:rsidP="00604224">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1- </w:t>
            </w:r>
            <w:proofErr w:type="spellStart"/>
            <w:r w:rsidR="00AF757E" w:rsidRPr="008057AE">
              <w:rPr>
                <w:rFonts w:asciiTheme="majorBidi" w:hAnsiTheme="majorBidi" w:cstheme="majorBidi"/>
                <w:sz w:val="20"/>
                <w:szCs w:val="20"/>
              </w:rPr>
              <w:t>Asemi</w:t>
            </w:r>
            <w:proofErr w:type="spellEnd"/>
            <w:r w:rsidR="00AF757E" w:rsidRPr="008057AE">
              <w:rPr>
                <w:rFonts w:asciiTheme="majorBidi" w:hAnsiTheme="majorBidi" w:cstheme="majorBidi"/>
                <w:sz w:val="20"/>
                <w:szCs w:val="20"/>
              </w:rPr>
              <w:t xml:space="preserve"> Z, Alizadeh SA, Ahmad K, </w:t>
            </w:r>
            <w:proofErr w:type="spellStart"/>
            <w:r w:rsidR="00AF757E" w:rsidRPr="008057AE">
              <w:rPr>
                <w:rFonts w:asciiTheme="majorBidi" w:hAnsiTheme="majorBidi" w:cstheme="majorBidi"/>
                <w:sz w:val="20"/>
                <w:szCs w:val="20"/>
              </w:rPr>
              <w:t>Goli</w:t>
            </w:r>
            <w:proofErr w:type="spellEnd"/>
            <w:r w:rsidR="00AF757E" w:rsidRPr="008057AE">
              <w:rPr>
                <w:rFonts w:asciiTheme="majorBidi" w:hAnsiTheme="majorBidi" w:cstheme="majorBidi"/>
                <w:sz w:val="20"/>
                <w:szCs w:val="20"/>
              </w:rPr>
              <w:t xml:space="preserve"> M, Esmaillzadeh A. Effects of beta-carotene fortified synbiotic food on metabolic control of patients with type 2 diabetes mellitus: A double-blind randomized cross-over controlled clinical trial. Clinical Nutrition. 2016;35(4):819-25 </w:t>
            </w:r>
          </w:p>
          <w:p w14:paraId="38E15501" w14:textId="507B0689" w:rsidR="00AF757E" w:rsidRPr="008057AE" w:rsidRDefault="00604224" w:rsidP="00604224">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2- </w:t>
            </w:r>
            <w:proofErr w:type="spellStart"/>
            <w:r w:rsidR="00AF757E" w:rsidRPr="008057AE">
              <w:rPr>
                <w:rFonts w:asciiTheme="majorBidi" w:hAnsiTheme="majorBidi" w:cstheme="majorBidi"/>
                <w:sz w:val="20"/>
                <w:szCs w:val="20"/>
              </w:rPr>
              <w:t>Kobyliak</w:t>
            </w:r>
            <w:proofErr w:type="spellEnd"/>
            <w:r w:rsidR="00AF757E" w:rsidRPr="008057AE">
              <w:rPr>
                <w:rFonts w:asciiTheme="majorBidi" w:hAnsiTheme="majorBidi" w:cstheme="majorBidi"/>
                <w:sz w:val="20"/>
                <w:szCs w:val="20"/>
              </w:rPr>
              <w:t xml:space="preserve"> N, </w:t>
            </w:r>
            <w:proofErr w:type="spellStart"/>
            <w:r w:rsidR="00AF757E" w:rsidRPr="008057AE">
              <w:rPr>
                <w:rFonts w:asciiTheme="majorBidi" w:hAnsiTheme="majorBidi" w:cstheme="majorBidi"/>
                <w:sz w:val="20"/>
                <w:szCs w:val="20"/>
              </w:rPr>
              <w:t>Abenavoli</w:t>
            </w:r>
            <w:proofErr w:type="spellEnd"/>
            <w:r w:rsidR="00AF757E" w:rsidRPr="008057AE">
              <w:rPr>
                <w:rFonts w:asciiTheme="majorBidi" w:hAnsiTheme="majorBidi" w:cstheme="majorBidi"/>
                <w:sz w:val="20"/>
                <w:szCs w:val="20"/>
              </w:rPr>
              <w:t xml:space="preserve"> L, </w:t>
            </w:r>
            <w:proofErr w:type="spellStart"/>
            <w:r w:rsidR="00AF757E" w:rsidRPr="008057AE">
              <w:rPr>
                <w:rFonts w:asciiTheme="majorBidi" w:hAnsiTheme="majorBidi" w:cstheme="majorBidi"/>
                <w:sz w:val="20"/>
                <w:szCs w:val="20"/>
              </w:rPr>
              <w:t>Falalyeyeva</w:t>
            </w:r>
            <w:proofErr w:type="spellEnd"/>
            <w:r w:rsidR="00AF757E" w:rsidRPr="008057AE">
              <w:rPr>
                <w:rFonts w:asciiTheme="majorBidi" w:hAnsiTheme="majorBidi" w:cstheme="majorBidi"/>
                <w:sz w:val="20"/>
                <w:szCs w:val="20"/>
              </w:rPr>
              <w:t xml:space="preserve"> T, </w:t>
            </w:r>
            <w:proofErr w:type="spellStart"/>
            <w:r w:rsidR="00AF757E" w:rsidRPr="008057AE">
              <w:rPr>
                <w:rFonts w:asciiTheme="majorBidi" w:hAnsiTheme="majorBidi" w:cstheme="majorBidi"/>
                <w:sz w:val="20"/>
                <w:szCs w:val="20"/>
              </w:rPr>
              <w:t>Kovalchuk</w:t>
            </w:r>
            <w:proofErr w:type="spellEnd"/>
            <w:r w:rsidR="00AF757E" w:rsidRPr="008057AE">
              <w:rPr>
                <w:rFonts w:asciiTheme="majorBidi" w:hAnsiTheme="majorBidi" w:cstheme="majorBidi"/>
                <w:sz w:val="20"/>
                <w:szCs w:val="20"/>
              </w:rPr>
              <w:t xml:space="preserve"> O, </w:t>
            </w:r>
            <w:proofErr w:type="spellStart"/>
            <w:r w:rsidR="00AF757E" w:rsidRPr="008057AE">
              <w:rPr>
                <w:rFonts w:asciiTheme="majorBidi" w:hAnsiTheme="majorBidi" w:cstheme="majorBidi"/>
                <w:sz w:val="20"/>
                <w:szCs w:val="20"/>
              </w:rPr>
              <w:t>Kyriienko</w:t>
            </w:r>
            <w:proofErr w:type="spellEnd"/>
            <w:r w:rsidR="00AF757E" w:rsidRPr="008057AE">
              <w:rPr>
                <w:rFonts w:asciiTheme="majorBidi" w:hAnsiTheme="majorBidi" w:cstheme="majorBidi"/>
                <w:sz w:val="20"/>
                <w:szCs w:val="20"/>
              </w:rPr>
              <w:t xml:space="preserve"> D, </w:t>
            </w:r>
            <w:proofErr w:type="spellStart"/>
            <w:r w:rsidR="00AF757E" w:rsidRPr="008057AE">
              <w:rPr>
                <w:rFonts w:asciiTheme="majorBidi" w:hAnsiTheme="majorBidi" w:cstheme="majorBidi"/>
                <w:sz w:val="20"/>
                <w:szCs w:val="20"/>
              </w:rPr>
              <w:t>Komisarenko</w:t>
            </w:r>
            <w:proofErr w:type="spellEnd"/>
            <w:r w:rsidR="00AF757E" w:rsidRPr="008057AE">
              <w:rPr>
                <w:rFonts w:asciiTheme="majorBidi" w:hAnsiTheme="majorBidi" w:cstheme="majorBidi"/>
                <w:sz w:val="20"/>
                <w:szCs w:val="20"/>
              </w:rPr>
              <w:t xml:space="preserve"> I. Metabolic benefits of probiotic combination with absorbent smectite in type 2 diabetes patients: a </w:t>
            </w:r>
            <w:proofErr w:type="spellStart"/>
            <w:r w:rsidR="00AF757E" w:rsidRPr="008057AE">
              <w:rPr>
                <w:rFonts w:asciiTheme="majorBidi" w:hAnsiTheme="majorBidi" w:cstheme="majorBidi"/>
                <w:sz w:val="20"/>
                <w:szCs w:val="20"/>
              </w:rPr>
              <w:t>randomised</w:t>
            </w:r>
            <w:proofErr w:type="spellEnd"/>
            <w:r w:rsidR="00AF757E" w:rsidRPr="008057AE">
              <w:rPr>
                <w:rFonts w:asciiTheme="majorBidi" w:hAnsiTheme="majorBidi" w:cstheme="majorBidi"/>
                <w:sz w:val="20"/>
                <w:szCs w:val="20"/>
              </w:rPr>
              <w:t xml:space="preserve"> controlled trial. Rev Recent Clin Trials</w:t>
            </w:r>
            <w:r w:rsidRPr="008057AE">
              <w:rPr>
                <w:rFonts w:asciiTheme="majorBidi" w:hAnsiTheme="majorBidi" w:cstheme="majorBidi"/>
                <w:sz w:val="20"/>
                <w:szCs w:val="20"/>
              </w:rPr>
              <w:t xml:space="preserve">. </w:t>
            </w:r>
            <w:r w:rsidR="00AF757E" w:rsidRPr="008057AE">
              <w:rPr>
                <w:rFonts w:asciiTheme="majorBidi" w:hAnsiTheme="majorBidi" w:cstheme="majorBidi"/>
                <w:sz w:val="20"/>
                <w:szCs w:val="20"/>
              </w:rPr>
              <w:t>1574-8871. 2020.</w:t>
            </w:r>
          </w:p>
          <w:p w14:paraId="3786E327" w14:textId="1B1B58A2" w:rsidR="00AF757E" w:rsidRPr="008057AE" w:rsidRDefault="00604224" w:rsidP="00604224">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3- </w:t>
            </w:r>
            <w:proofErr w:type="spellStart"/>
            <w:r w:rsidR="00AF757E" w:rsidRPr="008057AE">
              <w:rPr>
                <w:rFonts w:asciiTheme="majorBidi" w:hAnsiTheme="majorBidi" w:cstheme="majorBidi"/>
                <w:sz w:val="20"/>
                <w:szCs w:val="20"/>
              </w:rPr>
              <w:t>Kobyliak</w:t>
            </w:r>
            <w:proofErr w:type="spellEnd"/>
            <w:r w:rsidR="00AF757E" w:rsidRPr="008057AE">
              <w:rPr>
                <w:rFonts w:asciiTheme="majorBidi" w:hAnsiTheme="majorBidi" w:cstheme="majorBidi"/>
                <w:sz w:val="20"/>
                <w:szCs w:val="20"/>
              </w:rPr>
              <w:t xml:space="preserve"> N, </w:t>
            </w:r>
            <w:proofErr w:type="spellStart"/>
            <w:r w:rsidR="00AF757E" w:rsidRPr="008057AE">
              <w:rPr>
                <w:rFonts w:asciiTheme="majorBidi" w:hAnsiTheme="majorBidi" w:cstheme="majorBidi"/>
                <w:sz w:val="20"/>
                <w:szCs w:val="20"/>
              </w:rPr>
              <w:t>Abenavoli</w:t>
            </w:r>
            <w:proofErr w:type="spellEnd"/>
            <w:r w:rsidR="00AF757E" w:rsidRPr="008057AE">
              <w:rPr>
                <w:rFonts w:asciiTheme="majorBidi" w:hAnsiTheme="majorBidi" w:cstheme="majorBidi"/>
                <w:sz w:val="20"/>
                <w:szCs w:val="20"/>
              </w:rPr>
              <w:t xml:space="preserve"> L, </w:t>
            </w:r>
            <w:proofErr w:type="spellStart"/>
            <w:r w:rsidR="00AF757E" w:rsidRPr="008057AE">
              <w:rPr>
                <w:rFonts w:asciiTheme="majorBidi" w:hAnsiTheme="majorBidi" w:cstheme="majorBidi"/>
                <w:sz w:val="20"/>
                <w:szCs w:val="20"/>
              </w:rPr>
              <w:t>Falalyeyeva</w:t>
            </w:r>
            <w:proofErr w:type="spellEnd"/>
            <w:r w:rsidR="00AF757E" w:rsidRPr="008057AE">
              <w:rPr>
                <w:rFonts w:asciiTheme="majorBidi" w:hAnsiTheme="majorBidi" w:cstheme="majorBidi"/>
                <w:sz w:val="20"/>
                <w:szCs w:val="20"/>
              </w:rPr>
              <w:t xml:space="preserve"> T, </w:t>
            </w:r>
            <w:proofErr w:type="spellStart"/>
            <w:r w:rsidR="00AF757E" w:rsidRPr="008057AE">
              <w:rPr>
                <w:rFonts w:asciiTheme="majorBidi" w:hAnsiTheme="majorBidi" w:cstheme="majorBidi"/>
                <w:sz w:val="20"/>
                <w:szCs w:val="20"/>
              </w:rPr>
              <w:t>Mykhalchyshyn</w:t>
            </w:r>
            <w:proofErr w:type="spellEnd"/>
            <w:r w:rsidR="00AF757E" w:rsidRPr="008057AE">
              <w:rPr>
                <w:rFonts w:asciiTheme="majorBidi" w:hAnsiTheme="majorBidi" w:cstheme="majorBidi"/>
                <w:sz w:val="20"/>
                <w:szCs w:val="20"/>
              </w:rPr>
              <w:t xml:space="preserve"> G, </w:t>
            </w:r>
            <w:proofErr w:type="spellStart"/>
            <w:r w:rsidR="00AF757E" w:rsidRPr="008057AE">
              <w:rPr>
                <w:rFonts w:asciiTheme="majorBidi" w:hAnsiTheme="majorBidi" w:cstheme="majorBidi"/>
                <w:sz w:val="20"/>
                <w:szCs w:val="20"/>
              </w:rPr>
              <w:t>Boccuto</w:t>
            </w:r>
            <w:proofErr w:type="spellEnd"/>
            <w:r w:rsidR="00AF757E" w:rsidRPr="008057AE">
              <w:rPr>
                <w:rFonts w:asciiTheme="majorBidi" w:hAnsiTheme="majorBidi" w:cstheme="majorBidi"/>
                <w:sz w:val="20"/>
                <w:szCs w:val="20"/>
              </w:rPr>
              <w:t xml:space="preserve"> L, </w:t>
            </w:r>
            <w:proofErr w:type="spellStart"/>
            <w:r w:rsidR="00AF757E" w:rsidRPr="008057AE">
              <w:rPr>
                <w:rFonts w:asciiTheme="majorBidi" w:hAnsiTheme="majorBidi" w:cstheme="majorBidi"/>
                <w:sz w:val="20"/>
                <w:szCs w:val="20"/>
              </w:rPr>
              <w:t>Kononenko</w:t>
            </w:r>
            <w:proofErr w:type="spellEnd"/>
            <w:r w:rsidR="00AF757E" w:rsidRPr="008057AE">
              <w:rPr>
                <w:rFonts w:asciiTheme="majorBidi" w:hAnsiTheme="majorBidi" w:cstheme="majorBidi"/>
                <w:sz w:val="20"/>
                <w:szCs w:val="20"/>
              </w:rPr>
              <w:t xml:space="preserve"> L, et al. Beneficial effects of probiotic combination with omega fatty acids in NAFLD: A randomized clinical study. Minerva </w:t>
            </w:r>
            <w:proofErr w:type="spellStart"/>
            <w:r w:rsidR="00AF757E" w:rsidRPr="008057AE">
              <w:rPr>
                <w:rFonts w:asciiTheme="majorBidi" w:hAnsiTheme="majorBidi" w:cstheme="majorBidi"/>
                <w:sz w:val="20"/>
                <w:szCs w:val="20"/>
              </w:rPr>
              <w:t>Medica</w:t>
            </w:r>
            <w:proofErr w:type="spellEnd"/>
            <w:r w:rsidR="00AF757E" w:rsidRPr="008057AE">
              <w:rPr>
                <w:rFonts w:asciiTheme="majorBidi" w:hAnsiTheme="majorBidi" w:cstheme="majorBidi"/>
                <w:sz w:val="20"/>
                <w:szCs w:val="20"/>
              </w:rPr>
              <w:t>. 2018;109(6):418-28 %9 Article %! Beneficial effects of probiotic combination with omega fatty acids in NAFLD: A randomized clinical study.</w:t>
            </w:r>
          </w:p>
          <w:p w14:paraId="4CC51633" w14:textId="70FD21A4" w:rsidR="00AF757E" w:rsidRPr="008057AE" w:rsidRDefault="00604224" w:rsidP="00604224">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4- </w:t>
            </w:r>
            <w:proofErr w:type="spellStart"/>
            <w:r w:rsidR="00AF757E" w:rsidRPr="008057AE">
              <w:rPr>
                <w:rFonts w:asciiTheme="majorBidi" w:hAnsiTheme="majorBidi" w:cstheme="majorBidi"/>
                <w:sz w:val="20"/>
                <w:szCs w:val="20"/>
              </w:rPr>
              <w:t>Kobyliak</w:t>
            </w:r>
            <w:proofErr w:type="spellEnd"/>
            <w:r w:rsidR="00AF757E" w:rsidRPr="008057AE">
              <w:rPr>
                <w:rFonts w:asciiTheme="majorBidi" w:hAnsiTheme="majorBidi" w:cstheme="majorBidi"/>
                <w:sz w:val="20"/>
                <w:szCs w:val="20"/>
              </w:rPr>
              <w:t xml:space="preserve"> N, </w:t>
            </w:r>
            <w:proofErr w:type="spellStart"/>
            <w:r w:rsidR="00AF757E" w:rsidRPr="008057AE">
              <w:rPr>
                <w:rFonts w:asciiTheme="majorBidi" w:hAnsiTheme="majorBidi" w:cstheme="majorBidi"/>
                <w:sz w:val="20"/>
                <w:szCs w:val="20"/>
              </w:rPr>
              <w:t>Abenavoli</w:t>
            </w:r>
            <w:proofErr w:type="spellEnd"/>
            <w:r w:rsidR="00AF757E" w:rsidRPr="008057AE">
              <w:rPr>
                <w:rFonts w:asciiTheme="majorBidi" w:hAnsiTheme="majorBidi" w:cstheme="majorBidi"/>
                <w:sz w:val="20"/>
                <w:szCs w:val="20"/>
              </w:rPr>
              <w:t xml:space="preserve"> L, </w:t>
            </w:r>
            <w:proofErr w:type="spellStart"/>
            <w:r w:rsidR="00AF757E" w:rsidRPr="008057AE">
              <w:rPr>
                <w:rFonts w:asciiTheme="majorBidi" w:hAnsiTheme="majorBidi" w:cstheme="majorBidi"/>
                <w:sz w:val="20"/>
                <w:szCs w:val="20"/>
              </w:rPr>
              <w:t>Mykhalchyshyn</w:t>
            </w:r>
            <w:proofErr w:type="spellEnd"/>
            <w:r w:rsidR="00AF757E" w:rsidRPr="008057AE">
              <w:rPr>
                <w:rFonts w:asciiTheme="majorBidi" w:hAnsiTheme="majorBidi" w:cstheme="majorBidi"/>
                <w:sz w:val="20"/>
                <w:szCs w:val="20"/>
              </w:rPr>
              <w:t xml:space="preserve"> G, </w:t>
            </w:r>
            <w:proofErr w:type="spellStart"/>
            <w:r w:rsidR="00AF757E" w:rsidRPr="008057AE">
              <w:rPr>
                <w:rFonts w:asciiTheme="majorBidi" w:hAnsiTheme="majorBidi" w:cstheme="majorBidi"/>
                <w:sz w:val="20"/>
                <w:szCs w:val="20"/>
              </w:rPr>
              <w:t>Falalyeyeva</w:t>
            </w:r>
            <w:proofErr w:type="spellEnd"/>
            <w:r w:rsidR="00AF757E" w:rsidRPr="008057AE">
              <w:rPr>
                <w:rFonts w:asciiTheme="majorBidi" w:hAnsiTheme="majorBidi" w:cstheme="majorBidi"/>
                <w:sz w:val="20"/>
                <w:szCs w:val="20"/>
              </w:rPr>
              <w:t xml:space="preserve"> T, </w:t>
            </w:r>
            <w:proofErr w:type="spellStart"/>
            <w:r w:rsidR="00AF757E" w:rsidRPr="008057AE">
              <w:rPr>
                <w:rFonts w:asciiTheme="majorBidi" w:hAnsiTheme="majorBidi" w:cstheme="majorBidi"/>
                <w:sz w:val="20"/>
                <w:szCs w:val="20"/>
              </w:rPr>
              <w:t>Tsyryuk</w:t>
            </w:r>
            <w:proofErr w:type="spellEnd"/>
            <w:r w:rsidR="00AF757E" w:rsidRPr="008057AE">
              <w:rPr>
                <w:rFonts w:asciiTheme="majorBidi" w:hAnsiTheme="majorBidi" w:cstheme="majorBidi"/>
                <w:sz w:val="20"/>
                <w:szCs w:val="20"/>
              </w:rPr>
              <w:t xml:space="preserve"> O, </w:t>
            </w:r>
            <w:proofErr w:type="spellStart"/>
            <w:r w:rsidR="00AF757E" w:rsidRPr="008057AE">
              <w:rPr>
                <w:rFonts w:asciiTheme="majorBidi" w:hAnsiTheme="majorBidi" w:cstheme="majorBidi"/>
                <w:sz w:val="20"/>
                <w:szCs w:val="20"/>
              </w:rPr>
              <w:t>Kononenko</w:t>
            </w:r>
            <w:proofErr w:type="spellEnd"/>
            <w:r w:rsidR="00AF757E" w:rsidRPr="008057AE">
              <w:rPr>
                <w:rFonts w:asciiTheme="majorBidi" w:hAnsiTheme="majorBidi" w:cstheme="majorBidi"/>
                <w:sz w:val="20"/>
                <w:szCs w:val="20"/>
              </w:rPr>
              <w:t xml:space="preserve"> L, et al. Probiotics and smectite absorbent gel formulation reduce liver stiffness, transaminase and cytokine levels in NAFLD associated with type 2 diabetes: a randomized clinical study. Clinical Diabetology. 2019;8(4):205-14 </w:t>
            </w:r>
          </w:p>
          <w:p w14:paraId="3FF183DC" w14:textId="320C4A6D" w:rsidR="00AF757E" w:rsidRPr="008057AE" w:rsidRDefault="00604224" w:rsidP="00604224">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5- </w:t>
            </w:r>
            <w:proofErr w:type="spellStart"/>
            <w:r w:rsidR="00AF757E" w:rsidRPr="008057AE">
              <w:rPr>
                <w:rFonts w:asciiTheme="majorBidi" w:hAnsiTheme="majorBidi" w:cstheme="majorBidi"/>
                <w:sz w:val="20"/>
                <w:szCs w:val="20"/>
              </w:rPr>
              <w:t>Kobyliak</w:t>
            </w:r>
            <w:proofErr w:type="spellEnd"/>
            <w:r w:rsidR="00AF757E" w:rsidRPr="008057AE">
              <w:rPr>
                <w:rFonts w:asciiTheme="majorBidi" w:hAnsiTheme="majorBidi" w:cstheme="majorBidi"/>
                <w:sz w:val="20"/>
                <w:szCs w:val="20"/>
              </w:rPr>
              <w:t xml:space="preserve"> N, </w:t>
            </w:r>
            <w:proofErr w:type="spellStart"/>
            <w:r w:rsidR="00AF757E" w:rsidRPr="008057AE">
              <w:rPr>
                <w:rFonts w:asciiTheme="majorBidi" w:hAnsiTheme="majorBidi" w:cstheme="majorBidi"/>
                <w:sz w:val="20"/>
                <w:szCs w:val="20"/>
              </w:rPr>
              <w:t>Falalyeyeva</w:t>
            </w:r>
            <w:proofErr w:type="spellEnd"/>
            <w:r w:rsidR="00AF757E" w:rsidRPr="008057AE">
              <w:rPr>
                <w:rFonts w:asciiTheme="majorBidi" w:hAnsiTheme="majorBidi" w:cstheme="majorBidi"/>
                <w:sz w:val="20"/>
                <w:szCs w:val="20"/>
              </w:rPr>
              <w:t xml:space="preserve"> T, </w:t>
            </w:r>
            <w:proofErr w:type="spellStart"/>
            <w:r w:rsidR="00AF757E" w:rsidRPr="008057AE">
              <w:rPr>
                <w:rFonts w:asciiTheme="majorBidi" w:hAnsiTheme="majorBidi" w:cstheme="majorBidi"/>
                <w:sz w:val="20"/>
                <w:szCs w:val="20"/>
              </w:rPr>
              <w:t>Mykhalchyshyn</w:t>
            </w:r>
            <w:proofErr w:type="spellEnd"/>
            <w:r w:rsidR="00AF757E" w:rsidRPr="008057AE">
              <w:rPr>
                <w:rFonts w:asciiTheme="majorBidi" w:hAnsiTheme="majorBidi" w:cstheme="majorBidi"/>
                <w:sz w:val="20"/>
                <w:szCs w:val="20"/>
              </w:rPr>
              <w:t xml:space="preserve"> G, </w:t>
            </w:r>
            <w:proofErr w:type="spellStart"/>
            <w:r w:rsidR="00AF757E" w:rsidRPr="008057AE">
              <w:rPr>
                <w:rFonts w:asciiTheme="majorBidi" w:hAnsiTheme="majorBidi" w:cstheme="majorBidi"/>
                <w:sz w:val="20"/>
                <w:szCs w:val="20"/>
              </w:rPr>
              <w:t>Molochek</w:t>
            </w:r>
            <w:proofErr w:type="spellEnd"/>
            <w:r w:rsidR="00AF757E" w:rsidRPr="008057AE">
              <w:rPr>
                <w:rFonts w:asciiTheme="majorBidi" w:hAnsiTheme="majorBidi" w:cstheme="majorBidi"/>
                <w:sz w:val="20"/>
                <w:szCs w:val="20"/>
              </w:rPr>
              <w:t xml:space="preserve"> N, </w:t>
            </w:r>
            <w:proofErr w:type="spellStart"/>
            <w:r w:rsidR="00AF757E" w:rsidRPr="008057AE">
              <w:rPr>
                <w:rFonts w:asciiTheme="majorBidi" w:hAnsiTheme="majorBidi" w:cstheme="majorBidi"/>
                <w:sz w:val="20"/>
                <w:szCs w:val="20"/>
              </w:rPr>
              <w:t>Savchuk</w:t>
            </w:r>
            <w:proofErr w:type="spellEnd"/>
            <w:r w:rsidR="00AF757E" w:rsidRPr="008057AE">
              <w:rPr>
                <w:rFonts w:asciiTheme="majorBidi" w:hAnsiTheme="majorBidi" w:cstheme="majorBidi"/>
                <w:sz w:val="20"/>
                <w:szCs w:val="20"/>
              </w:rPr>
              <w:t xml:space="preserve"> O, </w:t>
            </w:r>
            <w:proofErr w:type="spellStart"/>
            <w:r w:rsidR="00AF757E" w:rsidRPr="008057AE">
              <w:rPr>
                <w:rFonts w:asciiTheme="majorBidi" w:hAnsiTheme="majorBidi" w:cstheme="majorBidi"/>
                <w:sz w:val="20"/>
                <w:szCs w:val="20"/>
              </w:rPr>
              <w:t>Kyriienko</w:t>
            </w:r>
            <w:proofErr w:type="spellEnd"/>
            <w:r w:rsidR="00AF757E" w:rsidRPr="008057AE">
              <w:rPr>
                <w:rFonts w:asciiTheme="majorBidi" w:hAnsiTheme="majorBidi" w:cstheme="majorBidi"/>
                <w:sz w:val="20"/>
                <w:szCs w:val="20"/>
              </w:rPr>
              <w:t xml:space="preserve"> D, et al. Probiotic and omega-3 polyunsaturated fatty acids supplementation reduces insulin resistance, improves glycemia and obesity parameters in individuals with type 2 diabetes: A </w:t>
            </w:r>
            <w:proofErr w:type="spellStart"/>
            <w:r w:rsidR="00AF757E" w:rsidRPr="008057AE">
              <w:rPr>
                <w:rFonts w:asciiTheme="majorBidi" w:hAnsiTheme="majorBidi" w:cstheme="majorBidi"/>
                <w:sz w:val="20"/>
                <w:szCs w:val="20"/>
              </w:rPr>
              <w:t>randomised</w:t>
            </w:r>
            <w:proofErr w:type="spellEnd"/>
            <w:r w:rsidR="00AF757E" w:rsidRPr="008057AE">
              <w:rPr>
                <w:rFonts w:asciiTheme="majorBidi" w:hAnsiTheme="majorBidi" w:cstheme="majorBidi"/>
                <w:sz w:val="20"/>
                <w:szCs w:val="20"/>
              </w:rPr>
              <w:t xml:space="preserve"> controlled trial. Obesity Medicine. 2020</w:t>
            </w:r>
          </w:p>
          <w:p w14:paraId="2F5C66E4" w14:textId="6C318863" w:rsidR="00AF757E" w:rsidRPr="008057AE" w:rsidRDefault="00604224" w:rsidP="00604224">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6- </w:t>
            </w:r>
            <w:proofErr w:type="spellStart"/>
            <w:r w:rsidR="00AF757E" w:rsidRPr="008057AE">
              <w:rPr>
                <w:rFonts w:asciiTheme="majorBidi" w:hAnsiTheme="majorBidi" w:cstheme="majorBidi"/>
                <w:sz w:val="20"/>
                <w:szCs w:val="20"/>
              </w:rPr>
              <w:t>Raygan</w:t>
            </w:r>
            <w:proofErr w:type="spellEnd"/>
            <w:r w:rsidR="00AF757E" w:rsidRPr="008057AE">
              <w:rPr>
                <w:rFonts w:asciiTheme="majorBidi" w:hAnsiTheme="majorBidi" w:cstheme="majorBidi"/>
                <w:sz w:val="20"/>
                <w:szCs w:val="20"/>
              </w:rPr>
              <w:t xml:space="preserve"> F, </w:t>
            </w:r>
            <w:proofErr w:type="spellStart"/>
            <w:r w:rsidR="00AF757E" w:rsidRPr="008057AE">
              <w:rPr>
                <w:rFonts w:asciiTheme="majorBidi" w:hAnsiTheme="majorBidi" w:cstheme="majorBidi"/>
                <w:sz w:val="20"/>
                <w:szCs w:val="20"/>
              </w:rPr>
              <w:t>Ostadmohammadi</w:t>
            </w:r>
            <w:proofErr w:type="spellEnd"/>
            <w:r w:rsidR="00AF757E" w:rsidRPr="008057AE">
              <w:rPr>
                <w:rFonts w:asciiTheme="majorBidi" w:hAnsiTheme="majorBidi" w:cstheme="majorBidi"/>
                <w:sz w:val="20"/>
                <w:szCs w:val="20"/>
              </w:rPr>
              <w:t xml:space="preserve"> V, </w:t>
            </w:r>
            <w:proofErr w:type="spellStart"/>
            <w:r w:rsidR="00AF757E" w:rsidRPr="008057AE">
              <w:rPr>
                <w:rFonts w:asciiTheme="majorBidi" w:hAnsiTheme="majorBidi" w:cstheme="majorBidi"/>
                <w:sz w:val="20"/>
                <w:szCs w:val="20"/>
              </w:rPr>
              <w:t>Asemi</w:t>
            </w:r>
            <w:proofErr w:type="spellEnd"/>
            <w:r w:rsidR="00AF757E" w:rsidRPr="008057AE">
              <w:rPr>
                <w:rFonts w:asciiTheme="majorBidi" w:hAnsiTheme="majorBidi" w:cstheme="majorBidi"/>
                <w:sz w:val="20"/>
                <w:szCs w:val="20"/>
              </w:rPr>
              <w:t xml:space="preserve"> Z. The effects of probiotic and selenium co-supplementation on mental health parameters and metabolic profiles in type 2 diabetic patients with coronary heart disease: A randomized, double-blind, placebo-controlled trial. Clinical Nutrition. 2019;38(4):1594-8 </w:t>
            </w:r>
          </w:p>
          <w:p w14:paraId="5B434FE0" w14:textId="77777777" w:rsidR="00AF757E" w:rsidRPr="008057AE" w:rsidRDefault="00252C4F" w:rsidP="00604224">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7- </w:t>
            </w:r>
            <w:proofErr w:type="spellStart"/>
            <w:r w:rsidR="00AF757E" w:rsidRPr="008057AE">
              <w:rPr>
                <w:rFonts w:asciiTheme="majorBidi" w:hAnsiTheme="majorBidi" w:cstheme="majorBidi"/>
                <w:sz w:val="20"/>
                <w:szCs w:val="20"/>
              </w:rPr>
              <w:t>Król</w:t>
            </w:r>
            <w:proofErr w:type="spellEnd"/>
            <w:r w:rsidR="00AF757E" w:rsidRPr="008057AE">
              <w:rPr>
                <w:rFonts w:asciiTheme="majorBidi" w:hAnsiTheme="majorBidi" w:cstheme="majorBidi"/>
                <w:sz w:val="20"/>
                <w:szCs w:val="20"/>
              </w:rPr>
              <w:t xml:space="preserve"> E, </w:t>
            </w:r>
            <w:proofErr w:type="spellStart"/>
            <w:r w:rsidR="00AF757E" w:rsidRPr="008057AE">
              <w:rPr>
                <w:rFonts w:asciiTheme="majorBidi" w:hAnsiTheme="majorBidi" w:cstheme="majorBidi"/>
                <w:sz w:val="20"/>
                <w:szCs w:val="20"/>
              </w:rPr>
              <w:t>Krejpcio</w:t>
            </w:r>
            <w:proofErr w:type="spellEnd"/>
            <w:r w:rsidR="00AF757E" w:rsidRPr="008057AE">
              <w:rPr>
                <w:rFonts w:asciiTheme="majorBidi" w:hAnsiTheme="majorBidi" w:cstheme="majorBidi"/>
                <w:sz w:val="20"/>
                <w:szCs w:val="20"/>
              </w:rPr>
              <w:t xml:space="preserve"> Z, </w:t>
            </w:r>
            <w:proofErr w:type="spellStart"/>
            <w:r w:rsidR="00AF757E" w:rsidRPr="008057AE">
              <w:rPr>
                <w:rFonts w:asciiTheme="majorBidi" w:hAnsiTheme="majorBidi" w:cstheme="majorBidi"/>
                <w:sz w:val="20"/>
                <w:szCs w:val="20"/>
              </w:rPr>
              <w:t>Byks</w:t>
            </w:r>
            <w:proofErr w:type="spellEnd"/>
            <w:r w:rsidR="00AF757E" w:rsidRPr="008057AE">
              <w:rPr>
                <w:rFonts w:asciiTheme="majorBidi" w:hAnsiTheme="majorBidi" w:cstheme="majorBidi"/>
                <w:sz w:val="20"/>
                <w:szCs w:val="20"/>
              </w:rPr>
              <w:t xml:space="preserve"> H, </w:t>
            </w:r>
            <w:proofErr w:type="spellStart"/>
            <w:r w:rsidR="00AF757E" w:rsidRPr="008057AE">
              <w:rPr>
                <w:rFonts w:asciiTheme="majorBidi" w:hAnsiTheme="majorBidi" w:cstheme="majorBidi"/>
                <w:sz w:val="20"/>
                <w:szCs w:val="20"/>
              </w:rPr>
              <w:t>Bogdański</w:t>
            </w:r>
            <w:proofErr w:type="spellEnd"/>
            <w:r w:rsidR="00AF757E" w:rsidRPr="008057AE">
              <w:rPr>
                <w:rFonts w:asciiTheme="majorBidi" w:hAnsiTheme="majorBidi" w:cstheme="majorBidi"/>
                <w:sz w:val="20"/>
                <w:szCs w:val="20"/>
              </w:rPr>
              <w:t xml:space="preserve"> P, </w:t>
            </w:r>
            <w:proofErr w:type="spellStart"/>
            <w:r w:rsidR="00AF757E" w:rsidRPr="008057AE">
              <w:rPr>
                <w:rFonts w:asciiTheme="majorBidi" w:hAnsiTheme="majorBidi" w:cstheme="majorBidi"/>
                <w:sz w:val="20"/>
                <w:szCs w:val="20"/>
              </w:rPr>
              <w:t>Pupek-Musialik</w:t>
            </w:r>
            <w:proofErr w:type="spellEnd"/>
            <w:r w:rsidR="00AF757E" w:rsidRPr="008057AE">
              <w:rPr>
                <w:rFonts w:asciiTheme="majorBidi" w:hAnsiTheme="majorBidi" w:cstheme="majorBidi"/>
                <w:sz w:val="20"/>
                <w:szCs w:val="20"/>
              </w:rPr>
              <w:t xml:space="preserve"> D. Effects of chromium brewer's yeast supplementation on body mass, blood carbohydrates, and lipids and minerals in type 2 diabetic patients. Biol Trace Elem Res. 2011;143(2):726-37</w:t>
            </w:r>
            <w:r w:rsidRPr="008057AE">
              <w:rPr>
                <w:rFonts w:asciiTheme="majorBidi" w:hAnsiTheme="majorBidi" w:cstheme="majorBidi"/>
                <w:sz w:val="20"/>
                <w:szCs w:val="20"/>
              </w:rPr>
              <w:t>.</w:t>
            </w:r>
          </w:p>
          <w:p w14:paraId="4CBD9921" w14:textId="78728A65" w:rsidR="00CA4075" w:rsidRPr="008057AE" w:rsidRDefault="00CA4075" w:rsidP="00CA4075">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8- </w:t>
            </w:r>
            <w:proofErr w:type="spellStart"/>
            <w:r w:rsidRPr="008057AE">
              <w:rPr>
                <w:rFonts w:asciiTheme="majorBidi" w:hAnsiTheme="majorBidi" w:cstheme="majorBidi"/>
                <w:sz w:val="20"/>
                <w:szCs w:val="20"/>
              </w:rPr>
              <w:t>Król</w:t>
            </w:r>
            <w:proofErr w:type="spellEnd"/>
            <w:r w:rsidRPr="008057AE">
              <w:rPr>
                <w:rFonts w:asciiTheme="majorBidi" w:hAnsiTheme="majorBidi" w:cstheme="majorBidi"/>
                <w:sz w:val="20"/>
                <w:szCs w:val="20"/>
              </w:rPr>
              <w:t xml:space="preserve"> E, </w:t>
            </w:r>
            <w:proofErr w:type="spellStart"/>
            <w:r w:rsidRPr="008057AE">
              <w:rPr>
                <w:rFonts w:asciiTheme="majorBidi" w:hAnsiTheme="majorBidi" w:cstheme="majorBidi"/>
                <w:sz w:val="20"/>
                <w:szCs w:val="20"/>
              </w:rPr>
              <w:t>Krejpcio</w:t>
            </w:r>
            <w:proofErr w:type="spellEnd"/>
            <w:r w:rsidRPr="008057AE">
              <w:rPr>
                <w:rFonts w:asciiTheme="majorBidi" w:hAnsiTheme="majorBidi" w:cstheme="majorBidi"/>
                <w:sz w:val="20"/>
                <w:szCs w:val="20"/>
              </w:rPr>
              <w:t xml:space="preserve"> Z, </w:t>
            </w:r>
            <w:proofErr w:type="spellStart"/>
            <w:r w:rsidRPr="008057AE">
              <w:rPr>
                <w:rFonts w:asciiTheme="majorBidi" w:hAnsiTheme="majorBidi" w:cstheme="majorBidi"/>
                <w:sz w:val="20"/>
                <w:szCs w:val="20"/>
              </w:rPr>
              <w:t>Byks</w:t>
            </w:r>
            <w:proofErr w:type="spellEnd"/>
            <w:r w:rsidRPr="008057AE">
              <w:rPr>
                <w:rFonts w:asciiTheme="majorBidi" w:hAnsiTheme="majorBidi" w:cstheme="majorBidi"/>
                <w:sz w:val="20"/>
                <w:szCs w:val="20"/>
              </w:rPr>
              <w:t xml:space="preserve"> H, </w:t>
            </w:r>
            <w:proofErr w:type="spellStart"/>
            <w:r w:rsidRPr="008057AE">
              <w:rPr>
                <w:rFonts w:asciiTheme="majorBidi" w:hAnsiTheme="majorBidi" w:cstheme="majorBidi"/>
                <w:sz w:val="20"/>
                <w:szCs w:val="20"/>
              </w:rPr>
              <w:t>Bogdański</w:t>
            </w:r>
            <w:proofErr w:type="spellEnd"/>
            <w:r w:rsidRPr="008057AE">
              <w:rPr>
                <w:rFonts w:asciiTheme="majorBidi" w:hAnsiTheme="majorBidi" w:cstheme="majorBidi"/>
                <w:sz w:val="20"/>
                <w:szCs w:val="20"/>
              </w:rPr>
              <w:t xml:space="preserve"> P, </w:t>
            </w:r>
            <w:proofErr w:type="spellStart"/>
            <w:r w:rsidRPr="008057AE">
              <w:rPr>
                <w:rFonts w:asciiTheme="majorBidi" w:hAnsiTheme="majorBidi" w:cstheme="majorBidi"/>
                <w:sz w:val="20"/>
                <w:szCs w:val="20"/>
              </w:rPr>
              <w:t>Pupek-Musialik</w:t>
            </w:r>
            <w:proofErr w:type="spellEnd"/>
            <w:r w:rsidRPr="008057AE">
              <w:rPr>
                <w:rFonts w:asciiTheme="majorBidi" w:hAnsiTheme="majorBidi" w:cstheme="majorBidi"/>
                <w:sz w:val="20"/>
                <w:szCs w:val="20"/>
              </w:rPr>
              <w:t xml:space="preserve"> D. Effects of chromium brewer's yeast supplementation on body mass, blood carbohydrates, and lipids and minerals in type 2 diabetic patients. Biol Trace Elem Res. 2011;143(2):726-37 </w:t>
            </w:r>
          </w:p>
          <w:p w14:paraId="20A87091" w14:textId="369A95AA" w:rsidR="00CA4075" w:rsidRPr="008057AE" w:rsidRDefault="00CA4075" w:rsidP="00CA4075">
            <w:pPr>
              <w:spacing w:line="360" w:lineRule="auto"/>
              <w:rPr>
                <w:rFonts w:asciiTheme="majorBidi" w:hAnsiTheme="majorBidi" w:cstheme="majorBidi"/>
                <w:sz w:val="20"/>
                <w:szCs w:val="20"/>
              </w:rPr>
            </w:pPr>
            <w:r w:rsidRPr="008057AE">
              <w:rPr>
                <w:rFonts w:asciiTheme="majorBidi" w:hAnsiTheme="majorBidi" w:cstheme="majorBidi"/>
                <w:sz w:val="20"/>
                <w:szCs w:val="20"/>
              </w:rPr>
              <w:lastRenderedPageBreak/>
              <w:t>9- Lang R, Wang X-H, Li A-F, Liang Y, Zhu B-C, Shi B, et al. Effects of Jian Pi Qu Shi Formula on intestinal bacterial flora in patients with idiopathic membranous nephropathy: A prospective randomized controlled trial. Chronic Diseases and Translational Medicine. 2020;6(2):124-33.</w:t>
            </w:r>
          </w:p>
          <w:p w14:paraId="78F31B87" w14:textId="76E7357A" w:rsidR="00CA4075" w:rsidRPr="008057AE" w:rsidRDefault="00CA4075" w:rsidP="00CA4075">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10- </w:t>
            </w:r>
            <w:proofErr w:type="spellStart"/>
            <w:r w:rsidRPr="008057AE">
              <w:rPr>
                <w:rFonts w:asciiTheme="majorBidi" w:hAnsiTheme="majorBidi" w:cstheme="majorBidi"/>
                <w:sz w:val="20"/>
                <w:szCs w:val="20"/>
              </w:rPr>
              <w:t>Urita</w:t>
            </w:r>
            <w:proofErr w:type="spellEnd"/>
            <w:r w:rsidRPr="008057AE">
              <w:rPr>
                <w:rFonts w:asciiTheme="majorBidi" w:hAnsiTheme="majorBidi" w:cstheme="majorBidi"/>
                <w:sz w:val="20"/>
                <w:szCs w:val="20"/>
              </w:rPr>
              <w:t xml:space="preserve"> Y, Noda T, Watanabe D, Iwashita S, Hamada K, Sugimoto M. Effects of a soybean nutrition bar on the postprandial blood glucose and lipid levels in patients with diabetes mellitus. Int J Food </w:t>
            </w:r>
            <w:proofErr w:type="spellStart"/>
            <w:r w:rsidRPr="008057AE">
              <w:rPr>
                <w:rFonts w:asciiTheme="majorBidi" w:hAnsiTheme="majorBidi" w:cstheme="majorBidi"/>
                <w:sz w:val="20"/>
                <w:szCs w:val="20"/>
              </w:rPr>
              <w:t>Sci</w:t>
            </w:r>
            <w:proofErr w:type="spellEnd"/>
            <w:r w:rsidRPr="008057AE">
              <w:rPr>
                <w:rFonts w:asciiTheme="majorBidi" w:hAnsiTheme="majorBidi" w:cstheme="majorBidi"/>
                <w:sz w:val="20"/>
                <w:szCs w:val="20"/>
              </w:rPr>
              <w:t xml:space="preserve"> </w:t>
            </w:r>
            <w:proofErr w:type="spellStart"/>
            <w:r w:rsidRPr="008057AE">
              <w:rPr>
                <w:rFonts w:asciiTheme="majorBidi" w:hAnsiTheme="majorBidi" w:cstheme="majorBidi"/>
                <w:sz w:val="20"/>
                <w:szCs w:val="20"/>
              </w:rPr>
              <w:t>Nutr</w:t>
            </w:r>
            <w:proofErr w:type="spellEnd"/>
            <w:r w:rsidRPr="008057AE">
              <w:rPr>
                <w:rFonts w:asciiTheme="majorBidi" w:hAnsiTheme="majorBidi" w:cstheme="majorBidi"/>
                <w:sz w:val="20"/>
                <w:szCs w:val="20"/>
              </w:rPr>
              <w:t xml:space="preserve">. 2012;63(8):921-9 </w:t>
            </w:r>
          </w:p>
          <w:p w14:paraId="333F26C6" w14:textId="333BBCE3"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11- </w:t>
            </w:r>
            <w:proofErr w:type="spellStart"/>
            <w:r w:rsidRPr="008057AE">
              <w:rPr>
                <w:rFonts w:asciiTheme="majorBidi" w:hAnsiTheme="majorBidi" w:cstheme="majorBidi"/>
                <w:sz w:val="20"/>
                <w:szCs w:val="20"/>
              </w:rPr>
              <w:t>Birkeland</w:t>
            </w:r>
            <w:proofErr w:type="spellEnd"/>
            <w:r w:rsidRPr="008057AE">
              <w:rPr>
                <w:rFonts w:asciiTheme="majorBidi" w:hAnsiTheme="majorBidi" w:cstheme="majorBidi"/>
                <w:sz w:val="20"/>
                <w:szCs w:val="20"/>
              </w:rPr>
              <w:t xml:space="preserve"> E, </w:t>
            </w:r>
            <w:proofErr w:type="spellStart"/>
            <w:r w:rsidRPr="008057AE">
              <w:rPr>
                <w:rFonts w:asciiTheme="majorBidi" w:hAnsiTheme="majorBidi" w:cstheme="majorBidi"/>
                <w:sz w:val="20"/>
                <w:szCs w:val="20"/>
              </w:rPr>
              <w:t>Gharagozlian</w:t>
            </w:r>
            <w:proofErr w:type="spellEnd"/>
            <w:r w:rsidRPr="008057AE">
              <w:rPr>
                <w:rFonts w:asciiTheme="majorBidi" w:hAnsiTheme="majorBidi" w:cstheme="majorBidi"/>
                <w:sz w:val="20"/>
                <w:szCs w:val="20"/>
              </w:rPr>
              <w:t xml:space="preserve"> S, </w:t>
            </w:r>
            <w:proofErr w:type="spellStart"/>
            <w:r w:rsidRPr="008057AE">
              <w:rPr>
                <w:rFonts w:asciiTheme="majorBidi" w:hAnsiTheme="majorBidi" w:cstheme="majorBidi"/>
                <w:sz w:val="20"/>
                <w:szCs w:val="20"/>
              </w:rPr>
              <w:t>Birkeland</w:t>
            </w:r>
            <w:proofErr w:type="spellEnd"/>
            <w:r w:rsidRPr="008057AE">
              <w:rPr>
                <w:rFonts w:asciiTheme="majorBidi" w:hAnsiTheme="majorBidi" w:cstheme="majorBidi"/>
                <w:sz w:val="20"/>
                <w:szCs w:val="20"/>
              </w:rPr>
              <w:t xml:space="preserve"> KI, </w:t>
            </w:r>
            <w:proofErr w:type="spellStart"/>
            <w:r w:rsidRPr="008057AE">
              <w:rPr>
                <w:rFonts w:asciiTheme="majorBidi" w:hAnsiTheme="majorBidi" w:cstheme="majorBidi"/>
                <w:sz w:val="20"/>
                <w:szCs w:val="20"/>
              </w:rPr>
              <w:t>Valeur</w:t>
            </w:r>
            <w:proofErr w:type="spellEnd"/>
            <w:r w:rsidRPr="008057AE">
              <w:rPr>
                <w:rFonts w:asciiTheme="majorBidi" w:hAnsiTheme="majorBidi" w:cstheme="majorBidi"/>
                <w:sz w:val="20"/>
                <w:szCs w:val="20"/>
              </w:rPr>
              <w:t xml:space="preserve"> J, Mage I, </w:t>
            </w:r>
            <w:proofErr w:type="spellStart"/>
            <w:r w:rsidRPr="008057AE">
              <w:rPr>
                <w:rFonts w:asciiTheme="majorBidi" w:hAnsiTheme="majorBidi" w:cstheme="majorBidi"/>
                <w:sz w:val="20"/>
                <w:szCs w:val="20"/>
              </w:rPr>
              <w:t>Rud</w:t>
            </w:r>
            <w:proofErr w:type="spellEnd"/>
            <w:r w:rsidRPr="008057AE">
              <w:rPr>
                <w:rFonts w:asciiTheme="majorBidi" w:hAnsiTheme="majorBidi" w:cstheme="majorBidi"/>
                <w:sz w:val="20"/>
                <w:szCs w:val="20"/>
              </w:rPr>
              <w:t xml:space="preserve"> I, et al. Prebiotic effect of inulin-type </w:t>
            </w:r>
            <w:proofErr w:type="spellStart"/>
            <w:r w:rsidRPr="008057AE">
              <w:rPr>
                <w:rFonts w:asciiTheme="majorBidi" w:hAnsiTheme="majorBidi" w:cstheme="majorBidi"/>
                <w:sz w:val="20"/>
                <w:szCs w:val="20"/>
              </w:rPr>
              <w:t>fructans</w:t>
            </w:r>
            <w:proofErr w:type="spellEnd"/>
            <w:r w:rsidRPr="008057AE">
              <w:rPr>
                <w:rFonts w:asciiTheme="majorBidi" w:hAnsiTheme="majorBidi" w:cstheme="majorBidi"/>
                <w:sz w:val="20"/>
                <w:szCs w:val="20"/>
              </w:rPr>
              <w:t xml:space="preserve"> on </w:t>
            </w:r>
            <w:proofErr w:type="spellStart"/>
            <w:r w:rsidRPr="008057AE">
              <w:rPr>
                <w:rFonts w:asciiTheme="majorBidi" w:hAnsiTheme="majorBidi" w:cstheme="majorBidi"/>
                <w:sz w:val="20"/>
                <w:szCs w:val="20"/>
              </w:rPr>
              <w:t>faecal</w:t>
            </w:r>
            <w:proofErr w:type="spellEnd"/>
            <w:r w:rsidRPr="008057AE">
              <w:rPr>
                <w:rFonts w:asciiTheme="majorBidi" w:hAnsiTheme="majorBidi" w:cstheme="majorBidi"/>
                <w:sz w:val="20"/>
                <w:szCs w:val="20"/>
              </w:rPr>
              <w:t xml:space="preserve"> microbiota and short-chain fatty acids in type 2 diabetes: a </w:t>
            </w:r>
            <w:proofErr w:type="spellStart"/>
            <w:r w:rsidRPr="008057AE">
              <w:rPr>
                <w:rFonts w:asciiTheme="majorBidi" w:hAnsiTheme="majorBidi" w:cstheme="majorBidi"/>
                <w:sz w:val="20"/>
                <w:szCs w:val="20"/>
              </w:rPr>
              <w:t>randomised</w:t>
            </w:r>
            <w:proofErr w:type="spellEnd"/>
            <w:r w:rsidRPr="008057AE">
              <w:rPr>
                <w:rFonts w:asciiTheme="majorBidi" w:hAnsiTheme="majorBidi" w:cstheme="majorBidi"/>
                <w:sz w:val="20"/>
                <w:szCs w:val="20"/>
              </w:rPr>
              <w:t xml:space="preserve"> controlled trial. European Journal of Nutrition. 2020;59(7):3325-38.</w:t>
            </w:r>
          </w:p>
          <w:p w14:paraId="18BF3906" w14:textId="7AF7E5D9"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12- Canfora EE, van der </w:t>
            </w:r>
            <w:proofErr w:type="spellStart"/>
            <w:r w:rsidRPr="008057AE">
              <w:rPr>
                <w:rFonts w:asciiTheme="majorBidi" w:hAnsiTheme="majorBidi" w:cstheme="majorBidi"/>
                <w:sz w:val="20"/>
                <w:szCs w:val="20"/>
              </w:rPr>
              <w:t>Beek</w:t>
            </w:r>
            <w:proofErr w:type="spellEnd"/>
            <w:r w:rsidRPr="008057AE">
              <w:rPr>
                <w:rFonts w:asciiTheme="majorBidi" w:hAnsiTheme="majorBidi" w:cstheme="majorBidi"/>
                <w:sz w:val="20"/>
                <w:szCs w:val="20"/>
              </w:rPr>
              <w:t xml:space="preserve"> CM, Hermes GDA, </w:t>
            </w:r>
            <w:proofErr w:type="spellStart"/>
            <w:r w:rsidRPr="008057AE">
              <w:rPr>
                <w:rFonts w:asciiTheme="majorBidi" w:hAnsiTheme="majorBidi" w:cstheme="majorBidi"/>
                <w:sz w:val="20"/>
                <w:szCs w:val="20"/>
              </w:rPr>
              <w:t>Goossens</w:t>
            </w:r>
            <w:proofErr w:type="spellEnd"/>
            <w:r w:rsidRPr="008057AE">
              <w:rPr>
                <w:rFonts w:asciiTheme="majorBidi" w:hAnsiTheme="majorBidi" w:cstheme="majorBidi"/>
                <w:sz w:val="20"/>
                <w:szCs w:val="20"/>
              </w:rPr>
              <w:t xml:space="preserve"> GH, </w:t>
            </w:r>
            <w:proofErr w:type="spellStart"/>
            <w:r w:rsidRPr="008057AE">
              <w:rPr>
                <w:rFonts w:asciiTheme="majorBidi" w:hAnsiTheme="majorBidi" w:cstheme="majorBidi"/>
                <w:sz w:val="20"/>
                <w:szCs w:val="20"/>
              </w:rPr>
              <w:t>Jocken</w:t>
            </w:r>
            <w:proofErr w:type="spellEnd"/>
            <w:r w:rsidRPr="008057AE">
              <w:rPr>
                <w:rFonts w:asciiTheme="majorBidi" w:hAnsiTheme="majorBidi" w:cstheme="majorBidi"/>
                <w:sz w:val="20"/>
                <w:szCs w:val="20"/>
              </w:rPr>
              <w:t xml:space="preserve"> JWE, Holst JJ, et al. Supplementation of Diet with </w:t>
            </w:r>
            <w:proofErr w:type="spellStart"/>
            <w:r w:rsidRPr="008057AE">
              <w:rPr>
                <w:rFonts w:asciiTheme="majorBidi" w:hAnsiTheme="majorBidi" w:cstheme="majorBidi"/>
                <w:sz w:val="20"/>
                <w:szCs w:val="20"/>
              </w:rPr>
              <w:t>Galacto</w:t>
            </w:r>
            <w:proofErr w:type="spellEnd"/>
            <w:r w:rsidRPr="008057AE">
              <w:rPr>
                <w:rFonts w:asciiTheme="majorBidi" w:hAnsiTheme="majorBidi" w:cstheme="majorBidi"/>
                <w:sz w:val="20"/>
                <w:szCs w:val="20"/>
              </w:rPr>
              <w:t xml:space="preserve">-oligosaccharides Increases </w:t>
            </w:r>
            <w:proofErr w:type="spellStart"/>
            <w:r w:rsidRPr="008057AE">
              <w:rPr>
                <w:rFonts w:asciiTheme="majorBidi" w:hAnsiTheme="majorBidi" w:cstheme="majorBidi"/>
                <w:sz w:val="20"/>
                <w:szCs w:val="20"/>
              </w:rPr>
              <w:t>Bifidobacteria</w:t>
            </w:r>
            <w:proofErr w:type="spellEnd"/>
            <w:r w:rsidRPr="008057AE">
              <w:rPr>
                <w:rFonts w:asciiTheme="majorBidi" w:hAnsiTheme="majorBidi" w:cstheme="majorBidi"/>
                <w:sz w:val="20"/>
                <w:szCs w:val="20"/>
              </w:rPr>
              <w:t>, but Not Insulin Sensitivity, in Obese Prediabetic Individuals. Gastroenterology. 2017;153(1):87-97.</w:t>
            </w:r>
          </w:p>
          <w:p w14:paraId="7AFB4C68" w14:textId="1339AE06"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13- </w:t>
            </w:r>
            <w:proofErr w:type="spellStart"/>
            <w:r w:rsidRPr="008057AE">
              <w:rPr>
                <w:rFonts w:asciiTheme="majorBidi" w:hAnsiTheme="majorBidi" w:cstheme="majorBidi"/>
                <w:sz w:val="20"/>
                <w:szCs w:val="20"/>
              </w:rPr>
              <w:t>Dehghan</w:t>
            </w:r>
            <w:proofErr w:type="spellEnd"/>
            <w:r w:rsidRPr="008057AE">
              <w:rPr>
                <w:rFonts w:asciiTheme="majorBidi" w:hAnsiTheme="majorBidi" w:cstheme="majorBidi"/>
                <w:sz w:val="20"/>
                <w:szCs w:val="20"/>
              </w:rPr>
              <w:t xml:space="preserve"> P, </w:t>
            </w:r>
            <w:proofErr w:type="spellStart"/>
            <w:r w:rsidRPr="008057AE">
              <w:rPr>
                <w:rFonts w:asciiTheme="majorBidi" w:hAnsiTheme="majorBidi" w:cstheme="majorBidi"/>
                <w:sz w:val="20"/>
                <w:szCs w:val="20"/>
              </w:rPr>
              <w:t>Farhangi</w:t>
            </w:r>
            <w:proofErr w:type="spellEnd"/>
            <w:r w:rsidRPr="008057AE">
              <w:rPr>
                <w:rFonts w:asciiTheme="majorBidi" w:hAnsiTheme="majorBidi" w:cstheme="majorBidi"/>
                <w:sz w:val="20"/>
                <w:szCs w:val="20"/>
              </w:rPr>
              <w:t xml:space="preserve"> MA, </w:t>
            </w:r>
            <w:proofErr w:type="spellStart"/>
            <w:r w:rsidRPr="008057AE">
              <w:rPr>
                <w:rFonts w:asciiTheme="majorBidi" w:hAnsiTheme="majorBidi" w:cstheme="majorBidi"/>
                <w:sz w:val="20"/>
                <w:szCs w:val="20"/>
              </w:rPr>
              <w:t>Tavakoli</w:t>
            </w:r>
            <w:proofErr w:type="spellEnd"/>
            <w:r w:rsidRPr="008057AE">
              <w:rPr>
                <w:rFonts w:asciiTheme="majorBidi" w:hAnsiTheme="majorBidi" w:cstheme="majorBidi"/>
                <w:sz w:val="20"/>
                <w:szCs w:val="20"/>
              </w:rPr>
              <w:t xml:space="preserve"> F, </w:t>
            </w:r>
            <w:proofErr w:type="spellStart"/>
            <w:r w:rsidRPr="008057AE">
              <w:rPr>
                <w:rFonts w:asciiTheme="majorBidi" w:hAnsiTheme="majorBidi" w:cstheme="majorBidi"/>
                <w:sz w:val="20"/>
                <w:szCs w:val="20"/>
              </w:rPr>
              <w:t>Allasgarzadeh</w:t>
            </w:r>
            <w:proofErr w:type="spellEnd"/>
            <w:r w:rsidRPr="008057AE">
              <w:rPr>
                <w:rFonts w:asciiTheme="majorBidi" w:hAnsiTheme="majorBidi" w:cstheme="majorBidi"/>
                <w:sz w:val="20"/>
                <w:szCs w:val="20"/>
              </w:rPr>
              <w:t xml:space="preserve"> A, Akbari AM. Impact of prebiotic supplementation on T-cell subsets and their related cytokines, anthropometric features and blood pressure in patients with type 2 diabetes mellitus: A randomized placebo-controlled Trial. Complementary Therapies in Medicine. 2016; 24:96-102.</w:t>
            </w:r>
          </w:p>
          <w:p w14:paraId="15AF1896" w14:textId="26D5CDDC"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14- </w:t>
            </w:r>
            <w:proofErr w:type="spellStart"/>
            <w:r w:rsidRPr="008057AE">
              <w:rPr>
                <w:rFonts w:asciiTheme="majorBidi" w:hAnsiTheme="majorBidi" w:cstheme="majorBidi"/>
                <w:sz w:val="20"/>
                <w:szCs w:val="20"/>
              </w:rPr>
              <w:t>Gonai</w:t>
            </w:r>
            <w:proofErr w:type="spellEnd"/>
            <w:r w:rsidRPr="008057AE">
              <w:rPr>
                <w:rFonts w:asciiTheme="majorBidi" w:hAnsiTheme="majorBidi" w:cstheme="majorBidi"/>
                <w:sz w:val="20"/>
                <w:szCs w:val="20"/>
              </w:rPr>
              <w:t xml:space="preserve"> M, Shigehisa A, </w:t>
            </w:r>
            <w:proofErr w:type="spellStart"/>
            <w:r w:rsidRPr="008057AE">
              <w:rPr>
                <w:rFonts w:asciiTheme="majorBidi" w:hAnsiTheme="majorBidi" w:cstheme="majorBidi"/>
                <w:sz w:val="20"/>
                <w:szCs w:val="20"/>
              </w:rPr>
              <w:t>Kigawa</w:t>
            </w:r>
            <w:proofErr w:type="spellEnd"/>
            <w:r w:rsidRPr="008057AE">
              <w:rPr>
                <w:rFonts w:asciiTheme="majorBidi" w:hAnsiTheme="majorBidi" w:cstheme="majorBidi"/>
                <w:sz w:val="20"/>
                <w:szCs w:val="20"/>
              </w:rPr>
              <w:t xml:space="preserve"> I, </w:t>
            </w:r>
            <w:proofErr w:type="spellStart"/>
            <w:r w:rsidRPr="008057AE">
              <w:rPr>
                <w:rFonts w:asciiTheme="majorBidi" w:hAnsiTheme="majorBidi" w:cstheme="majorBidi"/>
                <w:sz w:val="20"/>
                <w:szCs w:val="20"/>
              </w:rPr>
              <w:t>Kurasaki</w:t>
            </w:r>
            <w:proofErr w:type="spellEnd"/>
            <w:r w:rsidRPr="008057AE">
              <w:rPr>
                <w:rFonts w:asciiTheme="majorBidi" w:hAnsiTheme="majorBidi" w:cstheme="majorBidi"/>
                <w:sz w:val="20"/>
                <w:szCs w:val="20"/>
              </w:rPr>
              <w:t xml:space="preserve"> K, </w:t>
            </w:r>
            <w:proofErr w:type="spellStart"/>
            <w:r w:rsidRPr="008057AE">
              <w:rPr>
                <w:rFonts w:asciiTheme="majorBidi" w:hAnsiTheme="majorBidi" w:cstheme="majorBidi"/>
                <w:sz w:val="20"/>
                <w:szCs w:val="20"/>
              </w:rPr>
              <w:t>Chonan</w:t>
            </w:r>
            <w:proofErr w:type="spellEnd"/>
            <w:r w:rsidRPr="008057AE">
              <w:rPr>
                <w:rFonts w:asciiTheme="majorBidi" w:hAnsiTheme="majorBidi" w:cstheme="majorBidi"/>
                <w:sz w:val="20"/>
                <w:szCs w:val="20"/>
              </w:rPr>
              <w:t xml:space="preserve"> O, </w:t>
            </w:r>
            <w:proofErr w:type="spellStart"/>
            <w:r w:rsidRPr="008057AE">
              <w:rPr>
                <w:rFonts w:asciiTheme="majorBidi" w:hAnsiTheme="majorBidi" w:cstheme="majorBidi"/>
                <w:sz w:val="20"/>
                <w:szCs w:val="20"/>
              </w:rPr>
              <w:t>Matsuki</w:t>
            </w:r>
            <w:proofErr w:type="spellEnd"/>
            <w:r w:rsidRPr="008057AE">
              <w:rPr>
                <w:rFonts w:asciiTheme="majorBidi" w:hAnsiTheme="majorBidi" w:cstheme="majorBidi"/>
                <w:sz w:val="20"/>
                <w:szCs w:val="20"/>
              </w:rPr>
              <w:t xml:space="preserve"> T, et al. </w:t>
            </w:r>
            <w:proofErr w:type="spellStart"/>
            <w:r w:rsidRPr="008057AE">
              <w:rPr>
                <w:rFonts w:asciiTheme="majorBidi" w:hAnsiTheme="majorBidi" w:cstheme="majorBidi"/>
                <w:sz w:val="20"/>
                <w:szCs w:val="20"/>
              </w:rPr>
              <w:t>Galacto</w:t>
            </w:r>
            <w:proofErr w:type="spellEnd"/>
            <w:r w:rsidRPr="008057AE">
              <w:rPr>
                <w:rFonts w:asciiTheme="majorBidi" w:hAnsiTheme="majorBidi" w:cstheme="majorBidi"/>
                <w:sz w:val="20"/>
                <w:szCs w:val="20"/>
              </w:rPr>
              <w:t xml:space="preserve">-oligosaccharides ameliorate </w:t>
            </w:r>
            <w:proofErr w:type="spellStart"/>
            <w:r w:rsidRPr="008057AE">
              <w:rPr>
                <w:rFonts w:asciiTheme="majorBidi" w:hAnsiTheme="majorBidi" w:cstheme="majorBidi"/>
                <w:sz w:val="20"/>
                <w:szCs w:val="20"/>
              </w:rPr>
              <w:t>dysbiotic</w:t>
            </w:r>
            <w:proofErr w:type="spellEnd"/>
            <w:r w:rsidRPr="008057AE">
              <w:rPr>
                <w:rFonts w:asciiTheme="majorBidi" w:hAnsiTheme="majorBidi" w:cstheme="majorBidi"/>
                <w:sz w:val="20"/>
                <w:szCs w:val="20"/>
              </w:rPr>
              <w:t xml:space="preserve"> </w:t>
            </w:r>
            <w:proofErr w:type="spellStart"/>
            <w:r w:rsidRPr="008057AE">
              <w:rPr>
                <w:rFonts w:asciiTheme="majorBidi" w:hAnsiTheme="majorBidi" w:cstheme="majorBidi"/>
                <w:sz w:val="20"/>
                <w:szCs w:val="20"/>
              </w:rPr>
              <w:t>Bifidobacteriaceae</w:t>
            </w:r>
            <w:proofErr w:type="spellEnd"/>
            <w:r w:rsidRPr="008057AE">
              <w:rPr>
                <w:rFonts w:asciiTheme="majorBidi" w:hAnsiTheme="majorBidi" w:cstheme="majorBidi"/>
                <w:sz w:val="20"/>
                <w:szCs w:val="20"/>
              </w:rPr>
              <w:t xml:space="preserve"> decline in Japanese patients with type 2 diabetes. Beneficial Microbes. 2017;8(5):705-16 %! </w:t>
            </w:r>
            <w:proofErr w:type="spellStart"/>
            <w:r w:rsidRPr="008057AE">
              <w:rPr>
                <w:rFonts w:asciiTheme="majorBidi" w:hAnsiTheme="majorBidi" w:cstheme="majorBidi"/>
                <w:sz w:val="20"/>
                <w:szCs w:val="20"/>
              </w:rPr>
              <w:t>Galacto</w:t>
            </w:r>
            <w:proofErr w:type="spellEnd"/>
            <w:r w:rsidRPr="008057AE">
              <w:rPr>
                <w:rFonts w:asciiTheme="majorBidi" w:hAnsiTheme="majorBidi" w:cstheme="majorBidi"/>
                <w:sz w:val="20"/>
                <w:szCs w:val="20"/>
              </w:rPr>
              <w:t xml:space="preserve">-oligosaccharides ameliorate </w:t>
            </w:r>
            <w:proofErr w:type="spellStart"/>
            <w:r w:rsidRPr="008057AE">
              <w:rPr>
                <w:rFonts w:asciiTheme="majorBidi" w:hAnsiTheme="majorBidi" w:cstheme="majorBidi"/>
                <w:sz w:val="20"/>
                <w:szCs w:val="20"/>
              </w:rPr>
              <w:t>dysbiotic</w:t>
            </w:r>
            <w:proofErr w:type="spellEnd"/>
            <w:r w:rsidRPr="008057AE">
              <w:rPr>
                <w:rFonts w:asciiTheme="majorBidi" w:hAnsiTheme="majorBidi" w:cstheme="majorBidi"/>
                <w:sz w:val="20"/>
                <w:szCs w:val="20"/>
              </w:rPr>
              <w:t xml:space="preserve"> </w:t>
            </w:r>
            <w:proofErr w:type="spellStart"/>
            <w:r w:rsidRPr="008057AE">
              <w:rPr>
                <w:rFonts w:asciiTheme="majorBidi" w:hAnsiTheme="majorBidi" w:cstheme="majorBidi"/>
                <w:sz w:val="20"/>
                <w:szCs w:val="20"/>
              </w:rPr>
              <w:t>Bifidobacteriaceae</w:t>
            </w:r>
            <w:proofErr w:type="spellEnd"/>
            <w:r w:rsidRPr="008057AE">
              <w:rPr>
                <w:rFonts w:asciiTheme="majorBidi" w:hAnsiTheme="majorBidi" w:cstheme="majorBidi"/>
                <w:sz w:val="20"/>
                <w:szCs w:val="20"/>
              </w:rPr>
              <w:t xml:space="preserve"> decline in Japanese patients with type 2 diabetes %@ 1876-2883.</w:t>
            </w:r>
          </w:p>
          <w:p w14:paraId="794EEE0F" w14:textId="734734CE"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15- Jafari T, </w:t>
            </w:r>
            <w:proofErr w:type="spellStart"/>
            <w:r w:rsidRPr="008057AE">
              <w:rPr>
                <w:rFonts w:asciiTheme="majorBidi" w:hAnsiTheme="majorBidi" w:cstheme="majorBidi"/>
                <w:sz w:val="20"/>
                <w:szCs w:val="20"/>
              </w:rPr>
              <w:t>Faghihimani</w:t>
            </w:r>
            <w:proofErr w:type="spellEnd"/>
            <w:r w:rsidRPr="008057AE">
              <w:rPr>
                <w:rFonts w:asciiTheme="majorBidi" w:hAnsiTheme="majorBidi" w:cstheme="majorBidi"/>
                <w:sz w:val="20"/>
                <w:szCs w:val="20"/>
              </w:rPr>
              <w:t xml:space="preserve"> E, </w:t>
            </w:r>
            <w:proofErr w:type="spellStart"/>
            <w:r w:rsidRPr="008057AE">
              <w:rPr>
                <w:rFonts w:asciiTheme="majorBidi" w:hAnsiTheme="majorBidi" w:cstheme="majorBidi"/>
                <w:sz w:val="20"/>
                <w:szCs w:val="20"/>
              </w:rPr>
              <w:t>Feizi</w:t>
            </w:r>
            <w:proofErr w:type="spellEnd"/>
            <w:r w:rsidRPr="008057AE">
              <w:rPr>
                <w:rFonts w:asciiTheme="majorBidi" w:hAnsiTheme="majorBidi" w:cstheme="majorBidi"/>
                <w:sz w:val="20"/>
                <w:szCs w:val="20"/>
              </w:rPr>
              <w:t xml:space="preserve"> A, </w:t>
            </w:r>
            <w:proofErr w:type="spellStart"/>
            <w:r w:rsidRPr="008057AE">
              <w:rPr>
                <w:rFonts w:asciiTheme="majorBidi" w:hAnsiTheme="majorBidi" w:cstheme="majorBidi"/>
                <w:sz w:val="20"/>
                <w:szCs w:val="20"/>
              </w:rPr>
              <w:t>Iraj</w:t>
            </w:r>
            <w:proofErr w:type="spellEnd"/>
            <w:r w:rsidRPr="008057AE">
              <w:rPr>
                <w:rFonts w:asciiTheme="majorBidi" w:hAnsiTheme="majorBidi" w:cstheme="majorBidi"/>
                <w:sz w:val="20"/>
                <w:szCs w:val="20"/>
              </w:rPr>
              <w:t xml:space="preserve"> B, </w:t>
            </w:r>
            <w:proofErr w:type="spellStart"/>
            <w:r w:rsidRPr="008057AE">
              <w:rPr>
                <w:rFonts w:asciiTheme="majorBidi" w:hAnsiTheme="majorBidi" w:cstheme="majorBidi"/>
                <w:sz w:val="20"/>
                <w:szCs w:val="20"/>
              </w:rPr>
              <w:t>Javanmard</w:t>
            </w:r>
            <w:proofErr w:type="spellEnd"/>
            <w:r w:rsidRPr="008057AE">
              <w:rPr>
                <w:rFonts w:asciiTheme="majorBidi" w:hAnsiTheme="majorBidi" w:cstheme="majorBidi"/>
                <w:sz w:val="20"/>
                <w:szCs w:val="20"/>
              </w:rPr>
              <w:t xml:space="preserve"> SH, Esmaillzadeh A, et al. Effects of vitamin D-fortified low-fat yogurt on glycemic status, anthropometric indexes, inflammation, and bone turnover in diabetic postmenopausal women: A </w:t>
            </w:r>
            <w:proofErr w:type="spellStart"/>
            <w:r w:rsidRPr="008057AE">
              <w:rPr>
                <w:rFonts w:asciiTheme="majorBidi" w:hAnsiTheme="majorBidi" w:cstheme="majorBidi"/>
                <w:sz w:val="20"/>
                <w:szCs w:val="20"/>
              </w:rPr>
              <w:t>randomised</w:t>
            </w:r>
            <w:proofErr w:type="spellEnd"/>
            <w:r w:rsidRPr="008057AE">
              <w:rPr>
                <w:rFonts w:asciiTheme="majorBidi" w:hAnsiTheme="majorBidi" w:cstheme="majorBidi"/>
                <w:sz w:val="20"/>
                <w:szCs w:val="20"/>
              </w:rPr>
              <w:t xml:space="preserve"> controlled clinical trial. Clinical Nutrition. 2016;35(1):67-76.</w:t>
            </w:r>
          </w:p>
          <w:p w14:paraId="640F9ECC" w14:textId="0DC1B268"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16- </w:t>
            </w:r>
            <w:proofErr w:type="spellStart"/>
            <w:r w:rsidRPr="008057AE">
              <w:rPr>
                <w:rFonts w:asciiTheme="majorBidi" w:hAnsiTheme="majorBidi" w:cstheme="majorBidi"/>
                <w:sz w:val="20"/>
                <w:szCs w:val="20"/>
              </w:rPr>
              <w:t>Pino</w:t>
            </w:r>
            <w:proofErr w:type="spellEnd"/>
            <w:r w:rsidRPr="008057AE">
              <w:rPr>
                <w:rFonts w:asciiTheme="majorBidi" w:hAnsiTheme="majorBidi" w:cstheme="majorBidi"/>
                <w:sz w:val="20"/>
                <w:szCs w:val="20"/>
              </w:rPr>
              <w:t xml:space="preserve"> JL, Mujica V, Arredondo M. Effect of dietary supplementation with oat β-glucan for 3 months in subjects with type 2 diabetes: A randomized, double-blind, controlled clinical trial. Journal of Functional Foods. 2021;77.</w:t>
            </w:r>
          </w:p>
          <w:p w14:paraId="1F18CA58" w14:textId="73D20629" w:rsidR="00CA4075" w:rsidRPr="008057AE" w:rsidRDefault="00CA4075" w:rsidP="00604224">
            <w:pPr>
              <w:spacing w:line="360" w:lineRule="auto"/>
              <w:rPr>
                <w:rFonts w:asciiTheme="majorBidi" w:hAnsiTheme="majorBidi" w:cstheme="majorBidi"/>
                <w:sz w:val="20"/>
                <w:szCs w:val="20"/>
              </w:rPr>
            </w:pPr>
          </w:p>
        </w:tc>
      </w:tr>
      <w:tr w:rsidR="00036ADD" w:rsidRPr="008057AE" w14:paraId="4CDA7D42" w14:textId="77777777" w:rsidTr="00B97060">
        <w:tc>
          <w:tcPr>
            <w:tcW w:w="10890" w:type="dxa"/>
          </w:tcPr>
          <w:p w14:paraId="1E0FAB8A" w14:textId="77777777" w:rsidR="00036ADD" w:rsidRPr="008057AE" w:rsidRDefault="00036ADD" w:rsidP="00036ADD">
            <w:pPr>
              <w:spacing w:line="360" w:lineRule="auto"/>
              <w:jc w:val="center"/>
              <w:rPr>
                <w:rFonts w:asciiTheme="majorBidi" w:hAnsiTheme="majorBidi" w:cstheme="majorBidi"/>
                <w:b/>
                <w:bCs/>
                <w:sz w:val="20"/>
                <w:szCs w:val="20"/>
              </w:rPr>
            </w:pPr>
            <w:r w:rsidRPr="008057AE">
              <w:rPr>
                <w:rFonts w:asciiTheme="majorBidi" w:hAnsiTheme="majorBidi" w:cstheme="majorBidi"/>
                <w:b/>
                <w:bCs/>
                <w:sz w:val="20"/>
                <w:szCs w:val="20"/>
              </w:rPr>
              <w:lastRenderedPageBreak/>
              <w:t>Wrong outcome (n= 51)</w:t>
            </w:r>
          </w:p>
          <w:p w14:paraId="5A347E0F"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1- </w:t>
            </w:r>
            <w:proofErr w:type="spellStart"/>
            <w:r w:rsidRPr="008057AE">
              <w:rPr>
                <w:rFonts w:asciiTheme="majorBidi" w:hAnsiTheme="majorBidi" w:cstheme="majorBidi"/>
                <w:sz w:val="20"/>
                <w:szCs w:val="20"/>
              </w:rPr>
              <w:t>Abbasi</w:t>
            </w:r>
            <w:proofErr w:type="spellEnd"/>
            <w:r w:rsidRPr="008057AE">
              <w:rPr>
                <w:rFonts w:asciiTheme="majorBidi" w:hAnsiTheme="majorBidi" w:cstheme="majorBidi"/>
                <w:sz w:val="20"/>
                <w:szCs w:val="20"/>
              </w:rPr>
              <w:t xml:space="preserve"> B, </w:t>
            </w:r>
            <w:proofErr w:type="spellStart"/>
            <w:r w:rsidRPr="008057AE">
              <w:rPr>
                <w:rFonts w:asciiTheme="majorBidi" w:hAnsiTheme="majorBidi" w:cstheme="majorBidi"/>
                <w:sz w:val="20"/>
                <w:szCs w:val="20"/>
              </w:rPr>
              <w:t>Mirlohi</w:t>
            </w:r>
            <w:proofErr w:type="spellEnd"/>
            <w:r w:rsidRPr="008057AE">
              <w:rPr>
                <w:rFonts w:asciiTheme="majorBidi" w:hAnsiTheme="majorBidi" w:cstheme="majorBidi"/>
                <w:sz w:val="20"/>
                <w:szCs w:val="20"/>
              </w:rPr>
              <w:t xml:space="preserve"> M, </w:t>
            </w:r>
            <w:proofErr w:type="spellStart"/>
            <w:r w:rsidRPr="008057AE">
              <w:rPr>
                <w:rFonts w:asciiTheme="majorBidi" w:hAnsiTheme="majorBidi" w:cstheme="majorBidi"/>
                <w:sz w:val="20"/>
                <w:szCs w:val="20"/>
              </w:rPr>
              <w:t>Daniali</w:t>
            </w:r>
            <w:proofErr w:type="spellEnd"/>
            <w:r w:rsidRPr="008057AE">
              <w:rPr>
                <w:rFonts w:asciiTheme="majorBidi" w:hAnsiTheme="majorBidi" w:cstheme="majorBidi"/>
                <w:sz w:val="20"/>
                <w:szCs w:val="20"/>
              </w:rPr>
              <w:t xml:space="preserve"> M, </w:t>
            </w:r>
            <w:proofErr w:type="spellStart"/>
            <w:r w:rsidRPr="008057AE">
              <w:rPr>
                <w:rFonts w:asciiTheme="majorBidi" w:hAnsiTheme="majorBidi" w:cstheme="majorBidi"/>
                <w:sz w:val="20"/>
                <w:szCs w:val="20"/>
              </w:rPr>
              <w:t>Ghiasvand</w:t>
            </w:r>
            <w:proofErr w:type="spellEnd"/>
            <w:r w:rsidRPr="008057AE">
              <w:rPr>
                <w:rFonts w:asciiTheme="majorBidi" w:hAnsiTheme="majorBidi" w:cstheme="majorBidi"/>
                <w:sz w:val="20"/>
                <w:szCs w:val="20"/>
              </w:rPr>
              <w:t xml:space="preserve"> R. Effects of probiotic soy milk on lipid panel in type 2 diabetic patients with nephropathy: A double-blind randomized clinical trial. Progress in Nutrition. 2018; 20:70-8.</w:t>
            </w:r>
          </w:p>
          <w:p w14:paraId="2AD4F6BE"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2- Andreasen AS, Larsen N, Pedersen-</w:t>
            </w:r>
            <w:proofErr w:type="spellStart"/>
            <w:r w:rsidRPr="008057AE">
              <w:rPr>
                <w:rFonts w:asciiTheme="majorBidi" w:hAnsiTheme="majorBidi" w:cstheme="majorBidi"/>
                <w:sz w:val="20"/>
                <w:szCs w:val="20"/>
              </w:rPr>
              <w:t>Skovsgaard</w:t>
            </w:r>
            <w:proofErr w:type="spellEnd"/>
            <w:r w:rsidRPr="008057AE">
              <w:rPr>
                <w:rFonts w:asciiTheme="majorBidi" w:hAnsiTheme="majorBidi" w:cstheme="majorBidi"/>
                <w:sz w:val="20"/>
                <w:szCs w:val="20"/>
              </w:rPr>
              <w:t xml:space="preserve"> T, Berg RM, </w:t>
            </w:r>
            <w:proofErr w:type="spellStart"/>
            <w:r w:rsidRPr="008057AE">
              <w:rPr>
                <w:rFonts w:asciiTheme="majorBidi" w:hAnsiTheme="majorBidi" w:cstheme="majorBidi"/>
                <w:sz w:val="20"/>
                <w:szCs w:val="20"/>
              </w:rPr>
              <w:t>Møller</w:t>
            </w:r>
            <w:proofErr w:type="spellEnd"/>
            <w:r w:rsidRPr="008057AE">
              <w:rPr>
                <w:rFonts w:asciiTheme="majorBidi" w:hAnsiTheme="majorBidi" w:cstheme="majorBidi"/>
                <w:sz w:val="20"/>
                <w:szCs w:val="20"/>
              </w:rPr>
              <w:t xml:space="preserve"> K, </w:t>
            </w:r>
            <w:proofErr w:type="spellStart"/>
            <w:r w:rsidRPr="008057AE">
              <w:rPr>
                <w:rFonts w:asciiTheme="majorBidi" w:hAnsiTheme="majorBidi" w:cstheme="majorBidi"/>
                <w:sz w:val="20"/>
                <w:szCs w:val="20"/>
              </w:rPr>
              <w:t>Svendsen</w:t>
            </w:r>
            <w:proofErr w:type="spellEnd"/>
            <w:r w:rsidRPr="008057AE">
              <w:rPr>
                <w:rFonts w:asciiTheme="majorBidi" w:hAnsiTheme="majorBidi" w:cstheme="majorBidi"/>
                <w:sz w:val="20"/>
                <w:szCs w:val="20"/>
              </w:rPr>
              <w:t xml:space="preserve"> KD, et al. Effects of Lactobacillus acidophilus NCFM on insulin sensitivity and the systemic inflammatory response in human subjects. Br J </w:t>
            </w:r>
            <w:proofErr w:type="spellStart"/>
            <w:r w:rsidRPr="008057AE">
              <w:rPr>
                <w:rFonts w:asciiTheme="majorBidi" w:hAnsiTheme="majorBidi" w:cstheme="majorBidi"/>
                <w:sz w:val="20"/>
                <w:szCs w:val="20"/>
              </w:rPr>
              <w:t>Nutr</w:t>
            </w:r>
            <w:proofErr w:type="spellEnd"/>
            <w:r w:rsidRPr="008057AE">
              <w:rPr>
                <w:rFonts w:asciiTheme="majorBidi" w:hAnsiTheme="majorBidi" w:cstheme="majorBidi"/>
                <w:sz w:val="20"/>
                <w:szCs w:val="20"/>
              </w:rPr>
              <w:t>. 2010;104(12):1831-8.</w:t>
            </w:r>
          </w:p>
          <w:p w14:paraId="470AA313"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3- </w:t>
            </w:r>
            <w:proofErr w:type="spellStart"/>
            <w:r w:rsidRPr="008057AE">
              <w:rPr>
                <w:rFonts w:asciiTheme="majorBidi" w:hAnsiTheme="majorBidi" w:cstheme="majorBidi"/>
                <w:sz w:val="20"/>
                <w:szCs w:val="20"/>
              </w:rPr>
              <w:t>Bahijiri</w:t>
            </w:r>
            <w:proofErr w:type="spellEnd"/>
            <w:r w:rsidRPr="008057AE">
              <w:rPr>
                <w:rFonts w:asciiTheme="majorBidi" w:hAnsiTheme="majorBidi" w:cstheme="majorBidi"/>
                <w:sz w:val="20"/>
                <w:szCs w:val="20"/>
              </w:rPr>
              <w:t xml:space="preserve"> SM, Mira SA, Mufti AM, </w:t>
            </w:r>
            <w:proofErr w:type="spellStart"/>
            <w:r w:rsidRPr="008057AE">
              <w:rPr>
                <w:rFonts w:asciiTheme="majorBidi" w:hAnsiTheme="majorBidi" w:cstheme="majorBidi"/>
                <w:sz w:val="20"/>
                <w:szCs w:val="20"/>
              </w:rPr>
              <w:t>Ajabnoor</w:t>
            </w:r>
            <w:proofErr w:type="spellEnd"/>
            <w:r w:rsidRPr="008057AE">
              <w:rPr>
                <w:rFonts w:asciiTheme="majorBidi" w:hAnsiTheme="majorBidi" w:cstheme="majorBidi"/>
                <w:sz w:val="20"/>
                <w:szCs w:val="20"/>
              </w:rPr>
              <w:t xml:space="preserve"> MA. The effects of inorganic chromium and brewer's yeast supplementation on glucose tolerance, serum lipids and drug dosage in individuals with type 2 diabetes. Saudi Med J. 2000;21(9):831-7.</w:t>
            </w:r>
          </w:p>
          <w:p w14:paraId="7E1EF7C0"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4- </w:t>
            </w:r>
            <w:proofErr w:type="spellStart"/>
            <w:r w:rsidRPr="008057AE">
              <w:rPr>
                <w:rFonts w:asciiTheme="majorBidi" w:hAnsiTheme="majorBidi" w:cstheme="majorBidi"/>
                <w:sz w:val="20"/>
                <w:szCs w:val="20"/>
              </w:rPr>
              <w:t>Bayat</w:t>
            </w:r>
            <w:proofErr w:type="spellEnd"/>
            <w:r w:rsidRPr="008057AE">
              <w:rPr>
                <w:rFonts w:asciiTheme="majorBidi" w:hAnsiTheme="majorBidi" w:cstheme="majorBidi"/>
                <w:sz w:val="20"/>
                <w:szCs w:val="20"/>
              </w:rPr>
              <w:t xml:space="preserve"> A, </w:t>
            </w:r>
            <w:proofErr w:type="spellStart"/>
            <w:r w:rsidRPr="008057AE">
              <w:rPr>
                <w:rFonts w:asciiTheme="majorBidi" w:hAnsiTheme="majorBidi" w:cstheme="majorBidi"/>
                <w:sz w:val="20"/>
                <w:szCs w:val="20"/>
              </w:rPr>
              <w:t>Azizi-Soleiman</w:t>
            </w:r>
            <w:proofErr w:type="spellEnd"/>
            <w:r w:rsidRPr="008057AE">
              <w:rPr>
                <w:rFonts w:asciiTheme="majorBidi" w:hAnsiTheme="majorBidi" w:cstheme="majorBidi"/>
                <w:sz w:val="20"/>
                <w:szCs w:val="20"/>
              </w:rPr>
              <w:t xml:space="preserve"> F, </w:t>
            </w:r>
            <w:proofErr w:type="spellStart"/>
            <w:r w:rsidRPr="008057AE">
              <w:rPr>
                <w:rFonts w:asciiTheme="majorBidi" w:hAnsiTheme="majorBidi" w:cstheme="majorBidi"/>
                <w:sz w:val="20"/>
                <w:szCs w:val="20"/>
              </w:rPr>
              <w:t>Heidari-Beni</w:t>
            </w:r>
            <w:proofErr w:type="spellEnd"/>
            <w:r w:rsidRPr="008057AE">
              <w:rPr>
                <w:rFonts w:asciiTheme="majorBidi" w:hAnsiTheme="majorBidi" w:cstheme="majorBidi"/>
                <w:sz w:val="20"/>
                <w:szCs w:val="20"/>
              </w:rPr>
              <w:t xml:space="preserve"> M, </w:t>
            </w:r>
            <w:proofErr w:type="spellStart"/>
            <w:r w:rsidRPr="008057AE">
              <w:rPr>
                <w:rFonts w:asciiTheme="majorBidi" w:hAnsiTheme="majorBidi" w:cstheme="majorBidi"/>
                <w:sz w:val="20"/>
                <w:szCs w:val="20"/>
              </w:rPr>
              <w:t>Feizi</w:t>
            </w:r>
            <w:proofErr w:type="spellEnd"/>
            <w:r w:rsidRPr="008057AE">
              <w:rPr>
                <w:rFonts w:asciiTheme="majorBidi" w:hAnsiTheme="majorBidi" w:cstheme="majorBidi"/>
                <w:sz w:val="20"/>
                <w:szCs w:val="20"/>
              </w:rPr>
              <w:t xml:space="preserve"> A, </w:t>
            </w:r>
            <w:proofErr w:type="spellStart"/>
            <w:r w:rsidRPr="008057AE">
              <w:rPr>
                <w:rFonts w:asciiTheme="majorBidi" w:hAnsiTheme="majorBidi" w:cstheme="majorBidi"/>
                <w:sz w:val="20"/>
                <w:szCs w:val="20"/>
              </w:rPr>
              <w:t>Iraj</w:t>
            </w:r>
            <w:proofErr w:type="spellEnd"/>
            <w:r w:rsidRPr="008057AE">
              <w:rPr>
                <w:rFonts w:asciiTheme="majorBidi" w:hAnsiTheme="majorBidi" w:cstheme="majorBidi"/>
                <w:sz w:val="20"/>
                <w:szCs w:val="20"/>
              </w:rPr>
              <w:t xml:space="preserve"> B, </w:t>
            </w:r>
            <w:proofErr w:type="spellStart"/>
            <w:r w:rsidRPr="008057AE">
              <w:rPr>
                <w:rFonts w:asciiTheme="majorBidi" w:hAnsiTheme="majorBidi" w:cstheme="majorBidi"/>
                <w:sz w:val="20"/>
                <w:szCs w:val="20"/>
              </w:rPr>
              <w:t>Ghiasvand</w:t>
            </w:r>
            <w:proofErr w:type="spellEnd"/>
            <w:r w:rsidRPr="008057AE">
              <w:rPr>
                <w:rFonts w:asciiTheme="majorBidi" w:hAnsiTheme="majorBidi" w:cstheme="majorBidi"/>
                <w:sz w:val="20"/>
                <w:szCs w:val="20"/>
              </w:rPr>
              <w:t xml:space="preserve"> R, et al. Effect of Cucurbita </w:t>
            </w:r>
            <w:proofErr w:type="spellStart"/>
            <w:r w:rsidRPr="008057AE">
              <w:rPr>
                <w:rFonts w:asciiTheme="majorBidi" w:hAnsiTheme="majorBidi" w:cstheme="majorBidi"/>
                <w:sz w:val="20"/>
                <w:szCs w:val="20"/>
              </w:rPr>
              <w:t>ficifolia</w:t>
            </w:r>
            <w:proofErr w:type="spellEnd"/>
            <w:r w:rsidRPr="008057AE">
              <w:rPr>
                <w:rFonts w:asciiTheme="majorBidi" w:hAnsiTheme="majorBidi" w:cstheme="majorBidi"/>
                <w:sz w:val="20"/>
                <w:szCs w:val="20"/>
              </w:rPr>
              <w:t xml:space="preserve"> and Probiotic Yogurt Consumption on Blood Glucose, Lipid Profile, and Inflammatory Marker in Type 2 Diabetes. International Journal of Preventive Medicine. 2016;7.</w:t>
            </w:r>
          </w:p>
          <w:p w14:paraId="05137784"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5- </w:t>
            </w:r>
            <w:proofErr w:type="spellStart"/>
            <w:r w:rsidRPr="008057AE">
              <w:rPr>
                <w:rFonts w:asciiTheme="majorBidi" w:hAnsiTheme="majorBidi" w:cstheme="majorBidi"/>
                <w:sz w:val="20"/>
                <w:szCs w:val="20"/>
              </w:rPr>
              <w:t>Bazyar</w:t>
            </w:r>
            <w:proofErr w:type="spellEnd"/>
            <w:r w:rsidRPr="008057AE">
              <w:rPr>
                <w:rFonts w:asciiTheme="majorBidi" w:hAnsiTheme="majorBidi" w:cstheme="majorBidi"/>
                <w:sz w:val="20"/>
                <w:szCs w:val="20"/>
              </w:rPr>
              <w:t xml:space="preserve"> H, </w:t>
            </w:r>
            <w:proofErr w:type="spellStart"/>
            <w:r w:rsidRPr="008057AE">
              <w:rPr>
                <w:rFonts w:asciiTheme="majorBidi" w:hAnsiTheme="majorBidi" w:cstheme="majorBidi"/>
                <w:sz w:val="20"/>
                <w:szCs w:val="20"/>
              </w:rPr>
              <w:t>Maghsoumi-Norouzabad</w:t>
            </w:r>
            <w:proofErr w:type="spellEnd"/>
            <w:r w:rsidRPr="008057AE">
              <w:rPr>
                <w:rFonts w:asciiTheme="majorBidi" w:hAnsiTheme="majorBidi" w:cstheme="majorBidi"/>
                <w:sz w:val="20"/>
                <w:szCs w:val="20"/>
              </w:rPr>
              <w:t xml:space="preserve"> L, </w:t>
            </w:r>
            <w:proofErr w:type="spellStart"/>
            <w:r w:rsidRPr="008057AE">
              <w:rPr>
                <w:rFonts w:asciiTheme="majorBidi" w:hAnsiTheme="majorBidi" w:cstheme="majorBidi"/>
                <w:sz w:val="20"/>
                <w:szCs w:val="20"/>
              </w:rPr>
              <w:t>Yarahmadi</w:t>
            </w:r>
            <w:proofErr w:type="spellEnd"/>
            <w:r w:rsidRPr="008057AE">
              <w:rPr>
                <w:rFonts w:asciiTheme="majorBidi" w:hAnsiTheme="majorBidi" w:cstheme="majorBidi"/>
                <w:sz w:val="20"/>
                <w:szCs w:val="20"/>
              </w:rPr>
              <w:t xml:space="preserve"> M, </w:t>
            </w:r>
            <w:proofErr w:type="spellStart"/>
            <w:r w:rsidRPr="008057AE">
              <w:rPr>
                <w:rFonts w:asciiTheme="majorBidi" w:hAnsiTheme="majorBidi" w:cstheme="majorBidi"/>
                <w:sz w:val="20"/>
                <w:szCs w:val="20"/>
              </w:rPr>
              <w:t>Gholinezhad</w:t>
            </w:r>
            <w:proofErr w:type="spellEnd"/>
            <w:r w:rsidRPr="008057AE">
              <w:rPr>
                <w:rFonts w:asciiTheme="majorBidi" w:hAnsiTheme="majorBidi" w:cstheme="majorBidi"/>
                <w:sz w:val="20"/>
                <w:szCs w:val="20"/>
              </w:rPr>
              <w:t xml:space="preserve"> H, Moradi L, Salehi P, et al. The Impacts of Synbiotic Supplementation on Periodontal Indices and Biomarkers of Oxidative Stress in Type 2 Diabetes Mellitus Patients with Chronic Periodontitis Under Non-Surgical Periodontal Therapy. A Double-Blind, Placebo-Controlled Trial. Diabetes Metabolic Syndrome and Obesity-Targets and Therapy. 2020; 13:19-29.  </w:t>
            </w:r>
          </w:p>
          <w:p w14:paraId="56DCB2AE"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lastRenderedPageBreak/>
              <w:t xml:space="preserve">6- </w:t>
            </w:r>
            <w:proofErr w:type="spellStart"/>
            <w:r w:rsidRPr="008057AE">
              <w:rPr>
                <w:rFonts w:asciiTheme="majorBidi" w:hAnsiTheme="majorBidi" w:cstheme="majorBidi"/>
                <w:sz w:val="20"/>
                <w:szCs w:val="20"/>
              </w:rPr>
              <w:t>Dalal</w:t>
            </w:r>
            <w:proofErr w:type="spellEnd"/>
            <w:r w:rsidRPr="008057AE">
              <w:rPr>
                <w:rFonts w:asciiTheme="majorBidi" w:hAnsiTheme="majorBidi" w:cstheme="majorBidi"/>
                <w:sz w:val="20"/>
                <w:szCs w:val="20"/>
              </w:rPr>
              <w:t xml:space="preserve"> S, Nicolle L, Marrs CF, Zhang L, Harding G, Foxman B. Long-term Escherichia coli asymptomatic bacteriuria among women with diabetes mellitus. Clin Infect Dis. 2009;49(4):491-7 %7 </w:t>
            </w:r>
          </w:p>
          <w:p w14:paraId="6BBFB219"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7- Ebrahimi ZS, </w:t>
            </w:r>
            <w:proofErr w:type="spellStart"/>
            <w:r w:rsidRPr="008057AE">
              <w:rPr>
                <w:rFonts w:asciiTheme="majorBidi" w:hAnsiTheme="majorBidi" w:cstheme="majorBidi"/>
                <w:sz w:val="20"/>
                <w:szCs w:val="20"/>
              </w:rPr>
              <w:t>Nasli-Esfahani</w:t>
            </w:r>
            <w:proofErr w:type="spellEnd"/>
            <w:r w:rsidRPr="008057AE">
              <w:rPr>
                <w:rFonts w:asciiTheme="majorBidi" w:hAnsiTheme="majorBidi" w:cstheme="majorBidi"/>
                <w:sz w:val="20"/>
                <w:szCs w:val="20"/>
              </w:rPr>
              <w:t xml:space="preserve"> E, </w:t>
            </w:r>
            <w:proofErr w:type="spellStart"/>
            <w:r w:rsidRPr="008057AE">
              <w:rPr>
                <w:rFonts w:asciiTheme="majorBidi" w:hAnsiTheme="majorBidi" w:cstheme="majorBidi"/>
                <w:sz w:val="20"/>
                <w:szCs w:val="20"/>
              </w:rPr>
              <w:t>Nadjarzade</w:t>
            </w:r>
            <w:proofErr w:type="spellEnd"/>
            <w:r w:rsidRPr="008057AE">
              <w:rPr>
                <w:rFonts w:asciiTheme="majorBidi" w:hAnsiTheme="majorBidi" w:cstheme="majorBidi"/>
                <w:sz w:val="20"/>
                <w:szCs w:val="20"/>
              </w:rPr>
              <w:t xml:space="preserve"> A, </w:t>
            </w:r>
            <w:proofErr w:type="spellStart"/>
            <w:r w:rsidRPr="008057AE">
              <w:rPr>
                <w:rFonts w:asciiTheme="majorBidi" w:hAnsiTheme="majorBidi" w:cstheme="majorBidi"/>
                <w:sz w:val="20"/>
                <w:szCs w:val="20"/>
              </w:rPr>
              <w:t>Mozaffari-khosravi</w:t>
            </w:r>
            <w:proofErr w:type="spellEnd"/>
            <w:r w:rsidRPr="008057AE">
              <w:rPr>
                <w:rFonts w:asciiTheme="majorBidi" w:hAnsiTheme="majorBidi" w:cstheme="majorBidi"/>
                <w:sz w:val="20"/>
                <w:szCs w:val="20"/>
              </w:rPr>
              <w:t xml:space="preserve"> H. Effect of symbiotic supplementation on glycemic control, lipid profiles and microalbuminuria in patients with non-obese type 2 diabetes: a randomized, double-blind, clinical trial. Journal of Diabetes and Metabolic Disorders. 2017;16.</w:t>
            </w:r>
          </w:p>
          <w:p w14:paraId="342050B5"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8- </w:t>
            </w:r>
            <w:proofErr w:type="spellStart"/>
            <w:r w:rsidRPr="008057AE">
              <w:rPr>
                <w:rFonts w:asciiTheme="majorBidi" w:hAnsiTheme="majorBidi" w:cstheme="majorBidi"/>
                <w:sz w:val="20"/>
                <w:szCs w:val="20"/>
              </w:rPr>
              <w:t>Ejtahed</w:t>
            </w:r>
            <w:proofErr w:type="spellEnd"/>
            <w:r w:rsidRPr="008057AE">
              <w:rPr>
                <w:rFonts w:asciiTheme="majorBidi" w:hAnsiTheme="majorBidi" w:cstheme="majorBidi"/>
                <w:sz w:val="20"/>
                <w:szCs w:val="20"/>
              </w:rPr>
              <w:t xml:space="preserve"> HS, </w:t>
            </w:r>
            <w:proofErr w:type="spellStart"/>
            <w:r w:rsidRPr="008057AE">
              <w:rPr>
                <w:rFonts w:asciiTheme="majorBidi" w:hAnsiTheme="majorBidi" w:cstheme="majorBidi"/>
                <w:sz w:val="20"/>
                <w:szCs w:val="20"/>
              </w:rPr>
              <w:t>Mohtadi</w:t>
            </w:r>
            <w:proofErr w:type="spellEnd"/>
            <w:r w:rsidRPr="008057AE">
              <w:rPr>
                <w:rFonts w:asciiTheme="majorBidi" w:hAnsiTheme="majorBidi" w:cstheme="majorBidi"/>
                <w:sz w:val="20"/>
                <w:szCs w:val="20"/>
              </w:rPr>
              <w:t xml:space="preserve"> Nia J, </w:t>
            </w:r>
            <w:proofErr w:type="spellStart"/>
            <w:r w:rsidRPr="008057AE">
              <w:rPr>
                <w:rFonts w:asciiTheme="majorBidi" w:hAnsiTheme="majorBidi" w:cstheme="majorBidi"/>
                <w:sz w:val="20"/>
                <w:szCs w:val="20"/>
              </w:rPr>
              <w:t>Homayouni</w:t>
            </w:r>
            <w:proofErr w:type="spellEnd"/>
            <w:r w:rsidRPr="008057AE">
              <w:rPr>
                <w:rFonts w:asciiTheme="majorBidi" w:hAnsiTheme="majorBidi" w:cstheme="majorBidi"/>
                <w:sz w:val="20"/>
                <w:szCs w:val="20"/>
              </w:rPr>
              <w:t xml:space="preserve"> Rad A, </w:t>
            </w:r>
            <w:proofErr w:type="spellStart"/>
            <w:r w:rsidRPr="008057AE">
              <w:rPr>
                <w:rFonts w:asciiTheme="majorBidi" w:hAnsiTheme="majorBidi" w:cstheme="majorBidi"/>
                <w:sz w:val="20"/>
                <w:szCs w:val="20"/>
              </w:rPr>
              <w:t>Niafar</w:t>
            </w:r>
            <w:proofErr w:type="spellEnd"/>
            <w:r w:rsidRPr="008057AE">
              <w:rPr>
                <w:rFonts w:asciiTheme="majorBidi" w:hAnsiTheme="majorBidi" w:cstheme="majorBidi"/>
                <w:sz w:val="20"/>
                <w:szCs w:val="20"/>
              </w:rPr>
              <w:t xml:space="preserve"> M, </w:t>
            </w:r>
            <w:proofErr w:type="spellStart"/>
            <w:r w:rsidRPr="008057AE">
              <w:rPr>
                <w:rFonts w:asciiTheme="majorBidi" w:hAnsiTheme="majorBidi" w:cstheme="majorBidi"/>
                <w:sz w:val="20"/>
                <w:szCs w:val="20"/>
              </w:rPr>
              <w:t>Asghari</w:t>
            </w:r>
            <w:proofErr w:type="spellEnd"/>
            <w:r w:rsidRPr="008057AE">
              <w:rPr>
                <w:rFonts w:asciiTheme="majorBidi" w:hAnsiTheme="majorBidi" w:cstheme="majorBidi"/>
                <w:sz w:val="20"/>
                <w:szCs w:val="20"/>
              </w:rPr>
              <w:t xml:space="preserve"> </w:t>
            </w:r>
            <w:proofErr w:type="spellStart"/>
            <w:r w:rsidRPr="008057AE">
              <w:rPr>
                <w:rFonts w:asciiTheme="majorBidi" w:hAnsiTheme="majorBidi" w:cstheme="majorBidi"/>
                <w:sz w:val="20"/>
                <w:szCs w:val="20"/>
              </w:rPr>
              <w:t>Jafarabadi</w:t>
            </w:r>
            <w:proofErr w:type="spellEnd"/>
            <w:r w:rsidRPr="008057AE">
              <w:rPr>
                <w:rFonts w:asciiTheme="majorBidi" w:hAnsiTheme="majorBidi" w:cstheme="majorBidi"/>
                <w:sz w:val="20"/>
                <w:szCs w:val="20"/>
              </w:rPr>
              <w:t xml:space="preserve"> M, </w:t>
            </w:r>
            <w:proofErr w:type="spellStart"/>
            <w:r w:rsidRPr="008057AE">
              <w:rPr>
                <w:rFonts w:asciiTheme="majorBidi" w:hAnsiTheme="majorBidi" w:cstheme="majorBidi"/>
                <w:sz w:val="20"/>
                <w:szCs w:val="20"/>
              </w:rPr>
              <w:t>Mofid</w:t>
            </w:r>
            <w:proofErr w:type="spellEnd"/>
            <w:r w:rsidRPr="008057AE">
              <w:rPr>
                <w:rFonts w:asciiTheme="majorBidi" w:hAnsiTheme="majorBidi" w:cstheme="majorBidi"/>
                <w:sz w:val="20"/>
                <w:szCs w:val="20"/>
              </w:rPr>
              <w:t xml:space="preserve"> V. The effects of probiotic and conventional yoghurt on diabetes markers and insulin resistance in type 2 diabetic patients: A randomized controlled clinical trial. Iranian Journal of Endocrinology and Metabolism. 2011;13(1):112.</w:t>
            </w:r>
          </w:p>
          <w:p w14:paraId="56C511AF"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9- </w:t>
            </w:r>
            <w:proofErr w:type="spellStart"/>
            <w:r w:rsidRPr="008057AE">
              <w:rPr>
                <w:rFonts w:asciiTheme="majorBidi" w:hAnsiTheme="majorBidi" w:cstheme="majorBidi"/>
                <w:sz w:val="20"/>
                <w:szCs w:val="20"/>
              </w:rPr>
              <w:t>Ejtahed</w:t>
            </w:r>
            <w:proofErr w:type="spellEnd"/>
            <w:r w:rsidRPr="008057AE">
              <w:rPr>
                <w:rFonts w:asciiTheme="majorBidi" w:hAnsiTheme="majorBidi" w:cstheme="majorBidi"/>
                <w:sz w:val="20"/>
                <w:szCs w:val="20"/>
              </w:rPr>
              <w:t xml:space="preserve"> HS, </w:t>
            </w:r>
            <w:proofErr w:type="spellStart"/>
            <w:r w:rsidRPr="008057AE">
              <w:rPr>
                <w:rFonts w:asciiTheme="majorBidi" w:hAnsiTheme="majorBidi" w:cstheme="majorBidi"/>
                <w:sz w:val="20"/>
                <w:szCs w:val="20"/>
              </w:rPr>
              <w:t>Mohtadi</w:t>
            </w:r>
            <w:proofErr w:type="spellEnd"/>
            <w:r w:rsidRPr="008057AE">
              <w:rPr>
                <w:rFonts w:asciiTheme="majorBidi" w:hAnsiTheme="majorBidi" w:cstheme="majorBidi"/>
                <w:sz w:val="20"/>
                <w:szCs w:val="20"/>
              </w:rPr>
              <w:t xml:space="preserve">-Nia J, </w:t>
            </w:r>
            <w:proofErr w:type="spellStart"/>
            <w:r w:rsidRPr="008057AE">
              <w:rPr>
                <w:rFonts w:asciiTheme="majorBidi" w:hAnsiTheme="majorBidi" w:cstheme="majorBidi"/>
                <w:sz w:val="20"/>
                <w:szCs w:val="20"/>
              </w:rPr>
              <w:t>Homayouni</w:t>
            </w:r>
            <w:proofErr w:type="spellEnd"/>
            <w:r w:rsidRPr="008057AE">
              <w:rPr>
                <w:rFonts w:asciiTheme="majorBidi" w:hAnsiTheme="majorBidi" w:cstheme="majorBidi"/>
                <w:sz w:val="20"/>
                <w:szCs w:val="20"/>
              </w:rPr>
              <w:t xml:space="preserve">-Rad A, </w:t>
            </w:r>
            <w:proofErr w:type="spellStart"/>
            <w:r w:rsidRPr="008057AE">
              <w:rPr>
                <w:rFonts w:asciiTheme="majorBidi" w:hAnsiTheme="majorBidi" w:cstheme="majorBidi"/>
                <w:sz w:val="20"/>
                <w:szCs w:val="20"/>
              </w:rPr>
              <w:t>Niafar</w:t>
            </w:r>
            <w:proofErr w:type="spellEnd"/>
            <w:r w:rsidRPr="008057AE">
              <w:rPr>
                <w:rFonts w:asciiTheme="majorBidi" w:hAnsiTheme="majorBidi" w:cstheme="majorBidi"/>
                <w:sz w:val="20"/>
                <w:szCs w:val="20"/>
              </w:rPr>
              <w:t xml:space="preserve"> M, </w:t>
            </w:r>
            <w:proofErr w:type="spellStart"/>
            <w:r w:rsidRPr="008057AE">
              <w:rPr>
                <w:rFonts w:asciiTheme="majorBidi" w:hAnsiTheme="majorBidi" w:cstheme="majorBidi"/>
                <w:sz w:val="20"/>
                <w:szCs w:val="20"/>
              </w:rPr>
              <w:t>Asghari-Jafarabadi</w:t>
            </w:r>
            <w:proofErr w:type="spellEnd"/>
            <w:r w:rsidRPr="008057AE">
              <w:rPr>
                <w:rFonts w:asciiTheme="majorBidi" w:hAnsiTheme="majorBidi" w:cstheme="majorBidi"/>
                <w:sz w:val="20"/>
                <w:szCs w:val="20"/>
              </w:rPr>
              <w:t xml:space="preserve"> M, </w:t>
            </w:r>
            <w:proofErr w:type="spellStart"/>
            <w:r w:rsidRPr="008057AE">
              <w:rPr>
                <w:rFonts w:asciiTheme="majorBidi" w:hAnsiTheme="majorBidi" w:cstheme="majorBidi"/>
                <w:sz w:val="20"/>
                <w:szCs w:val="20"/>
              </w:rPr>
              <w:t>Mofid</w:t>
            </w:r>
            <w:proofErr w:type="spellEnd"/>
            <w:r w:rsidRPr="008057AE">
              <w:rPr>
                <w:rFonts w:asciiTheme="majorBidi" w:hAnsiTheme="majorBidi" w:cstheme="majorBidi"/>
                <w:sz w:val="20"/>
                <w:szCs w:val="20"/>
              </w:rPr>
              <w:t xml:space="preserve"> V. Probiotic yogurt improves antioxidant status in type 2 diabetic patients. Nutrition. 2012;28(5):539-43.</w:t>
            </w:r>
          </w:p>
          <w:p w14:paraId="61444FEC"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10- </w:t>
            </w:r>
            <w:proofErr w:type="spellStart"/>
            <w:r w:rsidRPr="008057AE">
              <w:rPr>
                <w:rFonts w:asciiTheme="majorBidi" w:hAnsiTheme="majorBidi" w:cstheme="majorBidi"/>
                <w:sz w:val="20"/>
                <w:szCs w:val="20"/>
              </w:rPr>
              <w:t>Ejtahed</w:t>
            </w:r>
            <w:proofErr w:type="spellEnd"/>
            <w:r w:rsidRPr="008057AE">
              <w:rPr>
                <w:rFonts w:asciiTheme="majorBidi" w:hAnsiTheme="majorBidi" w:cstheme="majorBidi"/>
                <w:sz w:val="20"/>
                <w:szCs w:val="20"/>
              </w:rPr>
              <w:t xml:space="preserve"> HS, </w:t>
            </w:r>
            <w:proofErr w:type="spellStart"/>
            <w:r w:rsidRPr="008057AE">
              <w:rPr>
                <w:rFonts w:asciiTheme="majorBidi" w:hAnsiTheme="majorBidi" w:cstheme="majorBidi"/>
                <w:sz w:val="20"/>
                <w:szCs w:val="20"/>
              </w:rPr>
              <w:t>Mohtadi</w:t>
            </w:r>
            <w:proofErr w:type="spellEnd"/>
            <w:r w:rsidRPr="008057AE">
              <w:rPr>
                <w:rFonts w:asciiTheme="majorBidi" w:hAnsiTheme="majorBidi" w:cstheme="majorBidi"/>
                <w:sz w:val="20"/>
                <w:szCs w:val="20"/>
              </w:rPr>
              <w:t xml:space="preserve">-Nia J, </w:t>
            </w:r>
            <w:proofErr w:type="spellStart"/>
            <w:r w:rsidRPr="008057AE">
              <w:rPr>
                <w:rFonts w:asciiTheme="majorBidi" w:hAnsiTheme="majorBidi" w:cstheme="majorBidi"/>
                <w:sz w:val="20"/>
                <w:szCs w:val="20"/>
              </w:rPr>
              <w:t>Homayouni</w:t>
            </w:r>
            <w:proofErr w:type="spellEnd"/>
            <w:r w:rsidRPr="008057AE">
              <w:rPr>
                <w:rFonts w:asciiTheme="majorBidi" w:hAnsiTheme="majorBidi" w:cstheme="majorBidi"/>
                <w:sz w:val="20"/>
                <w:szCs w:val="20"/>
              </w:rPr>
              <w:t xml:space="preserve">-Rad A, </w:t>
            </w:r>
            <w:proofErr w:type="spellStart"/>
            <w:r w:rsidRPr="008057AE">
              <w:rPr>
                <w:rFonts w:asciiTheme="majorBidi" w:hAnsiTheme="majorBidi" w:cstheme="majorBidi"/>
                <w:sz w:val="20"/>
                <w:szCs w:val="20"/>
              </w:rPr>
              <w:t>Niafar</w:t>
            </w:r>
            <w:proofErr w:type="spellEnd"/>
            <w:r w:rsidRPr="008057AE">
              <w:rPr>
                <w:rFonts w:asciiTheme="majorBidi" w:hAnsiTheme="majorBidi" w:cstheme="majorBidi"/>
                <w:sz w:val="20"/>
                <w:szCs w:val="20"/>
              </w:rPr>
              <w:t xml:space="preserve"> M, </w:t>
            </w:r>
            <w:proofErr w:type="spellStart"/>
            <w:r w:rsidRPr="008057AE">
              <w:rPr>
                <w:rFonts w:asciiTheme="majorBidi" w:hAnsiTheme="majorBidi" w:cstheme="majorBidi"/>
                <w:sz w:val="20"/>
                <w:szCs w:val="20"/>
              </w:rPr>
              <w:t>Asghari-Jafarabadi</w:t>
            </w:r>
            <w:proofErr w:type="spellEnd"/>
            <w:r w:rsidRPr="008057AE">
              <w:rPr>
                <w:rFonts w:asciiTheme="majorBidi" w:hAnsiTheme="majorBidi" w:cstheme="majorBidi"/>
                <w:sz w:val="20"/>
                <w:szCs w:val="20"/>
              </w:rPr>
              <w:t xml:space="preserve"> M, </w:t>
            </w:r>
            <w:proofErr w:type="spellStart"/>
            <w:r w:rsidRPr="008057AE">
              <w:rPr>
                <w:rFonts w:asciiTheme="majorBidi" w:hAnsiTheme="majorBidi" w:cstheme="majorBidi"/>
                <w:sz w:val="20"/>
                <w:szCs w:val="20"/>
              </w:rPr>
              <w:t>Mofid</w:t>
            </w:r>
            <w:proofErr w:type="spellEnd"/>
            <w:r w:rsidRPr="008057AE">
              <w:rPr>
                <w:rFonts w:asciiTheme="majorBidi" w:hAnsiTheme="majorBidi" w:cstheme="majorBidi"/>
                <w:sz w:val="20"/>
                <w:szCs w:val="20"/>
              </w:rPr>
              <w:t xml:space="preserve"> V, et al. Effect of probiotic yogurt containing Lactobacillus acidophilus and Bifidobacterium lactis on lipid profile in individuals with type 2 diabetes mellitus. Journal of Dairy Science. 2011;94(7):3288-94.</w:t>
            </w:r>
          </w:p>
          <w:p w14:paraId="14BAF96A"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11- </w:t>
            </w:r>
            <w:proofErr w:type="spellStart"/>
            <w:r w:rsidRPr="008057AE">
              <w:rPr>
                <w:rFonts w:asciiTheme="majorBidi" w:hAnsiTheme="majorBidi" w:cstheme="majorBidi"/>
                <w:sz w:val="20"/>
                <w:szCs w:val="20"/>
              </w:rPr>
              <w:t>Farrokhian</w:t>
            </w:r>
            <w:proofErr w:type="spellEnd"/>
            <w:r w:rsidRPr="008057AE">
              <w:rPr>
                <w:rFonts w:asciiTheme="majorBidi" w:hAnsiTheme="majorBidi" w:cstheme="majorBidi"/>
                <w:sz w:val="20"/>
                <w:szCs w:val="20"/>
              </w:rPr>
              <w:t xml:space="preserve"> A, </w:t>
            </w:r>
            <w:proofErr w:type="spellStart"/>
            <w:r w:rsidRPr="008057AE">
              <w:rPr>
                <w:rFonts w:asciiTheme="majorBidi" w:hAnsiTheme="majorBidi" w:cstheme="majorBidi"/>
                <w:sz w:val="20"/>
                <w:szCs w:val="20"/>
              </w:rPr>
              <w:t>Raygan</w:t>
            </w:r>
            <w:proofErr w:type="spellEnd"/>
            <w:r w:rsidRPr="008057AE">
              <w:rPr>
                <w:rFonts w:asciiTheme="majorBidi" w:hAnsiTheme="majorBidi" w:cstheme="majorBidi"/>
                <w:sz w:val="20"/>
                <w:szCs w:val="20"/>
              </w:rPr>
              <w:t xml:space="preserve"> F, </w:t>
            </w:r>
            <w:proofErr w:type="spellStart"/>
            <w:r w:rsidRPr="008057AE">
              <w:rPr>
                <w:rFonts w:asciiTheme="majorBidi" w:hAnsiTheme="majorBidi" w:cstheme="majorBidi"/>
                <w:sz w:val="20"/>
                <w:szCs w:val="20"/>
              </w:rPr>
              <w:t>Soltani</w:t>
            </w:r>
            <w:proofErr w:type="spellEnd"/>
            <w:r w:rsidRPr="008057AE">
              <w:rPr>
                <w:rFonts w:asciiTheme="majorBidi" w:hAnsiTheme="majorBidi" w:cstheme="majorBidi"/>
                <w:sz w:val="20"/>
                <w:szCs w:val="20"/>
              </w:rPr>
              <w:t xml:space="preserve"> A, </w:t>
            </w:r>
            <w:proofErr w:type="spellStart"/>
            <w:r w:rsidRPr="008057AE">
              <w:rPr>
                <w:rFonts w:asciiTheme="majorBidi" w:hAnsiTheme="majorBidi" w:cstheme="majorBidi"/>
                <w:sz w:val="20"/>
                <w:szCs w:val="20"/>
              </w:rPr>
              <w:t>Tajabadi</w:t>
            </w:r>
            <w:proofErr w:type="spellEnd"/>
            <w:r w:rsidRPr="008057AE">
              <w:rPr>
                <w:rFonts w:asciiTheme="majorBidi" w:hAnsiTheme="majorBidi" w:cstheme="majorBidi"/>
                <w:sz w:val="20"/>
                <w:szCs w:val="20"/>
              </w:rPr>
              <w:t xml:space="preserve">-Ebrahimi M, </w:t>
            </w:r>
            <w:proofErr w:type="spellStart"/>
            <w:r w:rsidRPr="008057AE">
              <w:rPr>
                <w:rFonts w:asciiTheme="majorBidi" w:hAnsiTheme="majorBidi" w:cstheme="majorBidi"/>
                <w:sz w:val="20"/>
                <w:szCs w:val="20"/>
              </w:rPr>
              <w:t>Esfahani</w:t>
            </w:r>
            <w:proofErr w:type="spellEnd"/>
            <w:r w:rsidRPr="008057AE">
              <w:rPr>
                <w:rFonts w:asciiTheme="majorBidi" w:hAnsiTheme="majorBidi" w:cstheme="majorBidi"/>
                <w:sz w:val="20"/>
                <w:szCs w:val="20"/>
              </w:rPr>
              <w:t xml:space="preserve"> MS, </w:t>
            </w:r>
            <w:proofErr w:type="spellStart"/>
            <w:r w:rsidRPr="008057AE">
              <w:rPr>
                <w:rFonts w:asciiTheme="majorBidi" w:hAnsiTheme="majorBidi" w:cstheme="majorBidi"/>
                <w:sz w:val="20"/>
                <w:szCs w:val="20"/>
              </w:rPr>
              <w:t>Karami</w:t>
            </w:r>
            <w:proofErr w:type="spellEnd"/>
            <w:r w:rsidRPr="008057AE">
              <w:rPr>
                <w:rFonts w:asciiTheme="majorBidi" w:hAnsiTheme="majorBidi" w:cstheme="majorBidi"/>
                <w:sz w:val="20"/>
                <w:szCs w:val="20"/>
              </w:rPr>
              <w:t xml:space="preserve"> AA, et al. The Effects of Synbiotic Supplementation on Carotid Intima-Media Thickness, Biomarkers of Inflammation, and Oxidative Stress in People with Overweight, Diabetes, and Coronary Heart Disease: a Randomized, Double-Blind, Placebo-Controlled Trial. Probiotics and Antimicrobial Proteins. 2019;11(1):133-42. </w:t>
            </w:r>
          </w:p>
          <w:p w14:paraId="63FF0177"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12- </w:t>
            </w:r>
            <w:proofErr w:type="spellStart"/>
            <w:r w:rsidRPr="008057AE">
              <w:rPr>
                <w:rFonts w:asciiTheme="majorBidi" w:hAnsiTheme="majorBidi" w:cstheme="majorBidi"/>
                <w:sz w:val="20"/>
                <w:szCs w:val="20"/>
              </w:rPr>
              <w:t>Feizollahzadeh</w:t>
            </w:r>
            <w:proofErr w:type="spellEnd"/>
            <w:r w:rsidRPr="008057AE">
              <w:rPr>
                <w:rFonts w:asciiTheme="majorBidi" w:hAnsiTheme="majorBidi" w:cstheme="majorBidi"/>
                <w:sz w:val="20"/>
                <w:szCs w:val="20"/>
              </w:rPr>
              <w:t xml:space="preserve"> S, </w:t>
            </w:r>
            <w:proofErr w:type="spellStart"/>
            <w:r w:rsidRPr="008057AE">
              <w:rPr>
                <w:rFonts w:asciiTheme="majorBidi" w:hAnsiTheme="majorBidi" w:cstheme="majorBidi"/>
                <w:sz w:val="20"/>
                <w:szCs w:val="20"/>
              </w:rPr>
              <w:t>Ghiasvand</w:t>
            </w:r>
            <w:proofErr w:type="spellEnd"/>
            <w:r w:rsidRPr="008057AE">
              <w:rPr>
                <w:rFonts w:asciiTheme="majorBidi" w:hAnsiTheme="majorBidi" w:cstheme="majorBidi"/>
                <w:sz w:val="20"/>
                <w:szCs w:val="20"/>
              </w:rPr>
              <w:t xml:space="preserve"> R, </w:t>
            </w:r>
            <w:proofErr w:type="spellStart"/>
            <w:r w:rsidRPr="008057AE">
              <w:rPr>
                <w:rFonts w:asciiTheme="majorBidi" w:hAnsiTheme="majorBidi" w:cstheme="majorBidi"/>
                <w:sz w:val="20"/>
                <w:szCs w:val="20"/>
              </w:rPr>
              <w:t>Rezaei</w:t>
            </w:r>
            <w:proofErr w:type="spellEnd"/>
            <w:r w:rsidRPr="008057AE">
              <w:rPr>
                <w:rFonts w:asciiTheme="majorBidi" w:hAnsiTheme="majorBidi" w:cstheme="majorBidi"/>
                <w:sz w:val="20"/>
                <w:szCs w:val="20"/>
              </w:rPr>
              <w:t xml:space="preserve"> A, </w:t>
            </w:r>
            <w:proofErr w:type="spellStart"/>
            <w:r w:rsidRPr="008057AE">
              <w:rPr>
                <w:rFonts w:asciiTheme="majorBidi" w:hAnsiTheme="majorBidi" w:cstheme="majorBidi"/>
                <w:sz w:val="20"/>
                <w:szCs w:val="20"/>
              </w:rPr>
              <w:t>Khanahmad</w:t>
            </w:r>
            <w:proofErr w:type="spellEnd"/>
            <w:r w:rsidRPr="008057AE">
              <w:rPr>
                <w:rFonts w:asciiTheme="majorBidi" w:hAnsiTheme="majorBidi" w:cstheme="majorBidi"/>
                <w:sz w:val="20"/>
                <w:szCs w:val="20"/>
              </w:rPr>
              <w:t xml:space="preserve"> H, </w:t>
            </w:r>
            <w:proofErr w:type="spellStart"/>
            <w:r w:rsidRPr="008057AE">
              <w:rPr>
                <w:rFonts w:asciiTheme="majorBidi" w:hAnsiTheme="majorBidi" w:cstheme="majorBidi"/>
                <w:sz w:val="20"/>
                <w:szCs w:val="20"/>
              </w:rPr>
              <w:t>Sadeghi</w:t>
            </w:r>
            <w:proofErr w:type="spellEnd"/>
            <w:r w:rsidRPr="008057AE">
              <w:rPr>
                <w:rFonts w:asciiTheme="majorBidi" w:hAnsiTheme="majorBidi" w:cstheme="majorBidi"/>
                <w:sz w:val="20"/>
                <w:szCs w:val="20"/>
              </w:rPr>
              <w:t xml:space="preserve"> A, Hariri M. Effect of Probiotic Soy Milk on Serum Levels of Adiponectin, Inflammatory Mediators, Lipid Profile, and Fasting Blood Glucose Among Patients with Type II Diabetes Mellitus. Probiotics and Antimicrobial Proteins. 2017;9(1):41-7.</w:t>
            </w:r>
          </w:p>
          <w:p w14:paraId="48E827A5"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13- </w:t>
            </w:r>
            <w:proofErr w:type="spellStart"/>
            <w:r w:rsidRPr="008057AE">
              <w:rPr>
                <w:rFonts w:asciiTheme="majorBidi" w:hAnsiTheme="majorBidi" w:cstheme="majorBidi"/>
                <w:sz w:val="20"/>
                <w:szCs w:val="20"/>
              </w:rPr>
              <w:t>Ghafouri</w:t>
            </w:r>
            <w:proofErr w:type="spellEnd"/>
            <w:r w:rsidRPr="008057AE">
              <w:rPr>
                <w:rFonts w:asciiTheme="majorBidi" w:hAnsiTheme="majorBidi" w:cstheme="majorBidi"/>
                <w:sz w:val="20"/>
                <w:szCs w:val="20"/>
              </w:rPr>
              <w:t xml:space="preserve"> A, </w:t>
            </w:r>
            <w:proofErr w:type="spellStart"/>
            <w:r w:rsidRPr="008057AE">
              <w:rPr>
                <w:rFonts w:asciiTheme="majorBidi" w:hAnsiTheme="majorBidi" w:cstheme="majorBidi"/>
                <w:sz w:val="20"/>
                <w:szCs w:val="20"/>
              </w:rPr>
              <w:t>Zarrati</w:t>
            </w:r>
            <w:proofErr w:type="spellEnd"/>
            <w:r w:rsidRPr="008057AE">
              <w:rPr>
                <w:rFonts w:asciiTheme="majorBidi" w:hAnsiTheme="majorBidi" w:cstheme="majorBidi"/>
                <w:sz w:val="20"/>
                <w:szCs w:val="20"/>
              </w:rPr>
              <w:t xml:space="preserve"> M, </w:t>
            </w:r>
            <w:proofErr w:type="spellStart"/>
            <w:r w:rsidRPr="008057AE">
              <w:rPr>
                <w:rFonts w:asciiTheme="majorBidi" w:hAnsiTheme="majorBidi" w:cstheme="majorBidi"/>
                <w:sz w:val="20"/>
                <w:szCs w:val="20"/>
              </w:rPr>
              <w:t>Shidfar</w:t>
            </w:r>
            <w:proofErr w:type="spellEnd"/>
            <w:r w:rsidRPr="008057AE">
              <w:rPr>
                <w:rFonts w:asciiTheme="majorBidi" w:hAnsiTheme="majorBidi" w:cstheme="majorBidi"/>
                <w:sz w:val="20"/>
                <w:szCs w:val="20"/>
              </w:rPr>
              <w:t xml:space="preserve"> F, </w:t>
            </w:r>
            <w:proofErr w:type="spellStart"/>
            <w:r w:rsidRPr="008057AE">
              <w:rPr>
                <w:rFonts w:asciiTheme="majorBidi" w:hAnsiTheme="majorBidi" w:cstheme="majorBidi"/>
                <w:sz w:val="20"/>
                <w:szCs w:val="20"/>
              </w:rPr>
              <w:t>Heydari</w:t>
            </w:r>
            <w:proofErr w:type="spellEnd"/>
            <w:r w:rsidRPr="008057AE">
              <w:rPr>
                <w:rFonts w:asciiTheme="majorBidi" w:hAnsiTheme="majorBidi" w:cstheme="majorBidi"/>
                <w:sz w:val="20"/>
                <w:szCs w:val="20"/>
              </w:rPr>
              <w:t xml:space="preserve"> I, </w:t>
            </w:r>
            <w:proofErr w:type="spellStart"/>
            <w:r w:rsidRPr="008057AE">
              <w:rPr>
                <w:rFonts w:asciiTheme="majorBidi" w:hAnsiTheme="majorBidi" w:cstheme="majorBidi"/>
                <w:sz w:val="20"/>
                <w:szCs w:val="20"/>
              </w:rPr>
              <w:t>Shoormasti</w:t>
            </w:r>
            <w:proofErr w:type="spellEnd"/>
            <w:r w:rsidRPr="008057AE">
              <w:rPr>
                <w:rFonts w:asciiTheme="majorBidi" w:hAnsiTheme="majorBidi" w:cstheme="majorBidi"/>
                <w:sz w:val="20"/>
                <w:szCs w:val="20"/>
              </w:rPr>
              <w:t xml:space="preserve"> RS, </w:t>
            </w:r>
            <w:proofErr w:type="spellStart"/>
            <w:r w:rsidRPr="008057AE">
              <w:rPr>
                <w:rFonts w:asciiTheme="majorBidi" w:hAnsiTheme="majorBidi" w:cstheme="majorBidi"/>
                <w:sz w:val="20"/>
                <w:szCs w:val="20"/>
              </w:rPr>
              <w:t>Eslami</w:t>
            </w:r>
            <w:proofErr w:type="spellEnd"/>
            <w:r w:rsidRPr="008057AE">
              <w:rPr>
                <w:rFonts w:asciiTheme="majorBidi" w:hAnsiTheme="majorBidi" w:cstheme="majorBidi"/>
                <w:sz w:val="20"/>
                <w:szCs w:val="20"/>
              </w:rPr>
              <w:t xml:space="preserve"> O. Effect of synbiotic bread containing lactic acid on glycemic indicators, biomarkers of antioxidant status and inflammation in patients with type 2 diabetes: a randomized controlled trial. Diabetology &amp; Metabolic Syndrome. 2019;11.</w:t>
            </w:r>
          </w:p>
          <w:p w14:paraId="0D45B09F"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14- Horvath A, </w:t>
            </w:r>
            <w:proofErr w:type="spellStart"/>
            <w:r w:rsidRPr="008057AE">
              <w:rPr>
                <w:rFonts w:asciiTheme="majorBidi" w:hAnsiTheme="majorBidi" w:cstheme="majorBidi"/>
                <w:sz w:val="20"/>
                <w:szCs w:val="20"/>
              </w:rPr>
              <w:t>Leber</w:t>
            </w:r>
            <w:proofErr w:type="spellEnd"/>
            <w:r w:rsidRPr="008057AE">
              <w:rPr>
                <w:rFonts w:asciiTheme="majorBidi" w:hAnsiTheme="majorBidi" w:cstheme="majorBidi"/>
                <w:sz w:val="20"/>
                <w:szCs w:val="20"/>
              </w:rPr>
              <w:t xml:space="preserve"> B, </w:t>
            </w:r>
            <w:proofErr w:type="spellStart"/>
            <w:r w:rsidRPr="008057AE">
              <w:rPr>
                <w:rFonts w:asciiTheme="majorBidi" w:hAnsiTheme="majorBidi" w:cstheme="majorBidi"/>
                <w:sz w:val="20"/>
                <w:szCs w:val="20"/>
              </w:rPr>
              <w:t>Feldbacher</w:t>
            </w:r>
            <w:proofErr w:type="spellEnd"/>
            <w:r w:rsidRPr="008057AE">
              <w:rPr>
                <w:rFonts w:asciiTheme="majorBidi" w:hAnsiTheme="majorBidi" w:cstheme="majorBidi"/>
                <w:sz w:val="20"/>
                <w:szCs w:val="20"/>
              </w:rPr>
              <w:t xml:space="preserve"> N, </w:t>
            </w:r>
            <w:proofErr w:type="spellStart"/>
            <w:r w:rsidRPr="008057AE">
              <w:rPr>
                <w:rFonts w:asciiTheme="majorBidi" w:hAnsiTheme="majorBidi" w:cstheme="majorBidi"/>
                <w:sz w:val="20"/>
                <w:szCs w:val="20"/>
              </w:rPr>
              <w:t>Tripolt</w:t>
            </w:r>
            <w:proofErr w:type="spellEnd"/>
            <w:r w:rsidRPr="008057AE">
              <w:rPr>
                <w:rFonts w:asciiTheme="majorBidi" w:hAnsiTheme="majorBidi" w:cstheme="majorBidi"/>
                <w:sz w:val="20"/>
                <w:szCs w:val="20"/>
              </w:rPr>
              <w:t xml:space="preserve"> N, Rainer F, </w:t>
            </w:r>
            <w:proofErr w:type="spellStart"/>
            <w:r w:rsidRPr="008057AE">
              <w:rPr>
                <w:rFonts w:asciiTheme="majorBidi" w:hAnsiTheme="majorBidi" w:cstheme="majorBidi"/>
                <w:sz w:val="20"/>
                <w:szCs w:val="20"/>
              </w:rPr>
              <w:t>Blesl</w:t>
            </w:r>
            <w:proofErr w:type="spellEnd"/>
            <w:r w:rsidRPr="008057AE">
              <w:rPr>
                <w:rFonts w:asciiTheme="majorBidi" w:hAnsiTheme="majorBidi" w:cstheme="majorBidi"/>
                <w:sz w:val="20"/>
                <w:szCs w:val="20"/>
              </w:rPr>
              <w:t xml:space="preserve"> A, et al. Effects of a multispecies synbiotic on glucose metabolism, lipid marker, gut microbiome composition, gut permeability, and quality of life in diabesity: a randomized, double-blind, placebo-controlled pilot study. European Journal of Nutrition. 2020;59(7):2969-83.</w:t>
            </w:r>
          </w:p>
          <w:p w14:paraId="459588C5"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15- Hove KD, </w:t>
            </w:r>
            <w:proofErr w:type="spellStart"/>
            <w:r w:rsidRPr="008057AE">
              <w:rPr>
                <w:rFonts w:asciiTheme="majorBidi" w:hAnsiTheme="majorBidi" w:cstheme="majorBidi"/>
                <w:sz w:val="20"/>
                <w:szCs w:val="20"/>
              </w:rPr>
              <w:t>Brons</w:t>
            </w:r>
            <w:proofErr w:type="spellEnd"/>
            <w:r w:rsidRPr="008057AE">
              <w:rPr>
                <w:rFonts w:asciiTheme="majorBidi" w:hAnsiTheme="majorBidi" w:cstheme="majorBidi"/>
                <w:sz w:val="20"/>
                <w:szCs w:val="20"/>
              </w:rPr>
              <w:t xml:space="preserve"> C, </w:t>
            </w:r>
            <w:proofErr w:type="spellStart"/>
            <w:r w:rsidRPr="008057AE">
              <w:rPr>
                <w:rFonts w:asciiTheme="majorBidi" w:hAnsiTheme="majorBidi" w:cstheme="majorBidi"/>
                <w:sz w:val="20"/>
                <w:szCs w:val="20"/>
              </w:rPr>
              <w:t>Faerch</w:t>
            </w:r>
            <w:proofErr w:type="spellEnd"/>
            <w:r w:rsidRPr="008057AE">
              <w:rPr>
                <w:rFonts w:asciiTheme="majorBidi" w:hAnsiTheme="majorBidi" w:cstheme="majorBidi"/>
                <w:sz w:val="20"/>
                <w:szCs w:val="20"/>
              </w:rPr>
              <w:t xml:space="preserve"> K, Lund SS, </w:t>
            </w:r>
            <w:proofErr w:type="spellStart"/>
            <w:r w:rsidRPr="008057AE">
              <w:rPr>
                <w:rFonts w:asciiTheme="majorBidi" w:hAnsiTheme="majorBidi" w:cstheme="majorBidi"/>
                <w:sz w:val="20"/>
                <w:szCs w:val="20"/>
              </w:rPr>
              <w:t>Rossing</w:t>
            </w:r>
            <w:proofErr w:type="spellEnd"/>
            <w:r w:rsidRPr="008057AE">
              <w:rPr>
                <w:rFonts w:asciiTheme="majorBidi" w:hAnsiTheme="majorBidi" w:cstheme="majorBidi"/>
                <w:sz w:val="20"/>
                <w:szCs w:val="20"/>
              </w:rPr>
              <w:t xml:space="preserve"> P, </w:t>
            </w:r>
            <w:proofErr w:type="spellStart"/>
            <w:r w:rsidRPr="008057AE">
              <w:rPr>
                <w:rFonts w:asciiTheme="majorBidi" w:hAnsiTheme="majorBidi" w:cstheme="majorBidi"/>
                <w:sz w:val="20"/>
                <w:szCs w:val="20"/>
              </w:rPr>
              <w:t>Vaag</w:t>
            </w:r>
            <w:proofErr w:type="spellEnd"/>
            <w:r w:rsidRPr="008057AE">
              <w:rPr>
                <w:rFonts w:asciiTheme="majorBidi" w:hAnsiTheme="majorBidi" w:cstheme="majorBidi"/>
                <w:sz w:val="20"/>
                <w:szCs w:val="20"/>
              </w:rPr>
              <w:t xml:space="preserve"> A. Effects of 12 weeks of treatment with fermented milk on blood pressure, glucose metabolism and markers of cardiovascular risk in patients with type 2 diabetes: a </w:t>
            </w:r>
            <w:proofErr w:type="spellStart"/>
            <w:r w:rsidRPr="008057AE">
              <w:rPr>
                <w:rFonts w:asciiTheme="majorBidi" w:hAnsiTheme="majorBidi" w:cstheme="majorBidi"/>
                <w:sz w:val="20"/>
                <w:szCs w:val="20"/>
              </w:rPr>
              <w:t>randomised</w:t>
            </w:r>
            <w:proofErr w:type="spellEnd"/>
            <w:r w:rsidRPr="008057AE">
              <w:rPr>
                <w:rFonts w:asciiTheme="majorBidi" w:hAnsiTheme="majorBidi" w:cstheme="majorBidi"/>
                <w:sz w:val="20"/>
                <w:szCs w:val="20"/>
              </w:rPr>
              <w:t xml:space="preserve"> double-blind placebo-controlled study. European Journal of Endocrinology. 2015;172.</w:t>
            </w:r>
          </w:p>
          <w:p w14:paraId="14ACD293"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16- Hsieh MC, Tsai WH, </w:t>
            </w:r>
            <w:proofErr w:type="spellStart"/>
            <w:r w:rsidRPr="008057AE">
              <w:rPr>
                <w:rFonts w:asciiTheme="majorBidi" w:hAnsiTheme="majorBidi" w:cstheme="majorBidi"/>
                <w:sz w:val="20"/>
                <w:szCs w:val="20"/>
              </w:rPr>
              <w:t>Jheng</w:t>
            </w:r>
            <w:proofErr w:type="spellEnd"/>
            <w:r w:rsidRPr="008057AE">
              <w:rPr>
                <w:rFonts w:asciiTheme="majorBidi" w:hAnsiTheme="majorBidi" w:cstheme="majorBidi"/>
                <w:sz w:val="20"/>
                <w:szCs w:val="20"/>
              </w:rPr>
              <w:t xml:space="preserve"> YP, Su SL, Wang SY, Lin CC, et al. The beneficial effects of Lactobacillus </w:t>
            </w:r>
            <w:proofErr w:type="spellStart"/>
            <w:r w:rsidRPr="008057AE">
              <w:rPr>
                <w:rFonts w:asciiTheme="majorBidi" w:hAnsiTheme="majorBidi" w:cstheme="majorBidi"/>
                <w:sz w:val="20"/>
                <w:szCs w:val="20"/>
              </w:rPr>
              <w:t>reuteri</w:t>
            </w:r>
            <w:proofErr w:type="spellEnd"/>
            <w:r w:rsidRPr="008057AE">
              <w:rPr>
                <w:rFonts w:asciiTheme="majorBidi" w:hAnsiTheme="majorBidi" w:cstheme="majorBidi"/>
                <w:sz w:val="20"/>
                <w:szCs w:val="20"/>
              </w:rPr>
              <w:t xml:space="preserve"> ADR-1 or ADR-3 consumption on type 2 diabetes mellitus: a randomized, double-blinded, placebo-controlled trial. Scientific Reports. 2018;8.</w:t>
            </w:r>
          </w:p>
          <w:p w14:paraId="4516FF2F"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17- </w:t>
            </w:r>
            <w:proofErr w:type="spellStart"/>
            <w:r w:rsidRPr="008057AE">
              <w:rPr>
                <w:rFonts w:asciiTheme="majorBidi" w:hAnsiTheme="majorBidi" w:cstheme="majorBidi"/>
                <w:sz w:val="20"/>
                <w:szCs w:val="20"/>
              </w:rPr>
              <w:t>Judiono</w:t>
            </w:r>
            <w:proofErr w:type="spellEnd"/>
            <w:r w:rsidRPr="008057AE">
              <w:rPr>
                <w:rFonts w:asciiTheme="majorBidi" w:hAnsiTheme="majorBidi" w:cstheme="majorBidi"/>
                <w:sz w:val="20"/>
                <w:szCs w:val="20"/>
              </w:rPr>
              <w:t xml:space="preserve"> J, </w:t>
            </w:r>
            <w:proofErr w:type="spellStart"/>
            <w:r w:rsidRPr="008057AE">
              <w:rPr>
                <w:rFonts w:asciiTheme="majorBidi" w:hAnsiTheme="majorBidi" w:cstheme="majorBidi"/>
                <w:sz w:val="20"/>
                <w:szCs w:val="20"/>
              </w:rPr>
              <w:t>Hadisaputro</w:t>
            </w:r>
            <w:proofErr w:type="spellEnd"/>
            <w:r w:rsidRPr="008057AE">
              <w:rPr>
                <w:rFonts w:asciiTheme="majorBidi" w:hAnsiTheme="majorBidi" w:cstheme="majorBidi"/>
                <w:sz w:val="20"/>
                <w:szCs w:val="20"/>
              </w:rPr>
              <w:t xml:space="preserve"> S, </w:t>
            </w:r>
            <w:proofErr w:type="spellStart"/>
            <w:r w:rsidRPr="008057AE">
              <w:rPr>
                <w:rFonts w:asciiTheme="majorBidi" w:hAnsiTheme="majorBidi" w:cstheme="majorBidi"/>
                <w:sz w:val="20"/>
                <w:szCs w:val="20"/>
              </w:rPr>
              <w:t>Indranila</w:t>
            </w:r>
            <w:proofErr w:type="spellEnd"/>
            <w:r w:rsidRPr="008057AE">
              <w:rPr>
                <w:rFonts w:asciiTheme="majorBidi" w:hAnsiTheme="majorBidi" w:cstheme="majorBidi"/>
                <w:sz w:val="20"/>
                <w:szCs w:val="20"/>
              </w:rPr>
              <w:t xml:space="preserve"> KS, </w:t>
            </w:r>
            <w:proofErr w:type="spellStart"/>
            <w:r w:rsidRPr="008057AE">
              <w:rPr>
                <w:rFonts w:asciiTheme="majorBidi" w:hAnsiTheme="majorBidi" w:cstheme="majorBidi"/>
                <w:sz w:val="20"/>
                <w:szCs w:val="20"/>
              </w:rPr>
              <w:t>Cahyono</w:t>
            </w:r>
            <w:proofErr w:type="spellEnd"/>
            <w:r w:rsidRPr="008057AE">
              <w:rPr>
                <w:rFonts w:asciiTheme="majorBidi" w:hAnsiTheme="majorBidi" w:cstheme="majorBidi"/>
                <w:sz w:val="20"/>
                <w:szCs w:val="20"/>
              </w:rPr>
              <w:t xml:space="preserve"> B, </w:t>
            </w:r>
            <w:proofErr w:type="spellStart"/>
            <w:r w:rsidRPr="008057AE">
              <w:rPr>
                <w:rFonts w:asciiTheme="majorBidi" w:hAnsiTheme="majorBidi" w:cstheme="majorBidi"/>
                <w:sz w:val="20"/>
                <w:szCs w:val="20"/>
              </w:rPr>
              <w:t>Suzery</w:t>
            </w:r>
            <w:proofErr w:type="spellEnd"/>
            <w:r w:rsidRPr="008057AE">
              <w:rPr>
                <w:rFonts w:asciiTheme="majorBidi" w:hAnsiTheme="majorBidi" w:cstheme="majorBidi"/>
                <w:sz w:val="20"/>
                <w:szCs w:val="20"/>
              </w:rPr>
              <w:t xml:space="preserve"> M, </w:t>
            </w:r>
            <w:proofErr w:type="spellStart"/>
            <w:r w:rsidRPr="008057AE">
              <w:rPr>
                <w:rFonts w:asciiTheme="majorBidi" w:hAnsiTheme="majorBidi" w:cstheme="majorBidi"/>
                <w:sz w:val="20"/>
                <w:szCs w:val="20"/>
              </w:rPr>
              <w:t>Widiastuti</w:t>
            </w:r>
            <w:proofErr w:type="spellEnd"/>
            <w:r w:rsidRPr="008057AE">
              <w:rPr>
                <w:rFonts w:asciiTheme="majorBidi" w:hAnsiTheme="majorBidi" w:cstheme="majorBidi"/>
                <w:sz w:val="20"/>
                <w:szCs w:val="20"/>
              </w:rPr>
              <w:t xml:space="preserve"> Y, et al. Effects of clear kefir on biomolecular aspects of glycemic status of type 2 diabetes mellitus (T2DM) patients in </w:t>
            </w:r>
            <w:proofErr w:type="spellStart"/>
            <w:r w:rsidRPr="008057AE">
              <w:rPr>
                <w:rFonts w:asciiTheme="majorBidi" w:hAnsiTheme="majorBidi" w:cstheme="majorBidi"/>
                <w:sz w:val="20"/>
                <w:szCs w:val="20"/>
              </w:rPr>
              <w:t>bandung</w:t>
            </w:r>
            <w:proofErr w:type="spellEnd"/>
            <w:r w:rsidRPr="008057AE">
              <w:rPr>
                <w:rFonts w:asciiTheme="majorBidi" w:hAnsiTheme="majorBidi" w:cstheme="majorBidi"/>
                <w:sz w:val="20"/>
                <w:szCs w:val="20"/>
              </w:rPr>
              <w:t>, west Java [Study on human blood glucose, c peptide and insulin]. Functional Foods in Health and Disease. 2014;4(8):340-8.</w:t>
            </w:r>
          </w:p>
          <w:p w14:paraId="1E48873E"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18- </w:t>
            </w:r>
            <w:proofErr w:type="spellStart"/>
            <w:r w:rsidRPr="008057AE">
              <w:rPr>
                <w:rFonts w:asciiTheme="majorBidi" w:hAnsiTheme="majorBidi" w:cstheme="majorBidi"/>
                <w:sz w:val="20"/>
                <w:szCs w:val="20"/>
              </w:rPr>
              <w:t>Kassaian</w:t>
            </w:r>
            <w:proofErr w:type="spellEnd"/>
            <w:r w:rsidRPr="008057AE">
              <w:rPr>
                <w:rFonts w:asciiTheme="majorBidi" w:hAnsiTheme="majorBidi" w:cstheme="majorBidi"/>
                <w:sz w:val="20"/>
                <w:szCs w:val="20"/>
              </w:rPr>
              <w:t xml:space="preserve"> N, </w:t>
            </w:r>
            <w:proofErr w:type="spellStart"/>
            <w:r w:rsidRPr="008057AE">
              <w:rPr>
                <w:rFonts w:asciiTheme="majorBidi" w:hAnsiTheme="majorBidi" w:cstheme="majorBidi"/>
                <w:sz w:val="20"/>
                <w:szCs w:val="20"/>
              </w:rPr>
              <w:t>Feizi</w:t>
            </w:r>
            <w:proofErr w:type="spellEnd"/>
            <w:r w:rsidRPr="008057AE">
              <w:rPr>
                <w:rFonts w:asciiTheme="majorBidi" w:hAnsiTheme="majorBidi" w:cstheme="majorBidi"/>
                <w:sz w:val="20"/>
                <w:szCs w:val="20"/>
              </w:rPr>
              <w:t xml:space="preserve"> A, </w:t>
            </w:r>
            <w:proofErr w:type="spellStart"/>
            <w:r w:rsidRPr="008057AE">
              <w:rPr>
                <w:rFonts w:asciiTheme="majorBidi" w:hAnsiTheme="majorBidi" w:cstheme="majorBidi"/>
                <w:sz w:val="20"/>
                <w:szCs w:val="20"/>
              </w:rPr>
              <w:t>Aminorroaya</w:t>
            </w:r>
            <w:proofErr w:type="spellEnd"/>
            <w:r w:rsidRPr="008057AE">
              <w:rPr>
                <w:rFonts w:asciiTheme="majorBidi" w:hAnsiTheme="majorBidi" w:cstheme="majorBidi"/>
                <w:sz w:val="20"/>
                <w:szCs w:val="20"/>
              </w:rPr>
              <w:t xml:space="preserve"> A, </w:t>
            </w:r>
            <w:proofErr w:type="spellStart"/>
            <w:r w:rsidRPr="008057AE">
              <w:rPr>
                <w:rFonts w:asciiTheme="majorBidi" w:hAnsiTheme="majorBidi" w:cstheme="majorBidi"/>
                <w:sz w:val="20"/>
                <w:szCs w:val="20"/>
              </w:rPr>
              <w:t>Amini</w:t>
            </w:r>
            <w:proofErr w:type="spellEnd"/>
            <w:r w:rsidRPr="008057AE">
              <w:rPr>
                <w:rFonts w:asciiTheme="majorBidi" w:hAnsiTheme="majorBidi" w:cstheme="majorBidi"/>
                <w:sz w:val="20"/>
                <w:szCs w:val="20"/>
              </w:rPr>
              <w:t xml:space="preserve"> M. Probiotic and synbiotic supplementation could improve metabolic syndrome in prediabetic adults: A randomized controlled trial. Diabetes </w:t>
            </w:r>
            <w:proofErr w:type="spellStart"/>
            <w:r w:rsidRPr="008057AE">
              <w:rPr>
                <w:rFonts w:asciiTheme="majorBidi" w:hAnsiTheme="majorBidi" w:cstheme="majorBidi"/>
                <w:sz w:val="20"/>
                <w:szCs w:val="20"/>
              </w:rPr>
              <w:t>Metab</w:t>
            </w:r>
            <w:proofErr w:type="spellEnd"/>
            <w:r w:rsidRPr="008057AE">
              <w:rPr>
                <w:rFonts w:asciiTheme="majorBidi" w:hAnsiTheme="majorBidi" w:cstheme="majorBidi"/>
                <w:sz w:val="20"/>
                <w:szCs w:val="20"/>
              </w:rPr>
              <w:t xml:space="preserve"> </w:t>
            </w:r>
            <w:proofErr w:type="spellStart"/>
            <w:r w:rsidRPr="008057AE">
              <w:rPr>
                <w:rFonts w:asciiTheme="majorBidi" w:hAnsiTheme="majorBidi" w:cstheme="majorBidi"/>
                <w:sz w:val="20"/>
                <w:szCs w:val="20"/>
              </w:rPr>
              <w:t>Syndr</w:t>
            </w:r>
            <w:proofErr w:type="spellEnd"/>
            <w:r w:rsidRPr="008057AE">
              <w:rPr>
                <w:rFonts w:asciiTheme="majorBidi" w:hAnsiTheme="majorBidi" w:cstheme="majorBidi"/>
                <w:sz w:val="20"/>
                <w:szCs w:val="20"/>
              </w:rPr>
              <w:t>. 2019;13(5):2991-6.</w:t>
            </w:r>
          </w:p>
          <w:p w14:paraId="5F790ED8"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lastRenderedPageBreak/>
              <w:t xml:space="preserve">19- </w:t>
            </w:r>
            <w:proofErr w:type="spellStart"/>
            <w:r w:rsidRPr="008057AE">
              <w:rPr>
                <w:rFonts w:asciiTheme="majorBidi" w:hAnsiTheme="majorBidi" w:cstheme="majorBidi"/>
                <w:sz w:val="20"/>
                <w:szCs w:val="20"/>
              </w:rPr>
              <w:t>Kassaian</w:t>
            </w:r>
            <w:proofErr w:type="spellEnd"/>
            <w:r w:rsidRPr="008057AE">
              <w:rPr>
                <w:rFonts w:asciiTheme="majorBidi" w:hAnsiTheme="majorBidi" w:cstheme="majorBidi"/>
                <w:sz w:val="20"/>
                <w:szCs w:val="20"/>
              </w:rPr>
              <w:t xml:space="preserve"> N, </w:t>
            </w:r>
            <w:proofErr w:type="spellStart"/>
            <w:r w:rsidRPr="008057AE">
              <w:rPr>
                <w:rFonts w:asciiTheme="majorBidi" w:hAnsiTheme="majorBidi" w:cstheme="majorBidi"/>
                <w:sz w:val="20"/>
                <w:szCs w:val="20"/>
              </w:rPr>
              <w:t>Feizi</w:t>
            </w:r>
            <w:proofErr w:type="spellEnd"/>
            <w:r w:rsidRPr="008057AE">
              <w:rPr>
                <w:rFonts w:asciiTheme="majorBidi" w:hAnsiTheme="majorBidi" w:cstheme="majorBidi"/>
                <w:sz w:val="20"/>
                <w:szCs w:val="20"/>
              </w:rPr>
              <w:t xml:space="preserve"> A, </w:t>
            </w:r>
            <w:proofErr w:type="spellStart"/>
            <w:r w:rsidRPr="008057AE">
              <w:rPr>
                <w:rFonts w:asciiTheme="majorBidi" w:hAnsiTheme="majorBidi" w:cstheme="majorBidi"/>
                <w:sz w:val="20"/>
                <w:szCs w:val="20"/>
              </w:rPr>
              <w:t>Aminorroaya</w:t>
            </w:r>
            <w:proofErr w:type="spellEnd"/>
            <w:r w:rsidRPr="008057AE">
              <w:rPr>
                <w:rFonts w:asciiTheme="majorBidi" w:hAnsiTheme="majorBidi" w:cstheme="majorBidi"/>
                <w:sz w:val="20"/>
                <w:szCs w:val="20"/>
              </w:rPr>
              <w:t xml:space="preserve"> A, Ebrahimi MT, </w:t>
            </w:r>
            <w:proofErr w:type="spellStart"/>
            <w:r w:rsidRPr="008057AE">
              <w:rPr>
                <w:rFonts w:asciiTheme="majorBidi" w:hAnsiTheme="majorBidi" w:cstheme="majorBidi"/>
                <w:sz w:val="20"/>
                <w:szCs w:val="20"/>
              </w:rPr>
              <w:t>Norouzi</w:t>
            </w:r>
            <w:proofErr w:type="spellEnd"/>
            <w:r w:rsidRPr="008057AE">
              <w:rPr>
                <w:rFonts w:asciiTheme="majorBidi" w:hAnsiTheme="majorBidi" w:cstheme="majorBidi"/>
                <w:sz w:val="20"/>
                <w:szCs w:val="20"/>
              </w:rPr>
              <w:t xml:space="preserve"> A, </w:t>
            </w:r>
            <w:proofErr w:type="spellStart"/>
            <w:r w:rsidRPr="008057AE">
              <w:rPr>
                <w:rFonts w:asciiTheme="majorBidi" w:hAnsiTheme="majorBidi" w:cstheme="majorBidi"/>
                <w:sz w:val="20"/>
                <w:szCs w:val="20"/>
              </w:rPr>
              <w:t>Amini</w:t>
            </w:r>
            <w:proofErr w:type="spellEnd"/>
            <w:r w:rsidRPr="008057AE">
              <w:rPr>
                <w:rFonts w:asciiTheme="majorBidi" w:hAnsiTheme="majorBidi" w:cstheme="majorBidi"/>
                <w:sz w:val="20"/>
                <w:szCs w:val="20"/>
              </w:rPr>
              <w:t xml:space="preserve"> M. Effects of probiotics and synbiotic on lipid profiles in adults at risk of type 2 diabetes: A double-blind randomized controlled clinical trial. Functional Foods in Health and Disease. 2019(7):494-507.</w:t>
            </w:r>
          </w:p>
          <w:p w14:paraId="423B4C96"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20- </w:t>
            </w:r>
            <w:proofErr w:type="spellStart"/>
            <w:r w:rsidRPr="008057AE">
              <w:rPr>
                <w:rFonts w:asciiTheme="majorBidi" w:hAnsiTheme="majorBidi" w:cstheme="majorBidi"/>
                <w:sz w:val="20"/>
                <w:szCs w:val="20"/>
              </w:rPr>
              <w:t>Kassaian</w:t>
            </w:r>
            <w:proofErr w:type="spellEnd"/>
            <w:r w:rsidRPr="008057AE">
              <w:rPr>
                <w:rFonts w:asciiTheme="majorBidi" w:hAnsiTheme="majorBidi" w:cstheme="majorBidi"/>
                <w:sz w:val="20"/>
                <w:szCs w:val="20"/>
              </w:rPr>
              <w:t xml:space="preserve"> N, </w:t>
            </w:r>
            <w:proofErr w:type="spellStart"/>
            <w:r w:rsidRPr="008057AE">
              <w:rPr>
                <w:rFonts w:asciiTheme="majorBidi" w:hAnsiTheme="majorBidi" w:cstheme="majorBidi"/>
                <w:sz w:val="20"/>
                <w:szCs w:val="20"/>
              </w:rPr>
              <w:t>Feizi</w:t>
            </w:r>
            <w:proofErr w:type="spellEnd"/>
            <w:r w:rsidRPr="008057AE">
              <w:rPr>
                <w:rFonts w:asciiTheme="majorBidi" w:hAnsiTheme="majorBidi" w:cstheme="majorBidi"/>
                <w:sz w:val="20"/>
                <w:szCs w:val="20"/>
              </w:rPr>
              <w:t xml:space="preserve"> A, </w:t>
            </w:r>
            <w:proofErr w:type="spellStart"/>
            <w:r w:rsidRPr="008057AE">
              <w:rPr>
                <w:rFonts w:asciiTheme="majorBidi" w:hAnsiTheme="majorBidi" w:cstheme="majorBidi"/>
                <w:sz w:val="20"/>
                <w:szCs w:val="20"/>
              </w:rPr>
              <w:t>Rostami</w:t>
            </w:r>
            <w:proofErr w:type="spellEnd"/>
            <w:r w:rsidRPr="008057AE">
              <w:rPr>
                <w:rFonts w:asciiTheme="majorBidi" w:hAnsiTheme="majorBidi" w:cstheme="majorBidi"/>
                <w:sz w:val="20"/>
                <w:szCs w:val="20"/>
              </w:rPr>
              <w:t xml:space="preserve"> S, </w:t>
            </w:r>
            <w:proofErr w:type="spellStart"/>
            <w:r w:rsidRPr="008057AE">
              <w:rPr>
                <w:rFonts w:asciiTheme="majorBidi" w:hAnsiTheme="majorBidi" w:cstheme="majorBidi"/>
                <w:sz w:val="20"/>
                <w:szCs w:val="20"/>
              </w:rPr>
              <w:t>Aminorroaya</w:t>
            </w:r>
            <w:proofErr w:type="spellEnd"/>
            <w:r w:rsidRPr="008057AE">
              <w:rPr>
                <w:rFonts w:asciiTheme="majorBidi" w:hAnsiTheme="majorBidi" w:cstheme="majorBidi"/>
                <w:sz w:val="20"/>
                <w:szCs w:val="20"/>
              </w:rPr>
              <w:t xml:space="preserve"> A, </w:t>
            </w:r>
            <w:proofErr w:type="spellStart"/>
            <w:r w:rsidRPr="008057AE">
              <w:rPr>
                <w:rFonts w:asciiTheme="majorBidi" w:hAnsiTheme="majorBidi" w:cstheme="majorBidi"/>
                <w:sz w:val="20"/>
                <w:szCs w:val="20"/>
              </w:rPr>
              <w:t>Yaran</w:t>
            </w:r>
            <w:proofErr w:type="spellEnd"/>
            <w:r w:rsidRPr="008057AE">
              <w:rPr>
                <w:rFonts w:asciiTheme="majorBidi" w:hAnsiTheme="majorBidi" w:cstheme="majorBidi"/>
                <w:sz w:val="20"/>
                <w:szCs w:val="20"/>
              </w:rPr>
              <w:t xml:space="preserve"> M, </w:t>
            </w:r>
            <w:proofErr w:type="spellStart"/>
            <w:r w:rsidRPr="008057AE">
              <w:rPr>
                <w:rFonts w:asciiTheme="majorBidi" w:hAnsiTheme="majorBidi" w:cstheme="majorBidi"/>
                <w:sz w:val="20"/>
                <w:szCs w:val="20"/>
              </w:rPr>
              <w:t>Amini</w:t>
            </w:r>
            <w:proofErr w:type="spellEnd"/>
            <w:r w:rsidRPr="008057AE">
              <w:rPr>
                <w:rFonts w:asciiTheme="majorBidi" w:hAnsiTheme="majorBidi" w:cstheme="majorBidi"/>
                <w:sz w:val="20"/>
                <w:szCs w:val="20"/>
              </w:rPr>
              <w:t xml:space="preserve"> M. The effects of 6 </w:t>
            </w:r>
            <w:proofErr w:type="spellStart"/>
            <w:r w:rsidRPr="008057AE">
              <w:rPr>
                <w:rFonts w:asciiTheme="majorBidi" w:hAnsiTheme="majorBidi" w:cstheme="majorBidi"/>
                <w:sz w:val="20"/>
                <w:szCs w:val="20"/>
              </w:rPr>
              <w:t>mo</w:t>
            </w:r>
            <w:proofErr w:type="spellEnd"/>
            <w:r w:rsidRPr="008057AE">
              <w:rPr>
                <w:rFonts w:asciiTheme="majorBidi" w:hAnsiTheme="majorBidi" w:cstheme="majorBidi"/>
                <w:sz w:val="20"/>
                <w:szCs w:val="20"/>
              </w:rPr>
              <w:t xml:space="preserve"> of supplementation with probiotics and synbiotics on gut microbiota in the adults with prediabetes: A double blind randomized clinical trial. Nutrition. 2020;79-80.</w:t>
            </w:r>
          </w:p>
          <w:p w14:paraId="77F5E158"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21- </w:t>
            </w:r>
            <w:proofErr w:type="spellStart"/>
            <w:r w:rsidRPr="008057AE">
              <w:rPr>
                <w:rFonts w:asciiTheme="majorBidi" w:hAnsiTheme="majorBidi" w:cstheme="majorBidi"/>
                <w:sz w:val="20"/>
                <w:szCs w:val="20"/>
              </w:rPr>
              <w:t>Khalili</w:t>
            </w:r>
            <w:proofErr w:type="spellEnd"/>
            <w:r w:rsidRPr="008057AE">
              <w:rPr>
                <w:rFonts w:asciiTheme="majorBidi" w:hAnsiTheme="majorBidi" w:cstheme="majorBidi"/>
                <w:sz w:val="20"/>
                <w:szCs w:val="20"/>
              </w:rPr>
              <w:t xml:space="preserve"> L, </w:t>
            </w:r>
            <w:proofErr w:type="spellStart"/>
            <w:r w:rsidRPr="008057AE">
              <w:rPr>
                <w:rFonts w:asciiTheme="majorBidi" w:hAnsiTheme="majorBidi" w:cstheme="majorBidi"/>
                <w:sz w:val="20"/>
                <w:szCs w:val="20"/>
              </w:rPr>
              <w:t>Alipour</w:t>
            </w:r>
            <w:proofErr w:type="spellEnd"/>
            <w:r w:rsidRPr="008057AE">
              <w:rPr>
                <w:rFonts w:asciiTheme="majorBidi" w:hAnsiTheme="majorBidi" w:cstheme="majorBidi"/>
                <w:sz w:val="20"/>
                <w:szCs w:val="20"/>
              </w:rPr>
              <w:t xml:space="preserve"> B, </w:t>
            </w:r>
            <w:proofErr w:type="spellStart"/>
            <w:r w:rsidRPr="008057AE">
              <w:rPr>
                <w:rFonts w:asciiTheme="majorBidi" w:hAnsiTheme="majorBidi" w:cstheme="majorBidi"/>
                <w:sz w:val="20"/>
                <w:szCs w:val="20"/>
              </w:rPr>
              <w:t>Jafarabadi</w:t>
            </w:r>
            <w:proofErr w:type="spellEnd"/>
            <w:r w:rsidRPr="008057AE">
              <w:rPr>
                <w:rFonts w:asciiTheme="majorBidi" w:hAnsiTheme="majorBidi" w:cstheme="majorBidi"/>
                <w:sz w:val="20"/>
                <w:szCs w:val="20"/>
              </w:rPr>
              <w:t xml:space="preserve"> MA, </w:t>
            </w:r>
            <w:proofErr w:type="spellStart"/>
            <w:r w:rsidRPr="008057AE">
              <w:rPr>
                <w:rFonts w:asciiTheme="majorBidi" w:hAnsiTheme="majorBidi" w:cstheme="majorBidi"/>
                <w:sz w:val="20"/>
                <w:szCs w:val="20"/>
              </w:rPr>
              <w:t>Hassanalilou</w:t>
            </w:r>
            <w:proofErr w:type="spellEnd"/>
            <w:r w:rsidRPr="008057AE">
              <w:rPr>
                <w:rFonts w:asciiTheme="majorBidi" w:hAnsiTheme="majorBidi" w:cstheme="majorBidi"/>
                <w:sz w:val="20"/>
                <w:szCs w:val="20"/>
              </w:rPr>
              <w:t xml:space="preserve"> T, </w:t>
            </w:r>
            <w:proofErr w:type="spellStart"/>
            <w:r w:rsidRPr="008057AE">
              <w:rPr>
                <w:rFonts w:asciiTheme="majorBidi" w:hAnsiTheme="majorBidi" w:cstheme="majorBidi"/>
                <w:sz w:val="20"/>
                <w:szCs w:val="20"/>
              </w:rPr>
              <w:t>Abbasi</w:t>
            </w:r>
            <w:proofErr w:type="spellEnd"/>
            <w:r w:rsidRPr="008057AE">
              <w:rPr>
                <w:rFonts w:asciiTheme="majorBidi" w:hAnsiTheme="majorBidi" w:cstheme="majorBidi"/>
                <w:sz w:val="20"/>
                <w:szCs w:val="20"/>
              </w:rPr>
              <w:t xml:space="preserve"> MM, </w:t>
            </w:r>
            <w:proofErr w:type="spellStart"/>
            <w:r w:rsidRPr="008057AE">
              <w:rPr>
                <w:rFonts w:asciiTheme="majorBidi" w:hAnsiTheme="majorBidi" w:cstheme="majorBidi"/>
                <w:sz w:val="20"/>
                <w:szCs w:val="20"/>
              </w:rPr>
              <w:t>Faraji</w:t>
            </w:r>
            <w:proofErr w:type="spellEnd"/>
            <w:r w:rsidRPr="008057AE">
              <w:rPr>
                <w:rFonts w:asciiTheme="majorBidi" w:hAnsiTheme="majorBidi" w:cstheme="majorBidi"/>
                <w:sz w:val="20"/>
                <w:szCs w:val="20"/>
              </w:rPr>
              <w:t xml:space="preserve"> I. Probiotic assisted weight management as a main factor for glycemic control in patients with type 2 diabetes: a randomized controlled trial. Diabetology &amp; Metabolic Syndrome. 2019;11.</w:t>
            </w:r>
          </w:p>
          <w:p w14:paraId="2ED2D86B"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22- </w:t>
            </w:r>
            <w:proofErr w:type="spellStart"/>
            <w:r w:rsidRPr="008057AE">
              <w:rPr>
                <w:rFonts w:asciiTheme="majorBidi" w:hAnsiTheme="majorBidi" w:cstheme="majorBidi"/>
                <w:sz w:val="20"/>
                <w:szCs w:val="20"/>
              </w:rPr>
              <w:t>Khosravi-Boroujeni</w:t>
            </w:r>
            <w:proofErr w:type="spellEnd"/>
            <w:r w:rsidRPr="008057AE">
              <w:rPr>
                <w:rFonts w:asciiTheme="majorBidi" w:hAnsiTheme="majorBidi" w:cstheme="majorBidi"/>
                <w:sz w:val="20"/>
                <w:szCs w:val="20"/>
              </w:rPr>
              <w:t xml:space="preserve"> H, </w:t>
            </w:r>
            <w:proofErr w:type="spellStart"/>
            <w:r w:rsidRPr="008057AE">
              <w:rPr>
                <w:rFonts w:asciiTheme="majorBidi" w:hAnsiTheme="majorBidi" w:cstheme="majorBidi"/>
                <w:sz w:val="20"/>
                <w:szCs w:val="20"/>
              </w:rPr>
              <w:t>Rostami</w:t>
            </w:r>
            <w:proofErr w:type="spellEnd"/>
            <w:r w:rsidRPr="008057AE">
              <w:rPr>
                <w:rFonts w:asciiTheme="majorBidi" w:hAnsiTheme="majorBidi" w:cstheme="majorBidi"/>
                <w:sz w:val="20"/>
                <w:szCs w:val="20"/>
              </w:rPr>
              <w:t xml:space="preserve"> A, </w:t>
            </w:r>
            <w:proofErr w:type="spellStart"/>
            <w:r w:rsidRPr="008057AE">
              <w:rPr>
                <w:rFonts w:asciiTheme="majorBidi" w:hAnsiTheme="majorBidi" w:cstheme="majorBidi"/>
                <w:sz w:val="20"/>
                <w:szCs w:val="20"/>
              </w:rPr>
              <w:t>Ravanshad</w:t>
            </w:r>
            <w:proofErr w:type="spellEnd"/>
            <w:r w:rsidRPr="008057AE">
              <w:rPr>
                <w:rFonts w:asciiTheme="majorBidi" w:hAnsiTheme="majorBidi" w:cstheme="majorBidi"/>
                <w:sz w:val="20"/>
                <w:szCs w:val="20"/>
              </w:rPr>
              <w:t xml:space="preserve"> S, Esmaillzadeh A. Favorable effects on metabolic risk factors with daily brewer's yeast in type 2 diabetic patients with hypercholesterolemia: a semi-experimental study. J Diabetes. 2012;4(2):153-8.</w:t>
            </w:r>
          </w:p>
          <w:p w14:paraId="69C546A1"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23- </w:t>
            </w:r>
            <w:proofErr w:type="spellStart"/>
            <w:r w:rsidRPr="008057AE">
              <w:rPr>
                <w:rFonts w:asciiTheme="majorBidi" w:hAnsiTheme="majorBidi" w:cstheme="majorBidi"/>
                <w:sz w:val="20"/>
                <w:szCs w:val="20"/>
              </w:rPr>
              <w:t>Kobyliak</w:t>
            </w:r>
            <w:proofErr w:type="spellEnd"/>
            <w:r w:rsidRPr="008057AE">
              <w:rPr>
                <w:rFonts w:asciiTheme="majorBidi" w:hAnsiTheme="majorBidi" w:cstheme="majorBidi"/>
                <w:sz w:val="20"/>
                <w:szCs w:val="20"/>
              </w:rPr>
              <w:t xml:space="preserve"> N, </w:t>
            </w:r>
            <w:proofErr w:type="spellStart"/>
            <w:r w:rsidRPr="008057AE">
              <w:rPr>
                <w:rFonts w:asciiTheme="majorBidi" w:hAnsiTheme="majorBidi" w:cstheme="majorBidi"/>
                <w:sz w:val="20"/>
                <w:szCs w:val="20"/>
              </w:rPr>
              <w:t>Falalyeyeva</w:t>
            </w:r>
            <w:proofErr w:type="spellEnd"/>
            <w:r w:rsidRPr="008057AE">
              <w:rPr>
                <w:rFonts w:asciiTheme="majorBidi" w:hAnsiTheme="majorBidi" w:cstheme="majorBidi"/>
                <w:sz w:val="20"/>
                <w:szCs w:val="20"/>
              </w:rPr>
              <w:t xml:space="preserve"> T, </w:t>
            </w:r>
            <w:proofErr w:type="spellStart"/>
            <w:r w:rsidRPr="008057AE">
              <w:rPr>
                <w:rFonts w:asciiTheme="majorBidi" w:hAnsiTheme="majorBidi" w:cstheme="majorBidi"/>
                <w:sz w:val="20"/>
                <w:szCs w:val="20"/>
              </w:rPr>
              <w:t>Mykhalchyshyn</w:t>
            </w:r>
            <w:proofErr w:type="spellEnd"/>
            <w:r w:rsidRPr="008057AE">
              <w:rPr>
                <w:rFonts w:asciiTheme="majorBidi" w:hAnsiTheme="majorBidi" w:cstheme="majorBidi"/>
                <w:sz w:val="20"/>
                <w:szCs w:val="20"/>
              </w:rPr>
              <w:t xml:space="preserve"> G, </w:t>
            </w:r>
            <w:proofErr w:type="spellStart"/>
            <w:r w:rsidRPr="008057AE">
              <w:rPr>
                <w:rFonts w:asciiTheme="majorBidi" w:hAnsiTheme="majorBidi" w:cstheme="majorBidi"/>
                <w:sz w:val="20"/>
                <w:szCs w:val="20"/>
              </w:rPr>
              <w:t>Kyriienko</w:t>
            </w:r>
            <w:proofErr w:type="spellEnd"/>
            <w:r w:rsidRPr="008057AE">
              <w:rPr>
                <w:rFonts w:asciiTheme="majorBidi" w:hAnsiTheme="majorBidi" w:cstheme="majorBidi"/>
                <w:sz w:val="20"/>
                <w:szCs w:val="20"/>
              </w:rPr>
              <w:t xml:space="preserve"> D, </w:t>
            </w:r>
            <w:proofErr w:type="spellStart"/>
            <w:r w:rsidRPr="008057AE">
              <w:rPr>
                <w:rFonts w:asciiTheme="majorBidi" w:hAnsiTheme="majorBidi" w:cstheme="majorBidi"/>
                <w:sz w:val="20"/>
                <w:szCs w:val="20"/>
              </w:rPr>
              <w:t>Komissarenko</w:t>
            </w:r>
            <w:proofErr w:type="spellEnd"/>
            <w:r w:rsidRPr="008057AE">
              <w:rPr>
                <w:rFonts w:asciiTheme="majorBidi" w:hAnsiTheme="majorBidi" w:cstheme="majorBidi"/>
                <w:sz w:val="20"/>
                <w:szCs w:val="20"/>
              </w:rPr>
              <w:t xml:space="preserve"> I. Effect of alive probiotic on insulin resistance in type 2 diabetes patients: Randomized clinical trial. Diabetes &amp; Metabolic Syndrome-Clinical Research &amp; Reviews. 2018;12(5):617-24.</w:t>
            </w:r>
          </w:p>
          <w:p w14:paraId="50336C73"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24- </w:t>
            </w:r>
            <w:proofErr w:type="spellStart"/>
            <w:r w:rsidRPr="008057AE">
              <w:rPr>
                <w:rFonts w:asciiTheme="majorBidi" w:hAnsiTheme="majorBidi" w:cstheme="majorBidi"/>
                <w:sz w:val="20"/>
                <w:szCs w:val="20"/>
              </w:rPr>
              <w:t>Kooshki</w:t>
            </w:r>
            <w:proofErr w:type="spellEnd"/>
            <w:r w:rsidRPr="008057AE">
              <w:rPr>
                <w:rFonts w:asciiTheme="majorBidi" w:hAnsiTheme="majorBidi" w:cstheme="majorBidi"/>
                <w:sz w:val="20"/>
                <w:szCs w:val="20"/>
              </w:rPr>
              <w:t xml:space="preserve"> AA, </w:t>
            </w:r>
            <w:proofErr w:type="spellStart"/>
            <w:r w:rsidRPr="008057AE">
              <w:rPr>
                <w:rFonts w:asciiTheme="majorBidi" w:hAnsiTheme="majorBidi" w:cstheme="majorBidi"/>
                <w:sz w:val="20"/>
                <w:szCs w:val="20"/>
              </w:rPr>
              <w:t>Tofighiyan</w:t>
            </w:r>
            <w:proofErr w:type="spellEnd"/>
            <w:r w:rsidRPr="008057AE">
              <w:rPr>
                <w:rFonts w:asciiTheme="majorBidi" w:hAnsiTheme="majorBidi" w:cstheme="majorBidi"/>
                <w:sz w:val="20"/>
                <w:szCs w:val="20"/>
              </w:rPr>
              <w:t xml:space="preserve"> T, </w:t>
            </w:r>
            <w:proofErr w:type="spellStart"/>
            <w:r w:rsidRPr="008057AE">
              <w:rPr>
                <w:rFonts w:asciiTheme="majorBidi" w:hAnsiTheme="majorBidi" w:cstheme="majorBidi"/>
                <w:sz w:val="20"/>
                <w:szCs w:val="20"/>
              </w:rPr>
              <w:t>Rakhshani</w:t>
            </w:r>
            <w:proofErr w:type="spellEnd"/>
            <w:r w:rsidRPr="008057AE">
              <w:rPr>
                <w:rFonts w:asciiTheme="majorBidi" w:hAnsiTheme="majorBidi" w:cstheme="majorBidi"/>
                <w:sz w:val="20"/>
                <w:szCs w:val="20"/>
              </w:rPr>
              <w:t xml:space="preserve"> MH. Effects of Synbiotics on Inflammatory Markers in Patients With Type 2 Diabetes Mellitus. Glob J Health Sci. 2015;7(7 Spec No):1-5.</w:t>
            </w:r>
          </w:p>
          <w:p w14:paraId="5FD44913"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25- </w:t>
            </w:r>
            <w:proofErr w:type="spellStart"/>
            <w:r w:rsidRPr="008057AE">
              <w:rPr>
                <w:rFonts w:asciiTheme="majorBidi" w:hAnsiTheme="majorBidi" w:cstheme="majorBidi"/>
                <w:sz w:val="20"/>
                <w:szCs w:val="20"/>
              </w:rPr>
              <w:t>Kooshki</w:t>
            </w:r>
            <w:proofErr w:type="spellEnd"/>
            <w:r w:rsidRPr="008057AE">
              <w:rPr>
                <w:rFonts w:asciiTheme="majorBidi" w:hAnsiTheme="majorBidi" w:cstheme="majorBidi"/>
                <w:sz w:val="20"/>
                <w:szCs w:val="20"/>
              </w:rPr>
              <w:t xml:space="preserve"> AA, </w:t>
            </w:r>
            <w:proofErr w:type="spellStart"/>
            <w:r w:rsidRPr="008057AE">
              <w:rPr>
                <w:rFonts w:asciiTheme="majorBidi" w:hAnsiTheme="majorBidi" w:cstheme="majorBidi"/>
                <w:sz w:val="20"/>
                <w:szCs w:val="20"/>
              </w:rPr>
              <w:t>Tofighiyan</w:t>
            </w:r>
            <w:proofErr w:type="spellEnd"/>
            <w:r w:rsidRPr="008057AE">
              <w:rPr>
                <w:rFonts w:asciiTheme="majorBidi" w:hAnsiTheme="majorBidi" w:cstheme="majorBidi"/>
                <w:sz w:val="20"/>
                <w:szCs w:val="20"/>
              </w:rPr>
              <w:t xml:space="preserve"> T, </w:t>
            </w:r>
            <w:proofErr w:type="spellStart"/>
            <w:r w:rsidRPr="008057AE">
              <w:rPr>
                <w:rFonts w:asciiTheme="majorBidi" w:hAnsiTheme="majorBidi" w:cstheme="majorBidi"/>
                <w:sz w:val="20"/>
                <w:szCs w:val="20"/>
              </w:rPr>
              <w:t>Rakhshani</w:t>
            </w:r>
            <w:proofErr w:type="spellEnd"/>
            <w:r w:rsidRPr="008057AE">
              <w:rPr>
                <w:rFonts w:asciiTheme="majorBidi" w:hAnsiTheme="majorBidi" w:cstheme="majorBidi"/>
                <w:sz w:val="20"/>
                <w:szCs w:val="20"/>
              </w:rPr>
              <w:t xml:space="preserve"> MH. Effects of synbiotics on inflammatory markers in patients with type 2 diabetes mellitus. Global journal of health science. 2015;7(7):1.</w:t>
            </w:r>
          </w:p>
          <w:p w14:paraId="6E043AD0" w14:textId="620111AE"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26- </w:t>
            </w:r>
            <w:proofErr w:type="spellStart"/>
            <w:r w:rsidRPr="008057AE">
              <w:rPr>
                <w:rFonts w:asciiTheme="majorBidi" w:hAnsiTheme="majorBidi" w:cstheme="majorBidi"/>
                <w:sz w:val="20"/>
                <w:szCs w:val="20"/>
              </w:rPr>
              <w:t>Madempudi</w:t>
            </w:r>
            <w:proofErr w:type="spellEnd"/>
            <w:r w:rsidRPr="008057AE">
              <w:rPr>
                <w:rFonts w:asciiTheme="majorBidi" w:hAnsiTheme="majorBidi" w:cstheme="majorBidi"/>
                <w:sz w:val="20"/>
                <w:szCs w:val="20"/>
              </w:rPr>
              <w:t xml:space="preserve"> RS, </w:t>
            </w:r>
            <w:proofErr w:type="spellStart"/>
            <w:r w:rsidRPr="008057AE">
              <w:rPr>
                <w:rFonts w:asciiTheme="majorBidi" w:hAnsiTheme="majorBidi" w:cstheme="majorBidi"/>
                <w:sz w:val="20"/>
                <w:szCs w:val="20"/>
              </w:rPr>
              <w:t>Ahire</w:t>
            </w:r>
            <w:proofErr w:type="spellEnd"/>
            <w:r w:rsidRPr="008057AE">
              <w:rPr>
                <w:rFonts w:asciiTheme="majorBidi" w:hAnsiTheme="majorBidi" w:cstheme="majorBidi"/>
                <w:sz w:val="20"/>
                <w:szCs w:val="20"/>
              </w:rPr>
              <w:t xml:space="preserve"> JJ, </w:t>
            </w:r>
            <w:proofErr w:type="spellStart"/>
            <w:r w:rsidRPr="008057AE">
              <w:rPr>
                <w:rFonts w:asciiTheme="majorBidi" w:hAnsiTheme="majorBidi" w:cstheme="majorBidi"/>
                <w:sz w:val="20"/>
                <w:szCs w:val="20"/>
              </w:rPr>
              <w:t>Neelamraju</w:t>
            </w:r>
            <w:proofErr w:type="spellEnd"/>
            <w:r w:rsidRPr="008057AE">
              <w:rPr>
                <w:rFonts w:asciiTheme="majorBidi" w:hAnsiTheme="majorBidi" w:cstheme="majorBidi"/>
                <w:sz w:val="20"/>
                <w:szCs w:val="20"/>
              </w:rPr>
              <w:t xml:space="preserve"> J, </w:t>
            </w:r>
            <w:proofErr w:type="spellStart"/>
            <w:r w:rsidRPr="008057AE">
              <w:rPr>
                <w:rFonts w:asciiTheme="majorBidi" w:hAnsiTheme="majorBidi" w:cstheme="majorBidi"/>
                <w:sz w:val="20"/>
                <w:szCs w:val="20"/>
              </w:rPr>
              <w:t>Tripathi</w:t>
            </w:r>
            <w:proofErr w:type="spellEnd"/>
            <w:r w:rsidRPr="008057AE">
              <w:rPr>
                <w:rFonts w:asciiTheme="majorBidi" w:hAnsiTheme="majorBidi" w:cstheme="majorBidi"/>
                <w:sz w:val="20"/>
                <w:szCs w:val="20"/>
              </w:rPr>
              <w:t xml:space="preserve"> A, </w:t>
            </w:r>
            <w:proofErr w:type="spellStart"/>
            <w:r w:rsidRPr="008057AE">
              <w:rPr>
                <w:rFonts w:asciiTheme="majorBidi" w:hAnsiTheme="majorBidi" w:cstheme="majorBidi"/>
                <w:sz w:val="20"/>
                <w:szCs w:val="20"/>
              </w:rPr>
              <w:t>Nanal</w:t>
            </w:r>
            <w:proofErr w:type="spellEnd"/>
            <w:r w:rsidRPr="008057AE">
              <w:rPr>
                <w:rFonts w:asciiTheme="majorBidi" w:hAnsiTheme="majorBidi" w:cstheme="majorBidi"/>
                <w:sz w:val="20"/>
                <w:szCs w:val="20"/>
              </w:rPr>
              <w:t xml:space="preserve"> S. Efficacy of UB0316, a multi-strain probiotic formulation in patients with type 2 diabetes mellitus: A double blind, randomized, placebo</w:t>
            </w:r>
            <w:r w:rsidR="00C507C9" w:rsidRPr="008057AE">
              <w:rPr>
                <w:rFonts w:asciiTheme="majorBidi" w:hAnsiTheme="majorBidi" w:cstheme="majorBidi"/>
                <w:sz w:val="20"/>
                <w:szCs w:val="20"/>
              </w:rPr>
              <w:t>-</w:t>
            </w:r>
            <w:r w:rsidRPr="008057AE">
              <w:rPr>
                <w:rFonts w:asciiTheme="majorBidi" w:hAnsiTheme="majorBidi" w:cstheme="majorBidi"/>
                <w:sz w:val="20"/>
                <w:szCs w:val="20"/>
              </w:rPr>
              <w:t xml:space="preserve">controlled study. </w:t>
            </w:r>
            <w:proofErr w:type="spellStart"/>
            <w:r w:rsidRPr="008057AE">
              <w:rPr>
                <w:rFonts w:asciiTheme="majorBidi" w:hAnsiTheme="majorBidi" w:cstheme="majorBidi"/>
                <w:sz w:val="20"/>
                <w:szCs w:val="20"/>
              </w:rPr>
              <w:t>Plos</w:t>
            </w:r>
            <w:proofErr w:type="spellEnd"/>
            <w:r w:rsidRPr="008057AE">
              <w:rPr>
                <w:rFonts w:asciiTheme="majorBidi" w:hAnsiTheme="majorBidi" w:cstheme="majorBidi"/>
                <w:sz w:val="20"/>
                <w:szCs w:val="20"/>
              </w:rPr>
              <w:t xml:space="preserve"> One. 2019;14.</w:t>
            </w:r>
          </w:p>
          <w:p w14:paraId="33512065"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27- </w:t>
            </w:r>
            <w:proofErr w:type="spellStart"/>
            <w:r w:rsidRPr="008057AE">
              <w:rPr>
                <w:rFonts w:asciiTheme="majorBidi" w:hAnsiTheme="majorBidi" w:cstheme="majorBidi"/>
                <w:sz w:val="20"/>
                <w:szCs w:val="20"/>
              </w:rPr>
              <w:t>Mahboobi</w:t>
            </w:r>
            <w:proofErr w:type="spellEnd"/>
            <w:r w:rsidRPr="008057AE">
              <w:rPr>
                <w:rFonts w:asciiTheme="majorBidi" w:hAnsiTheme="majorBidi" w:cstheme="majorBidi"/>
                <w:sz w:val="20"/>
                <w:szCs w:val="20"/>
              </w:rPr>
              <w:t xml:space="preserve"> S, </w:t>
            </w:r>
            <w:proofErr w:type="spellStart"/>
            <w:r w:rsidRPr="008057AE">
              <w:rPr>
                <w:rFonts w:asciiTheme="majorBidi" w:hAnsiTheme="majorBidi" w:cstheme="majorBidi"/>
                <w:sz w:val="20"/>
                <w:szCs w:val="20"/>
              </w:rPr>
              <w:t>Iraj</w:t>
            </w:r>
            <w:proofErr w:type="spellEnd"/>
            <w:r w:rsidRPr="008057AE">
              <w:rPr>
                <w:rFonts w:asciiTheme="majorBidi" w:hAnsiTheme="majorBidi" w:cstheme="majorBidi"/>
                <w:sz w:val="20"/>
                <w:szCs w:val="20"/>
              </w:rPr>
              <w:t xml:space="preserve"> B, </w:t>
            </w:r>
            <w:proofErr w:type="spellStart"/>
            <w:r w:rsidRPr="008057AE">
              <w:rPr>
                <w:rFonts w:asciiTheme="majorBidi" w:hAnsiTheme="majorBidi" w:cstheme="majorBidi"/>
                <w:sz w:val="20"/>
                <w:szCs w:val="20"/>
              </w:rPr>
              <w:t>Maghsoudi</w:t>
            </w:r>
            <w:proofErr w:type="spellEnd"/>
            <w:r w:rsidRPr="008057AE">
              <w:rPr>
                <w:rFonts w:asciiTheme="majorBidi" w:hAnsiTheme="majorBidi" w:cstheme="majorBidi"/>
                <w:sz w:val="20"/>
                <w:szCs w:val="20"/>
              </w:rPr>
              <w:t xml:space="preserve"> Z, </w:t>
            </w:r>
            <w:proofErr w:type="spellStart"/>
            <w:r w:rsidRPr="008057AE">
              <w:rPr>
                <w:rFonts w:asciiTheme="majorBidi" w:hAnsiTheme="majorBidi" w:cstheme="majorBidi"/>
                <w:sz w:val="20"/>
                <w:szCs w:val="20"/>
              </w:rPr>
              <w:t>Feizi</w:t>
            </w:r>
            <w:proofErr w:type="spellEnd"/>
            <w:r w:rsidRPr="008057AE">
              <w:rPr>
                <w:rFonts w:asciiTheme="majorBidi" w:hAnsiTheme="majorBidi" w:cstheme="majorBidi"/>
                <w:sz w:val="20"/>
                <w:szCs w:val="20"/>
              </w:rPr>
              <w:t xml:space="preserve"> A, </w:t>
            </w:r>
            <w:proofErr w:type="spellStart"/>
            <w:r w:rsidRPr="008057AE">
              <w:rPr>
                <w:rFonts w:asciiTheme="majorBidi" w:hAnsiTheme="majorBidi" w:cstheme="majorBidi"/>
                <w:sz w:val="20"/>
                <w:szCs w:val="20"/>
              </w:rPr>
              <w:t>Ghiasvand</w:t>
            </w:r>
            <w:proofErr w:type="spellEnd"/>
            <w:r w:rsidRPr="008057AE">
              <w:rPr>
                <w:rFonts w:asciiTheme="majorBidi" w:hAnsiTheme="majorBidi" w:cstheme="majorBidi"/>
                <w:sz w:val="20"/>
                <w:szCs w:val="20"/>
              </w:rPr>
              <w:t xml:space="preserve"> R, Askari G, et al. The effects of probiotic supplementation on markers of blood lipids, and blood pressure in patients with prediabetes: a randomized clinical trial. </w:t>
            </w:r>
            <w:proofErr w:type="spellStart"/>
            <w:r w:rsidRPr="008057AE">
              <w:rPr>
                <w:rFonts w:asciiTheme="majorBidi" w:hAnsiTheme="majorBidi" w:cstheme="majorBidi"/>
                <w:sz w:val="20"/>
                <w:szCs w:val="20"/>
              </w:rPr>
              <w:t>Int</w:t>
            </w:r>
            <w:proofErr w:type="spellEnd"/>
            <w:r w:rsidRPr="008057AE">
              <w:rPr>
                <w:rFonts w:asciiTheme="majorBidi" w:hAnsiTheme="majorBidi" w:cstheme="majorBidi"/>
                <w:sz w:val="20"/>
                <w:szCs w:val="20"/>
              </w:rPr>
              <w:t xml:space="preserve"> J </w:t>
            </w:r>
            <w:proofErr w:type="spellStart"/>
            <w:r w:rsidRPr="008057AE">
              <w:rPr>
                <w:rFonts w:asciiTheme="majorBidi" w:hAnsiTheme="majorBidi" w:cstheme="majorBidi"/>
                <w:sz w:val="20"/>
                <w:szCs w:val="20"/>
              </w:rPr>
              <w:t>Prev</w:t>
            </w:r>
            <w:proofErr w:type="spellEnd"/>
            <w:r w:rsidRPr="008057AE">
              <w:rPr>
                <w:rFonts w:asciiTheme="majorBidi" w:hAnsiTheme="majorBidi" w:cstheme="majorBidi"/>
                <w:sz w:val="20"/>
                <w:szCs w:val="20"/>
              </w:rPr>
              <w:t xml:space="preserve"> Med. 2014;5(10):1239-46.</w:t>
            </w:r>
          </w:p>
          <w:p w14:paraId="4A548CA5"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28- </w:t>
            </w:r>
            <w:proofErr w:type="spellStart"/>
            <w:r w:rsidRPr="008057AE">
              <w:rPr>
                <w:rFonts w:asciiTheme="majorBidi" w:hAnsiTheme="majorBidi" w:cstheme="majorBidi"/>
                <w:sz w:val="20"/>
                <w:szCs w:val="20"/>
              </w:rPr>
              <w:t>Mazloom</w:t>
            </w:r>
            <w:proofErr w:type="spellEnd"/>
            <w:r w:rsidRPr="008057AE">
              <w:rPr>
                <w:rFonts w:asciiTheme="majorBidi" w:hAnsiTheme="majorBidi" w:cstheme="majorBidi"/>
                <w:sz w:val="20"/>
                <w:szCs w:val="20"/>
              </w:rPr>
              <w:t xml:space="preserve"> Z, </w:t>
            </w:r>
            <w:proofErr w:type="spellStart"/>
            <w:r w:rsidRPr="008057AE">
              <w:rPr>
                <w:rFonts w:asciiTheme="majorBidi" w:hAnsiTheme="majorBidi" w:cstheme="majorBidi"/>
                <w:sz w:val="20"/>
                <w:szCs w:val="20"/>
              </w:rPr>
              <w:t>Yousefinejad</w:t>
            </w:r>
            <w:proofErr w:type="spellEnd"/>
            <w:r w:rsidRPr="008057AE">
              <w:rPr>
                <w:rFonts w:asciiTheme="majorBidi" w:hAnsiTheme="majorBidi" w:cstheme="majorBidi"/>
                <w:sz w:val="20"/>
                <w:szCs w:val="20"/>
              </w:rPr>
              <w:t xml:space="preserve"> A, </w:t>
            </w:r>
            <w:proofErr w:type="spellStart"/>
            <w:r w:rsidRPr="008057AE">
              <w:rPr>
                <w:rFonts w:asciiTheme="majorBidi" w:hAnsiTheme="majorBidi" w:cstheme="majorBidi"/>
                <w:sz w:val="20"/>
                <w:szCs w:val="20"/>
              </w:rPr>
              <w:t>Dabbaghmanesh</w:t>
            </w:r>
            <w:proofErr w:type="spellEnd"/>
            <w:r w:rsidRPr="008057AE">
              <w:rPr>
                <w:rFonts w:asciiTheme="majorBidi" w:hAnsiTheme="majorBidi" w:cstheme="majorBidi"/>
                <w:sz w:val="20"/>
                <w:szCs w:val="20"/>
              </w:rPr>
              <w:t xml:space="preserve"> MH. Effect of probiotics on lipid profile, glycemic control, insulin action, oxidative stress, and inflammatory markers in patients with type 2 diabetes: a clinical trial. Iran J Med Sci. 2013;38(1):38-43.</w:t>
            </w:r>
          </w:p>
          <w:p w14:paraId="28A47A7F"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29- </w:t>
            </w:r>
            <w:proofErr w:type="spellStart"/>
            <w:r w:rsidRPr="008057AE">
              <w:rPr>
                <w:rFonts w:asciiTheme="majorBidi" w:hAnsiTheme="majorBidi" w:cstheme="majorBidi"/>
                <w:sz w:val="20"/>
                <w:szCs w:val="20"/>
              </w:rPr>
              <w:t>Mazruei</w:t>
            </w:r>
            <w:proofErr w:type="spellEnd"/>
            <w:r w:rsidRPr="008057AE">
              <w:rPr>
                <w:rFonts w:asciiTheme="majorBidi" w:hAnsiTheme="majorBidi" w:cstheme="majorBidi"/>
                <w:sz w:val="20"/>
                <w:szCs w:val="20"/>
              </w:rPr>
              <w:t xml:space="preserve"> </w:t>
            </w:r>
            <w:proofErr w:type="spellStart"/>
            <w:r w:rsidRPr="008057AE">
              <w:rPr>
                <w:rFonts w:asciiTheme="majorBidi" w:hAnsiTheme="majorBidi" w:cstheme="majorBidi"/>
                <w:sz w:val="20"/>
                <w:szCs w:val="20"/>
              </w:rPr>
              <w:t>Arani</w:t>
            </w:r>
            <w:proofErr w:type="spellEnd"/>
            <w:r w:rsidRPr="008057AE">
              <w:rPr>
                <w:rFonts w:asciiTheme="majorBidi" w:hAnsiTheme="majorBidi" w:cstheme="majorBidi"/>
                <w:sz w:val="20"/>
                <w:szCs w:val="20"/>
              </w:rPr>
              <w:t xml:space="preserve"> N, </w:t>
            </w:r>
            <w:proofErr w:type="spellStart"/>
            <w:r w:rsidRPr="008057AE">
              <w:rPr>
                <w:rFonts w:asciiTheme="majorBidi" w:hAnsiTheme="majorBidi" w:cstheme="majorBidi"/>
                <w:sz w:val="20"/>
                <w:szCs w:val="20"/>
              </w:rPr>
              <w:t>Emam-Djomeh</w:t>
            </w:r>
            <w:proofErr w:type="spellEnd"/>
            <w:r w:rsidRPr="008057AE">
              <w:rPr>
                <w:rFonts w:asciiTheme="majorBidi" w:hAnsiTheme="majorBidi" w:cstheme="majorBidi"/>
                <w:sz w:val="20"/>
                <w:szCs w:val="20"/>
              </w:rPr>
              <w:t xml:space="preserve"> Z, </w:t>
            </w:r>
            <w:proofErr w:type="spellStart"/>
            <w:r w:rsidRPr="008057AE">
              <w:rPr>
                <w:rFonts w:asciiTheme="majorBidi" w:hAnsiTheme="majorBidi" w:cstheme="majorBidi"/>
                <w:sz w:val="20"/>
                <w:szCs w:val="20"/>
              </w:rPr>
              <w:t>Tavakolipour</w:t>
            </w:r>
            <w:proofErr w:type="spellEnd"/>
            <w:r w:rsidRPr="008057AE">
              <w:rPr>
                <w:rFonts w:asciiTheme="majorBidi" w:hAnsiTheme="majorBidi" w:cstheme="majorBidi"/>
                <w:sz w:val="20"/>
                <w:szCs w:val="20"/>
              </w:rPr>
              <w:t xml:space="preserve"> H, </w:t>
            </w:r>
            <w:proofErr w:type="spellStart"/>
            <w:r w:rsidRPr="008057AE">
              <w:rPr>
                <w:rFonts w:asciiTheme="majorBidi" w:hAnsiTheme="majorBidi" w:cstheme="majorBidi"/>
                <w:sz w:val="20"/>
                <w:szCs w:val="20"/>
              </w:rPr>
              <w:t>Sharafati-Chaleshtori</w:t>
            </w:r>
            <w:proofErr w:type="spellEnd"/>
            <w:r w:rsidRPr="008057AE">
              <w:rPr>
                <w:rFonts w:asciiTheme="majorBidi" w:hAnsiTheme="majorBidi" w:cstheme="majorBidi"/>
                <w:sz w:val="20"/>
                <w:szCs w:val="20"/>
              </w:rPr>
              <w:t xml:space="preserve"> R, </w:t>
            </w:r>
            <w:proofErr w:type="spellStart"/>
            <w:r w:rsidRPr="008057AE">
              <w:rPr>
                <w:rFonts w:asciiTheme="majorBidi" w:hAnsiTheme="majorBidi" w:cstheme="majorBidi"/>
                <w:sz w:val="20"/>
                <w:szCs w:val="20"/>
              </w:rPr>
              <w:t>Soleimani</w:t>
            </w:r>
            <w:proofErr w:type="spellEnd"/>
            <w:r w:rsidRPr="008057AE">
              <w:rPr>
                <w:rFonts w:asciiTheme="majorBidi" w:hAnsiTheme="majorBidi" w:cstheme="majorBidi"/>
                <w:sz w:val="20"/>
                <w:szCs w:val="20"/>
              </w:rPr>
              <w:t xml:space="preserve"> A, </w:t>
            </w:r>
            <w:proofErr w:type="spellStart"/>
            <w:r w:rsidRPr="008057AE">
              <w:rPr>
                <w:rFonts w:asciiTheme="majorBidi" w:hAnsiTheme="majorBidi" w:cstheme="majorBidi"/>
                <w:sz w:val="20"/>
                <w:szCs w:val="20"/>
              </w:rPr>
              <w:t>Asemi</w:t>
            </w:r>
            <w:proofErr w:type="spellEnd"/>
            <w:r w:rsidRPr="008057AE">
              <w:rPr>
                <w:rFonts w:asciiTheme="majorBidi" w:hAnsiTheme="majorBidi" w:cstheme="majorBidi"/>
                <w:sz w:val="20"/>
                <w:szCs w:val="20"/>
              </w:rPr>
              <w:t xml:space="preserve"> Z. The Effects of Probiotic Honey Consumption on Metabolic Status in Patients with Diabetic Nephropathy: a Randomized, Double-Blind, Controlled Trial. Probiotics </w:t>
            </w:r>
            <w:proofErr w:type="spellStart"/>
            <w:r w:rsidRPr="008057AE">
              <w:rPr>
                <w:rFonts w:asciiTheme="majorBidi" w:hAnsiTheme="majorBidi" w:cstheme="majorBidi"/>
                <w:sz w:val="20"/>
                <w:szCs w:val="20"/>
              </w:rPr>
              <w:t>Antimicrob</w:t>
            </w:r>
            <w:proofErr w:type="spellEnd"/>
            <w:r w:rsidRPr="008057AE">
              <w:rPr>
                <w:rFonts w:asciiTheme="majorBidi" w:hAnsiTheme="majorBidi" w:cstheme="majorBidi"/>
                <w:sz w:val="20"/>
                <w:szCs w:val="20"/>
              </w:rPr>
              <w:t xml:space="preserve"> Proteins. 2019;11(4):1195-201.</w:t>
            </w:r>
          </w:p>
          <w:p w14:paraId="48FC2AD6"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30- </w:t>
            </w:r>
            <w:proofErr w:type="spellStart"/>
            <w:r w:rsidRPr="008057AE">
              <w:rPr>
                <w:rFonts w:asciiTheme="majorBidi" w:hAnsiTheme="majorBidi" w:cstheme="majorBidi"/>
                <w:sz w:val="20"/>
                <w:szCs w:val="20"/>
              </w:rPr>
              <w:t>Miraghajani</w:t>
            </w:r>
            <w:proofErr w:type="spellEnd"/>
            <w:r w:rsidRPr="008057AE">
              <w:rPr>
                <w:rFonts w:asciiTheme="majorBidi" w:hAnsiTheme="majorBidi" w:cstheme="majorBidi"/>
                <w:sz w:val="20"/>
                <w:szCs w:val="20"/>
              </w:rPr>
              <w:t xml:space="preserve"> M, </w:t>
            </w:r>
            <w:proofErr w:type="spellStart"/>
            <w:r w:rsidRPr="008057AE">
              <w:rPr>
                <w:rFonts w:asciiTheme="majorBidi" w:hAnsiTheme="majorBidi" w:cstheme="majorBidi"/>
                <w:sz w:val="20"/>
                <w:szCs w:val="20"/>
              </w:rPr>
              <w:t>Zaghian</w:t>
            </w:r>
            <w:proofErr w:type="spellEnd"/>
            <w:r w:rsidRPr="008057AE">
              <w:rPr>
                <w:rFonts w:asciiTheme="majorBidi" w:hAnsiTheme="majorBidi" w:cstheme="majorBidi"/>
                <w:sz w:val="20"/>
                <w:szCs w:val="20"/>
              </w:rPr>
              <w:t xml:space="preserve"> N, </w:t>
            </w:r>
            <w:proofErr w:type="spellStart"/>
            <w:r w:rsidRPr="008057AE">
              <w:rPr>
                <w:rFonts w:asciiTheme="majorBidi" w:hAnsiTheme="majorBidi" w:cstheme="majorBidi"/>
                <w:sz w:val="20"/>
                <w:szCs w:val="20"/>
              </w:rPr>
              <w:t>Mirlohi</w:t>
            </w:r>
            <w:proofErr w:type="spellEnd"/>
            <w:r w:rsidRPr="008057AE">
              <w:rPr>
                <w:rFonts w:asciiTheme="majorBidi" w:hAnsiTheme="majorBidi" w:cstheme="majorBidi"/>
                <w:sz w:val="20"/>
                <w:szCs w:val="20"/>
              </w:rPr>
              <w:t xml:space="preserve"> M, </w:t>
            </w:r>
            <w:proofErr w:type="spellStart"/>
            <w:r w:rsidRPr="008057AE">
              <w:rPr>
                <w:rFonts w:asciiTheme="majorBidi" w:hAnsiTheme="majorBidi" w:cstheme="majorBidi"/>
                <w:sz w:val="20"/>
                <w:szCs w:val="20"/>
              </w:rPr>
              <w:t>Feizi</w:t>
            </w:r>
            <w:proofErr w:type="spellEnd"/>
            <w:r w:rsidRPr="008057AE">
              <w:rPr>
                <w:rFonts w:asciiTheme="majorBidi" w:hAnsiTheme="majorBidi" w:cstheme="majorBidi"/>
                <w:sz w:val="20"/>
                <w:szCs w:val="20"/>
              </w:rPr>
              <w:t xml:space="preserve"> A, </w:t>
            </w:r>
            <w:proofErr w:type="spellStart"/>
            <w:r w:rsidRPr="008057AE">
              <w:rPr>
                <w:rFonts w:asciiTheme="majorBidi" w:hAnsiTheme="majorBidi" w:cstheme="majorBidi"/>
                <w:sz w:val="20"/>
                <w:szCs w:val="20"/>
              </w:rPr>
              <w:t>Ghiasvand</w:t>
            </w:r>
            <w:proofErr w:type="spellEnd"/>
            <w:r w:rsidRPr="008057AE">
              <w:rPr>
                <w:rFonts w:asciiTheme="majorBidi" w:hAnsiTheme="majorBidi" w:cstheme="majorBidi"/>
                <w:sz w:val="20"/>
                <w:szCs w:val="20"/>
              </w:rPr>
              <w:t xml:space="preserve"> R. The Impact of Probiotic Soy Milk Consumption on Oxidative Stress Among Type 2 Diabetic Kidney Disease Patients: A Randomized Controlled Clinical Trial. Journal of Renal Nutrition. 2017;27(5):317-24.</w:t>
            </w:r>
          </w:p>
          <w:p w14:paraId="0D041F46"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31- </w:t>
            </w:r>
            <w:proofErr w:type="spellStart"/>
            <w:r w:rsidRPr="008057AE">
              <w:rPr>
                <w:rFonts w:asciiTheme="majorBidi" w:hAnsiTheme="majorBidi" w:cstheme="majorBidi"/>
                <w:sz w:val="20"/>
                <w:szCs w:val="20"/>
              </w:rPr>
              <w:t>Mirmiranpour</w:t>
            </w:r>
            <w:proofErr w:type="spellEnd"/>
            <w:r w:rsidRPr="008057AE">
              <w:rPr>
                <w:rFonts w:asciiTheme="majorBidi" w:hAnsiTheme="majorBidi" w:cstheme="majorBidi"/>
                <w:sz w:val="20"/>
                <w:szCs w:val="20"/>
              </w:rPr>
              <w:t xml:space="preserve"> H, </w:t>
            </w:r>
            <w:proofErr w:type="spellStart"/>
            <w:r w:rsidRPr="008057AE">
              <w:rPr>
                <w:rFonts w:asciiTheme="majorBidi" w:hAnsiTheme="majorBidi" w:cstheme="majorBidi"/>
                <w:sz w:val="20"/>
                <w:szCs w:val="20"/>
              </w:rPr>
              <w:t>Huseini</w:t>
            </w:r>
            <w:proofErr w:type="spellEnd"/>
            <w:r w:rsidRPr="008057AE">
              <w:rPr>
                <w:rFonts w:asciiTheme="majorBidi" w:hAnsiTheme="majorBidi" w:cstheme="majorBidi"/>
                <w:sz w:val="20"/>
                <w:szCs w:val="20"/>
              </w:rPr>
              <w:t xml:space="preserve"> HF, </w:t>
            </w:r>
            <w:proofErr w:type="spellStart"/>
            <w:r w:rsidRPr="008057AE">
              <w:rPr>
                <w:rFonts w:asciiTheme="majorBidi" w:hAnsiTheme="majorBidi" w:cstheme="majorBidi"/>
                <w:sz w:val="20"/>
                <w:szCs w:val="20"/>
              </w:rPr>
              <w:t>Derakhshanian</w:t>
            </w:r>
            <w:proofErr w:type="spellEnd"/>
            <w:r w:rsidRPr="008057AE">
              <w:rPr>
                <w:rFonts w:asciiTheme="majorBidi" w:hAnsiTheme="majorBidi" w:cstheme="majorBidi"/>
                <w:sz w:val="20"/>
                <w:szCs w:val="20"/>
              </w:rPr>
              <w:t xml:space="preserve"> H, </w:t>
            </w:r>
            <w:proofErr w:type="spellStart"/>
            <w:r w:rsidRPr="008057AE">
              <w:rPr>
                <w:rFonts w:asciiTheme="majorBidi" w:hAnsiTheme="majorBidi" w:cstheme="majorBidi"/>
                <w:sz w:val="20"/>
                <w:szCs w:val="20"/>
              </w:rPr>
              <w:t>Khodaii</w:t>
            </w:r>
            <w:proofErr w:type="spellEnd"/>
            <w:r w:rsidRPr="008057AE">
              <w:rPr>
                <w:rFonts w:asciiTheme="majorBidi" w:hAnsiTheme="majorBidi" w:cstheme="majorBidi"/>
                <w:sz w:val="20"/>
                <w:szCs w:val="20"/>
              </w:rPr>
              <w:t xml:space="preserve"> Z, </w:t>
            </w:r>
            <w:proofErr w:type="spellStart"/>
            <w:r w:rsidRPr="008057AE">
              <w:rPr>
                <w:rFonts w:asciiTheme="majorBidi" w:hAnsiTheme="majorBidi" w:cstheme="majorBidi"/>
                <w:sz w:val="20"/>
                <w:szCs w:val="20"/>
              </w:rPr>
              <w:t>Tavakoli</w:t>
            </w:r>
            <w:proofErr w:type="spellEnd"/>
            <w:r w:rsidRPr="008057AE">
              <w:rPr>
                <w:rFonts w:asciiTheme="majorBidi" w:hAnsiTheme="majorBidi" w:cstheme="majorBidi"/>
                <w:sz w:val="20"/>
                <w:szCs w:val="20"/>
              </w:rPr>
              <w:t>-Far B. Effects of probiotic, cinnamon, and synbiotic supplementation on glycemic control and antioxidant status in people with type 2 diabetes; a randomized, double-blind, placebo-controlled study. Journal of Diabetes and Metabolic Disorders. 2020;19(1):53-60.</w:t>
            </w:r>
          </w:p>
          <w:p w14:paraId="72307780"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32- </w:t>
            </w:r>
            <w:proofErr w:type="spellStart"/>
            <w:r w:rsidRPr="008057AE">
              <w:rPr>
                <w:rFonts w:asciiTheme="majorBidi" w:hAnsiTheme="majorBidi" w:cstheme="majorBidi"/>
                <w:sz w:val="20"/>
                <w:szCs w:val="20"/>
              </w:rPr>
              <w:t>Mohamadshahi</w:t>
            </w:r>
            <w:proofErr w:type="spellEnd"/>
            <w:r w:rsidRPr="008057AE">
              <w:rPr>
                <w:rFonts w:asciiTheme="majorBidi" w:hAnsiTheme="majorBidi" w:cstheme="majorBidi"/>
                <w:sz w:val="20"/>
                <w:szCs w:val="20"/>
              </w:rPr>
              <w:t xml:space="preserve"> M, </w:t>
            </w:r>
            <w:proofErr w:type="spellStart"/>
            <w:r w:rsidRPr="008057AE">
              <w:rPr>
                <w:rFonts w:asciiTheme="majorBidi" w:hAnsiTheme="majorBidi" w:cstheme="majorBidi"/>
                <w:sz w:val="20"/>
                <w:szCs w:val="20"/>
              </w:rPr>
              <w:t>Veissi</w:t>
            </w:r>
            <w:proofErr w:type="spellEnd"/>
            <w:r w:rsidRPr="008057AE">
              <w:rPr>
                <w:rFonts w:asciiTheme="majorBidi" w:hAnsiTheme="majorBidi" w:cstheme="majorBidi"/>
                <w:sz w:val="20"/>
                <w:szCs w:val="20"/>
              </w:rPr>
              <w:t xml:space="preserve"> M, Haidari F, </w:t>
            </w:r>
            <w:proofErr w:type="spellStart"/>
            <w:r w:rsidRPr="008057AE">
              <w:rPr>
                <w:rFonts w:asciiTheme="majorBidi" w:hAnsiTheme="majorBidi" w:cstheme="majorBidi"/>
                <w:sz w:val="20"/>
                <w:szCs w:val="20"/>
              </w:rPr>
              <w:t>Shahbazian</w:t>
            </w:r>
            <w:proofErr w:type="spellEnd"/>
            <w:r w:rsidRPr="008057AE">
              <w:rPr>
                <w:rFonts w:asciiTheme="majorBidi" w:hAnsiTheme="majorBidi" w:cstheme="majorBidi"/>
                <w:sz w:val="20"/>
                <w:szCs w:val="20"/>
              </w:rPr>
              <w:t xml:space="preserve"> H, </w:t>
            </w:r>
            <w:proofErr w:type="spellStart"/>
            <w:r w:rsidRPr="008057AE">
              <w:rPr>
                <w:rFonts w:asciiTheme="majorBidi" w:hAnsiTheme="majorBidi" w:cstheme="majorBidi"/>
                <w:sz w:val="20"/>
                <w:szCs w:val="20"/>
              </w:rPr>
              <w:t>Kaydani</w:t>
            </w:r>
            <w:proofErr w:type="spellEnd"/>
            <w:r w:rsidRPr="008057AE">
              <w:rPr>
                <w:rFonts w:asciiTheme="majorBidi" w:hAnsiTheme="majorBidi" w:cstheme="majorBidi"/>
                <w:sz w:val="20"/>
                <w:szCs w:val="20"/>
              </w:rPr>
              <w:t xml:space="preserve"> GA, </w:t>
            </w:r>
            <w:proofErr w:type="spellStart"/>
            <w:r w:rsidRPr="008057AE">
              <w:rPr>
                <w:rFonts w:asciiTheme="majorBidi" w:hAnsiTheme="majorBidi" w:cstheme="majorBidi"/>
                <w:sz w:val="20"/>
                <w:szCs w:val="20"/>
              </w:rPr>
              <w:t>Mohammadi</w:t>
            </w:r>
            <w:proofErr w:type="spellEnd"/>
            <w:r w:rsidRPr="008057AE">
              <w:rPr>
                <w:rFonts w:asciiTheme="majorBidi" w:hAnsiTheme="majorBidi" w:cstheme="majorBidi"/>
                <w:sz w:val="20"/>
                <w:szCs w:val="20"/>
              </w:rPr>
              <w:t xml:space="preserve"> F. Effects of probiotic yogurt consumption on inflammatory biomarkers in patients with type 2 diabetes. </w:t>
            </w:r>
            <w:proofErr w:type="spellStart"/>
            <w:r w:rsidRPr="008057AE">
              <w:rPr>
                <w:rFonts w:asciiTheme="majorBidi" w:hAnsiTheme="majorBidi" w:cstheme="majorBidi"/>
                <w:sz w:val="20"/>
                <w:szCs w:val="20"/>
              </w:rPr>
              <w:t>Bioimpacts</w:t>
            </w:r>
            <w:proofErr w:type="spellEnd"/>
            <w:r w:rsidRPr="008057AE">
              <w:rPr>
                <w:rFonts w:asciiTheme="majorBidi" w:hAnsiTheme="majorBidi" w:cstheme="majorBidi"/>
                <w:sz w:val="20"/>
                <w:szCs w:val="20"/>
              </w:rPr>
              <w:t>. 2014;4(2):83-8.</w:t>
            </w:r>
          </w:p>
          <w:p w14:paraId="486556BF"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33- </w:t>
            </w:r>
            <w:proofErr w:type="spellStart"/>
            <w:r w:rsidRPr="008057AE">
              <w:rPr>
                <w:rFonts w:asciiTheme="majorBidi" w:hAnsiTheme="majorBidi" w:cstheme="majorBidi"/>
                <w:sz w:val="20"/>
                <w:szCs w:val="20"/>
              </w:rPr>
              <w:t>Mohseni</w:t>
            </w:r>
            <w:proofErr w:type="spellEnd"/>
            <w:r w:rsidRPr="008057AE">
              <w:rPr>
                <w:rFonts w:asciiTheme="majorBidi" w:hAnsiTheme="majorBidi" w:cstheme="majorBidi"/>
                <w:sz w:val="20"/>
                <w:szCs w:val="20"/>
              </w:rPr>
              <w:t xml:space="preserve"> S, </w:t>
            </w:r>
            <w:proofErr w:type="spellStart"/>
            <w:r w:rsidRPr="008057AE">
              <w:rPr>
                <w:rFonts w:asciiTheme="majorBidi" w:hAnsiTheme="majorBidi" w:cstheme="majorBidi"/>
                <w:sz w:val="20"/>
                <w:szCs w:val="20"/>
              </w:rPr>
              <w:t>Bayani</w:t>
            </w:r>
            <w:proofErr w:type="spellEnd"/>
            <w:r w:rsidRPr="008057AE">
              <w:rPr>
                <w:rFonts w:asciiTheme="majorBidi" w:hAnsiTheme="majorBidi" w:cstheme="majorBidi"/>
                <w:sz w:val="20"/>
                <w:szCs w:val="20"/>
              </w:rPr>
              <w:t xml:space="preserve"> M, </w:t>
            </w:r>
            <w:proofErr w:type="spellStart"/>
            <w:r w:rsidRPr="008057AE">
              <w:rPr>
                <w:rFonts w:asciiTheme="majorBidi" w:hAnsiTheme="majorBidi" w:cstheme="majorBidi"/>
                <w:sz w:val="20"/>
                <w:szCs w:val="20"/>
              </w:rPr>
              <w:t>Bahmani</w:t>
            </w:r>
            <w:proofErr w:type="spellEnd"/>
            <w:r w:rsidRPr="008057AE">
              <w:rPr>
                <w:rFonts w:asciiTheme="majorBidi" w:hAnsiTheme="majorBidi" w:cstheme="majorBidi"/>
                <w:sz w:val="20"/>
                <w:szCs w:val="20"/>
              </w:rPr>
              <w:t xml:space="preserve"> F, </w:t>
            </w:r>
            <w:proofErr w:type="spellStart"/>
            <w:r w:rsidRPr="008057AE">
              <w:rPr>
                <w:rFonts w:asciiTheme="majorBidi" w:hAnsiTheme="majorBidi" w:cstheme="majorBidi"/>
                <w:sz w:val="20"/>
                <w:szCs w:val="20"/>
              </w:rPr>
              <w:t>Tajabadi</w:t>
            </w:r>
            <w:proofErr w:type="spellEnd"/>
            <w:r w:rsidRPr="008057AE">
              <w:rPr>
                <w:rFonts w:asciiTheme="majorBidi" w:hAnsiTheme="majorBidi" w:cstheme="majorBidi"/>
                <w:sz w:val="20"/>
                <w:szCs w:val="20"/>
              </w:rPr>
              <w:t xml:space="preserve">-Ebrahimi M, </w:t>
            </w:r>
            <w:proofErr w:type="spellStart"/>
            <w:r w:rsidRPr="008057AE">
              <w:rPr>
                <w:rFonts w:asciiTheme="majorBidi" w:hAnsiTheme="majorBidi" w:cstheme="majorBidi"/>
                <w:sz w:val="20"/>
                <w:szCs w:val="20"/>
              </w:rPr>
              <w:t>Bayani</w:t>
            </w:r>
            <w:proofErr w:type="spellEnd"/>
            <w:r w:rsidRPr="008057AE">
              <w:rPr>
                <w:rFonts w:asciiTheme="majorBidi" w:hAnsiTheme="majorBidi" w:cstheme="majorBidi"/>
                <w:sz w:val="20"/>
                <w:szCs w:val="20"/>
              </w:rPr>
              <w:t xml:space="preserve"> MA, Jafari P, et al. The beneficial effects of probiotic administration on wound healing and metabolic status in patients with diabetic foot ulcer: A randomized, double-blind, placebo-controlled trial. Diabetes-Metabolism Research and Reviews. 2018;34.</w:t>
            </w:r>
          </w:p>
          <w:p w14:paraId="72BDB0EE"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lastRenderedPageBreak/>
              <w:t xml:space="preserve">34- </w:t>
            </w:r>
            <w:proofErr w:type="spellStart"/>
            <w:r w:rsidRPr="008057AE">
              <w:rPr>
                <w:rFonts w:asciiTheme="majorBidi" w:hAnsiTheme="majorBidi" w:cstheme="majorBidi"/>
                <w:sz w:val="20"/>
                <w:szCs w:val="20"/>
              </w:rPr>
              <w:t>Moroti</w:t>
            </w:r>
            <w:proofErr w:type="spellEnd"/>
            <w:r w:rsidRPr="008057AE">
              <w:rPr>
                <w:rFonts w:asciiTheme="majorBidi" w:hAnsiTheme="majorBidi" w:cstheme="majorBidi"/>
                <w:sz w:val="20"/>
                <w:szCs w:val="20"/>
              </w:rPr>
              <w:t xml:space="preserve"> C, </w:t>
            </w:r>
            <w:proofErr w:type="spellStart"/>
            <w:r w:rsidRPr="008057AE">
              <w:rPr>
                <w:rFonts w:asciiTheme="majorBidi" w:hAnsiTheme="majorBidi" w:cstheme="majorBidi"/>
                <w:sz w:val="20"/>
                <w:szCs w:val="20"/>
              </w:rPr>
              <w:t>Magri</w:t>
            </w:r>
            <w:proofErr w:type="spellEnd"/>
            <w:r w:rsidRPr="008057AE">
              <w:rPr>
                <w:rFonts w:asciiTheme="majorBidi" w:hAnsiTheme="majorBidi" w:cstheme="majorBidi"/>
                <w:sz w:val="20"/>
                <w:szCs w:val="20"/>
              </w:rPr>
              <w:t xml:space="preserve"> LFS, Costa MD, </w:t>
            </w:r>
            <w:proofErr w:type="spellStart"/>
            <w:r w:rsidRPr="008057AE">
              <w:rPr>
                <w:rFonts w:asciiTheme="majorBidi" w:hAnsiTheme="majorBidi" w:cstheme="majorBidi"/>
                <w:sz w:val="20"/>
                <w:szCs w:val="20"/>
              </w:rPr>
              <w:t>Cavallini</w:t>
            </w:r>
            <w:proofErr w:type="spellEnd"/>
            <w:r w:rsidRPr="008057AE">
              <w:rPr>
                <w:rFonts w:asciiTheme="majorBidi" w:hAnsiTheme="majorBidi" w:cstheme="majorBidi"/>
                <w:sz w:val="20"/>
                <w:szCs w:val="20"/>
              </w:rPr>
              <w:t xml:space="preserve"> DCU, </w:t>
            </w:r>
            <w:proofErr w:type="spellStart"/>
            <w:r w:rsidRPr="008057AE">
              <w:rPr>
                <w:rFonts w:asciiTheme="majorBidi" w:hAnsiTheme="majorBidi" w:cstheme="majorBidi"/>
                <w:sz w:val="20"/>
                <w:szCs w:val="20"/>
              </w:rPr>
              <w:t>Sivieri</w:t>
            </w:r>
            <w:proofErr w:type="spellEnd"/>
            <w:r w:rsidRPr="008057AE">
              <w:rPr>
                <w:rFonts w:asciiTheme="majorBidi" w:hAnsiTheme="majorBidi" w:cstheme="majorBidi"/>
                <w:sz w:val="20"/>
                <w:szCs w:val="20"/>
              </w:rPr>
              <w:t xml:space="preserve"> K. Effect of the consumption of a new symbiotic shake on glycemia and cholesterol levels in elderly people with type 2 diabetes mellitus. Lipids in Health and Disease. 2012;11.</w:t>
            </w:r>
          </w:p>
          <w:p w14:paraId="7239889A"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35- Naito E, Yoshida Y, </w:t>
            </w:r>
            <w:proofErr w:type="spellStart"/>
            <w:r w:rsidRPr="008057AE">
              <w:rPr>
                <w:rFonts w:asciiTheme="majorBidi" w:hAnsiTheme="majorBidi" w:cstheme="majorBidi"/>
                <w:sz w:val="20"/>
                <w:szCs w:val="20"/>
              </w:rPr>
              <w:t>Kunihiro</w:t>
            </w:r>
            <w:proofErr w:type="spellEnd"/>
            <w:r w:rsidRPr="008057AE">
              <w:rPr>
                <w:rFonts w:asciiTheme="majorBidi" w:hAnsiTheme="majorBidi" w:cstheme="majorBidi"/>
                <w:sz w:val="20"/>
                <w:szCs w:val="20"/>
              </w:rPr>
              <w:t xml:space="preserve"> S, Makino K, </w:t>
            </w:r>
            <w:proofErr w:type="spellStart"/>
            <w:r w:rsidRPr="008057AE">
              <w:rPr>
                <w:rFonts w:asciiTheme="majorBidi" w:hAnsiTheme="majorBidi" w:cstheme="majorBidi"/>
                <w:sz w:val="20"/>
                <w:szCs w:val="20"/>
              </w:rPr>
              <w:t>Kasahara</w:t>
            </w:r>
            <w:proofErr w:type="spellEnd"/>
            <w:r w:rsidRPr="008057AE">
              <w:rPr>
                <w:rFonts w:asciiTheme="majorBidi" w:hAnsiTheme="majorBidi" w:cstheme="majorBidi"/>
                <w:sz w:val="20"/>
                <w:szCs w:val="20"/>
              </w:rPr>
              <w:t xml:space="preserve"> K, </w:t>
            </w:r>
            <w:proofErr w:type="spellStart"/>
            <w:r w:rsidRPr="008057AE">
              <w:rPr>
                <w:rFonts w:asciiTheme="majorBidi" w:hAnsiTheme="majorBidi" w:cstheme="majorBidi"/>
                <w:sz w:val="20"/>
                <w:szCs w:val="20"/>
              </w:rPr>
              <w:t>Kounoshi</w:t>
            </w:r>
            <w:proofErr w:type="spellEnd"/>
            <w:r w:rsidRPr="008057AE">
              <w:rPr>
                <w:rFonts w:asciiTheme="majorBidi" w:hAnsiTheme="majorBidi" w:cstheme="majorBidi"/>
                <w:sz w:val="20"/>
                <w:szCs w:val="20"/>
              </w:rPr>
              <w:t xml:space="preserve"> Y, et al. Effect of Lactobacillus </w:t>
            </w:r>
            <w:proofErr w:type="spellStart"/>
            <w:r w:rsidRPr="008057AE">
              <w:rPr>
                <w:rFonts w:asciiTheme="majorBidi" w:hAnsiTheme="majorBidi" w:cstheme="majorBidi"/>
                <w:sz w:val="20"/>
                <w:szCs w:val="20"/>
              </w:rPr>
              <w:t>casei</w:t>
            </w:r>
            <w:proofErr w:type="spellEnd"/>
            <w:r w:rsidRPr="008057AE">
              <w:rPr>
                <w:rFonts w:asciiTheme="majorBidi" w:hAnsiTheme="majorBidi" w:cstheme="majorBidi"/>
                <w:sz w:val="20"/>
                <w:szCs w:val="20"/>
              </w:rPr>
              <w:t xml:space="preserve"> strain </w:t>
            </w:r>
            <w:proofErr w:type="spellStart"/>
            <w:r w:rsidRPr="008057AE">
              <w:rPr>
                <w:rFonts w:asciiTheme="majorBidi" w:hAnsiTheme="majorBidi" w:cstheme="majorBidi"/>
                <w:sz w:val="20"/>
                <w:szCs w:val="20"/>
              </w:rPr>
              <w:t>Shirota</w:t>
            </w:r>
            <w:proofErr w:type="spellEnd"/>
            <w:r w:rsidRPr="008057AE">
              <w:rPr>
                <w:rFonts w:asciiTheme="majorBidi" w:hAnsiTheme="majorBidi" w:cstheme="majorBidi"/>
                <w:sz w:val="20"/>
                <w:szCs w:val="20"/>
              </w:rPr>
              <w:t xml:space="preserve">-fermented milk on metabolic abnormalities in obese prediabetic Japanese men: a </w:t>
            </w:r>
            <w:proofErr w:type="spellStart"/>
            <w:r w:rsidRPr="008057AE">
              <w:rPr>
                <w:rFonts w:asciiTheme="majorBidi" w:hAnsiTheme="majorBidi" w:cstheme="majorBidi"/>
                <w:sz w:val="20"/>
                <w:szCs w:val="20"/>
              </w:rPr>
              <w:t>randomised</w:t>
            </w:r>
            <w:proofErr w:type="spellEnd"/>
            <w:r w:rsidRPr="008057AE">
              <w:rPr>
                <w:rFonts w:asciiTheme="majorBidi" w:hAnsiTheme="majorBidi" w:cstheme="majorBidi"/>
                <w:sz w:val="20"/>
                <w:szCs w:val="20"/>
              </w:rPr>
              <w:t xml:space="preserve">, double-blind, placebo-controlled trial. </w:t>
            </w:r>
            <w:proofErr w:type="spellStart"/>
            <w:r w:rsidRPr="008057AE">
              <w:rPr>
                <w:rFonts w:asciiTheme="majorBidi" w:hAnsiTheme="majorBidi" w:cstheme="majorBidi"/>
                <w:sz w:val="20"/>
                <w:szCs w:val="20"/>
              </w:rPr>
              <w:t>Biosci</w:t>
            </w:r>
            <w:proofErr w:type="spellEnd"/>
            <w:r w:rsidRPr="008057AE">
              <w:rPr>
                <w:rFonts w:asciiTheme="majorBidi" w:hAnsiTheme="majorBidi" w:cstheme="majorBidi"/>
                <w:sz w:val="20"/>
                <w:szCs w:val="20"/>
              </w:rPr>
              <w:t xml:space="preserve"> Microbiota Food Health. 2018;37(1):9-18.</w:t>
            </w:r>
          </w:p>
          <w:p w14:paraId="243A7CC0"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36- </w:t>
            </w:r>
            <w:proofErr w:type="spellStart"/>
            <w:r w:rsidRPr="008057AE">
              <w:rPr>
                <w:rFonts w:asciiTheme="majorBidi" w:hAnsiTheme="majorBidi" w:cstheme="majorBidi"/>
                <w:sz w:val="20"/>
                <w:szCs w:val="20"/>
              </w:rPr>
              <w:t>Perraudeau</w:t>
            </w:r>
            <w:proofErr w:type="spellEnd"/>
            <w:r w:rsidRPr="008057AE">
              <w:rPr>
                <w:rFonts w:asciiTheme="majorBidi" w:hAnsiTheme="majorBidi" w:cstheme="majorBidi"/>
                <w:sz w:val="20"/>
                <w:szCs w:val="20"/>
              </w:rPr>
              <w:t xml:space="preserve"> F, </w:t>
            </w:r>
            <w:proofErr w:type="spellStart"/>
            <w:r w:rsidRPr="008057AE">
              <w:rPr>
                <w:rFonts w:asciiTheme="majorBidi" w:hAnsiTheme="majorBidi" w:cstheme="majorBidi"/>
                <w:sz w:val="20"/>
                <w:szCs w:val="20"/>
              </w:rPr>
              <w:t>McMurdie</w:t>
            </w:r>
            <w:proofErr w:type="spellEnd"/>
            <w:r w:rsidRPr="008057AE">
              <w:rPr>
                <w:rFonts w:asciiTheme="majorBidi" w:hAnsiTheme="majorBidi" w:cstheme="majorBidi"/>
                <w:sz w:val="20"/>
                <w:szCs w:val="20"/>
              </w:rPr>
              <w:t xml:space="preserve"> P, Bullard J, Cheng A, </w:t>
            </w:r>
            <w:proofErr w:type="spellStart"/>
            <w:r w:rsidRPr="008057AE">
              <w:rPr>
                <w:rFonts w:asciiTheme="majorBidi" w:hAnsiTheme="majorBidi" w:cstheme="majorBidi"/>
                <w:sz w:val="20"/>
                <w:szCs w:val="20"/>
              </w:rPr>
              <w:t>Cutcliffe</w:t>
            </w:r>
            <w:proofErr w:type="spellEnd"/>
            <w:r w:rsidRPr="008057AE">
              <w:rPr>
                <w:rFonts w:asciiTheme="majorBidi" w:hAnsiTheme="majorBidi" w:cstheme="majorBidi"/>
                <w:sz w:val="20"/>
                <w:szCs w:val="20"/>
              </w:rPr>
              <w:t xml:space="preserve"> C, </w:t>
            </w:r>
            <w:proofErr w:type="spellStart"/>
            <w:r w:rsidRPr="008057AE">
              <w:rPr>
                <w:rFonts w:asciiTheme="majorBidi" w:hAnsiTheme="majorBidi" w:cstheme="majorBidi"/>
                <w:sz w:val="20"/>
                <w:szCs w:val="20"/>
              </w:rPr>
              <w:t>Deo</w:t>
            </w:r>
            <w:proofErr w:type="spellEnd"/>
            <w:r w:rsidRPr="008057AE">
              <w:rPr>
                <w:rFonts w:asciiTheme="majorBidi" w:hAnsiTheme="majorBidi" w:cstheme="majorBidi"/>
                <w:sz w:val="20"/>
                <w:szCs w:val="20"/>
              </w:rPr>
              <w:t xml:space="preserve"> A, et al. Improvements to postprandial glucose control in subjects with type 2 diabetes: a multicenter, double blind, randomized placebo-controlled trial of a novel probiotic formulation. </w:t>
            </w:r>
            <w:proofErr w:type="spellStart"/>
            <w:r w:rsidRPr="008057AE">
              <w:rPr>
                <w:rFonts w:asciiTheme="majorBidi" w:hAnsiTheme="majorBidi" w:cstheme="majorBidi"/>
                <w:sz w:val="20"/>
                <w:szCs w:val="20"/>
              </w:rPr>
              <w:t>Bmj</w:t>
            </w:r>
            <w:proofErr w:type="spellEnd"/>
            <w:r w:rsidRPr="008057AE">
              <w:rPr>
                <w:rFonts w:asciiTheme="majorBidi" w:hAnsiTheme="majorBidi" w:cstheme="majorBidi"/>
                <w:sz w:val="20"/>
                <w:szCs w:val="20"/>
              </w:rPr>
              <w:t xml:space="preserve"> Open Diabetes Research &amp; Care. 2020;8.</w:t>
            </w:r>
          </w:p>
          <w:p w14:paraId="72D08E84"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37- </w:t>
            </w:r>
            <w:proofErr w:type="spellStart"/>
            <w:r w:rsidRPr="008057AE">
              <w:rPr>
                <w:rFonts w:asciiTheme="majorBidi" w:hAnsiTheme="majorBidi" w:cstheme="majorBidi"/>
                <w:sz w:val="20"/>
                <w:szCs w:val="20"/>
              </w:rPr>
              <w:t>Raygan</w:t>
            </w:r>
            <w:proofErr w:type="spellEnd"/>
            <w:r w:rsidRPr="008057AE">
              <w:rPr>
                <w:rFonts w:asciiTheme="majorBidi" w:hAnsiTheme="majorBidi" w:cstheme="majorBidi"/>
                <w:sz w:val="20"/>
                <w:szCs w:val="20"/>
              </w:rPr>
              <w:t xml:space="preserve"> F, </w:t>
            </w:r>
            <w:proofErr w:type="spellStart"/>
            <w:r w:rsidRPr="008057AE">
              <w:rPr>
                <w:rFonts w:asciiTheme="majorBidi" w:hAnsiTheme="majorBidi" w:cstheme="majorBidi"/>
                <w:sz w:val="20"/>
                <w:szCs w:val="20"/>
              </w:rPr>
              <w:t>Rezavandi</w:t>
            </w:r>
            <w:proofErr w:type="spellEnd"/>
            <w:r w:rsidRPr="008057AE">
              <w:rPr>
                <w:rFonts w:asciiTheme="majorBidi" w:hAnsiTheme="majorBidi" w:cstheme="majorBidi"/>
                <w:sz w:val="20"/>
                <w:szCs w:val="20"/>
              </w:rPr>
              <w:t xml:space="preserve"> Z, </w:t>
            </w:r>
            <w:proofErr w:type="spellStart"/>
            <w:r w:rsidRPr="008057AE">
              <w:rPr>
                <w:rFonts w:asciiTheme="majorBidi" w:hAnsiTheme="majorBidi" w:cstheme="majorBidi"/>
                <w:sz w:val="20"/>
                <w:szCs w:val="20"/>
              </w:rPr>
              <w:t>Bahmani</w:t>
            </w:r>
            <w:proofErr w:type="spellEnd"/>
            <w:r w:rsidRPr="008057AE">
              <w:rPr>
                <w:rFonts w:asciiTheme="majorBidi" w:hAnsiTheme="majorBidi" w:cstheme="majorBidi"/>
                <w:sz w:val="20"/>
                <w:szCs w:val="20"/>
              </w:rPr>
              <w:t xml:space="preserve"> F, </w:t>
            </w:r>
            <w:proofErr w:type="spellStart"/>
            <w:r w:rsidRPr="008057AE">
              <w:rPr>
                <w:rFonts w:asciiTheme="majorBidi" w:hAnsiTheme="majorBidi" w:cstheme="majorBidi"/>
                <w:sz w:val="20"/>
                <w:szCs w:val="20"/>
              </w:rPr>
              <w:t>Ostadmohammadi</w:t>
            </w:r>
            <w:proofErr w:type="spellEnd"/>
            <w:r w:rsidRPr="008057AE">
              <w:rPr>
                <w:rFonts w:asciiTheme="majorBidi" w:hAnsiTheme="majorBidi" w:cstheme="majorBidi"/>
                <w:sz w:val="20"/>
                <w:szCs w:val="20"/>
              </w:rPr>
              <w:t xml:space="preserve"> V, </w:t>
            </w:r>
            <w:proofErr w:type="spellStart"/>
            <w:r w:rsidRPr="008057AE">
              <w:rPr>
                <w:rFonts w:asciiTheme="majorBidi" w:hAnsiTheme="majorBidi" w:cstheme="majorBidi"/>
                <w:sz w:val="20"/>
                <w:szCs w:val="20"/>
              </w:rPr>
              <w:t>Mansournia</w:t>
            </w:r>
            <w:proofErr w:type="spellEnd"/>
            <w:r w:rsidRPr="008057AE">
              <w:rPr>
                <w:rFonts w:asciiTheme="majorBidi" w:hAnsiTheme="majorBidi" w:cstheme="majorBidi"/>
                <w:sz w:val="20"/>
                <w:szCs w:val="20"/>
              </w:rPr>
              <w:t xml:space="preserve"> MA, </w:t>
            </w:r>
            <w:proofErr w:type="spellStart"/>
            <w:r w:rsidRPr="008057AE">
              <w:rPr>
                <w:rFonts w:asciiTheme="majorBidi" w:hAnsiTheme="majorBidi" w:cstheme="majorBidi"/>
                <w:sz w:val="20"/>
                <w:szCs w:val="20"/>
              </w:rPr>
              <w:t>Tajabadi</w:t>
            </w:r>
            <w:proofErr w:type="spellEnd"/>
            <w:r w:rsidRPr="008057AE">
              <w:rPr>
                <w:rFonts w:asciiTheme="majorBidi" w:hAnsiTheme="majorBidi" w:cstheme="majorBidi"/>
                <w:sz w:val="20"/>
                <w:szCs w:val="20"/>
              </w:rPr>
              <w:t>-Ebrahimi M, et al. The effects of probiotic supplementation on metabolic status in type 2 diabetic patients with coronary heart disease IRCT2017082733941N5 IRCT. Diabetology and Metabolic Syndrome. 2018;10</w:t>
            </w:r>
          </w:p>
          <w:p w14:paraId="45F843B5"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38- </w:t>
            </w:r>
            <w:proofErr w:type="spellStart"/>
            <w:r w:rsidRPr="008057AE">
              <w:rPr>
                <w:rFonts w:asciiTheme="majorBidi" w:hAnsiTheme="majorBidi" w:cstheme="majorBidi"/>
                <w:sz w:val="20"/>
                <w:szCs w:val="20"/>
              </w:rPr>
              <w:t>Razmpoosh</w:t>
            </w:r>
            <w:proofErr w:type="spellEnd"/>
            <w:r w:rsidRPr="008057AE">
              <w:rPr>
                <w:rFonts w:asciiTheme="majorBidi" w:hAnsiTheme="majorBidi" w:cstheme="majorBidi"/>
                <w:sz w:val="20"/>
                <w:szCs w:val="20"/>
              </w:rPr>
              <w:t xml:space="preserve"> E, </w:t>
            </w:r>
            <w:proofErr w:type="spellStart"/>
            <w:r w:rsidRPr="008057AE">
              <w:rPr>
                <w:rFonts w:asciiTheme="majorBidi" w:hAnsiTheme="majorBidi" w:cstheme="majorBidi"/>
                <w:sz w:val="20"/>
                <w:szCs w:val="20"/>
              </w:rPr>
              <w:t>Javadi</w:t>
            </w:r>
            <w:proofErr w:type="spellEnd"/>
            <w:r w:rsidRPr="008057AE">
              <w:rPr>
                <w:rFonts w:asciiTheme="majorBidi" w:hAnsiTheme="majorBidi" w:cstheme="majorBidi"/>
                <w:sz w:val="20"/>
                <w:szCs w:val="20"/>
              </w:rPr>
              <w:t xml:space="preserve"> A, </w:t>
            </w:r>
            <w:proofErr w:type="spellStart"/>
            <w:r w:rsidRPr="008057AE">
              <w:rPr>
                <w:rFonts w:asciiTheme="majorBidi" w:hAnsiTheme="majorBidi" w:cstheme="majorBidi"/>
                <w:sz w:val="20"/>
                <w:szCs w:val="20"/>
              </w:rPr>
              <w:t>Ejtahed</w:t>
            </w:r>
            <w:proofErr w:type="spellEnd"/>
            <w:r w:rsidRPr="008057AE">
              <w:rPr>
                <w:rFonts w:asciiTheme="majorBidi" w:hAnsiTheme="majorBidi" w:cstheme="majorBidi"/>
                <w:sz w:val="20"/>
                <w:szCs w:val="20"/>
              </w:rPr>
              <w:t xml:space="preserve"> HS, </w:t>
            </w:r>
            <w:proofErr w:type="spellStart"/>
            <w:r w:rsidRPr="008057AE">
              <w:rPr>
                <w:rFonts w:asciiTheme="majorBidi" w:hAnsiTheme="majorBidi" w:cstheme="majorBidi"/>
                <w:sz w:val="20"/>
                <w:szCs w:val="20"/>
              </w:rPr>
              <w:t>Mirmiran</w:t>
            </w:r>
            <w:proofErr w:type="spellEnd"/>
            <w:r w:rsidRPr="008057AE">
              <w:rPr>
                <w:rFonts w:asciiTheme="majorBidi" w:hAnsiTheme="majorBidi" w:cstheme="majorBidi"/>
                <w:sz w:val="20"/>
                <w:szCs w:val="20"/>
              </w:rPr>
              <w:t xml:space="preserve"> P, </w:t>
            </w:r>
            <w:proofErr w:type="spellStart"/>
            <w:r w:rsidRPr="008057AE">
              <w:rPr>
                <w:rFonts w:asciiTheme="majorBidi" w:hAnsiTheme="majorBidi" w:cstheme="majorBidi"/>
                <w:sz w:val="20"/>
                <w:szCs w:val="20"/>
              </w:rPr>
              <w:t>Javadi</w:t>
            </w:r>
            <w:proofErr w:type="spellEnd"/>
            <w:r w:rsidRPr="008057AE">
              <w:rPr>
                <w:rFonts w:asciiTheme="majorBidi" w:hAnsiTheme="majorBidi" w:cstheme="majorBidi"/>
                <w:sz w:val="20"/>
                <w:szCs w:val="20"/>
              </w:rPr>
              <w:t xml:space="preserve"> M, </w:t>
            </w:r>
            <w:proofErr w:type="spellStart"/>
            <w:r w:rsidRPr="008057AE">
              <w:rPr>
                <w:rFonts w:asciiTheme="majorBidi" w:hAnsiTheme="majorBidi" w:cstheme="majorBidi"/>
                <w:sz w:val="20"/>
                <w:szCs w:val="20"/>
              </w:rPr>
              <w:t>Yousefinejad</w:t>
            </w:r>
            <w:proofErr w:type="spellEnd"/>
            <w:r w:rsidRPr="008057AE">
              <w:rPr>
                <w:rFonts w:asciiTheme="majorBidi" w:hAnsiTheme="majorBidi" w:cstheme="majorBidi"/>
                <w:sz w:val="20"/>
                <w:szCs w:val="20"/>
              </w:rPr>
              <w:t xml:space="preserve"> A. The effect of probiotic supplementation on glycemic control and lipid profile in patients with type 2 diabetes: A randomized placebo-controlled trial. Diabetes &amp; Metabolic Syndrome-Clinical Research &amp; Reviews. 2019;13(1):175-82.</w:t>
            </w:r>
          </w:p>
          <w:p w14:paraId="604A4401"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39- </w:t>
            </w:r>
            <w:proofErr w:type="spellStart"/>
            <w:r w:rsidRPr="008057AE">
              <w:rPr>
                <w:rFonts w:asciiTheme="majorBidi" w:hAnsiTheme="majorBidi" w:cstheme="majorBidi"/>
                <w:sz w:val="20"/>
                <w:szCs w:val="20"/>
              </w:rPr>
              <w:t>Rezaei</w:t>
            </w:r>
            <w:proofErr w:type="spellEnd"/>
            <w:r w:rsidRPr="008057AE">
              <w:rPr>
                <w:rFonts w:asciiTheme="majorBidi" w:hAnsiTheme="majorBidi" w:cstheme="majorBidi"/>
                <w:sz w:val="20"/>
                <w:szCs w:val="20"/>
              </w:rPr>
              <w:t xml:space="preserve"> M, </w:t>
            </w:r>
            <w:proofErr w:type="spellStart"/>
            <w:r w:rsidRPr="008057AE">
              <w:rPr>
                <w:rFonts w:asciiTheme="majorBidi" w:hAnsiTheme="majorBidi" w:cstheme="majorBidi"/>
                <w:sz w:val="20"/>
                <w:szCs w:val="20"/>
              </w:rPr>
              <w:t>Sanagoo</w:t>
            </w:r>
            <w:proofErr w:type="spellEnd"/>
            <w:r w:rsidRPr="008057AE">
              <w:rPr>
                <w:rFonts w:asciiTheme="majorBidi" w:hAnsiTheme="majorBidi" w:cstheme="majorBidi"/>
                <w:sz w:val="20"/>
                <w:szCs w:val="20"/>
              </w:rPr>
              <w:t xml:space="preserve"> A, </w:t>
            </w:r>
            <w:proofErr w:type="spellStart"/>
            <w:r w:rsidRPr="008057AE">
              <w:rPr>
                <w:rFonts w:asciiTheme="majorBidi" w:hAnsiTheme="majorBidi" w:cstheme="majorBidi"/>
                <w:sz w:val="20"/>
                <w:szCs w:val="20"/>
              </w:rPr>
              <w:t>Jouybari</w:t>
            </w:r>
            <w:proofErr w:type="spellEnd"/>
            <w:r w:rsidRPr="008057AE">
              <w:rPr>
                <w:rFonts w:asciiTheme="majorBidi" w:hAnsiTheme="majorBidi" w:cstheme="majorBidi"/>
                <w:sz w:val="20"/>
                <w:szCs w:val="20"/>
              </w:rPr>
              <w:t xml:space="preserve"> L, </w:t>
            </w:r>
            <w:proofErr w:type="spellStart"/>
            <w:r w:rsidRPr="008057AE">
              <w:rPr>
                <w:rFonts w:asciiTheme="majorBidi" w:hAnsiTheme="majorBidi" w:cstheme="majorBidi"/>
                <w:sz w:val="20"/>
                <w:szCs w:val="20"/>
              </w:rPr>
              <w:t>Behnampoo</w:t>
            </w:r>
            <w:proofErr w:type="spellEnd"/>
            <w:r w:rsidRPr="008057AE">
              <w:rPr>
                <w:rFonts w:asciiTheme="majorBidi" w:hAnsiTheme="majorBidi" w:cstheme="majorBidi"/>
                <w:sz w:val="20"/>
                <w:szCs w:val="20"/>
              </w:rPr>
              <w:t xml:space="preserve"> N, </w:t>
            </w:r>
            <w:proofErr w:type="spellStart"/>
            <w:r w:rsidRPr="008057AE">
              <w:rPr>
                <w:rFonts w:asciiTheme="majorBidi" w:hAnsiTheme="majorBidi" w:cstheme="majorBidi"/>
                <w:sz w:val="20"/>
                <w:szCs w:val="20"/>
              </w:rPr>
              <w:t>Kavosi</w:t>
            </w:r>
            <w:proofErr w:type="spellEnd"/>
            <w:r w:rsidRPr="008057AE">
              <w:rPr>
                <w:rFonts w:asciiTheme="majorBidi" w:hAnsiTheme="majorBidi" w:cstheme="majorBidi"/>
                <w:sz w:val="20"/>
                <w:szCs w:val="20"/>
              </w:rPr>
              <w:t xml:space="preserve"> A. The effect of probiotic yogurt on blood glucose and cardiovascular biomarkers in patients with type II diabetes: A randomized controlled trial. Evidence Based Care Journal. 2017;6(4):26-35.</w:t>
            </w:r>
          </w:p>
          <w:p w14:paraId="1C1FBE9F"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40- Sabatini S, </w:t>
            </w:r>
            <w:proofErr w:type="spellStart"/>
            <w:r w:rsidRPr="008057AE">
              <w:rPr>
                <w:rFonts w:asciiTheme="majorBidi" w:hAnsiTheme="majorBidi" w:cstheme="majorBidi"/>
                <w:sz w:val="20"/>
                <w:szCs w:val="20"/>
              </w:rPr>
              <w:t>Lauritano</w:t>
            </w:r>
            <w:proofErr w:type="spellEnd"/>
            <w:r w:rsidRPr="008057AE">
              <w:rPr>
                <w:rFonts w:asciiTheme="majorBidi" w:hAnsiTheme="majorBidi" w:cstheme="majorBidi"/>
                <w:sz w:val="20"/>
                <w:szCs w:val="20"/>
              </w:rPr>
              <w:t xml:space="preserve"> D, </w:t>
            </w:r>
            <w:proofErr w:type="spellStart"/>
            <w:r w:rsidRPr="008057AE">
              <w:rPr>
                <w:rFonts w:asciiTheme="majorBidi" w:hAnsiTheme="majorBidi" w:cstheme="majorBidi"/>
                <w:sz w:val="20"/>
                <w:szCs w:val="20"/>
              </w:rPr>
              <w:t>Candotto</w:t>
            </w:r>
            <w:proofErr w:type="spellEnd"/>
            <w:r w:rsidRPr="008057AE">
              <w:rPr>
                <w:rFonts w:asciiTheme="majorBidi" w:hAnsiTheme="majorBidi" w:cstheme="majorBidi"/>
                <w:sz w:val="20"/>
                <w:szCs w:val="20"/>
              </w:rPr>
              <w:t xml:space="preserve"> V, Silvestre FJ, </w:t>
            </w:r>
            <w:proofErr w:type="spellStart"/>
            <w:r w:rsidRPr="008057AE">
              <w:rPr>
                <w:rFonts w:asciiTheme="majorBidi" w:hAnsiTheme="majorBidi" w:cstheme="majorBidi"/>
                <w:sz w:val="20"/>
                <w:szCs w:val="20"/>
              </w:rPr>
              <w:t>Nardi</w:t>
            </w:r>
            <w:proofErr w:type="spellEnd"/>
            <w:r w:rsidRPr="008057AE">
              <w:rPr>
                <w:rFonts w:asciiTheme="majorBidi" w:hAnsiTheme="majorBidi" w:cstheme="majorBidi"/>
                <w:sz w:val="20"/>
                <w:szCs w:val="20"/>
              </w:rPr>
              <w:t xml:space="preserve"> GM. ORAL PROBIOTICS IN THE MANAGEMENT OF GINGIVITIS IN DIABETIC PATIENTS: A DOUBLE BLINDED RANDOMIZED CONTROLLED STUDY. Journal of Biological Regulators and Homeostatic Agents. 2017;31(2):197-202.</w:t>
            </w:r>
          </w:p>
          <w:p w14:paraId="08E08E97"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41- </w:t>
            </w:r>
            <w:proofErr w:type="spellStart"/>
            <w:r w:rsidRPr="008057AE">
              <w:rPr>
                <w:rFonts w:asciiTheme="majorBidi" w:hAnsiTheme="majorBidi" w:cstheme="majorBidi"/>
                <w:sz w:val="20"/>
                <w:szCs w:val="20"/>
              </w:rPr>
              <w:t>Sabico</w:t>
            </w:r>
            <w:proofErr w:type="spellEnd"/>
            <w:r w:rsidRPr="008057AE">
              <w:rPr>
                <w:rFonts w:asciiTheme="majorBidi" w:hAnsiTheme="majorBidi" w:cstheme="majorBidi"/>
                <w:sz w:val="20"/>
                <w:szCs w:val="20"/>
              </w:rPr>
              <w:t xml:space="preserve"> S, Al-</w:t>
            </w:r>
            <w:proofErr w:type="spellStart"/>
            <w:r w:rsidRPr="008057AE">
              <w:rPr>
                <w:rFonts w:asciiTheme="majorBidi" w:hAnsiTheme="majorBidi" w:cstheme="majorBidi"/>
                <w:sz w:val="20"/>
                <w:szCs w:val="20"/>
              </w:rPr>
              <w:t>Mashharawi</w:t>
            </w:r>
            <w:proofErr w:type="spellEnd"/>
            <w:r w:rsidRPr="008057AE">
              <w:rPr>
                <w:rFonts w:asciiTheme="majorBidi" w:hAnsiTheme="majorBidi" w:cstheme="majorBidi"/>
                <w:sz w:val="20"/>
                <w:szCs w:val="20"/>
              </w:rPr>
              <w:t xml:space="preserve"> A, Al-Daghri NM, </w:t>
            </w:r>
            <w:proofErr w:type="spellStart"/>
            <w:r w:rsidRPr="008057AE">
              <w:rPr>
                <w:rFonts w:asciiTheme="majorBidi" w:hAnsiTheme="majorBidi" w:cstheme="majorBidi"/>
                <w:sz w:val="20"/>
                <w:szCs w:val="20"/>
              </w:rPr>
              <w:t>Wani</w:t>
            </w:r>
            <w:proofErr w:type="spellEnd"/>
            <w:r w:rsidRPr="008057AE">
              <w:rPr>
                <w:rFonts w:asciiTheme="majorBidi" w:hAnsiTheme="majorBidi" w:cstheme="majorBidi"/>
                <w:sz w:val="20"/>
                <w:szCs w:val="20"/>
              </w:rPr>
              <w:t xml:space="preserve"> K, Amer OE, Hussain DS, et al. Effects of a 6-month multi-strain probiotics supplementation in </w:t>
            </w:r>
            <w:proofErr w:type="spellStart"/>
            <w:r w:rsidRPr="008057AE">
              <w:rPr>
                <w:rFonts w:asciiTheme="majorBidi" w:hAnsiTheme="majorBidi" w:cstheme="majorBidi"/>
                <w:sz w:val="20"/>
                <w:szCs w:val="20"/>
              </w:rPr>
              <w:t>endotoxemic</w:t>
            </w:r>
            <w:proofErr w:type="spellEnd"/>
            <w:r w:rsidRPr="008057AE">
              <w:rPr>
                <w:rFonts w:asciiTheme="majorBidi" w:hAnsiTheme="majorBidi" w:cstheme="majorBidi"/>
                <w:sz w:val="20"/>
                <w:szCs w:val="20"/>
              </w:rPr>
              <w:t xml:space="preserve">, inflammatory and </w:t>
            </w:r>
            <w:proofErr w:type="spellStart"/>
            <w:r w:rsidRPr="008057AE">
              <w:rPr>
                <w:rFonts w:asciiTheme="majorBidi" w:hAnsiTheme="majorBidi" w:cstheme="majorBidi"/>
                <w:sz w:val="20"/>
                <w:szCs w:val="20"/>
              </w:rPr>
              <w:t>cardiometabolic</w:t>
            </w:r>
            <w:proofErr w:type="spellEnd"/>
            <w:r w:rsidRPr="008057AE">
              <w:rPr>
                <w:rFonts w:asciiTheme="majorBidi" w:hAnsiTheme="majorBidi" w:cstheme="majorBidi"/>
                <w:sz w:val="20"/>
                <w:szCs w:val="20"/>
              </w:rPr>
              <w:t xml:space="preserve"> status of T2DM patients: A randomized, double-blind, placebo-controlled trial. </w:t>
            </w:r>
            <w:proofErr w:type="spellStart"/>
            <w:r w:rsidRPr="008057AE">
              <w:rPr>
                <w:rFonts w:asciiTheme="majorBidi" w:hAnsiTheme="majorBidi" w:cstheme="majorBidi"/>
                <w:sz w:val="20"/>
                <w:szCs w:val="20"/>
              </w:rPr>
              <w:t>Clin</w:t>
            </w:r>
            <w:proofErr w:type="spellEnd"/>
            <w:r w:rsidRPr="008057AE">
              <w:rPr>
                <w:rFonts w:asciiTheme="majorBidi" w:hAnsiTheme="majorBidi" w:cstheme="majorBidi"/>
                <w:sz w:val="20"/>
                <w:szCs w:val="20"/>
              </w:rPr>
              <w:t xml:space="preserve"> </w:t>
            </w:r>
            <w:proofErr w:type="spellStart"/>
            <w:r w:rsidRPr="008057AE">
              <w:rPr>
                <w:rFonts w:asciiTheme="majorBidi" w:hAnsiTheme="majorBidi" w:cstheme="majorBidi"/>
                <w:sz w:val="20"/>
                <w:szCs w:val="20"/>
              </w:rPr>
              <w:t>Nutr</w:t>
            </w:r>
            <w:proofErr w:type="spellEnd"/>
            <w:r w:rsidRPr="008057AE">
              <w:rPr>
                <w:rFonts w:asciiTheme="majorBidi" w:hAnsiTheme="majorBidi" w:cstheme="majorBidi"/>
                <w:sz w:val="20"/>
                <w:szCs w:val="20"/>
              </w:rPr>
              <w:t>. 2019;38(4):1561-9.</w:t>
            </w:r>
          </w:p>
          <w:p w14:paraId="29CAEC81"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42- </w:t>
            </w:r>
            <w:proofErr w:type="spellStart"/>
            <w:r w:rsidRPr="008057AE">
              <w:rPr>
                <w:rFonts w:asciiTheme="majorBidi" w:hAnsiTheme="majorBidi" w:cstheme="majorBidi"/>
                <w:sz w:val="20"/>
                <w:szCs w:val="20"/>
              </w:rPr>
              <w:t>Sabico</w:t>
            </w:r>
            <w:proofErr w:type="spellEnd"/>
            <w:r w:rsidRPr="008057AE">
              <w:rPr>
                <w:rFonts w:asciiTheme="majorBidi" w:hAnsiTheme="majorBidi" w:cstheme="majorBidi"/>
                <w:sz w:val="20"/>
                <w:szCs w:val="20"/>
              </w:rPr>
              <w:t xml:space="preserve"> S, Al-</w:t>
            </w:r>
            <w:proofErr w:type="spellStart"/>
            <w:r w:rsidRPr="008057AE">
              <w:rPr>
                <w:rFonts w:asciiTheme="majorBidi" w:hAnsiTheme="majorBidi" w:cstheme="majorBidi"/>
                <w:sz w:val="20"/>
                <w:szCs w:val="20"/>
              </w:rPr>
              <w:t>Mashharawi</w:t>
            </w:r>
            <w:proofErr w:type="spellEnd"/>
            <w:r w:rsidRPr="008057AE">
              <w:rPr>
                <w:rFonts w:asciiTheme="majorBidi" w:hAnsiTheme="majorBidi" w:cstheme="majorBidi"/>
                <w:sz w:val="20"/>
                <w:szCs w:val="20"/>
              </w:rPr>
              <w:t xml:space="preserve"> A, Al-Daghri NM, </w:t>
            </w:r>
            <w:proofErr w:type="spellStart"/>
            <w:r w:rsidRPr="008057AE">
              <w:rPr>
                <w:rFonts w:asciiTheme="majorBidi" w:hAnsiTheme="majorBidi" w:cstheme="majorBidi"/>
                <w:sz w:val="20"/>
                <w:szCs w:val="20"/>
              </w:rPr>
              <w:t>Yakout</w:t>
            </w:r>
            <w:proofErr w:type="spellEnd"/>
            <w:r w:rsidRPr="008057AE">
              <w:rPr>
                <w:rFonts w:asciiTheme="majorBidi" w:hAnsiTheme="majorBidi" w:cstheme="majorBidi"/>
                <w:sz w:val="20"/>
                <w:szCs w:val="20"/>
              </w:rPr>
              <w:t xml:space="preserve"> S, </w:t>
            </w:r>
            <w:proofErr w:type="spellStart"/>
            <w:r w:rsidRPr="008057AE">
              <w:rPr>
                <w:rFonts w:asciiTheme="majorBidi" w:hAnsiTheme="majorBidi" w:cstheme="majorBidi"/>
                <w:sz w:val="20"/>
                <w:szCs w:val="20"/>
              </w:rPr>
              <w:t>Alnaami</w:t>
            </w:r>
            <w:proofErr w:type="spellEnd"/>
            <w:r w:rsidRPr="008057AE">
              <w:rPr>
                <w:rFonts w:asciiTheme="majorBidi" w:hAnsiTheme="majorBidi" w:cstheme="majorBidi"/>
                <w:sz w:val="20"/>
                <w:szCs w:val="20"/>
              </w:rPr>
              <w:t xml:space="preserve"> AM, </w:t>
            </w:r>
            <w:proofErr w:type="spellStart"/>
            <w:r w:rsidRPr="008057AE">
              <w:rPr>
                <w:rFonts w:asciiTheme="majorBidi" w:hAnsiTheme="majorBidi" w:cstheme="majorBidi"/>
                <w:sz w:val="20"/>
                <w:szCs w:val="20"/>
              </w:rPr>
              <w:t>Alokail</w:t>
            </w:r>
            <w:proofErr w:type="spellEnd"/>
            <w:r w:rsidRPr="008057AE">
              <w:rPr>
                <w:rFonts w:asciiTheme="majorBidi" w:hAnsiTheme="majorBidi" w:cstheme="majorBidi"/>
                <w:sz w:val="20"/>
                <w:szCs w:val="20"/>
              </w:rPr>
              <w:t xml:space="preserve"> MS, et al. Effects of a multi-strain probiotic supplement for 12 weeks in circulating endotoxin levels and cardiometabolic profiles of medication naive T2DM patients: a randomized clinical trial. Journal of Translational Medicine. 2017;15.</w:t>
            </w:r>
          </w:p>
          <w:p w14:paraId="68DFECCC"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43- </w:t>
            </w:r>
            <w:proofErr w:type="spellStart"/>
            <w:r w:rsidRPr="008057AE">
              <w:rPr>
                <w:rFonts w:asciiTheme="majorBidi" w:hAnsiTheme="majorBidi" w:cstheme="majorBidi"/>
                <w:sz w:val="20"/>
                <w:szCs w:val="20"/>
              </w:rPr>
              <w:t>Shakeri</w:t>
            </w:r>
            <w:proofErr w:type="spellEnd"/>
            <w:r w:rsidRPr="008057AE">
              <w:rPr>
                <w:rFonts w:asciiTheme="majorBidi" w:hAnsiTheme="majorBidi" w:cstheme="majorBidi"/>
                <w:sz w:val="20"/>
                <w:szCs w:val="20"/>
              </w:rPr>
              <w:t xml:space="preserve"> H, </w:t>
            </w:r>
            <w:proofErr w:type="spellStart"/>
            <w:r w:rsidRPr="008057AE">
              <w:rPr>
                <w:rFonts w:asciiTheme="majorBidi" w:hAnsiTheme="majorBidi" w:cstheme="majorBidi"/>
                <w:sz w:val="20"/>
                <w:szCs w:val="20"/>
              </w:rPr>
              <w:t>Hadaegh</w:t>
            </w:r>
            <w:proofErr w:type="spellEnd"/>
            <w:r w:rsidRPr="008057AE">
              <w:rPr>
                <w:rFonts w:asciiTheme="majorBidi" w:hAnsiTheme="majorBidi" w:cstheme="majorBidi"/>
                <w:sz w:val="20"/>
                <w:szCs w:val="20"/>
              </w:rPr>
              <w:t xml:space="preserve"> H, </w:t>
            </w:r>
            <w:proofErr w:type="spellStart"/>
            <w:r w:rsidRPr="008057AE">
              <w:rPr>
                <w:rFonts w:asciiTheme="majorBidi" w:hAnsiTheme="majorBidi" w:cstheme="majorBidi"/>
                <w:sz w:val="20"/>
                <w:szCs w:val="20"/>
              </w:rPr>
              <w:t>Abedi</w:t>
            </w:r>
            <w:proofErr w:type="spellEnd"/>
            <w:r w:rsidRPr="008057AE">
              <w:rPr>
                <w:rFonts w:asciiTheme="majorBidi" w:hAnsiTheme="majorBidi" w:cstheme="majorBidi"/>
                <w:sz w:val="20"/>
                <w:szCs w:val="20"/>
              </w:rPr>
              <w:t xml:space="preserve"> F, </w:t>
            </w:r>
            <w:proofErr w:type="spellStart"/>
            <w:r w:rsidRPr="008057AE">
              <w:rPr>
                <w:rFonts w:asciiTheme="majorBidi" w:hAnsiTheme="majorBidi" w:cstheme="majorBidi"/>
                <w:sz w:val="20"/>
                <w:szCs w:val="20"/>
              </w:rPr>
              <w:t>Tajabadi</w:t>
            </w:r>
            <w:proofErr w:type="spellEnd"/>
            <w:r w:rsidRPr="008057AE">
              <w:rPr>
                <w:rFonts w:asciiTheme="majorBidi" w:hAnsiTheme="majorBidi" w:cstheme="majorBidi"/>
                <w:sz w:val="20"/>
                <w:szCs w:val="20"/>
              </w:rPr>
              <w:t xml:space="preserve">-Ebrahimi M, </w:t>
            </w:r>
            <w:proofErr w:type="spellStart"/>
            <w:r w:rsidRPr="008057AE">
              <w:rPr>
                <w:rFonts w:asciiTheme="majorBidi" w:hAnsiTheme="majorBidi" w:cstheme="majorBidi"/>
                <w:sz w:val="20"/>
                <w:szCs w:val="20"/>
              </w:rPr>
              <w:t>Mazroii</w:t>
            </w:r>
            <w:proofErr w:type="spellEnd"/>
            <w:r w:rsidRPr="008057AE">
              <w:rPr>
                <w:rFonts w:asciiTheme="majorBidi" w:hAnsiTheme="majorBidi" w:cstheme="majorBidi"/>
                <w:sz w:val="20"/>
                <w:szCs w:val="20"/>
              </w:rPr>
              <w:t xml:space="preserve"> N, </w:t>
            </w:r>
            <w:proofErr w:type="spellStart"/>
            <w:r w:rsidRPr="008057AE">
              <w:rPr>
                <w:rFonts w:asciiTheme="majorBidi" w:hAnsiTheme="majorBidi" w:cstheme="majorBidi"/>
                <w:sz w:val="20"/>
                <w:szCs w:val="20"/>
              </w:rPr>
              <w:t>Ghandi</w:t>
            </w:r>
            <w:proofErr w:type="spellEnd"/>
            <w:r w:rsidRPr="008057AE">
              <w:rPr>
                <w:rFonts w:asciiTheme="majorBidi" w:hAnsiTheme="majorBidi" w:cstheme="majorBidi"/>
                <w:sz w:val="20"/>
                <w:szCs w:val="20"/>
              </w:rPr>
              <w:t xml:space="preserve"> Y, et al. Consumption of Synbiotic Bread Decreases Triacylglycerol and VLDL Levels While Increasing HDL Levels in Serum from Patients with Type-2 Diabetes. Lipids. 2014;49(7):695-701.</w:t>
            </w:r>
          </w:p>
          <w:p w14:paraId="718C4970"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44- </w:t>
            </w:r>
            <w:proofErr w:type="spellStart"/>
            <w:r w:rsidRPr="008057AE">
              <w:rPr>
                <w:rFonts w:asciiTheme="majorBidi" w:hAnsiTheme="majorBidi" w:cstheme="majorBidi"/>
                <w:sz w:val="20"/>
                <w:szCs w:val="20"/>
              </w:rPr>
              <w:t>Soleimani</w:t>
            </w:r>
            <w:proofErr w:type="spellEnd"/>
            <w:r w:rsidRPr="008057AE">
              <w:rPr>
                <w:rFonts w:asciiTheme="majorBidi" w:hAnsiTheme="majorBidi" w:cstheme="majorBidi"/>
                <w:sz w:val="20"/>
                <w:szCs w:val="20"/>
              </w:rPr>
              <w:t xml:space="preserve"> A, </w:t>
            </w:r>
            <w:proofErr w:type="spellStart"/>
            <w:r w:rsidRPr="008057AE">
              <w:rPr>
                <w:rFonts w:asciiTheme="majorBidi" w:hAnsiTheme="majorBidi" w:cstheme="majorBidi"/>
                <w:sz w:val="20"/>
                <w:szCs w:val="20"/>
              </w:rPr>
              <w:t>Motamedzadeh</w:t>
            </w:r>
            <w:proofErr w:type="spellEnd"/>
            <w:r w:rsidRPr="008057AE">
              <w:rPr>
                <w:rFonts w:asciiTheme="majorBidi" w:hAnsiTheme="majorBidi" w:cstheme="majorBidi"/>
                <w:sz w:val="20"/>
                <w:szCs w:val="20"/>
              </w:rPr>
              <w:t xml:space="preserve"> A, </w:t>
            </w:r>
            <w:proofErr w:type="spellStart"/>
            <w:r w:rsidRPr="008057AE">
              <w:rPr>
                <w:rFonts w:asciiTheme="majorBidi" w:hAnsiTheme="majorBidi" w:cstheme="majorBidi"/>
                <w:sz w:val="20"/>
                <w:szCs w:val="20"/>
              </w:rPr>
              <w:t>Mojarrad</w:t>
            </w:r>
            <w:proofErr w:type="spellEnd"/>
            <w:r w:rsidRPr="008057AE">
              <w:rPr>
                <w:rFonts w:asciiTheme="majorBidi" w:hAnsiTheme="majorBidi" w:cstheme="majorBidi"/>
                <w:sz w:val="20"/>
                <w:szCs w:val="20"/>
              </w:rPr>
              <w:t xml:space="preserve"> MZ, </w:t>
            </w:r>
            <w:proofErr w:type="spellStart"/>
            <w:r w:rsidRPr="008057AE">
              <w:rPr>
                <w:rFonts w:asciiTheme="majorBidi" w:hAnsiTheme="majorBidi" w:cstheme="majorBidi"/>
                <w:sz w:val="20"/>
                <w:szCs w:val="20"/>
              </w:rPr>
              <w:t>Bahmani</w:t>
            </w:r>
            <w:proofErr w:type="spellEnd"/>
            <w:r w:rsidRPr="008057AE">
              <w:rPr>
                <w:rFonts w:asciiTheme="majorBidi" w:hAnsiTheme="majorBidi" w:cstheme="majorBidi"/>
                <w:sz w:val="20"/>
                <w:szCs w:val="20"/>
              </w:rPr>
              <w:t xml:space="preserve"> F, </w:t>
            </w:r>
            <w:proofErr w:type="spellStart"/>
            <w:r w:rsidRPr="008057AE">
              <w:rPr>
                <w:rFonts w:asciiTheme="majorBidi" w:hAnsiTheme="majorBidi" w:cstheme="majorBidi"/>
                <w:sz w:val="20"/>
                <w:szCs w:val="20"/>
              </w:rPr>
              <w:t>Amirani</w:t>
            </w:r>
            <w:proofErr w:type="spellEnd"/>
            <w:r w:rsidRPr="008057AE">
              <w:rPr>
                <w:rFonts w:asciiTheme="majorBidi" w:hAnsiTheme="majorBidi" w:cstheme="majorBidi"/>
                <w:sz w:val="20"/>
                <w:szCs w:val="20"/>
              </w:rPr>
              <w:t xml:space="preserve"> E, </w:t>
            </w:r>
            <w:proofErr w:type="spellStart"/>
            <w:r w:rsidRPr="008057AE">
              <w:rPr>
                <w:rFonts w:asciiTheme="majorBidi" w:hAnsiTheme="majorBidi" w:cstheme="majorBidi"/>
                <w:sz w:val="20"/>
                <w:szCs w:val="20"/>
              </w:rPr>
              <w:t>Ostadmohammadi</w:t>
            </w:r>
            <w:proofErr w:type="spellEnd"/>
            <w:r w:rsidRPr="008057AE">
              <w:rPr>
                <w:rFonts w:asciiTheme="majorBidi" w:hAnsiTheme="majorBidi" w:cstheme="majorBidi"/>
                <w:sz w:val="20"/>
                <w:szCs w:val="20"/>
              </w:rPr>
              <w:t xml:space="preserve"> V, et al. The Effects of Synbiotic Supplementation on Metabolic Status in Diabetic Patients Undergoing Hemodialysis: a Randomized, Double-Blinded, Placebo-Controlled Trial. Probiotics and Antimicrobial Proteins. 2019;11(4):1248-56.</w:t>
            </w:r>
          </w:p>
          <w:p w14:paraId="2DEA4D24"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45- </w:t>
            </w:r>
            <w:proofErr w:type="spellStart"/>
            <w:r w:rsidRPr="008057AE">
              <w:rPr>
                <w:rFonts w:asciiTheme="majorBidi" w:hAnsiTheme="majorBidi" w:cstheme="majorBidi"/>
                <w:sz w:val="20"/>
                <w:szCs w:val="20"/>
              </w:rPr>
              <w:t>Tajabadi</w:t>
            </w:r>
            <w:proofErr w:type="spellEnd"/>
            <w:r w:rsidRPr="008057AE">
              <w:rPr>
                <w:rFonts w:asciiTheme="majorBidi" w:hAnsiTheme="majorBidi" w:cstheme="majorBidi"/>
                <w:sz w:val="20"/>
                <w:szCs w:val="20"/>
              </w:rPr>
              <w:t xml:space="preserve">-Ebrahimi M, </w:t>
            </w:r>
            <w:proofErr w:type="spellStart"/>
            <w:r w:rsidRPr="008057AE">
              <w:rPr>
                <w:rFonts w:asciiTheme="majorBidi" w:hAnsiTheme="majorBidi" w:cstheme="majorBidi"/>
                <w:sz w:val="20"/>
                <w:szCs w:val="20"/>
              </w:rPr>
              <w:t>Sharifi</w:t>
            </w:r>
            <w:proofErr w:type="spellEnd"/>
            <w:r w:rsidRPr="008057AE">
              <w:rPr>
                <w:rFonts w:asciiTheme="majorBidi" w:hAnsiTheme="majorBidi" w:cstheme="majorBidi"/>
                <w:sz w:val="20"/>
                <w:szCs w:val="20"/>
              </w:rPr>
              <w:t xml:space="preserve"> N, </w:t>
            </w:r>
            <w:proofErr w:type="spellStart"/>
            <w:r w:rsidRPr="008057AE">
              <w:rPr>
                <w:rFonts w:asciiTheme="majorBidi" w:hAnsiTheme="majorBidi" w:cstheme="majorBidi"/>
                <w:sz w:val="20"/>
                <w:szCs w:val="20"/>
              </w:rPr>
              <w:t>Farrokhian</w:t>
            </w:r>
            <w:proofErr w:type="spellEnd"/>
            <w:r w:rsidRPr="008057AE">
              <w:rPr>
                <w:rFonts w:asciiTheme="majorBidi" w:hAnsiTheme="majorBidi" w:cstheme="majorBidi"/>
                <w:sz w:val="20"/>
                <w:szCs w:val="20"/>
              </w:rPr>
              <w:t xml:space="preserve"> A, </w:t>
            </w:r>
            <w:proofErr w:type="spellStart"/>
            <w:r w:rsidRPr="008057AE">
              <w:rPr>
                <w:rFonts w:asciiTheme="majorBidi" w:hAnsiTheme="majorBidi" w:cstheme="majorBidi"/>
                <w:sz w:val="20"/>
                <w:szCs w:val="20"/>
              </w:rPr>
              <w:t>Raygan</w:t>
            </w:r>
            <w:proofErr w:type="spellEnd"/>
            <w:r w:rsidRPr="008057AE">
              <w:rPr>
                <w:rFonts w:asciiTheme="majorBidi" w:hAnsiTheme="majorBidi" w:cstheme="majorBidi"/>
                <w:sz w:val="20"/>
                <w:szCs w:val="20"/>
              </w:rPr>
              <w:t xml:space="preserve"> F, </w:t>
            </w:r>
            <w:proofErr w:type="spellStart"/>
            <w:r w:rsidRPr="008057AE">
              <w:rPr>
                <w:rFonts w:asciiTheme="majorBidi" w:hAnsiTheme="majorBidi" w:cstheme="majorBidi"/>
                <w:sz w:val="20"/>
                <w:szCs w:val="20"/>
              </w:rPr>
              <w:t>Karamali</w:t>
            </w:r>
            <w:proofErr w:type="spellEnd"/>
            <w:r w:rsidRPr="008057AE">
              <w:rPr>
                <w:rFonts w:asciiTheme="majorBidi" w:hAnsiTheme="majorBidi" w:cstheme="majorBidi"/>
                <w:sz w:val="20"/>
                <w:szCs w:val="20"/>
              </w:rPr>
              <w:t xml:space="preserve"> F, </w:t>
            </w:r>
            <w:proofErr w:type="spellStart"/>
            <w:r w:rsidRPr="008057AE">
              <w:rPr>
                <w:rFonts w:asciiTheme="majorBidi" w:hAnsiTheme="majorBidi" w:cstheme="majorBidi"/>
                <w:sz w:val="20"/>
                <w:szCs w:val="20"/>
              </w:rPr>
              <w:t>Razzaghi</w:t>
            </w:r>
            <w:proofErr w:type="spellEnd"/>
            <w:r w:rsidRPr="008057AE">
              <w:rPr>
                <w:rFonts w:asciiTheme="majorBidi" w:hAnsiTheme="majorBidi" w:cstheme="majorBidi"/>
                <w:sz w:val="20"/>
                <w:szCs w:val="20"/>
              </w:rPr>
              <w:t xml:space="preserve"> R, et al. A Randomized Controlled Clinical Trial Investigating the Effect of Synbiotic Administration on Markers of Insulin Metabolism and Lipid Profiles in Overweight Type 2 Diabetic Patients with Coronary Heart Disease. Exp Clin Endocrinol Diabetes. 2017;125(1):21-7.</w:t>
            </w:r>
          </w:p>
          <w:p w14:paraId="109E36DF"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46- </w:t>
            </w:r>
            <w:proofErr w:type="spellStart"/>
            <w:r w:rsidRPr="008057AE">
              <w:rPr>
                <w:rFonts w:asciiTheme="majorBidi" w:hAnsiTheme="majorBidi" w:cstheme="majorBidi"/>
                <w:sz w:val="20"/>
                <w:szCs w:val="20"/>
              </w:rPr>
              <w:t>Tajadadi</w:t>
            </w:r>
            <w:proofErr w:type="spellEnd"/>
            <w:r w:rsidRPr="008057AE">
              <w:rPr>
                <w:rFonts w:asciiTheme="majorBidi" w:hAnsiTheme="majorBidi" w:cstheme="majorBidi"/>
                <w:sz w:val="20"/>
                <w:szCs w:val="20"/>
              </w:rPr>
              <w:t xml:space="preserve">-Ebrahimi M, </w:t>
            </w:r>
            <w:proofErr w:type="spellStart"/>
            <w:r w:rsidRPr="008057AE">
              <w:rPr>
                <w:rFonts w:asciiTheme="majorBidi" w:hAnsiTheme="majorBidi" w:cstheme="majorBidi"/>
                <w:sz w:val="20"/>
                <w:szCs w:val="20"/>
              </w:rPr>
              <w:t>Bahmani</w:t>
            </w:r>
            <w:proofErr w:type="spellEnd"/>
            <w:r w:rsidRPr="008057AE">
              <w:rPr>
                <w:rFonts w:asciiTheme="majorBidi" w:hAnsiTheme="majorBidi" w:cstheme="majorBidi"/>
                <w:sz w:val="20"/>
                <w:szCs w:val="20"/>
              </w:rPr>
              <w:t xml:space="preserve"> F, </w:t>
            </w:r>
            <w:proofErr w:type="spellStart"/>
            <w:r w:rsidRPr="008057AE">
              <w:rPr>
                <w:rFonts w:asciiTheme="majorBidi" w:hAnsiTheme="majorBidi" w:cstheme="majorBidi"/>
                <w:sz w:val="20"/>
                <w:szCs w:val="20"/>
              </w:rPr>
              <w:t>Shakeri</w:t>
            </w:r>
            <w:proofErr w:type="spellEnd"/>
            <w:r w:rsidRPr="008057AE">
              <w:rPr>
                <w:rFonts w:asciiTheme="majorBidi" w:hAnsiTheme="majorBidi" w:cstheme="majorBidi"/>
                <w:sz w:val="20"/>
                <w:szCs w:val="20"/>
              </w:rPr>
              <w:t xml:space="preserve"> H, </w:t>
            </w:r>
            <w:proofErr w:type="spellStart"/>
            <w:r w:rsidRPr="008057AE">
              <w:rPr>
                <w:rFonts w:asciiTheme="majorBidi" w:hAnsiTheme="majorBidi" w:cstheme="majorBidi"/>
                <w:sz w:val="20"/>
                <w:szCs w:val="20"/>
              </w:rPr>
              <w:t>Hadaegh</w:t>
            </w:r>
            <w:proofErr w:type="spellEnd"/>
            <w:r w:rsidRPr="008057AE">
              <w:rPr>
                <w:rFonts w:asciiTheme="majorBidi" w:hAnsiTheme="majorBidi" w:cstheme="majorBidi"/>
                <w:sz w:val="20"/>
                <w:szCs w:val="20"/>
              </w:rPr>
              <w:t xml:space="preserve"> H, </w:t>
            </w:r>
            <w:proofErr w:type="spellStart"/>
            <w:r w:rsidRPr="008057AE">
              <w:rPr>
                <w:rFonts w:asciiTheme="majorBidi" w:hAnsiTheme="majorBidi" w:cstheme="majorBidi"/>
                <w:sz w:val="20"/>
                <w:szCs w:val="20"/>
              </w:rPr>
              <w:t>Hijijafari</w:t>
            </w:r>
            <w:proofErr w:type="spellEnd"/>
            <w:r w:rsidRPr="008057AE">
              <w:rPr>
                <w:rFonts w:asciiTheme="majorBidi" w:hAnsiTheme="majorBidi" w:cstheme="majorBidi"/>
                <w:sz w:val="20"/>
                <w:szCs w:val="20"/>
              </w:rPr>
              <w:t xml:space="preserve"> M, </w:t>
            </w:r>
            <w:proofErr w:type="spellStart"/>
            <w:r w:rsidRPr="008057AE">
              <w:rPr>
                <w:rFonts w:asciiTheme="majorBidi" w:hAnsiTheme="majorBidi" w:cstheme="majorBidi"/>
                <w:sz w:val="20"/>
                <w:szCs w:val="20"/>
              </w:rPr>
              <w:t>Abedi</w:t>
            </w:r>
            <w:proofErr w:type="spellEnd"/>
            <w:r w:rsidRPr="008057AE">
              <w:rPr>
                <w:rFonts w:asciiTheme="majorBidi" w:hAnsiTheme="majorBidi" w:cstheme="majorBidi"/>
                <w:sz w:val="20"/>
                <w:szCs w:val="20"/>
              </w:rPr>
              <w:t xml:space="preserve"> F, et al. Effects of Daily Consumption of Synbiotic Bread on Insulin Metabolism and Serum High-Sensitivity C-Reactive Protein among Diabetic Patients: A Double-Blind, Randomized, Controlled Clinical Trial. Annals of Nutrition and Metabolism. 2014;65(1):34-41.</w:t>
            </w:r>
          </w:p>
          <w:p w14:paraId="20ABC5DB"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lastRenderedPageBreak/>
              <w:t xml:space="preserve">47- </w:t>
            </w:r>
            <w:proofErr w:type="spellStart"/>
            <w:r w:rsidRPr="008057AE">
              <w:rPr>
                <w:rFonts w:asciiTheme="majorBidi" w:hAnsiTheme="majorBidi" w:cstheme="majorBidi"/>
                <w:sz w:val="20"/>
                <w:szCs w:val="20"/>
              </w:rPr>
              <w:t>Tazakori</w:t>
            </w:r>
            <w:proofErr w:type="spellEnd"/>
            <w:r w:rsidRPr="008057AE">
              <w:rPr>
                <w:rFonts w:asciiTheme="majorBidi" w:hAnsiTheme="majorBidi" w:cstheme="majorBidi"/>
                <w:sz w:val="20"/>
                <w:szCs w:val="20"/>
              </w:rPr>
              <w:t xml:space="preserve"> Z, </w:t>
            </w:r>
            <w:proofErr w:type="spellStart"/>
            <w:r w:rsidRPr="008057AE">
              <w:rPr>
                <w:rFonts w:asciiTheme="majorBidi" w:hAnsiTheme="majorBidi" w:cstheme="majorBidi"/>
                <w:sz w:val="20"/>
                <w:szCs w:val="20"/>
              </w:rPr>
              <w:t>Zare</w:t>
            </w:r>
            <w:proofErr w:type="spellEnd"/>
            <w:r w:rsidRPr="008057AE">
              <w:rPr>
                <w:rFonts w:asciiTheme="majorBidi" w:hAnsiTheme="majorBidi" w:cstheme="majorBidi"/>
                <w:sz w:val="20"/>
                <w:szCs w:val="20"/>
              </w:rPr>
              <w:t xml:space="preserve"> M, </w:t>
            </w:r>
            <w:proofErr w:type="spellStart"/>
            <w:r w:rsidRPr="008057AE">
              <w:rPr>
                <w:rFonts w:asciiTheme="majorBidi" w:hAnsiTheme="majorBidi" w:cstheme="majorBidi"/>
                <w:sz w:val="20"/>
                <w:szCs w:val="20"/>
              </w:rPr>
              <w:t>Jafarabadi</w:t>
            </w:r>
            <w:proofErr w:type="spellEnd"/>
            <w:r w:rsidRPr="008057AE">
              <w:rPr>
                <w:rFonts w:asciiTheme="majorBidi" w:hAnsiTheme="majorBidi" w:cstheme="majorBidi"/>
                <w:sz w:val="20"/>
                <w:szCs w:val="20"/>
              </w:rPr>
              <w:t xml:space="preserve"> MA. Probiotic yogurt effect on macronutrients ingredients, blood glucose and lipid profile in type 2 diabetes. Journal of the Pakistan Medical Association. 2017;67(7):1123.</w:t>
            </w:r>
          </w:p>
          <w:p w14:paraId="78D228EA"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48- </w:t>
            </w:r>
            <w:proofErr w:type="spellStart"/>
            <w:r w:rsidRPr="008057AE">
              <w:rPr>
                <w:rFonts w:asciiTheme="majorBidi" w:hAnsiTheme="majorBidi" w:cstheme="majorBidi"/>
                <w:sz w:val="20"/>
                <w:szCs w:val="20"/>
              </w:rPr>
              <w:t>Tonucci</w:t>
            </w:r>
            <w:proofErr w:type="spellEnd"/>
            <w:r w:rsidRPr="008057AE">
              <w:rPr>
                <w:rFonts w:asciiTheme="majorBidi" w:hAnsiTheme="majorBidi" w:cstheme="majorBidi"/>
                <w:sz w:val="20"/>
                <w:szCs w:val="20"/>
              </w:rPr>
              <w:t xml:space="preserve"> LB, dos Santos KMO, de Oliveira LL, Ribeiro SMR, Martino HSD. Clinical application of probiotics in type 2 diabetes mellitus: A randomized, double-blind, placebo-controlled study. Clinical Nutrition. 2017;36(1):85-92.</w:t>
            </w:r>
          </w:p>
          <w:p w14:paraId="3178885A"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49- </w:t>
            </w:r>
            <w:proofErr w:type="spellStart"/>
            <w:r w:rsidRPr="008057AE">
              <w:rPr>
                <w:rFonts w:asciiTheme="majorBidi" w:hAnsiTheme="majorBidi" w:cstheme="majorBidi"/>
                <w:sz w:val="20"/>
                <w:szCs w:val="20"/>
              </w:rPr>
              <w:t>Toshimitsu</w:t>
            </w:r>
            <w:proofErr w:type="spellEnd"/>
            <w:r w:rsidRPr="008057AE">
              <w:rPr>
                <w:rFonts w:asciiTheme="majorBidi" w:hAnsiTheme="majorBidi" w:cstheme="majorBidi"/>
                <w:sz w:val="20"/>
                <w:szCs w:val="20"/>
              </w:rPr>
              <w:t xml:space="preserve"> T, </w:t>
            </w:r>
            <w:proofErr w:type="spellStart"/>
            <w:r w:rsidRPr="008057AE">
              <w:rPr>
                <w:rFonts w:asciiTheme="majorBidi" w:hAnsiTheme="majorBidi" w:cstheme="majorBidi"/>
                <w:sz w:val="20"/>
                <w:szCs w:val="20"/>
              </w:rPr>
              <w:t>Gotou</w:t>
            </w:r>
            <w:proofErr w:type="spellEnd"/>
            <w:r w:rsidRPr="008057AE">
              <w:rPr>
                <w:rFonts w:asciiTheme="majorBidi" w:hAnsiTheme="majorBidi" w:cstheme="majorBidi"/>
                <w:sz w:val="20"/>
                <w:szCs w:val="20"/>
              </w:rPr>
              <w:t xml:space="preserve"> A, </w:t>
            </w:r>
            <w:proofErr w:type="spellStart"/>
            <w:r w:rsidRPr="008057AE">
              <w:rPr>
                <w:rFonts w:asciiTheme="majorBidi" w:hAnsiTheme="majorBidi" w:cstheme="majorBidi"/>
                <w:sz w:val="20"/>
                <w:szCs w:val="20"/>
              </w:rPr>
              <w:t>Sashihara</w:t>
            </w:r>
            <w:proofErr w:type="spellEnd"/>
            <w:r w:rsidRPr="008057AE">
              <w:rPr>
                <w:rFonts w:asciiTheme="majorBidi" w:hAnsiTheme="majorBidi" w:cstheme="majorBidi"/>
                <w:sz w:val="20"/>
                <w:szCs w:val="20"/>
              </w:rPr>
              <w:t xml:space="preserve"> T, </w:t>
            </w:r>
            <w:proofErr w:type="spellStart"/>
            <w:r w:rsidRPr="008057AE">
              <w:rPr>
                <w:rFonts w:asciiTheme="majorBidi" w:hAnsiTheme="majorBidi" w:cstheme="majorBidi"/>
                <w:sz w:val="20"/>
                <w:szCs w:val="20"/>
              </w:rPr>
              <w:t>Hachimura</w:t>
            </w:r>
            <w:proofErr w:type="spellEnd"/>
            <w:r w:rsidRPr="008057AE">
              <w:rPr>
                <w:rFonts w:asciiTheme="majorBidi" w:hAnsiTheme="majorBidi" w:cstheme="majorBidi"/>
                <w:sz w:val="20"/>
                <w:szCs w:val="20"/>
              </w:rPr>
              <w:t xml:space="preserve"> S, </w:t>
            </w:r>
            <w:proofErr w:type="spellStart"/>
            <w:r w:rsidRPr="008057AE">
              <w:rPr>
                <w:rFonts w:asciiTheme="majorBidi" w:hAnsiTheme="majorBidi" w:cstheme="majorBidi"/>
                <w:sz w:val="20"/>
                <w:szCs w:val="20"/>
              </w:rPr>
              <w:t>Shioya</w:t>
            </w:r>
            <w:proofErr w:type="spellEnd"/>
            <w:r w:rsidRPr="008057AE">
              <w:rPr>
                <w:rFonts w:asciiTheme="majorBidi" w:hAnsiTheme="majorBidi" w:cstheme="majorBidi"/>
                <w:sz w:val="20"/>
                <w:szCs w:val="20"/>
              </w:rPr>
              <w:t xml:space="preserve"> N, Suzuki S, et al. Effects of 12-Week Ingestion of Yogurt Containing Lactobacillus plantarum OLL2712 on Glucose Metabolism and Chronic Inflammation in Prediabetic Adults: A Randomized Placebo-Controlled Trial. Nutrients. 2020;12.</w:t>
            </w:r>
          </w:p>
          <w:p w14:paraId="7813BB89"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50- Venkataraman R, Jose P, Jose J. Impact of probiotics on health-related quality of life in Type II diabetes mellitus: A randomized single-blind, placebo-controlled study. Journal of Natural Science, Biology and Medicine. 2019;10(1):2-7.</w:t>
            </w:r>
          </w:p>
          <w:p w14:paraId="280E649E" w14:textId="77777777" w:rsidR="00036ADD" w:rsidRPr="008057AE" w:rsidRDefault="00036ADD" w:rsidP="00036ADD">
            <w:pPr>
              <w:spacing w:line="360" w:lineRule="auto"/>
              <w:rPr>
                <w:rFonts w:asciiTheme="majorBidi" w:hAnsiTheme="majorBidi" w:cstheme="majorBidi"/>
                <w:sz w:val="20"/>
                <w:szCs w:val="20"/>
              </w:rPr>
            </w:pPr>
            <w:r w:rsidRPr="008057AE">
              <w:rPr>
                <w:rFonts w:asciiTheme="majorBidi" w:hAnsiTheme="majorBidi" w:cstheme="majorBidi"/>
                <w:sz w:val="20"/>
                <w:szCs w:val="20"/>
              </w:rPr>
              <w:t>51- Zhang YF, Gu YY, Ren HH, Wang SJ, Zhong HZ, Zhao XJ, et al. Gut microbiome-related effects of berberine and probiotics on type 2 diabetes (the PREMOTE study). Nature Communications. 2020;11.</w:t>
            </w:r>
          </w:p>
          <w:p w14:paraId="199A3B1D" w14:textId="77777777" w:rsidR="00036ADD" w:rsidRPr="008057AE" w:rsidRDefault="00036ADD" w:rsidP="00252C4F">
            <w:pPr>
              <w:spacing w:line="360" w:lineRule="auto"/>
              <w:jc w:val="center"/>
              <w:rPr>
                <w:rFonts w:asciiTheme="majorBidi" w:hAnsiTheme="majorBidi" w:cstheme="majorBidi"/>
                <w:b/>
                <w:bCs/>
                <w:sz w:val="20"/>
                <w:szCs w:val="20"/>
              </w:rPr>
            </w:pPr>
          </w:p>
        </w:tc>
      </w:tr>
      <w:tr w:rsidR="00AC6B0E" w:rsidRPr="008057AE" w14:paraId="6E7F49DE" w14:textId="77777777" w:rsidTr="00B97060">
        <w:tc>
          <w:tcPr>
            <w:tcW w:w="10890" w:type="dxa"/>
          </w:tcPr>
          <w:p w14:paraId="2441C56F" w14:textId="77777777" w:rsidR="00AC6B0E" w:rsidRPr="008057AE" w:rsidRDefault="00AC6B0E" w:rsidP="00AC6B0E">
            <w:pPr>
              <w:spacing w:line="360" w:lineRule="auto"/>
              <w:jc w:val="center"/>
              <w:rPr>
                <w:rFonts w:asciiTheme="majorBidi" w:hAnsiTheme="majorBidi" w:cstheme="majorBidi"/>
                <w:b/>
                <w:bCs/>
                <w:sz w:val="20"/>
                <w:szCs w:val="20"/>
              </w:rPr>
            </w:pPr>
            <w:r w:rsidRPr="008057AE">
              <w:rPr>
                <w:rFonts w:asciiTheme="majorBidi" w:hAnsiTheme="majorBidi" w:cstheme="majorBidi"/>
                <w:b/>
                <w:bCs/>
                <w:sz w:val="20"/>
                <w:szCs w:val="20"/>
              </w:rPr>
              <w:lastRenderedPageBreak/>
              <w:t>Without control group (n= 2)</w:t>
            </w:r>
          </w:p>
          <w:p w14:paraId="0A3FE980" w14:textId="77777777" w:rsidR="00AC6B0E" w:rsidRPr="008057AE" w:rsidRDefault="00AC6B0E" w:rsidP="00AC6B0E">
            <w:pPr>
              <w:spacing w:line="360" w:lineRule="auto"/>
              <w:jc w:val="center"/>
              <w:rPr>
                <w:rFonts w:asciiTheme="majorBidi" w:hAnsiTheme="majorBidi" w:cstheme="majorBidi"/>
                <w:b/>
                <w:bCs/>
                <w:sz w:val="20"/>
                <w:szCs w:val="20"/>
              </w:rPr>
            </w:pPr>
          </w:p>
          <w:p w14:paraId="50ED937D" w14:textId="77777777" w:rsidR="00AC6B0E" w:rsidRPr="008057AE" w:rsidRDefault="00AC6B0E" w:rsidP="00AC6B0E">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1- </w:t>
            </w:r>
            <w:proofErr w:type="spellStart"/>
            <w:r w:rsidRPr="008057AE">
              <w:rPr>
                <w:rFonts w:asciiTheme="majorBidi" w:hAnsiTheme="majorBidi" w:cstheme="majorBidi"/>
                <w:sz w:val="20"/>
                <w:szCs w:val="20"/>
              </w:rPr>
              <w:t>Alihosseini</w:t>
            </w:r>
            <w:proofErr w:type="spellEnd"/>
            <w:r w:rsidRPr="008057AE">
              <w:rPr>
                <w:rFonts w:asciiTheme="majorBidi" w:hAnsiTheme="majorBidi" w:cstheme="majorBidi"/>
                <w:sz w:val="20"/>
                <w:szCs w:val="20"/>
              </w:rPr>
              <w:t xml:space="preserve"> N, </w:t>
            </w:r>
            <w:proofErr w:type="spellStart"/>
            <w:r w:rsidRPr="008057AE">
              <w:rPr>
                <w:rFonts w:asciiTheme="majorBidi" w:hAnsiTheme="majorBidi" w:cstheme="majorBidi"/>
                <w:sz w:val="20"/>
                <w:szCs w:val="20"/>
              </w:rPr>
              <w:t>Moahboob</w:t>
            </w:r>
            <w:proofErr w:type="spellEnd"/>
            <w:r w:rsidRPr="008057AE">
              <w:rPr>
                <w:rFonts w:asciiTheme="majorBidi" w:hAnsiTheme="majorBidi" w:cstheme="majorBidi"/>
                <w:sz w:val="20"/>
                <w:szCs w:val="20"/>
              </w:rPr>
              <w:t xml:space="preserve"> SA, </w:t>
            </w:r>
            <w:proofErr w:type="spellStart"/>
            <w:r w:rsidRPr="008057AE">
              <w:rPr>
                <w:rFonts w:asciiTheme="majorBidi" w:hAnsiTheme="majorBidi" w:cstheme="majorBidi"/>
                <w:sz w:val="20"/>
                <w:szCs w:val="20"/>
              </w:rPr>
              <w:t>Farrin</w:t>
            </w:r>
            <w:proofErr w:type="spellEnd"/>
            <w:r w:rsidRPr="008057AE">
              <w:rPr>
                <w:rFonts w:asciiTheme="majorBidi" w:hAnsiTheme="majorBidi" w:cstheme="majorBidi"/>
                <w:sz w:val="20"/>
                <w:szCs w:val="20"/>
              </w:rPr>
              <w:t xml:space="preserve"> N, </w:t>
            </w:r>
            <w:proofErr w:type="spellStart"/>
            <w:r w:rsidRPr="008057AE">
              <w:rPr>
                <w:rFonts w:asciiTheme="majorBidi" w:hAnsiTheme="majorBidi" w:cstheme="majorBidi"/>
                <w:sz w:val="20"/>
                <w:szCs w:val="20"/>
              </w:rPr>
              <w:t>Mobasseri</w:t>
            </w:r>
            <w:proofErr w:type="spellEnd"/>
            <w:r w:rsidRPr="008057AE">
              <w:rPr>
                <w:rFonts w:asciiTheme="majorBidi" w:hAnsiTheme="majorBidi" w:cstheme="majorBidi"/>
                <w:sz w:val="20"/>
                <w:szCs w:val="20"/>
              </w:rPr>
              <w:t xml:space="preserve"> M, </w:t>
            </w:r>
            <w:proofErr w:type="spellStart"/>
            <w:r w:rsidRPr="008057AE">
              <w:rPr>
                <w:rFonts w:asciiTheme="majorBidi" w:hAnsiTheme="majorBidi" w:cstheme="majorBidi"/>
                <w:sz w:val="20"/>
                <w:szCs w:val="20"/>
              </w:rPr>
              <w:t>Taghizadeh</w:t>
            </w:r>
            <w:proofErr w:type="spellEnd"/>
            <w:r w:rsidRPr="008057AE">
              <w:rPr>
                <w:rFonts w:asciiTheme="majorBidi" w:hAnsiTheme="majorBidi" w:cstheme="majorBidi"/>
                <w:sz w:val="20"/>
                <w:szCs w:val="20"/>
              </w:rPr>
              <w:t xml:space="preserve"> A, </w:t>
            </w:r>
            <w:proofErr w:type="spellStart"/>
            <w:r w:rsidRPr="008057AE">
              <w:rPr>
                <w:rFonts w:asciiTheme="majorBidi" w:hAnsiTheme="majorBidi" w:cstheme="majorBidi"/>
                <w:sz w:val="20"/>
                <w:szCs w:val="20"/>
              </w:rPr>
              <w:t>Ostadrahimi</w:t>
            </w:r>
            <w:proofErr w:type="spellEnd"/>
            <w:r w:rsidRPr="008057AE">
              <w:rPr>
                <w:rFonts w:asciiTheme="majorBidi" w:hAnsiTheme="majorBidi" w:cstheme="majorBidi"/>
                <w:sz w:val="20"/>
                <w:szCs w:val="20"/>
              </w:rPr>
              <w:t xml:space="preserve"> AR. EFFECT OF PROBIOTIC FERMENTED MILK (KEFIR) ON SERUM LEVEL OF INSULIN AND HOMOCYSTEINE IN TYPE 2 DIABETES PATIENTS. </w:t>
            </w:r>
            <w:proofErr w:type="spellStart"/>
            <w:r w:rsidRPr="008057AE">
              <w:rPr>
                <w:rFonts w:asciiTheme="majorBidi" w:hAnsiTheme="majorBidi" w:cstheme="majorBidi"/>
                <w:sz w:val="20"/>
                <w:szCs w:val="20"/>
              </w:rPr>
              <w:t>Acta</w:t>
            </w:r>
            <w:proofErr w:type="spellEnd"/>
            <w:r w:rsidRPr="008057AE">
              <w:rPr>
                <w:rFonts w:asciiTheme="majorBidi" w:hAnsiTheme="majorBidi" w:cstheme="majorBidi"/>
                <w:sz w:val="20"/>
                <w:szCs w:val="20"/>
              </w:rPr>
              <w:t xml:space="preserve"> </w:t>
            </w:r>
            <w:proofErr w:type="spellStart"/>
            <w:r w:rsidRPr="008057AE">
              <w:rPr>
                <w:rFonts w:asciiTheme="majorBidi" w:hAnsiTheme="majorBidi" w:cstheme="majorBidi"/>
                <w:sz w:val="20"/>
                <w:szCs w:val="20"/>
              </w:rPr>
              <w:t>Endocrinologica</w:t>
            </w:r>
            <w:proofErr w:type="spellEnd"/>
            <w:r w:rsidRPr="008057AE">
              <w:rPr>
                <w:rFonts w:asciiTheme="majorBidi" w:hAnsiTheme="majorBidi" w:cstheme="majorBidi"/>
                <w:sz w:val="20"/>
                <w:szCs w:val="20"/>
              </w:rPr>
              <w:t>-Bucharest. 2017;13(4):431-6.</w:t>
            </w:r>
          </w:p>
          <w:p w14:paraId="454000E5" w14:textId="77777777" w:rsidR="00AC6B0E" w:rsidRPr="008057AE" w:rsidRDefault="00AC6B0E" w:rsidP="00AC6B0E">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2- </w:t>
            </w:r>
            <w:proofErr w:type="spellStart"/>
            <w:r w:rsidRPr="008057AE">
              <w:rPr>
                <w:rFonts w:asciiTheme="majorBidi" w:hAnsiTheme="majorBidi" w:cstheme="majorBidi"/>
                <w:sz w:val="20"/>
                <w:szCs w:val="20"/>
              </w:rPr>
              <w:t>Ostadrahimi</w:t>
            </w:r>
            <w:proofErr w:type="spellEnd"/>
            <w:r w:rsidRPr="008057AE">
              <w:rPr>
                <w:rFonts w:asciiTheme="majorBidi" w:hAnsiTheme="majorBidi" w:cstheme="majorBidi"/>
                <w:sz w:val="20"/>
                <w:szCs w:val="20"/>
              </w:rPr>
              <w:t xml:space="preserve"> A, </w:t>
            </w:r>
            <w:proofErr w:type="spellStart"/>
            <w:r w:rsidRPr="008057AE">
              <w:rPr>
                <w:rFonts w:asciiTheme="majorBidi" w:hAnsiTheme="majorBidi" w:cstheme="majorBidi"/>
                <w:sz w:val="20"/>
                <w:szCs w:val="20"/>
              </w:rPr>
              <w:t>Taghizadeh</w:t>
            </w:r>
            <w:proofErr w:type="spellEnd"/>
            <w:r w:rsidRPr="008057AE">
              <w:rPr>
                <w:rFonts w:asciiTheme="majorBidi" w:hAnsiTheme="majorBidi" w:cstheme="majorBidi"/>
                <w:sz w:val="20"/>
                <w:szCs w:val="20"/>
              </w:rPr>
              <w:t xml:space="preserve"> A, </w:t>
            </w:r>
            <w:proofErr w:type="spellStart"/>
            <w:r w:rsidRPr="008057AE">
              <w:rPr>
                <w:rFonts w:asciiTheme="majorBidi" w:hAnsiTheme="majorBidi" w:cstheme="majorBidi"/>
                <w:sz w:val="20"/>
                <w:szCs w:val="20"/>
              </w:rPr>
              <w:t>Mobasseri</w:t>
            </w:r>
            <w:proofErr w:type="spellEnd"/>
            <w:r w:rsidRPr="008057AE">
              <w:rPr>
                <w:rFonts w:asciiTheme="majorBidi" w:hAnsiTheme="majorBidi" w:cstheme="majorBidi"/>
                <w:sz w:val="20"/>
                <w:szCs w:val="20"/>
              </w:rPr>
              <w:t xml:space="preserve"> M, </w:t>
            </w:r>
            <w:proofErr w:type="spellStart"/>
            <w:r w:rsidRPr="008057AE">
              <w:rPr>
                <w:rFonts w:asciiTheme="majorBidi" w:hAnsiTheme="majorBidi" w:cstheme="majorBidi"/>
                <w:sz w:val="20"/>
                <w:szCs w:val="20"/>
              </w:rPr>
              <w:t>Farrin</w:t>
            </w:r>
            <w:proofErr w:type="spellEnd"/>
            <w:r w:rsidRPr="008057AE">
              <w:rPr>
                <w:rFonts w:asciiTheme="majorBidi" w:hAnsiTheme="majorBidi" w:cstheme="majorBidi"/>
                <w:sz w:val="20"/>
                <w:szCs w:val="20"/>
              </w:rPr>
              <w:t xml:space="preserve"> N, </w:t>
            </w:r>
            <w:proofErr w:type="spellStart"/>
            <w:r w:rsidRPr="008057AE">
              <w:rPr>
                <w:rFonts w:asciiTheme="majorBidi" w:hAnsiTheme="majorBidi" w:cstheme="majorBidi"/>
                <w:sz w:val="20"/>
                <w:szCs w:val="20"/>
              </w:rPr>
              <w:t>Payahoo</w:t>
            </w:r>
            <w:proofErr w:type="spellEnd"/>
            <w:r w:rsidRPr="008057AE">
              <w:rPr>
                <w:rFonts w:asciiTheme="majorBidi" w:hAnsiTheme="majorBidi" w:cstheme="majorBidi"/>
                <w:sz w:val="20"/>
                <w:szCs w:val="20"/>
              </w:rPr>
              <w:t xml:space="preserve"> L, </w:t>
            </w:r>
            <w:proofErr w:type="spellStart"/>
            <w:r w:rsidRPr="008057AE">
              <w:rPr>
                <w:rFonts w:asciiTheme="majorBidi" w:hAnsiTheme="majorBidi" w:cstheme="majorBidi"/>
                <w:sz w:val="20"/>
                <w:szCs w:val="20"/>
              </w:rPr>
              <w:t>Beyramalipoor</w:t>
            </w:r>
            <w:proofErr w:type="spellEnd"/>
            <w:r w:rsidRPr="008057AE">
              <w:rPr>
                <w:rFonts w:asciiTheme="majorBidi" w:hAnsiTheme="majorBidi" w:cstheme="majorBidi"/>
                <w:sz w:val="20"/>
                <w:szCs w:val="20"/>
              </w:rPr>
              <w:t xml:space="preserve"> </w:t>
            </w:r>
            <w:proofErr w:type="spellStart"/>
            <w:r w:rsidRPr="008057AE">
              <w:rPr>
                <w:rFonts w:asciiTheme="majorBidi" w:hAnsiTheme="majorBidi" w:cstheme="majorBidi"/>
                <w:sz w:val="20"/>
                <w:szCs w:val="20"/>
              </w:rPr>
              <w:t>Gheshlaghi</w:t>
            </w:r>
            <w:proofErr w:type="spellEnd"/>
            <w:r w:rsidRPr="008057AE">
              <w:rPr>
                <w:rFonts w:asciiTheme="majorBidi" w:hAnsiTheme="majorBidi" w:cstheme="majorBidi"/>
                <w:sz w:val="20"/>
                <w:szCs w:val="20"/>
              </w:rPr>
              <w:t xml:space="preserve"> Z, et al. Effect of probiotic fermented milk (kefir) on glycemic control and lipid profile in type 2 diabetic patients: a randomized double-blind placebo-controlled clinical trial. Iran J Public Health. 2015;44(2):228-37.</w:t>
            </w:r>
          </w:p>
          <w:p w14:paraId="14752E56" w14:textId="77777777" w:rsidR="00AC6B0E" w:rsidRPr="008057AE" w:rsidRDefault="00AC6B0E" w:rsidP="00252C4F">
            <w:pPr>
              <w:spacing w:line="360" w:lineRule="auto"/>
              <w:jc w:val="center"/>
              <w:rPr>
                <w:rFonts w:asciiTheme="majorBidi" w:hAnsiTheme="majorBidi" w:cstheme="majorBidi"/>
                <w:b/>
                <w:bCs/>
                <w:sz w:val="20"/>
                <w:szCs w:val="20"/>
              </w:rPr>
            </w:pPr>
          </w:p>
        </w:tc>
      </w:tr>
      <w:tr w:rsidR="00AF757E" w:rsidRPr="008057AE" w14:paraId="53DDC893" w14:textId="77777777" w:rsidTr="00B97060">
        <w:tc>
          <w:tcPr>
            <w:tcW w:w="10890" w:type="dxa"/>
          </w:tcPr>
          <w:p w14:paraId="3012BC9A" w14:textId="1C801EAC" w:rsidR="00AF757E" w:rsidRPr="008057AE" w:rsidRDefault="00AF757E" w:rsidP="00252C4F">
            <w:pPr>
              <w:spacing w:line="360" w:lineRule="auto"/>
              <w:jc w:val="center"/>
              <w:rPr>
                <w:rFonts w:asciiTheme="majorBidi" w:hAnsiTheme="majorBidi" w:cstheme="majorBidi"/>
                <w:b/>
                <w:bCs/>
                <w:sz w:val="20"/>
                <w:szCs w:val="20"/>
              </w:rPr>
            </w:pPr>
            <w:r w:rsidRPr="008057AE">
              <w:rPr>
                <w:rFonts w:asciiTheme="majorBidi" w:hAnsiTheme="majorBidi" w:cstheme="majorBidi"/>
                <w:b/>
                <w:bCs/>
                <w:sz w:val="20"/>
                <w:szCs w:val="20"/>
              </w:rPr>
              <w:t>Insufficient data (n=</w:t>
            </w:r>
            <w:r w:rsidR="00252C4F" w:rsidRPr="008057AE">
              <w:rPr>
                <w:rFonts w:asciiTheme="majorBidi" w:hAnsiTheme="majorBidi" w:cstheme="majorBidi"/>
                <w:b/>
                <w:bCs/>
                <w:sz w:val="20"/>
                <w:szCs w:val="20"/>
              </w:rPr>
              <w:t>1</w:t>
            </w:r>
            <w:r w:rsidRPr="008057AE">
              <w:rPr>
                <w:rFonts w:asciiTheme="majorBidi" w:hAnsiTheme="majorBidi" w:cstheme="majorBidi"/>
                <w:b/>
                <w:bCs/>
                <w:sz w:val="20"/>
                <w:szCs w:val="20"/>
              </w:rPr>
              <w:t>)</w:t>
            </w:r>
          </w:p>
          <w:p w14:paraId="76FEAECF" w14:textId="77777777" w:rsidR="00252C4F" w:rsidRPr="008057AE" w:rsidRDefault="00252C4F" w:rsidP="00252C4F">
            <w:pPr>
              <w:spacing w:line="360" w:lineRule="auto"/>
              <w:jc w:val="center"/>
              <w:rPr>
                <w:rFonts w:asciiTheme="majorBidi" w:hAnsiTheme="majorBidi" w:cstheme="majorBidi"/>
                <w:b/>
                <w:bCs/>
                <w:sz w:val="20"/>
                <w:szCs w:val="20"/>
              </w:rPr>
            </w:pPr>
          </w:p>
          <w:p w14:paraId="59DA3044" w14:textId="3D382CDF" w:rsidR="00252C4F" w:rsidRPr="008057AE" w:rsidRDefault="00252C4F" w:rsidP="00252C4F">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1- </w:t>
            </w:r>
            <w:proofErr w:type="spellStart"/>
            <w:r w:rsidR="00AF757E" w:rsidRPr="008057AE">
              <w:rPr>
                <w:rFonts w:asciiTheme="majorBidi" w:hAnsiTheme="majorBidi" w:cstheme="majorBidi"/>
                <w:sz w:val="20"/>
                <w:szCs w:val="20"/>
              </w:rPr>
              <w:t>Ahmadian</w:t>
            </w:r>
            <w:proofErr w:type="spellEnd"/>
            <w:r w:rsidR="00AF757E" w:rsidRPr="008057AE">
              <w:rPr>
                <w:rFonts w:asciiTheme="majorBidi" w:hAnsiTheme="majorBidi" w:cstheme="majorBidi"/>
                <w:sz w:val="20"/>
                <w:szCs w:val="20"/>
              </w:rPr>
              <w:t xml:space="preserve"> F, </w:t>
            </w:r>
            <w:proofErr w:type="spellStart"/>
            <w:r w:rsidR="00AF757E" w:rsidRPr="008057AE">
              <w:rPr>
                <w:rFonts w:asciiTheme="majorBidi" w:hAnsiTheme="majorBidi" w:cstheme="majorBidi"/>
                <w:sz w:val="20"/>
                <w:szCs w:val="20"/>
              </w:rPr>
              <w:t>Ejtahed</w:t>
            </w:r>
            <w:proofErr w:type="spellEnd"/>
            <w:r w:rsidR="00AF757E" w:rsidRPr="008057AE">
              <w:rPr>
                <w:rFonts w:asciiTheme="majorBidi" w:hAnsiTheme="majorBidi" w:cstheme="majorBidi"/>
                <w:sz w:val="20"/>
                <w:szCs w:val="20"/>
              </w:rPr>
              <w:t xml:space="preserve"> HS, </w:t>
            </w:r>
            <w:proofErr w:type="spellStart"/>
            <w:r w:rsidR="00AF757E" w:rsidRPr="008057AE">
              <w:rPr>
                <w:rFonts w:asciiTheme="majorBidi" w:hAnsiTheme="majorBidi" w:cstheme="majorBidi"/>
                <w:sz w:val="20"/>
                <w:szCs w:val="20"/>
              </w:rPr>
              <w:t>Javadi</w:t>
            </w:r>
            <w:proofErr w:type="spellEnd"/>
            <w:r w:rsidR="00AF757E" w:rsidRPr="008057AE">
              <w:rPr>
                <w:rFonts w:asciiTheme="majorBidi" w:hAnsiTheme="majorBidi" w:cstheme="majorBidi"/>
                <w:sz w:val="20"/>
                <w:szCs w:val="20"/>
              </w:rPr>
              <w:t xml:space="preserve"> M, </w:t>
            </w:r>
            <w:proofErr w:type="spellStart"/>
            <w:r w:rsidR="00AF757E" w:rsidRPr="008057AE">
              <w:rPr>
                <w:rFonts w:asciiTheme="majorBidi" w:hAnsiTheme="majorBidi" w:cstheme="majorBidi"/>
                <w:sz w:val="20"/>
                <w:szCs w:val="20"/>
              </w:rPr>
              <w:t>Razmpoosh</w:t>
            </w:r>
            <w:proofErr w:type="spellEnd"/>
            <w:r w:rsidR="00AF757E" w:rsidRPr="008057AE">
              <w:rPr>
                <w:rFonts w:asciiTheme="majorBidi" w:hAnsiTheme="majorBidi" w:cstheme="majorBidi"/>
                <w:sz w:val="20"/>
                <w:szCs w:val="20"/>
              </w:rPr>
              <w:t xml:space="preserve"> E, </w:t>
            </w:r>
            <w:proofErr w:type="spellStart"/>
            <w:r w:rsidR="00AF757E" w:rsidRPr="008057AE">
              <w:rPr>
                <w:rFonts w:asciiTheme="majorBidi" w:hAnsiTheme="majorBidi" w:cstheme="majorBidi"/>
                <w:sz w:val="20"/>
                <w:szCs w:val="20"/>
              </w:rPr>
              <w:t>Mirmiran</w:t>
            </w:r>
            <w:proofErr w:type="spellEnd"/>
            <w:r w:rsidR="00AF757E" w:rsidRPr="008057AE">
              <w:rPr>
                <w:rFonts w:asciiTheme="majorBidi" w:hAnsiTheme="majorBidi" w:cstheme="majorBidi"/>
                <w:sz w:val="20"/>
                <w:szCs w:val="20"/>
              </w:rPr>
              <w:t xml:space="preserve"> P, Azizi F. The effects of probiotic supplementation on glycemic control, insulin resistance and inflammatory biomarkers of type 2 diabetic patients. Iranian Journal of Endocrinology and Metabolism. 2017;19(2):72-83</w:t>
            </w:r>
          </w:p>
          <w:p w14:paraId="227A961E" w14:textId="7A256C65" w:rsidR="00AF757E" w:rsidRPr="008057AE" w:rsidRDefault="00AF757E" w:rsidP="00604224">
            <w:pPr>
              <w:spacing w:line="360" w:lineRule="auto"/>
              <w:rPr>
                <w:rFonts w:asciiTheme="majorBidi" w:hAnsiTheme="majorBidi" w:cstheme="majorBidi"/>
                <w:sz w:val="20"/>
                <w:szCs w:val="20"/>
              </w:rPr>
            </w:pPr>
          </w:p>
        </w:tc>
      </w:tr>
      <w:tr w:rsidR="00AF757E" w:rsidRPr="008057AE" w14:paraId="7D0B8849" w14:textId="77777777" w:rsidTr="00B97060">
        <w:tc>
          <w:tcPr>
            <w:tcW w:w="10890" w:type="dxa"/>
          </w:tcPr>
          <w:p w14:paraId="58E5E7E9" w14:textId="7D7FECF9" w:rsidR="00AF757E" w:rsidRPr="008057AE" w:rsidRDefault="00AF757E" w:rsidP="00B97060">
            <w:pPr>
              <w:spacing w:line="360" w:lineRule="auto"/>
              <w:jc w:val="center"/>
              <w:rPr>
                <w:rFonts w:asciiTheme="majorBidi" w:hAnsiTheme="majorBidi" w:cstheme="majorBidi"/>
                <w:b/>
                <w:bCs/>
                <w:sz w:val="20"/>
                <w:szCs w:val="20"/>
              </w:rPr>
            </w:pPr>
            <w:r w:rsidRPr="008057AE">
              <w:rPr>
                <w:rFonts w:asciiTheme="majorBidi" w:hAnsiTheme="majorBidi" w:cstheme="majorBidi"/>
                <w:b/>
                <w:bCs/>
                <w:sz w:val="20"/>
                <w:szCs w:val="20"/>
              </w:rPr>
              <w:t>Repeated reports (n=</w:t>
            </w:r>
            <w:r w:rsidR="00B97060" w:rsidRPr="008057AE">
              <w:rPr>
                <w:rFonts w:asciiTheme="majorBidi" w:hAnsiTheme="majorBidi" w:cstheme="majorBidi"/>
                <w:b/>
                <w:bCs/>
                <w:sz w:val="20"/>
                <w:szCs w:val="20"/>
              </w:rPr>
              <w:t xml:space="preserve"> 6</w:t>
            </w:r>
            <w:r w:rsidRPr="008057AE">
              <w:rPr>
                <w:rFonts w:asciiTheme="majorBidi" w:hAnsiTheme="majorBidi" w:cstheme="majorBidi"/>
                <w:b/>
                <w:bCs/>
                <w:sz w:val="20"/>
                <w:szCs w:val="20"/>
              </w:rPr>
              <w:t>)</w:t>
            </w:r>
          </w:p>
          <w:p w14:paraId="06FEC84A" w14:textId="19DBDAFA" w:rsidR="00AF757E" w:rsidRPr="008057AE" w:rsidRDefault="00B97060" w:rsidP="00604224">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1- </w:t>
            </w:r>
            <w:proofErr w:type="spellStart"/>
            <w:r w:rsidR="00AF757E" w:rsidRPr="008057AE">
              <w:rPr>
                <w:rFonts w:asciiTheme="majorBidi" w:hAnsiTheme="majorBidi" w:cstheme="majorBidi"/>
                <w:sz w:val="20"/>
                <w:szCs w:val="20"/>
              </w:rPr>
              <w:t>Asemi</w:t>
            </w:r>
            <w:proofErr w:type="spellEnd"/>
            <w:r w:rsidR="00AF757E" w:rsidRPr="008057AE">
              <w:rPr>
                <w:rFonts w:asciiTheme="majorBidi" w:hAnsiTheme="majorBidi" w:cstheme="majorBidi"/>
                <w:sz w:val="20"/>
                <w:szCs w:val="20"/>
              </w:rPr>
              <w:t xml:space="preserve"> Z, </w:t>
            </w:r>
            <w:proofErr w:type="spellStart"/>
            <w:r w:rsidR="00AF757E" w:rsidRPr="008057AE">
              <w:rPr>
                <w:rFonts w:asciiTheme="majorBidi" w:hAnsiTheme="majorBidi" w:cstheme="majorBidi"/>
                <w:sz w:val="20"/>
                <w:szCs w:val="20"/>
              </w:rPr>
              <w:t>Aarabi</w:t>
            </w:r>
            <w:proofErr w:type="spellEnd"/>
            <w:r w:rsidR="00AF757E" w:rsidRPr="008057AE">
              <w:rPr>
                <w:rFonts w:asciiTheme="majorBidi" w:hAnsiTheme="majorBidi" w:cstheme="majorBidi"/>
                <w:sz w:val="20"/>
                <w:szCs w:val="20"/>
              </w:rPr>
              <w:t xml:space="preserve"> MH, </w:t>
            </w:r>
            <w:proofErr w:type="spellStart"/>
            <w:r w:rsidR="00AF757E" w:rsidRPr="008057AE">
              <w:rPr>
                <w:rFonts w:asciiTheme="majorBidi" w:hAnsiTheme="majorBidi" w:cstheme="majorBidi"/>
                <w:sz w:val="20"/>
                <w:szCs w:val="20"/>
              </w:rPr>
              <w:t>Hajijafari</w:t>
            </w:r>
            <w:proofErr w:type="spellEnd"/>
            <w:r w:rsidR="00AF757E" w:rsidRPr="008057AE">
              <w:rPr>
                <w:rFonts w:asciiTheme="majorBidi" w:hAnsiTheme="majorBidi" w:cstheme="majorBidi"/>
                <w:sz w:val="20"/>
                <w:szCs w:val="20"/>
              </w:rPr>
              <w:t xml:space="preserve"> M, Alizadeh SA, </w:t>
            </w:r>
            <w:proofErr w:type="spellStart"/>
            <w:r w:rsidR="00AF757E" w:rsidRPr="008057AE">
              <w:rPr>
                <w:rFonts w:asciiTheme="majorBidi" w:hAnsiTheme="majorBidi" w:cstheme="majorBidi"/>
                <w:sz w:val="20"/>
                <w:szCs w:val="20"/>
              </w:rPr>
              <w:t>Razzaghi</w:t>
            </w:r>
            <w:proofErr w:type="spellEnd"/>
            <w:r w:rsidR="00AF757E" w:rsidRPr="008057AE">
              <w:rPr>
                <w:rFonts w:asciiTheme="majorBidi" w:hAnsiTheme="majorBidi" w:cstheme="majorBidi"/>
                <w:sz w:val="20"/>
                <w:szCs w:val="20"/>
              </w:rPr>
              <w:t xml:space="preserve"> R, </w:t>
            </w:r>
            <w:proofErr w:type="spellStart"/>
            <w:r w:rsidR="00AF757E" w:rsidRPr="008057AE">
              <w:rPr>
                <w:rFonts w:asciiTheme="majorBidi" w:hAnsiTheme="majorBidi" w:cstheme="majorBidi"/>
                <w:sz w:val="20"/>
                <w:szCs w:val="20"/>
              </w:rPr>
              <w:t>Mazoochi</w:t>
            </w:r>
            <w:proofErr w:type="spellEnd"/>
            <w:r w:rsidR="00AF757E" w:rsidRPr="008057AE">
              <w:rPr>
                <w:rFonts w:asciiTheme="majorBidi" w:hAnsiTheme="majorBidi" w:cstheme="majorBidi"/>
                <w:sz w:val="20"/>
                <w:szCs w:val="20"/>
              </w:rPr>
              <w:t xml:space="preserve"> M, et al. Effects of Synbiotic Food Consumption on Serum Minerals, Liver Enzymes, and Blood Pressure in Patients with Type 2 Diabetes: A Double-blind Randomized Cross-over Controlled Clinical Trial. International Journal of Preventive Medicine. 2017;8</w:t>
            </w:r>
            <w:r w:rsidRPr="008057AE">
              <w:rPr>
                <w:rFonts w:asciiTheme="majorBidi" w:hAnsiTheme="majorBidi" w:cstheme="majorBidi"/>
                <w:sz w:val="20"/>
                <w:szCs w:val="20"/>
              </w:rPr>
              <w:t>.</w:t>
            </w:r>
          </w:p>
          <w:p w14:paraId="77566EE9" w14:textId="6A24416B" w:rsidR="00AF757E" w:rsidRPr="008057AE" w:rsidRDefault="00B97060" w:rsidP="00604224">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2- </w:t>
            </w:r>
            <w:r w:rsidR="00AF757E" w:rsidRPr="008057AE">
              <w:rPr>
                <w:rFonts w:asciiTheme="majorBidi" w:hAnsiTheme="majorBidi" w:cstheme="majorBidi"/>
                <w:sz w:val="20"/>
                <w:szCs w:val="20"/>
              </w:rPr>
              <w:t xml:space="preserve">Hariri M, </w:t>
            </w:r>
            <w:proofErr w:type="spellStart"/>
            <w:r w:rsidR="00AF757E" w:rsidRPr="008057AE">
              <w:rPr>
                <w:rFonts w:asciiTheme="majorBidi" w:hAnsiTheme="majorBidi" w:cstheme="majorBidi"/>
                <w:sz w:val="20"/>
                <w:szCs w:val="20"/>
              </w:rPr>
              <w:t>Salehi</w:t>
            </w:r>
            <w:proofErr w:type="spellEnd"/>
            <w:r w:rsidR="00AF757E" w:rsidRPr="008057AE">
              <w:rPr>
                <w:rFonts w:asciiTheme="majorBidi" w:hAnsiTheme="majorBidi" w:cstheme="majorBidi"/>
                <w:sz w:val="20"/>
                <w:szCs w:val="20"/>
              </w:rPr>
              <w:t xml:space="preserve"> R, </w:t>
            </w:r>
            <w:proofErr w:type="spellStart"/>
            <w:r w:rsidR="00AF757E" w:rsidRPr="008057AE">
              <w:rPr>
                <w:rFonts w:asciiTheme="majorBidi" w:hAnsiTheme="majorBidi" w:cstheme="majorBidi"/>
                <w:sz w:val="20"/>
                <w:szCs w:val="20"/>
              </w:rPr>
              <w:t>Feizi</w:t>
            </w:r>
            <w:proofErr w:type="spellEnd"/>
            <w:r w:rsidR="00AF757E" w:rsidRPr="008057AE">
              <w:rPr>
                <w:rFonts w:asciiTheme="majorBidi" w:hAnsiTheme="majorBidi" w:cstheme="majorBidi"/>
                <w:sz w:val="20"/>
                <w:szCs w:val="20"/>
              </w:rPr>
              <w:t xml:space="preserve"> A, </w:t>
            </w:r>
            <w:proofErr w:type="spellStart"/>
            <w:r w:rsidR="00AF757E" w:rsidRPr="008057AE">
              <w:rPr>
                <w:rFonts w:asciiTheme="majorBidi" w:hAnsiTheme="majorBidi" w:cstheme="majorBidi"/>
                <w:sz w:val="20"/>
                <w:szCs w:val="20"/>
              </w:rPr>
              <w:t>Mirlohi</w:t>
            </w:r>
            <w:proofErr w:type="spellEnd"/>
            <w:r w:rsidR="00AF757E" w:rsidRPr="008057AE">
              <w:rPr>
                <w:rFonts w:asciiTheme="majorBidi" w:hAnsiTheme="majorBidi" w:cstheme="majorBidi"/>
                <w:sz w:val="20"/>
                <w:szCs w:val="20"/>
              </w:rPr>
              <w:t xml:space="preserve"> M, </w:t>
            </w:r>
            <w:proofErr w:type="spellStart"/>
            <w:r w:rsidR="00AF757E" w:rsidRPr="008057AE">
              <w:rPr>
                <w:rFonts w:asciiTheme="majorBidi" w:hAnsiTheme="majorBidi" w:cstheme="majorBidi"/>
                <w:sz w:val="20"/>
                <w:szCs w:val="20"/>
              </w:rPr>
              <w:t>Ghiasvand</w:t>
            </w:r>
            <w:proofErr w:type="spellEnd"/>
            <w:r w:rsidR="00AF757E" w:rsidRPr="008057AE">
              <w:rPr>
                <w:rFonts w:asciiTheme="majorBidi" w:hAnsiTheme="majorBidi" w:cstheme="majorBidi"/>
                <w:sz w:val="20"/>
                <w:szCs w:val="20"/>
              </w:rPr>
              <w:t xml:space="preserve"> R, </w:t>
            </w:r>
            <w:proofErr w:type="spellStart"/>
            <w:r w:rsidR="00AF757E" w:rsidRPr="008057AE">
              <w:rPr>
                <w:rFonts w:asciiTheme="majorBidi" w:hAnsiTheme="majorBidi" w:cstheme="majorBidi"/>
                <w:sz w:val="20"/>
                <w:szCs w:val="20"/>
              </w:rPr>
              <w:t>Habibi</w:t>
            </w:r>
            <w:proofErr w:type="spellEnd"/>
            <w:r w:rsidR="00AF757E" w:rsidRPr="008057AE">
              <w:rPr>
                <w:rFonts w:asciiTheme="majorBidi" w:hAnsiTheme="majorBidi" w:cstheme="majorBidi"/>
                <w:sz w:val="20"/>
                <w:szCs w:val="20"/>
              </w:rPr>
              <w:t xml:space="preserve"> N. A randomized, double-blind, placebo-controlled, clinical trial on probiotic soy milk and soy milk: effects on epigenetics and oxidative stress in patients with type II diabetes. Genes and Nutrition. 2015;10</w:t>
            </w:r>
            <w:r w:rsidRPr="008057AE">
              <w:rPr>
                <w:rFonts w:asciiTheme="majorBidi" w:hAnsiTheme="majorBidi" w:cstheme="majorBidi"/>
                <w:sz w:val="20"/>
                <w:szCs w:val="20"/>
              </w:rPr>
              <w:t>.</w:t>
            </w:r>
          </w:p>
          <w:p w14:paraId="49E9CB0B" w14:textId="25998F95" w:rsidR="00AF757E" w:rsidRPr="008057AE" w:rsidRDefault="00B97060" w:rsidP="00604224">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3- </w:t>
            </w:r>
            <w:r w:rsidR="00AF757E" w:rsidRPr="008057AE">
              <w:rPr>
                <w:rFonts w:asciiTheme="majorBidi" w:hAnsiTheme="majorBidi" w:cstheme="majorBidi"/>
                <w:sz w:val="20"/>
                <w:szCs w:val="20"/>
              </w:rPr>
              <w:t xml:space="preserve">Hariri M, </w:t>
            </w:r>
            <w:proofErr w:type="spellStart"/>
            <w:r w:rsidR="00AF757E" w:rsidRPr="008057AE">
              <w:rPr>
                <w:rFonts w:asciiTheme="majorBidi" w:hAnsiTheme="majorBidi" w:cstheme="majorBidi"/>
                <w:sz w:val="20"/>
                <w:szCs w:val="20"/>
              </w:rPr>
              <w:t>Salehi</w:t>
            </w:r>
            <w:proofErr w:type="spellEnd"/>
            <w:r w:rsidR="00AF757E" w:rsidRPr="008057AE">
              <w:rPr>
                <w:rFonts w:asciiTheme="majorBidi" w:hAnsiTheme="majorBidi" w:cstheme="majorBidi"/>
                <w:sz w:val="20"/>
                <w:szCs w:val="20"/>
              </w:rPr>
              <w:t xml:space="preserve"> R, </w:t>
            </w:r>
            <w:proofErr w:type="spellStart"/>
            <w:r w:rsidR="00AF757E" w:rsidRPr="008057AE">
              <w:rPr>
                <w:rFonts w:asciiTheme="majorBidi" w:hAnsiTheme="majorBidi" w:cstheme="majorBidi"/>
                <w:sz w:val="20"/>
                <w:szCs w:val="20"/>
              </w:rPr>
              <w:t>Feizi</w:t>
            </w:r>
            <w:proofErr w:type="spellEnd"/>
            <w:r w:rsidR="00AF757E" w:rsidRPr="008057AE">
              <w:rPr>
                <w:rFonts w:asciiTheme="majorBidi" w:hAnsiTheme="majorBidi" w:cstheme="majorBidi"/>
                <w:sz w:val="20"/>
                <w:szCs w:val="20"/>
              </w:rPr>
              <w:t xml:space="preserve"> A, </w:t>
            </w:r>
            <w:proofErr w:type="spellStart"/>
            <w:r w:rsidR="00AF757E" w:rsidRPr="008057AE">
              <w:rPr>
                <w:rFonts w:asciiTheme="majorBidi" w:hAnsiTheme="majorBidi" w:cstheme="majorBidi"/>
                <w:sz w:val="20"/>
                <w:szCs w:val="20"/>
              </w:rPr>
              <w:t>Mirlohi</w:t>
            </w:r>
            <w:proofErr w:type="spellEnd"/>
            <w:r w:rsidR="00AF757E" w:rsidRPr="008057AE">
              <w:rPr>
                <w:rFonts w:asciiTheme="majorBidi" w:hAnsiTheme="majorBidi" w:cstheme="majorBidi"/>
                <w:sz w:val="20"/>
                <w:szCs w:val="20"/>
              </w:rPr>
              <w:t xml:space="preserve"> M, </w:t>
            </w:r>
            <w:proofErr w:type="spellStart"/>
            <w:r w:rsidR="00AF757E" w:rsidRPr="008057AE">
              <w:rPr>
                <w:rFonts w:asciiTheme="majorBidi" w:hAnsiTheme="majorBidi" w:cstheme="majorBidi"/>
                <w:sz w:val="20"/>
                <w:szCs w:val="20"/>
              </w:rPr>
              <w:t>Kamali</w:t>
            </w:r>
            <w:proofErr w:type="spellEnd"/>
            <w:r w:rsidR="00AF757E" w:rsidRPr="008057AE">
              <w:rPr>
                <w:rFonts w:asciiTheme="majorBidi" w:hAnsiTheme="majorBidi" w:cstheme="majorBidi"/>
                <w:sz w:val="20"/>
                <w:szCs w:val="20"/>
              </w:rPr>
              <w:t xml:space="preserve"> S, </w:t>
            </w:r>
            <w:proofErr w:type="spellStart"/>
            <w:r w:rsidR="00AF757E" w:rsidRPr="008057AE">
              <w:rPr>
                <w:rFonts w:asciiTheme="majorBidi" w:hAnsiTheme="majorBidi" w:cstheme="majorBidi"/>
                <w:sz w:val="20"/>
                <w:szCs w:val="20"/>
              </w:rPr>
              <w:t>Ghiasvand</w:t>
            </w:r>
            <w:proofErr w:type="spellEnd"/>
            <w:r w:rsidR="00AF757E" w:rsidRPr="008057AE">
              <w:rPr>
                <w:rFonts w:asciiTheme="majorBidi" w:hAnsiTheme="majorBidi" w:cstheme="majorBidi"/>
                <w:sz w:val="20"/>
                <w:szCs w:val="20"/>
              </w:rPr>
              <w:t xml:space="preserve"> R. The effect of probiotic soy milk and soy milk on anthropometric measures and blood pressure in patients with type II diabetes mellitus: A randomized double-blind clinical trial. Arya Atherosclerosis. </w:t>
            </w:r>
            <w:r w:rsidRPr="008057AE">
              <w:rPr>
                <w:rFonts w:asciiTheme="majorBidi" w:hAnsiTheme="majorBidi" w:cstheme="majorBidi"/>
                <w:sz w:val="20"/>
                <w:szCs w:val="20"/>
              </w:rPr>
              <w:t>2015; 11:74</w:t>
            </w:r>
            <w:r w:rsidR="00AF757E" w:rsidRPr="008057AE">
              <w:rPr>
                <w:rFonts w:asciiTheme="majorBidi" w:hAnsiTheme="majorBidi" w:cstheme="majorBidi"/>
                <w:sz w:val="20"/>
                <w:szCs w:val="20"/>
              </w:rPr>
              <w:t>-80</w:t>
            </w:r>
            <w:r w:rsidRPr="008057AE">
              <w:rPr>
                <w:rFonts w:asciiTheme="majorBidi" w:hAnsiTheme="majorBidi" w:cstheme="majorBidi"/>
                <w:sz w:val="20"/>
                <w:szCs w:val="20"/>
              </w:rPr>
              <w:t>.</w:t>
            </w:r>
          </w:p>
          <w:p w14:paraId="291F3C24" w14:textId="2471BD36" w:rsidR="00AF757E" w:rsidRPr="008057AE" w:rsidRDefault="00B97060" w:rsidP="00604224">
            <w:pPr>
              <w:spacing w:line="360" w:lineRule="auto"/>
              <w:rPr>
                <w:rFonts w:asciiTheme="majorBidi" w:hAnsiTheme="majorBidi" w:cstheme="majorBidi"/>
                <w:sz w:val="20"/>
                <w:szCs w:val="20"/>
              </w:rPr>
            </w:pPr>
            <w:r w:rsidRPr="008057AE">
              <w:rPr>
                <w:rFonts w:asciiTheme="majorBidi" w:hAnsiTheme="majorBidi" w:cstheme="majorBidi"/>
                <w:sz w:val="20"/>
                <w:szCs w:val="20"/>
              </w:rPr>
              <w:lastRenderedPageBreak/>
              <w:t xml:space="preserve">4- </w:t>
            </w:r>
            <w:proofErr w:type="spellStart"/>
            <w:r w:rsidR="00AF757E" w:rsidRPr="008057AE">
              <w:rPr>
                <w:rFonts w:asciiTheme="majorBidi" w:hAnsiTheme="majorBidi" w:cstheme="majorBidi"/>
                <w:sz w:val="20"/>
                <w:szCs w:val="20"/>
              </w:rPr>
              <w:t>Kassaian</w:t>
            </w:r>
            <w:proofErr w:type="spellEnd"/>
            <w:r w:rsidR="00AF757E" w:rsidRPr="008057AE">
              <w:rPr>
                <w:rFonts w:asciiTheme="majorBidi" w:hAnsiTheme="majorBidi" w:cstheme="majorBidi"/>
                <w:sz w:val="20"/>
                <w:szCs w:val="20"/>
              </w:rPr>
              <w:t xml:space="preserve"> N, </w:t>
            </w:r>
            <w:proofErr w:type="spellStart"/>
            <w:r w:rsidR="00AF757E" w:rsidRPr="008057AE">
              <w:rPr>
                <w:rFonts w:asciiTheme="majorBidi" w:hAnsiTheme="majorBidi" w:cstheme="majorBidi"/>
                <w:sz w:val="20"/>
                <w:szCs w:val="20"/>
              </w:rPr>
              <w:t>Feizi</w:t>
            </w:r>
            <w:proofErr w:type="spellEnd"/>
            <w:r w:rsidR="00AF757E" w:rsidRPr="008057AE">
              <w:rPr>
                <w:rFonts w:asciiTheme="majorBidi" w:hAnsiTheme="majorBidi" w:cstheme="majorBidi"/>
                <w:sz w:val="20"/>
                <w:szCs w:val="20"/>
              </w:rPr>
              <w:t xml:space="preserve"> A, </w:t>
            </w:r>
            <w:proofErr w:type="spellStart"/>
            <w:r w:rsidR="00AF757E" w:rsidRPr="008057AE">
              <w:rPr>
                <w:rFonts w:asciiTheme="majorBidi" w:hAnsiTheme="majorBidi" w:cstheme="majorBidi"/>
                <w:sz w:val="20"/>
                <w:szCs w:val="20"/>
              </w:rPr>
              <w:t>Aminorroaya</w:t>
            </w:r>
            <w:proofErr w:type="spellEnd"/>
            <w:r w:rsidR="00AF757E" w:rsidRPr="008057AE">
              <w:rPr>
                <w:rFonts w:asciiTheme="majorBidi" w:hAnsiTheme="majorBidi" w:cstheme="majorBidi"/>
                <w:sz w:val="20"/>
                <w:szCs w:val="20"/>
              </w:rPr>
              <w:t xml:space="preserve"> A, Jafari P, Ebrahimi MT, </w:t>
            </w:r>
            <w:proofErr w:type="spellStart"/>
            <w:r w:rsidR="00AF757E" w:rsidRPr="008057AE">
              <w:rPr>
                <w:rFonts w:asciiTheme="majorBidi" w:hAnsiTheme="majorBidi" w:cstheme="majorBidi"/>
                <w:sz w:val="20"/>
                <w:szCs w:val="20"/>
              </w:rPr>
              <w:t>Amini</w:t>
            </w:r>
            <w:proofErr w:type="spellEnd"/>
            <w:r w:rsidR="00AF757E" w:rsidRPr="008057AE">
              <w:rPr>
                <w:rFonts w:asciiTheme="majorBidi" w:hAnsiTheme="majorBidi" w:cstheme="majorBidi"/>
                <w:sz w:val="20"/>
                <w:szCs w:val="20"/>
              </w:rPr>
              <w:t xml:space="preserve"> M. The effects of probiotics and synbiotic supplementation on glucose and insulin metabolism in adults with prediabetes: a double-blind randomized clinical trial. </w:t>
            </w:r>
            <w:proofErr w:type="spellStart"/>
            <w:r w:rsidR="00AF757E" w:rsidRPr="008057AE">
              <w:rPr>
                <w:rFonts w:asciiTheme="majorBidi" w:hAnsiTheme="majorBidi" w:cstheme="majorBidi"/>
                <w:sz w:val="20"/>
                <w:szCs w:val="20"/>
              </w:rPr>
              <w:t>Acta</w:t>
            </w:r>
            <w:proofErr w:type="spellEnd"/>
            <w:r w:rsidR="00AF757E" w:rsidRPr="008057AE">
              <w:rPr>
                <w:rFonts w:asciiTheme="majorBidi" w:hAnsiTheme="majorBidi" w:cstheme="majorBidi"/>
                <w:sz w:val="20"/>
                <w:szCs w:val="20"/>
              </w:rPr>
              <w:t xml:space="preserve"> </w:t>
            </w:r>
            <w:proofErr w:type="spellStart"/>
            <w:r w:rsidR="00AF757E" w:rsidRPr="008057AE">
              <w:rPr>
                <w:rFonts w:asciiTheme="majorBidi" w:hAnsiTheme="majorBidi" w:cstheme="majorBidi"/>
                <w:sz w:val="20"/>
                <w:szCs w:val="20"/>
              </w:rPr>
              <w:t>Diabetol</w:t>
            </w:r>
            <w:proofErr w:type="spellEnd"/>
            <w:r w:rsidR="00AF757E" w:rsidRPr="008057AE">
              <w:rPr>
                <w:rFonts w:asciiTheme="majorBidi" w:hAnsiTheme="majorBidi" w:cstheme="majorBidi"/>
                <w:sz w:val="20"/>
                <w:szCs w:val="20"/>
              </w:rPr>
              <w:t>. 2018;55(10):1019-28</w:t>
            </w:r>
            <w:r w:rsidRPr="008057AE">
              <w:rPr>
                <w:rFonts w:asciiTheme="majorBidi" w:hAnsiTheme="majorBidi" w:cstheme="majorBidi"/>
                <w:sz w:val="20"/>
                <w:szCs w:val="20"/>
              </w:rPr>
              <w:t>.</w:t>
            </w:r>
          </w:p>
          <w:p w14:paraId="2E52EE12" w14:textId="1F5BB651" w:rsidR="00AF757E" w:rsidRPr="008057AE" w:rsidRDefault="00B97060" w:rsidP="00604224">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5- </w:t>
            </w:r>
            <w:proofErr w:type="spellStart"/>
            <w:r w:rsidR="00AF757E" w:rsidRPr="008057AE">
              <w:rPr>
                <w:rFonts w:asciiTheme="majorBidi" w:hAnsiTheme="majorBidi" w:cstheme="majorBidi"/>
                <w:sz w:val="20"/>
                <w:szCs w:val="20"/>
              </w:rPr>
              <w:t>Miraghajani</w:t>
            </w:r>
            <w:proofErr w:type="spellEnd"/>
            <w:r w:rsidR="00AF757E" w:rsidRPr="008057AE">
              <w:rPr>
                <w:rFonts w:asciiTheme="majorBidi" w:hAnsiTheme="majorBidi" w:cstheme="majorBidi"/>
                <w:sz w:val="20"/>
                <w:szCs w:val="20"/>
              </w:rPr>
              <w:t xml:space="preserve"> M, </w:t>
            </w:r>
            <w:proofErr w:type="spellStart"/>
            <w:r w:rsidR="00AF757E" w:rsidRPr="008057AE">
              <w:rPr>
                <w:rFonts w:asciiTheme="majorBidi" w:hAnsiTheme="majorBidi" w:cstheme="majorBidi"/>
                <w:sz w:val="20"/>
                <w:szCs w:val="20"/>
              </w:rPr>
              <w:t>Zaghian</w:t>
            </w:r>
            <w:proofErr w:type="spellEnd"/>
            <w:r w:rsidR="00AF757E" w:rsidRPr="008057AE">
              <w:rPr>
                <w:rFonts w:asciiTheme="majorBidi" w:hAnsiTheme="majorBidi" w:cstheme="majorBidi"/>
                <w:sz w:val="20"/>
                <w:szCs w:val="20"/>
              </w:rPr>
              <w:t xml:space="preserve"> N, </w:t>
            </w:r>
            <w:proofErr w:type="spellStart"/>
            <w:r w:rsidR="00AF757E" w:rsidRPr="008057AE">
              <w:rPr>
                <w:rFonts w:asciiTheme="majorBidi" w:hAnsiTheme="majorBidi" w:cstheme="majorBidi"/>
                <w:sz w:val="20"/>
                <w:szCs w:val="20"/>
              </w:rPr>
              <w:t>Dehkohneh</w:t>
            </w:r>
            <w:proofErr w:type="spellEnd"/>
            <w:r w:rsidR="00AF757E" w:rsidRPr="008057AE">
              <w:rPr>
                <w:rFonts w:asciiTheme="majorBidi" w:hAnsiTheme="majorBidi" w:cstheme="majorBidi"/>
                <w:sz w:val="20"/>
                <w:szCs w:val="20"/>
              </w:rPr>
              <w:t xml:space="preserve"> A, </w:t>
            </w:r>
            <w:proofErr w:type="spellStart"/>
            <w:r w:rsidR="00AF757E" w:rsidRPr="008057AE">
              <w:rPr>
                <w:rFonts w:asciiTheme="majorBidi" w:hAnsiTheme="majorBidi" w:cstheme="majorBidi"/>
                <w:sz w:val="20"/>
                <w:szCs w:val="20"/>
              </w:rPr>
              <w:t>Mirlohi</w:t>
            </w:r>
            <w:proofErr w:type="spellEnd"/>
            <w:r w:rsidR="00AF757E" w:rsidRPr="008057AE">
              <w:rPr>
                <w:rFonts w:asciiTheme="majorBidi" w:hAnsiTheme="majorBidi" w:cstheme="majorBidi"/>
                <w:sz w:val="20"/>
                <w:szCs w:val="20"/>
              </w:rPr>
              <w:t xml:space="preserve"> M, </w:t>
            </w:r>
            <w:proofErr w:type="spellStart"/>
            <w:r w:rsidR="00AF757E" w:rsidRPr="008057AE">
              <w:rPr>
                <w:rFonts w:asciiTheme="majorBidi" w:hAnsiTheme="majorBidi" w:cstheme="majorBidi"/>
                <w:sz w:val="20"/>
                <w:szCs w:val="20"/>
              </w:rPr>
              <w:t>Ghiasvand</w:t>
            </w:r>
            <w:proofErr w:type="spellEnd"/>
            <w:r w:rsidR="00AF757E" w:rsidRPr="008057AE">
              <w:rPr>
                <w:rFonts w:asciiTheme="majorBidi" w:hAnsiTheme="majorBidi" w:cstheme="majorBidi"/>
                <w:sz w:val="20"/>
                <w:szCs w:val="20"/>
              </w:rPr>
              <w:t xml:space="preserve"> R. Probiotic Soy Milk Consumption and Renal Function Among Type 2 Diabetic Patients with Nephropathy: a Randomized Controlled Clinical Trial. Probiotics and Antimicrobial Proteins. 2019;11(1):124-32</w:t>
            </w:r>
            <w:r w:rsidRPr="008057AE">
              <w:rPr>
                <w:rFonts w:asciiTheme="majorBidi" w:hAnsiTheme="majorBidi" w:cstheme="majorBidi"/>
                <w:sz w:val="20"/>
                <w:szCs w:val="20"/>
              </w:rPr>
              <w:t>.</w:t>
            </w:r>
          </w:p>
          <w:p w14:paraId="71310595" w14:textId="52AF7CEA" w:rsidR="00AF757E" w:rsidRPr="008057AE" w:rsidRDefault="00B97060" w:rsidP="00B97060">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6- </w:t>
            </w:r>
            <w:proofErr w:type="spellStart"/>
            <w:r w:rsidR="00AF757E" w:rsidRPr="008057AE">
              <w:rPr>
                <w:rFonts w:asciiTheme="majorBidi" w:hAnsiTheme="majorBidi" w:cstheme="majorBidi"/>
                <w:sz w:val="20"/>
                <w:szCs w:val="20"/>
              </w:rPr>
              <w:t>Mohamadshahi</w:t>
            </w:r>
            <w:proofErr w:type="spellEnd"/>
            <w:r w:rsidR="00AF757E" w:rsidRPr="008057AE">
              <w:rPr>
                <w:rFonts w:asciiTheme="majorBidi" w:hAnsiTheme="majorBidi" w:cstheme="majorBidi"/>
                <w:sz w:val="20"/>
                <w:szCs w:val="20"/>
              </w:rPr>
              <w:t xml:space="preserve"> M, </w:t>
            </w:r>
            <w:proofErr w:type="spellStart"/>
            <w:r w:rsidR="00AF757E" w:rsidRPr="008057AE">
              <w:rPr>
                <w:rFonts w:asciiTheme="majorBidi" w:hAnsiTheme="majorBidi" w:cstheme="majorBidi"/>
                <w:sz w:val="20"/>
                <w:szCs w:val="20"/>
              </w:rPr>
              <w:t>Veissi</w:t>
            </w:r>
            <w:proofErr w:type="spellEnd"/>
            <w:r w:rsidR="00AF757E" w:rsidRPr="008057AE">
              <w:rPr>
                <w:rFonts w:asciiTheme="majorBidi" w:hAnsiTheme="majorBidi" w:cstheme="majorBidi"/>
                <w:sz w:val="20"/>
                <w:szCs w:val="20"/>
              </w:rPr>
              <w:t xml:space="preserve"> M, Haidari F, </w:t>
            </w:r>
            <w:proofErr w:type="spellStart"/>
            <w:r w:rsidR="00AF757E" w:rsidRPr="008057AE">
              <w:rPr>
                <w:rFonts w:asciiTheme="majorBidi" w:hAnsiTheme="majorBidi" w:cstheme="majorBidi"/>
                <w:sz w:val="20"/>
                <w:szCs w:val="20"/>
              </w:rPr>
              <w:t>Javid</w:t>
            </w:r>
            <w:proofErr w:type="spellEnd"/>
            <w:r w:rsidR="00AF757E" w:rsidRPr="008057AE">
              <w:rPr>
                <w:rFonts w:asciiTheme="majorBidi" w:hAnsiTheme="majorBidi" w:cstheme="majorBidi"/>
                <w:sz w:val="20"/>
                <w:szCs w:val="20"/>
              </w:rPr>
              <w:t xml:space="preserve"> AZ, </w:t>
            </w:r>
            <w:proofErr w:type="spellStart"/>
            <w:r w:rsidR="00AF757E" w:rsidRPr="008057AE">
              <w:rPr>
                <w:rFonts w:asciiTheme="majorBidi" w:hAnsiTheme="majorBidi" w:cstheme="majorBidi"/>
                <w:sz w:val="20"/>
                <w:szCs w:val="20"/>
              </w:rPr>
              <w:t>Mohammadi</w:t>
            </w:r>
            <w:proofErr w:type="spellEnd"/>
            <w:r w:rsidR="00AF757E" w:rsidRPr="008057AE">
              <w:rPr>
                <w:rFonts w:asciiTheme="majorBidi" w:hAnsiTheme="majorBidi" w:cstheme="majorBidi"/>
                <w:sz w:val="20"/>
                <w:szCs w:val="20"/>
              </w:rPr>
              <w:t xml:space="preserve"> F, </w:t>
            </w:r>
            <w:proofErr w:type="spellStart"/>
            <w:r w:rsidR="00AF757E" w:rsidRPr="008057AE">
              <w:rPr>
                <w:rFonts w:asciiTheme="majorBidi" w:hAnsiTheme="majorBidi" w:cstheme="majorBidi"/>
                <w:sz w:val="20"/>
                <w:szCs w:val="20"/>
              </w:rPr>
              <w:t>Shirbeigi</w:t>
            </w:r>
            <w:proofErr w:type="spellEnd"/>
            <w:r w:rsidR="00AF757E" w:rsidRPr="008057AE">
              <w:rPr>
                <w:rFonts w:asciiTheme="majorBidi" w:hAnsiTheme="majorBidi" w:cstheme="majorBidi"/>
                <w:sz w:val="20"/>
                <w:szCs w:val="20"/>
              </w:rPr>
              <w:t xml:space="preserve"> E. Effects of probiotic yogurt consumption on lipid profile in type 2 diabetic patients: A randomized controlled clinical trial. Journal of Research in Medical Sciences. 2014;19(6):531-6</w:t>
            </w:r>
            <w:r w:rsidRPr="008057AE">
              <w:rPr>
                <w:rFonts w:asciiTheme="majorBidi" w:hAnsiTheme="majorBidi" w:cstheme="majorBidi"/>
                <w:sz w:val="20"/>
                <w:szCs w:val="20"/>
              </w:rPr>
              <w:t>.</w:t>
            </w:r>
          </w:p>
          <w:p w14:paraId="00B00DBC" w14:textId="77777777" w:rsidR="00AF757E" w:rsidRPr="008057AE" w:rsidRDefault="00AF757E" w:rsidP="00604224">
            <w:pPr>
              <w:spacing w:line="360" w:lineRule="auto"/>
              <w:rPr>
                <w:rFonts w:asciiTheme="majorBidi" w:hAnsiTheme="majorBidi" w:cstheme="majorBidi"/>
                <w:sz w:val="20"/>
                <w:szCs w:val="20"/>
              </w:rPr>
            </w:pPr>
          </w:p>
        </w:tc>
      </w:tr>
      <w:tr w:rsidR="00AF757E" w:rsidRPr="008057AE" w14:paraId="166E5963" w14:textId="77777777" w:rsidTr="00B97060">
        <w:tc>
          <w:tcPr>
            <w:tcW w:w="10890" w:type="dxa"/>
            <w:tcBorders>
              <w:bottom w:val="single" w:sz="4" w:space="0" w:color="auto"/>
            </w:tcBorders>
          </w:tcPr>
          <w:p w14:paraId="05E48C1F" w14:textId="40DD55E2" w:rsidR="00AF757E" w:rsidRPr="008057AE" w:rsidRDefault="00AF757E" w:rsidP="00B97060">
            <w:pPr>
              <w:spacing w:line="360" w:lineRule="auto"/>
              <w:jc w:val="center"/>
              <w:rPr>
                <w:rFonts w:asciiTheme="majorBidi" w:hAnsiTheme="majorBidi" w:cstheme="majorBidi"/>
                <w:b/>
                <w:bCs/>
                <w:sz w:val="20"/>
                <w:szCs w:val="20"/>
              </w:rPr>
            </w:pPr>
            <w:r w:rsidRPr="008057AE">
              <w:rPr>
                <w:rFonts w:asciiTheme="majorBidi" w:hAnsiTheme="majorBidi" w:cstheme="majorBidi"/>
                <w:b/>
                <w:bCs/>
                <w:sz w:val="20"/>
                <w:szCs w:val="20"/>
              </w:rPr>
              <w:lastRenderedPageBreak/>
              <w:t>Without full-text (n=</w:t>
            </w:r>
            <w:r w:rsidR="00B97060" w:rsidRPr="008057AE">
              <w:rPr>
                <w:rFonts w:asciiTheme="majorBidi" w:hAnsiTheme="majorBidi" w:cstheme="majorBidi"/>
                <w:b/>
                <w:bCs/>
                <w:sz w:val="20"/>
                <w:szCs w:val="20"/>
              </w:rPr>
              <w:t xml:space="preserve"> </w:t>
            </w:r>
            <w:r w:rsidRPr="008057AE">
              <w:rPr>
                <w:rFonts w:asciiTheme="majorBidi" w:hAnsiTheme="majorBidi" w:cstheme="majorBidi"/>
                <w:b/>
                <w:bCs/>
                <w:sz w:val="20"/>
                <w:szCs w:val="20"/>
              </w:rPr>
              <w:t>3)</w:t>
            </w:r>
          </w:p>
          <w:p w14:paraId="2BE0406E" w14:textId="77777777" w:rsidR="00AF757E" w:rsidRPr="008057AE" w:rsidRDefault="00AF757E" w:rsidP="00604224">
            <w:pPr>
              <w:spacing w:line="360" w:lineRule="auto"/>
              <w:rPr>
                <w:rFonts w:asciiTheme="majorBidi" w:hAnsiTheme="majorBidi" w:cstheme="majorBidi"/>
                <w:sz w:val="20"/>
                <w:szCs w:val="20"/>
              </w:rPr>
            </w:pPr>
          </w:p>
          <w:p w14:paraId="55147428" w14:textId="513C2FAA" w:rsidR="00AF757E" w:rsidRPr="008057AE" w:rsidRDefault="00AF757E" w:rsidP="00604224">
            <w:pPr>
              <w:spacing w:line="360" w:lineRule="auto"/>
              <w:rPr>
                <w:rFonts w:asciiTheme="majorBidi" w:hAnsiTheme="majorBidi" w:cstheme="majorBidi"/>
                <w:sz w:val="20"/>
                <w:szCs w:val="20"/>
              </w:rPr>
            </w:pPr>
            <w:r w:rsidRPr="008057AE">
              <w:rPr>
                <w:rFonts w:asciiTheme="majorBidi" w:hAnsiTheme="majorBidi" w:cstheme="majorBidi"/>
                <w:sz w:val="20"/>
                <w:szCs w:val="20"/>
              </w:rPr>
              <w:t>1</w:t>
            </w:r>
            <w:r w:rsidR="00B97060" w:rsidRPr="008057AE">
              <w:rPr>
                <w:rFonts w:asciiTheme="majorBidi" w:hAnsiTheme="majorBidi" w:cstheme="majorBidi"/>
                <w:sz w:val="20"/>
                <w:szCs w:val="20"/>
              </w:rPr>
              <w:t xml:space="preserve">- </w:t>
            </w:r>
            <w:proofErr w:type="spellStart"/>
            <w:r w:rsidRPr="008057AE">
              <w:rPr>
                <w:rFonts w:asciiTheme="majorBidi" w:hAnsiTheme="majorBidi" w:cstheme="majorBidi"/>
                <w:sz w:val="20"/>
                <w:szCs w:val="20"/>
              </w:rPr>
              <w:t>Mykhal'chyshyn</w:t>
            </w:r>
            <w:proofErr w:type="spellEnd"/>
            <w:r w:rsidRPr="008057AE">
              <w:rPr>
                <w:rFonts w:asciiTheme="majorBidi" w:hAnsiTheme="majorBidi" w:cstheme="majorBidi"/>
                <w:sz w:val="20"/>
                <w:szCs w:val="20"/>
              </w:rPr>
              <w:t xml:space="preserve"> HP, </w:t>
            </w:r>
            <w:proofErr w:type="spellStart"/>
            <w:r w:rsidRPr="008057AE">
              <w:rPr>
                <w:rFonts w:asciiTheme="majorBidi" w:hAnsiTheme="majorBidi" w:cstheme="majorBidi"/>
                <w:sz w:val="20"/>
                <w:szCs w:val="20"/>
              </w:rPr>
              <w:t>Bodnar</w:t>
            </w:r>
            <w:proofErr w:type="spellEnd"/>
            <w:r w:rsidRPr="008057AE">
              <w:rPr>
                <w:rFonts w:asciiTheme="majorBidi" w:hAnsiTheme="majorBidi" w:cstheme="majorBidi"/>
                <w:sz w:val="20"/>
                <w:szCs w:val="20"/>
              </w:rPr>
              <w:t xml:space="preserve"> PM, </w:t>
            </w:r>
            <w:proofErr w:type="spellStart"/>
            <w:r w:rsidRPr="008057AE">
              <w:rPr>
                <w:rFonts w:asciiTheme="majorBidi" w:hAnsiTheme="majorBidi" w:cstheme="majorBidi"/>
                <w:sz w:val="20"/>
                <w:szCs w:val="20"/>
              </w:rPr>
              <w:t>Kobyliak</w:t>
            </w:r>
            <w:proofErr w:type="spellEnd"/>
            <w:r w:rsidRPr="008057AE">
              <w:rPr>
                <w:rFonts w:asciiTheme="majorBidi" w:hAnsiTheme="majorBidi" w:cstheme="majorBidi"/>
                <w:sz w:val="20"/>
                <w:szCs w:val="20"/>
              </w:rPr>
              <w:t xml:space="preserve"> NM. [Effect of probiotics on proinflammatory cytokines level in patients with type 2 diabetes and nonalcoholic fatty liver disease]. </w:t>
            </w:r>
            <w:proofErr w:type="spellStart"/>
            <w:r w:rsidRPr="008057AE">
              <w:rPr>
                <w:rFonts w:asciiTheme="majorBidi" w:hAnsiTheme="majorBidi" w:cstheme="majorBidi"/>
                <w:sz w:val="20"/>
                <w:szCs w:val="20"/>
              </w:rPr>
              <w:t>Likars'ka</w:t>
            </w:r>
            <w:proofErr w:type="spellEnd"/>
            <w:r w:rsidRPr="008057AE">
              <w:rPr>
                <w:rFonts w:asciiTheme="majorBidi" w:hAnsiTheme="majorBidi" w:cstheme="majorBidi"/>
                <w:sz w:val="20"/>
                <w:szCs w:val="20"/>
              </w:rPr>
              <w:t xml:space="preserve"> </w:t>
            </w:r>
            <w:proofErr w:type="spellStart"/>
            <w:r w:rsidRPr="008057AE">
              <w:rPr>
                <w:rFonts w:asciiTheme="majorBidi" w:hAnsiTheme="majorBidi" w:cstheme="majorBidi"/>
                <w:sz w:val="20"/>
                <w:szCs w:val="20"/>
              </w:rPr>
              <w:t>sprava</w:t>
            </w:r>
            <w:proofErr w:type="spellEnd"/>
            <w:r w:rsidRPr="008057AE">
              <w:rPr>
                <w:rFonts w:asciiTheme="majorBidi" w:hAnsiTheme="majorBidi" w:cstheme="majorBidi"/>
                <w:sz w:val="20"/>
                <w:szCs w:val="20"/>
              </w:rPr>
              <w:t xml:space="preserve"> / </w:t>
            </w:r>
            <w:proofErr w:type="spellStart"/>
            <w:r w:rsidRPr="008057AE">
              <w:rPr>
                <w:rFonts w:asciiTheme="majorBidi" w:hAnsiTheme="majorBidi" w:cstheme="majorBidi"/>
                <w:sz w:val="20"/>
                <w:szCs w:val="20"/>
              </w:rPr>
              <w:t>Ministerstvo</w:t>
            </w:r>
            <w:proofErr w:type="spellEnd"/>
            <w:r w:rsidRPr="008057AE">
              <w:rPr>
                <w:rFonts w:asciiTheme="majorBidi" w:hAnsiTheme="majorBidi" w:cstheme="majorBidi"/>
                <w:sz w:val="20"/>
                <w:szCs w:val="20"/>
              </w:rPr>
              <w:t xml:space="preserve"> </w:t>
            </w:r>
            <w:proofErr w:type="spellStart"/>
            <w:r w:rsidRPr="008057AE">
              <w:rPr>
                <w:rFonts w:asciiTheme="majorBidi" w:hAnsiTheme="majorBidi" w:cstheme="majorBidi"/>
                <w:sz w:val="20"/>
                <w:szCs w:val="20"/>
              </w:rPr>
              <w:t>okhorony</w:t>
            </w:r>
            <w:proofErr w:type="spellEnd"/>
            <w:r w:rsidRPr="008057AE">
              <w:rPr>
                <w:rFonts w:asciiTheme="majorBidi" w:hAnsiTheme="majorBidi" w:cstheme="majorBidi"/>
                <w:sz w:val="20"/>
                <w:szCs w:val="20"/>
              </w:rPr>
              <w:t xml:space="preserve"> </w:t>
            </w:r>
            <w:proofErr w:type="spellStart"/>
            <w:r w:rsidRPr="008057AE">
              <w:rPr>
                <w:rFonts w:asciiTheme="majorBidi" w:hAnsiTheme="majorBidi" w:cstheme="majorBidi"/>
                <w:sz w:val="20"/>
                <w:szCs w:val="20"/>
              </w:rPr>
              <w:t>zdorov'ia</w:t>
            </w:r>
            <w:proofErr w:type="spellEnd"/>
            <w:r w:rsidRPr="008057AE">
              <w:rPr>
                <w:rFonts w:asciiTheme="majorBidi" w:hAnsiTheme="majorBidi" w:cstheme="majorBidi"/>
                <w:sz w:val="20"/>
                <w:szCs w:val="20"/>
              </w:rPr>
              <w:t xml:space="preserve"> </w:t>
            </w:r>
            <w:proofErr w:type="spellStart"/>
            <w:r w:rsidRPr="008057AE">
              <w:rPr>
                <w:rFonts w:asciiTheme="majorBidi" w:hAnsiTheme="majorBidi" w:cstheme="majorBidi"/>
                <w:sz w:val="20"/>
                <w:szCs w:val="20"/>
              </w:rPr>
              <w:t>Ukraïny</w:t>
            </w:r>
            <w:proofErr w:type="spellEnd"/>
            <w:r w:rsidRPr="008057AE">
              <w:rPr>
                <w:rFonts w:asciiTheme="majorBidi" w:hAnsiTheme="majorBidi" w:cstheme="majorBidi"/>
                <w:sz w:val="20"/>
                <w:szCs w:val="20"/>
              </w:rPr>
              <w:t>. 2013(2):56-62</w:t>
            </w:r>
            <w:r w:rsidR="00B97060" w:rsidRPr="008057AE">
              <w:rPr>
                <w:rFonts w:asciiTheme="majorBidi" w:hAnsiTheme="majorBidi" w:cstheme="majorBidi"/>
                <w:sz w:val="20"/>
                <w:szCs w:val="20"/>
              </w:rPr>
              <w:t>.</w:t>
            </w:r>
          </w:p>
          <w:p w14:paraId="0CB90537" w14:textId="747BF7AC" w:rsidR="00AF757E" w:rsidRPr="008057AE" w:rsidRDefault="00B97060" w:rsidP="00604224">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2- </w:t>
            </w:r>
            <w:r w:rsidR="00AF757E" w:rsidRPr="008057AE">
              <w:rPr>
                <w:rFonts w:asciiTheme="majorBidi" w:hAnsiTheme="majorBidi" w:cstheme="majorBidi"/>
                <w:sz w:val="20"/>
                <w:szCs w:val="20"/>
              </w:rPr>
              <w:t xml:space="preserve">Yuan T, Zhao W, Cao Y, Li Q, Yao M, Hao X, et al. Effect of </w:t>
            </w:r>
            <w:proofErr w:type="spellStart"/>
            <w:r w:rsidR="00AF757E" w:rsidRPr="008057AE">
              <w:rPr>
                <w:rFonts w:asciiTheme="majorBidi" w:hAnsiTheme="majorBidi" w:cstheme="majorBidi"/>
                <w:sz w:val="20"/>
                <w:szCs w:val="20"/>
              </w:rPr>
              <w:t>bifidobacterium</w:t>
            </w:r>
            <w:proofErr w:type="spellEnd"/>
            <w:r w:rsidR="00AF757E" w:rsidRPr="008057AE">
              <w:rPr>
                <w:rFonts w:asciiTheme="majorBidi" w:hAnsiTheme="majorBidi" w:cstheme="majorBidi"/>
                <w:sz w:val="20"/>
                <w:szCs w:val="20"/>
              </w:rPr>
              <w:t xml:space="preserve"> </w:t>
            </w:r>
            <w:proofErr w:type="spellStart"/>
            <w:r w:rsidR="00AF757E" w:rsidRPr="008057AE">
              <w:rPr>
                <w:rFonts w:asciiTheme="majorBidi" w:hAnsiTheme="majorBidi" w:cstheme="majorBidi"/>
                <w:sz w:val="20"/>
                <w:szCs w:val="20"/>
              </w:rPr>
              <w:t>tetragenous</w:t>
            </w:r>
            <w:proofErr w:type="spellEnd"/>
            <w:r w:rsidR="00AF757E" w:rsidRPr="008057AE">
              <w:rPr>
                <w:rFonts w:asciiTheme="majorBidi" w:hAnsiTheme="majorBidi" w:cstheme="majorBidi"/>
                <w:sz w:val="20"/>
                <w:szCs w:val="20"/>
              </w:rPr>
              <w:t xml:space="preserve"> viable bacteria tablets on blood glucose level in patients with type 2 diabetes mellitus. Chinese Journal of Clinical Nutrition. 2017;25(4):205-13</w:t>
            </w:r>
            <w:r w:rsidRPr="008057AE">
              <w:rPr>
                <w:rFonts w:asciiTheme="majorBidi" w:hAnsiTheme="majorBidi" w:cstheme="majorBidi"/>
                <w:sz w:val="20"/>
                <w:szCs w:val="20"/>
              </w:rPr>
              <w:t>.</w:t>
            </w:r>
          </w:p>
          <w:p w14:paraId="3109CAED" w14:textId="66648FF7" w:rsidR="00AF757E" w:rsidRPr="008057AE" w:rsidRDefault="00B97060" w:rsidP="00604224">
            <w:pPr>
              <w:spacing w:line="360" w:lineRule="auto"/>
              <w:rPr>
                <w:rFonts w:asciiTheme="majorBidi" w:hAnsiTheme="majorBidi" w:cstheme="majorBidi"/>
                <w:sz w:val="20"/>
                <w:szCs w:val="20"/>
              </w:rPr>
            </w:pPr>
            <w:r w:rsidRPr="008057AE">
              <w:rPr>
                <w:rFonts w:asciiTheme="majorBidi" w:hAnsiTheme="majorBidi" w:cstheme="majorBidi"/>
                <w:sz w:val="20"/>
                <w:szCs w:val="20"/>
              </w:rPr>
              <w:t xml:space="preserve">3- </w:t>
            </w:r>
            <w:r w:rsidR="00AF757E" w:rsidRPr="008057AE">
              <w:rPr>
                <w:rFonts w:asciiTheme="majorBidi" w:hAnsiTheme="majorBidi" w:cstheme="majorBidi"/>
                <w:sz w:val="20"/>
                <w:szCs w:val="20"/>
              </w:rPr>
              <w:t xml:space="preserve">Yuan T, Zhao WG, Cao Y, Li Q, Yao MX, Hao XX, et al. [An efficacy and safety study of </w:t>
            </w:r>
            <w:proofErr w:type="spellStart"/>
            <w:r w:rsidR="00AF757E" w:rsidRPr="008057AE">
              <w:rPr>
                <w:rFonts w:asciiTheme="majorBidi" w:hAnsiTheme="majorBidi" w:cstheme="majorBidi"/>
                <w:sz w:val="20"/>
                <w:szCs w:val="20"/>
              </w:rPr>
              <w:t>bifidobacterium</w:t>
            </w:r>
            <w:proofErr w:type="spellEnd"/>
            <w:r w:rsidR="00AF757E" w:rsidRPr="008057AE">
              <w:rPr>
                <w:rFonts w:asciiTheme="majorBidi" w:hAnsiTheme="majorBidi" w:cstheme="majorBidi"/>
                <w:sz w:val="20"/>
                <w:szCs w:val="20"/>
              </w:rPr>
              <w:t xml:space="preserve"> </w:t>
            </w:r>
            <w:proofErr w:type="spellStart"/>
            <w:r w:rsidR="00AF757E" w:rsidRPr="008057AE">
              <w:rPr>
                <w:rFonts w:asciiTheme="majorBidi" w:hAnsiTheme="majorBidi" w:cstheme="majorBidi"/>
                <w:sz w:val="20"/>
                <w:szCs w:val="20"/>
              </w:rPr>
              <w:t>tetragenous</w:t>
            </w:r>
            <w:proofErr w:type="spellEnd"/>
            <w:r w:rsidR="00AF757E" w:rsidRPr="008057AE">
              <w:rPr>
                <w:rFonts w:asciiTheme="majorBidi" w:hAnsiTheme="majorBidi" w:cstheme="majorBidi"/>
                <w:sz w:val="20"/>
                <w:szCs w:val="20"/>
              </w:rPr>
              <w:t xml:space="preserve"> viable bacteria tablets in the treatment of constipation in patients with type 2 diabetes mellitus]. </w:t>
            </w:r>
            <w:proofErr w:type="spellStart"/>
            <w:r w:rsidR="00AF757E" w:rsidRPr="008057AE">
              <w:rPr>
                <w:rFonts w:asciiTheme="majorBidi" w:hAnsiTheme="majorBidi" w:cstheme="majorBidi"/>
                <w:sz w:val="20"/>
                <w:szCs w:val="20"/>
              </w:rPr>
              <w:t>Zhonghua</w:t>
            </w:r>
            <w:proofErr w:type="spellEnd"/>
            <w:r w:rsidR="00AF757E" w:rsidRPr="008057AE">
              <w:rPr>
                <w:rFonts w:asciiTheme="majorBidi" w:hAnsiTheme="majorBidi" w:cstheme="majorBidi"/>
                <w:sz w:val="20"/>
                <w:szCs w:val="20"/>
              </w:rPr>
              <w:t xml:space="preserve"> </w:t>
            </w:r>
            <w:proofErr w:type="spellStart"/>
            <w:r w:rsidR="00AF757E" w:rsidRPr="008057AE">
              <w:rPr>
                <w:rFonts w:asciiTheme="majorBidi" w:hAnsiTheme="majorBidi" w:cstheme="majorBidi"/>
                <w:sz w:val="20"/>
                <w:szCs w:val="20"/>
              </w:rPr>
              <w:t>Nei</w:t>
            </w:r>
            <w:proofErr w:type="spellEnd"/>
            <w:r w:rsidR="00AF757E" w:rsidRPr="008057AE">
              <w:rPr>
                <w:rFonts w:asciiTheme="majorBidi" w:hAnsiTheme="majorBidi" w:cstheme="majorBidi"/>
                <w:sz w:val="20"/>
                <w:szCs w:val="20"/>
              </w:rPr>
              <w:t xml:space="preserve"> </w:t>
            </w:r>
            <w:proofErr w:type="spellStart"/>
            <w:r w:rsidR="00AF757E" w:rsidRPr="008057AE">
              <w:rPr>
                <w:rFonts w:asciiTheme="majorBidi" w:hAnsiTheme="majorBidi" w:cstheme="majorBidi"/>
                <w:sz w:val="20"/>
                <w:szCs w:val="20"/>
              </w:rPr>
              <w:t>Ke</w:t>
            </w:r>
            <w:proofErr w:type="spellEnd"/>
            <w:r w:rsidR="00AF757E" w:rsidRPr="008057AE">
              <w:rPr>
                <w:rFonts w:asciiTheme="majorBidi" w:hAnsiTheme="majorBidi" w:cstheme="majorBidi"/>
                <w:sz w:val="20"/>
                <w:szCs w:val="20"/>
              </w:rPr>
              <w:t xml:space="preserve"> </w:t>
            </w:r>
            <w:proofErr w:type="spellStart"/>
            <w:r w:rsidR="00AF757E" w:rsidRPr="008057AE">
              <w:rPr>
                <w:rFonts w:asciiTheme="majorBidi" w:hAnsiTheme="majorBidi" w:cstheme="majorBidi"/>
                <w:sz w:val="20"/>
                <w:szCs w:val="20"/>
              </w:rPr>
              <w:t>Za</w:t>
            </w:r>
            <w:proofErr w:type="spellEnd"/>
            <w:r w:rsidR="00AF757E" w:rsidRPr="008057AE">
              <w:rPr>
                <w:rFonts w:asciiTheme="majorBidi" w:hAnsiTheme="majorBidi" w:cstheme="majorBidi"/>
                <w:sz w:val="20"/>
                <w:szCs w:val="20"/>
              </w:rPr>
              <w:t xml:space="preserve"> </w:t>
            </w:r>
            <w:proofErr w:type="spellStart"/>
            <w:r w:rsidR="00AF757E" w:rsidRPr="008057AE">
              <w:rPr>
                <w:rFonts w:asciiTheme="majorBidi" w:hAnsiTheme="majorBidi" w:cstheme="majorBidi"/>
                <w:sz w:val="20"/>
                <w:szCs w:val="20"/>
              </w:rPr>
              <w:t>Zhi</w:t>
            </w:r>
            <w:proofErr w:type="spellEnd"/>
            <w:r w:rsidR="00AF757E" w:rsidRPr="008057AE">
              <w:rPr>
                <w:rFonts w:asciiTheme="majorBidi" w:hAnsiTheme="majorBidi" w:cstheme="majorBidi"/>
                <w:sz w:val="20"/>
                <w:szCs w:val="20"/>
              </w:rPr>
              <w:t>. 2018;57(4):252</w:t>
            </w:r>
          </w:p>
          <w:p w14:paraId="5FBAA58F" w14:textId="77777777" w:rsidR="00AF757E" w:rsidRPr="008057AE" w:rsidRDefault="00AF757E" w:rsidP="00604224">
            <w:pPr>
              <w:spacing w:line="360" w:lineRule="auto"/>
              <w:rPr>
                <w:rFonts w:asciiTheme="majorBidi" w:hAnsiTheme="majorBidi" w:cstheme="majorBidi"/>
                <w:sz w:val="20"/>
                <w:szCs w:val="20"/>
              </w:rPr>
            </w:pPr>
          </w:p>
        </w:tc>
      </w:tr>
    </w:tbl>
    <w:p w14:paraId="7A356530" w14:textId="77777777" w:rsidR="00302E93" w:rsidRPr="008057AE" w:rsidRDefault="00302E93" w:rsidP="00AC5374"/>
    <w:p w14:paraId="6D77D467" w14:textId="77777777" w:rsidR="006D7760" w:rsidRPr="008057AE" w:rsidRDefault="006D7760" w:rsidP="00AC5374">
      <w:pPr>
        <w:sectPr w:rsidR="006D7760" w:rsidRPr="008057AE">
          <w:footerReference w:type="default" r:id="rId7"/>
          <w:pgSz w:w="12240" w:h="15840"/>
          <w:pgMar w:top="1440" w:right="1440" w:bottom="1440" w:left="1440" w:header="720" w:footer="720" w:gutter="0"/>
          <w:cols w:space="720"/>
          <w:docGrid w:linePitch="360"/>
        </w:sectPr>
      </w:pPr>
    </w:p>
    <w:tbl>
      <w:tblPr>
        <w:tblStyle w:val="TableGrid1"/>
        <w:tblpPr w:leftFromText="180" w:rightFromText="180" w:vertAnchor="page" w:horzAnchor="margin" w:tblpXSpec="center" w:tblpY="1971"/>
        <w:tblW w:w="13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5"/>
        <w:gridCol w:w="1440"/>
        <w:gridCol w:w="1440"/>
        <w:gridCol w:w="1440"/>
        <w:gridCol w:w="1980"/>
        <w:gridCol w:w="1710"/>
        <w:gridCol w:w="1170"/>
        <w:gridCol w:w="990"/>
        <w:gridCol w:w="1260"/>
      </w:tblGrid>
      <w:tr w:rsidR="00711E4D" w:rsidRPr="008057AE" w14:paraId="00706F15" w14:textId="77777777" w:rsidTr="00711E4D">
        <w:trPr>
          <w:trHeight w:val="288"/>
        </w:trPr>
        <w:tc>
          <w:tcPr>
            <w:tcW w:w="1975" w:type="dxa"/>
            <w:tcBorders>
              <w:top w:val="single" w:sz="4" w:space="0" w:color="auto"/>
              <w:bottom w:val="single" w:sz="4" w:space="0" w:color="auto"/>
            </w:tcBorders>
            <w:hideMark/>
          </w:tcPr>
          <w:p w14:paraId="291C57E6" w14:textId="77777777" w:rsidR="00711E4D" w:rsidRPr="008057AE" w:rsidRDefault="00711E4D" w:rsidP="00711E4D">
            <w:pPr>
              <w:tabs>
                <w:tab w:val="left" w:pos="2850"/>
              </w:tabs>
              <w:spacing w:line="276" w:lineRule="auto"/>
              <w:rPr>
                <w:rFonts w:ascii="Times New Roman" w:hAnsi="Times New Roman" w:cs="Times New Roman"/>
                <w:b/>
                <w:bCs/>
                <w:sz w:val="20"/>
                <w:szCs w:val="20"/>
                <w:lang w:bidi="fa-IR"/>
              </w:rPr>
            </w:pPr>
            <w:r w:rsidRPr="008057AE">
              <w:rPr>
                <w:rFonts w:ascii="Times New Roman" w:hAnsi="Times New Roman" w:cs="Times New Roman"/>
                <w:b/>
                <w:bCs/>
                <w:color w:val="000000"/>
                <w:sz w:val="20"/>
                <w:szCs w:val="20"/>
              </w:rPr>
              <w:lastRenderedPageBreak/>
              <w:t xml:space="preserve">First author, year </w:t>
            </w:r>
          </w:p>
        </w:tc>
        <w:tc>
          <w:tcPr>
            <w:tcW w:w="1440" w:type="dxa"/>
            <w:tcBorders>
              <w:top w:val="single" w:sz="4" w:space="0" w:color="auto"/>
              <w:bottom w:val="single" w:sz="4" w:space="0" w:color="auto"/>
            </w:tcBorders>
            <w:hideMark/>
          </w:tcPr>
          <w:p w14:paraId="3F64DC5C" w14:textId="77777777" w:rsidR="00711E4D" w:rsidRPr="008057AE" w:rsidRDefault="00711E4D" w:rsidP="00711E4D">
            <w:pPr>
              <w:tabs>
                <w:tab w:val="left" w:pos="2850"/>
              </w:tabs>
              <w:spacing w:line="276" w:lineRule="auto"/>
              <w:rPr>
                <w:rFonts w:ascii="Times New Roman" w:hAnsi="Times New Roman" w:cs="Times New Roman"/>
                <w:b/>
                <w:bCs/>
                <w:sz w:val="20"/>
                <w:szCs w:val="20"/>
                <w:lang w:bidi="fa-IR"/>
              </w:rPr>
            </w:pPr>
            <w:r w:rsidRPr="008057AE">
              <w:rPr>
                <w:rFonts w:ascii="Times New Roman" w:hAnsi="Times New Roman" w:cs="Times New Roman"/>
                <w:b/>
                <w:bCs/>
                <w:sz w:val="20"/>
                <w:szCs w:val="20"/>
                <w:lang w:bidi="fa-IR"/>
              </w:rPr>
              <w:t>Sequence generation</w:t>
            </w:r>
          </w:p>
        </w:tc>
        <w:tc>
          <w:tcPr>
            <w:tcW w:w="1440" w:type="dxa"/>
            <w:tcBorders>
              <w:top w:val="single" w:sz="4" w:space="0" w:color="auto"/>
              <w:bottom w:val="single" w:sz="4" w:space="0" w:color="auto"/>
            </w:tcBorders>
            <w:hideMark/>
          </w:tcPr>
          <w:p w14:paraId="1B668C0B" w14:textId="77777777" w:rsidR="00711E4D" w:rsidRPr="008057AE" w:rsidRDefault="00711E4D" w:rsidP="00711E4D">
            <w:pPr>
              <w:tabs>
                <w:tab w:val="left" w:pos="2850"/>
              </w:tabs>
              <w:spacing w:line="276" w:lineRule="auto"/>
              <w:rPr>
                <w:rFonts w:ascii="Times New Roman" w:hAnsi="Times New Roman" w:cs="Times New Roman"/>
                <w:b/>
                <w:bCs/>
                <w:sz w:val="20"/>
                <w:szCs w:val="20"/>
                <w:lang w:bidi="fa-IR"/>
              </w:rPr>
            </w:pPr>
            <w:r w:rsidRPr="008057AE">
              <w:rPr>
                <w:rFonts w:ascii="Times New Roman" w:hAnsi="Times New Roman" w:cs="Times New Roman"/>
                <w:b/>
                <w:bCs/>
                <w:sz w:val="20"/>
                <w:szCs w:val="20"/>
                <w:lang w:bidi="fa-IR"/>
              </w:rPr>
              <w:t>Allocation concealment</w:t>
            </w:r>
          </w:p>
        </w:tc>
        <w:tc>
          <w:tcPr>
            <w:tcW w:w="1440" w:type="dxa"/>
            <w:tcBorders>
              <w:top w:val="single" w:sz="4" w:space="0" w:color="auto"/>
              <w:bottom w:val="single" w:sz="4" w:space="0" w:color="auto"/>
            </w:tcBorders>
          </w:tcPr>
          <w:p w14:paraId="48173493" w14:textId="77777777" w:rsidR="00711E4D" w:rsidRPr="008057AE" w:rsidRDefault="00711E4D" w:rsidP="00711E4D">
            <w:pPr>
              <w:tabs>
                <w:tab w:val="left" w:pos="2850"/>
              </w:tabs>
              <w:spacing w:line="276" w:lineRule="auto"/>
              <w:rPr>
                <w:rFonts w:ascii="Times New Roman" w:hAnsi="Times New Roman" w:cs="Times New Roman"/>
                <w:b/>
                <w:bCs/>
                <w:sz w:val="20"/>
                <w:szCs w:val="20"/>
                <w:lang w:bidi="fa-IR"/>
              </w:rPr>
            </w:pPr>
            <w:r w:rsidRPr="008057AE">
              <w:rPr>
                <w:rFonts w:ascii="Times New Roman" w:hAnsi="Times New Roman" w:cs="Times New Roman"/>
                <w:b/>
                <w:bCs/>
                <w:sz w:val="20"/>
                <w:szCs w:val="20"/>
                <w:lang w:bidi="fa-IR"/>
              </w:rPr>
              <w:t>Blinding of participants</w:t>
            </w:r>
          </w:p>
        </w:tc>
        <w:tc>
          <w:tcPr>
            <w:tcW w:w="1980" w:type="dxa"/>
            <w:tcBorders>
              <w:top w:val="single" w:sz="4" w:space="0" w:color="auto"/>
              <w:bottom w:val="single" w:sz="4" w:space="0" w:color="auto"/>
            </w:tcBorders>
            <w:hideMark/>
          </w:tcPr>
          <w:p w14:paraId="3D48B62E" w14:textId="77777777" w:rsidR="00711E4D" w:rsidRPr="008057AE" w:rsidRDefault="00711E4D" w:rsidP="00711E4D">
            <w:pPr>
              <w:tabs>
                <w:tab w:val="left" w:pos="2850"/>
              </w:tabs>
              <w:spacing w:line="276" w:lineRule="auto"/>
              <w:rPr>
                <w:rFonts w:ascii="Times New Roman" w:hAnsi="Times New Roman" w:cs="Times New Roman"/>
                <w:b/>
                <w:bCs/>
                <w:sz w:val="20"/>
                <w:szCs w:val="20"/>
                <w:lang w:bidi="fa-IR"/>
              </w:rPr>
            </w:pPr>
            <w:r w:rsidRPr="008057AE">
              <w:rPr>
                <w:rFonts w:ascii="Times New Roman" w:hAnsi="Times New Roman" w:cs="Times New Roman"/>
                <w:b/>
                <w:bCs/>
                <w:sz w:val="20"/>
                <w:szCs w:val="20"/>
                <w:lang w:bidi="fa-IR"/>
              </w:rPr>
              <w:t>Blinding of outcome assessment</w:t>
            </w:r>
          </w:p>
        </w:tc>
        <w:tc>
          <w:tcPr>
            <w:tcW w:w="1710" w:type="dxa"/>
            <w:tcBorders>
              <w:top w:val="single" w:sz="4" w:space="0" w:color="auto"/>
              <w:bottom w:val="single" w:sz="4" w:space="0" w:color="auto"/>
            </w:tcBorders>
            <w:hideMark/>
          </w:tcPr>
          <w:p w14:paraId="2981E731" w14:textId="77777777" w:rsidR="00711E4D" w:rsidRPr="008057AE" w:rsidRDefault="00711E4D" w:rsidP="00711E4D">
            <w:pPr>
              <w:tabs>
                <w:tab w:val="left" w:pos="2850"/>
              </w:tabs>
              <w:spacing w:line="276" w:lineRule="auto"/>
              <w:rPr>
                <w:rFonts w:ascii="Times New Roman" w:hAnsi="Times New Roman" w:cs="Times New Roman"/>
                <w:b/>
                <w:bCs/>
                <w:sz w:val="20"/>
                <w:szCs w:val="20"/>
                <w:lang w:bidi="fa-IR"/>
              </w:rPr>
            </w:pPr>
            <w:r w:rsidRPr="008057AE">
              <w:rPr>
                <w:rFonts w:ascii="Times New Roman" w:hAnsi="Times New Roman" w:cs="Times New Roman"/>
                <w:b/>
                <w:bCs/>
                <w:sz w:val="20"/>
                <w:szCs w:val="20"/>
                <w:lang w:bidi="fa-IR"/>
              </w:rPr>
              <w:t>Incomplete outcome data</w:t>
            </w:r>
          </w:p>
        </w:tc>
        <w:tc>
          <w:tcPr>
            <w:tcW w:w="1170" w:type="dxa"/>
            <w:tcBorders>
              <w:top w:val="single" w:sz="4" w:space="0" w:color="auto"/>
              <w:bottom w:val="single" w:sz="4" w:space="0" w:color="auto"/>
            </w:tcBorders>
            <w:hideMark/>
          </w:tcPr>
          <w:p w14:paraId="778F0C87" w14:textId="77777777" w:rsidR="00711E4D" w:rsidRPr="008057AE" w:rsidRDefault="00711E4D" w:rsidP="00711E4D">
            <w:pPr>
              <w:tabs>
                <w:tab w:val="left" w:pos="2850"/>
              </w:tabs>
              <w:spacing w:line="276" w:lineRule="auto"/>
              <w:rPr>
                <w:rFonts w:ascii="Times New Roman" w:hAnsi="Times New Roman" w:cs="Times New Roman"/>
                <w:b/>
                <w:bCs/>
                <w:sz w:val="20"/>
                <w:szCs w:val="20"/>
                <w:lang w:bidi="fa-IR"/>
              </w:rPr>
            </w:pPr>
            <w:r w:rsidRPr="008057AE">
              <w:rPr>
                <w:rFonts w:ascii="Times New Roman" w:hAnsi="Times New Roman" w:cs="Times New Roman"/>
                <w:b/>
                <w:bCs/>
                <w:sz w:val="20"/>
                <w:szCs w:val="20"/>
                <w:lang w:bidi="fa-IR"/>
              </w:rPr>
              <w:t>Selective reporting</w:t>
            </w:r>
          </w:p>
        </w:tc>
        <w:tc>
          <w:tcPr>
            <w:tcW w:w="990" w:type="dxa"/>
            <w:tcBorders>
              <w:top w:val="single" w:sz="4" w:space="0" w:color="auto"/>
              <w:bottom w:val="single" w:sz="4" w:space="0" w:color="auto"/>
            </w:tcBorders>
          </w:tcPr>
          <w:p w14:paraId="45E08D0E" w14:textId="77777777" w:rsidR="00711E4D" w:rsidRPr="008057AE" w:rsidRDefault="00711E4D" w:rsidP="00711E4D">
            <w:pPr>
              <w:tabs>
                <w:tab w:val="left" w:pos="2850"/>
              </w:tabs>
              <w:spacing w:line="276" w:lineRule="auto"/>
              <w:rPr>
                <w:rFonts w:ascii="Times New Roman" w:hAnsi="Times New Roman" w:cs="Times New Roman"/>
                <w:b/>
                <w:bCs/>
                <w:sz w:val="20"/>
                <w:szCs w:val="20"/>
                <w:lang w:bidi="fa-IR"/>
              </w:rPr>
            </w:pPr>
            <w:r w:rsidRPr="008057AE">
              <w:rPr>
                <w:rFonts w:ascii="Times New Roman" w:hAnsi="Times New Roman" w:cs="Times New Roman"/>
                <w:b/>
                <w:bCs/>
                <w:sz w:val="20"/>
                <w:szCs w:val="20"/>
                <w:lang w:bidi="fa-IR"/>
              </w:rPr>
              <w:t>Funding</w:t>
            </w:r>
          </w:p>
        </w:tc>
        <w:tc>
          <w:tcPr>
            <w:tcW w:w="1260" w:type="dxa"/>
            <w:tcBorders>
              <w:top w:val="single" w:sz="4" w:space="0" w:color="auto"/>
              <w:bottom w:val="single" w:sz="4" w:space="0" w:color="auto"/>
            </w:tcBorders>
          </w:tcPr>
          <w:p w14:paraId="52902F39" w14:textId="77777777" w:rsidR="00711E4D" w:rsidRPr="008057AE" w:rsidRDefault="00711E4D" w:rsidP="00711E4D">
            <w:pPr>
              <w:spacing w:line="276" w:lineRule="auto"/>
              <w:rPr>
                <w:rFonts w:ascii="Times New Roman" w:hAnsi="Times New Roman" w:cs="Times New Roman"/>
                <w:b/>
                <w:bCs/>
                <w:sz w:val="20"/>
                <w:szCs w:val="20"/>
                <w:lang w:bidi="fa-IR"/>
              </w:rPr>
            </w:pPr>
            <w:r w:rsidRPr="008057AE">
              <w:rPr>
                <w:rFonts w:ascii="Times New Roman" w:hAnsi="Times New Roman" w:cs="Times New Roman"/>
                <w:b/>
                <w:bCs/>
                <w:sz w:val="20"/>
                <w:szCs w:val="20"/>
                <w:lang w:bidi="fa-IR"/>
              </w:rPr>
              <w:t xml:space="preserve">Overall </w:t>
            </w:r>
          </w:p>
        </w:tc>
      </w:tr>
      <w:tr w:rsidR="002B34AA" w:rsidRPr="008057AE" w14:paraId="3036B3E1" w14:textId="77777777" w:rsidTr="003A3CB6">
        <w:trPr>
          <w:trHeight w:val="288"/>
        </w:trPr>
        <w:tc>
          <w:tcPr>
            <w:tcW w:w="1975" w:type="dxa"/>
            <w:tcBorders>
              <w:top w:val="single" w:sz="4" w:space="0" w:color="auto"/>
              <w:bottom w:val="single" w:sz="4" w:space="0" w:color="FFFFFF" w:themeColor="background1"/>
            </w:tcBorders>
          </w:tcPr>
          <w:p w14:paraId="74623624" w14:textId="77777777" w:rsidR="002B34AA" w:rsidRPr="008057AE" w:rsidRDefault="002B34AA" w:rsidP="002B34AA">
            <w:pPr>
              <w:tabs>
                <w:tab w:val="left" w:pos="2850"/>
              </w:tabs>
              <w:spacing w:line="276" w:lineRule="auto"/>
              <w:rPr>
                <w:rFonts w:ascii="Times New Roman" w:hAnsi="Times New Roman" w:cs="Times New Roman"/>
                <w:b/>
                <w:bCs/>
                <w:color w:val="000000" w:themeColor="text1"/>
                <w:sz w:val="20"/>
                <w:szCs w:val="20"/>
              </w:rPr>
            </w:pPr>
            <w:r w:rsidRPr="008057AE">
              <w:rPr>
                <w:rFonts w:ascii="Times New Roman" w:hAnsi="Times New Roman" w:cs="Times New Roman"/>
                <w:color w:val="242021"/>
                <w:sz w:val="20"/>
                <w:szCs w:val="20"/>
              </w:rPr>
              <w:t>Abbasi, 2017</w:t>
            </w:r>
          </w:p>
        </w:tc>
        <w:tc>
          <w:tcPr>
            <w:tcW w:w="1440" w:type="dxa"/>
            <w:tcBorders>
              <w:top w:val="single" w:sz="4" w:space="0" w:color="auto"/>
              <w:bottom w:val="single" w:sz="4" w:space="0" w:color="FFFFFF" w:themeColor="background1"/>
            </w:tcBorders>
          </w:tcPr>
          <w:p w14:paraId="76C40826" w14:textId="77777777" w:rsidR="002B34AA" w:rsidRPr="008057AE" w:rsidRDefault="002B34AA" w:rsidP="002B34AA">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U</w:t>
            </w:r>
          </w:p>
        </w:tc>
        <w:tc>
          <w:tcPr>
            <w:tcW w:w="1440" w:type="dxa"/>
            <w:tcBorders>
              <w:top w:val="single" w:sz="4" w:space="0" w:color="auto"/>
              <w:bottom w:val="single" w:sz="4" w:space="0" w:color="FFFFFF" w:themeColor="background1"/>
            </w:tcBorders>
          </w:tcPr>
          <w:p w14:paraId="597995F6" w14:textId="77777777" w:rsidR="002B34AA" w:rsidRPr="008057AE" w:rsidRDefault="002B34AA" w:rsidP="002B34AA">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U</w:t>
            </w:r>
          </w:p>
        </w:tc>
        <w:tc>
          <w:tcPr>
            <w:tcW w:w="1440" w:type="dxa"/>
            <w:tcBorders>
              <w:top w:val="single" w:sz="4" w:space="0" w:color="auto"/>
              <w:bottom w:val="single" w:sz="4" w:space="0" w:color="FFFFFF" w:themeColor="background1"/>
            </w:tcBorders>
          </w:tcPr>
          <w:p w14:paraId="287AD775" w14:textId="77777777" w:rsidR="002B34AA" w:rsidRPr="008057AE" w:rsidRDefault="002B34AA" w:rsidP="002B34AA">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980" w:type="dxa"/>
            <w:tcBorders>
              <w:top w:val="single" w:sz="4" w:space="0" w:color="auto"/>
              <w:bottom w:val="single" w:sz="4" w:space="0" w:color="FFFFFF" w:themeColor="background1"/>
            </w:tcBorders>
          </w:tcPr>
          <w:p w14:paraId="0BA87C39" w14:textId="77777777" w:rsidR="002B34AA" w:rsidRPr="008057AE" w:rsidRDefault="002B34AA" w:rsidP="002B34AA">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710" w:type="dxa"/>
            <w:tcBorders>
              <w:top w:val="single" w:sz="4" w:space="0" w:color="auto"/>
              <w:bottom w:val="single" w:sz="4" w:space="0" w:color="FFFFFF" w:themeColor="background1"/>
            </w:tcBorders>
          </w:tcPr>
          <w:p w14:paraId="59B24C94" w14:textId="77777777" w:rsidR="002B34AA" w:rsidRPr="008057AE" w:rsidRDefault="002B34AA" w:rsidP="002B34AA">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170" w:type="dxa"/>
            <w:tcBorders>
              <w:top w:val="single" w:sz="4" w:space="0" w:color="auto"/>
              <w:bottom w:val="single" w:sz="4" w:space="0" w:color="FFFFFF" w:themeColor="background1"/>
            </w:tcBorders>
          </w:tcPr>
          <w:p w14:paraId="2830BA9C" w14:textId="77777777" w:rsidR="002B34AA" w:rsidRPr="008057AE" w:rsidRDefault="002B34AA" w:rsidP="002B34AA">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990" w:type="dxa"/>
            <w:tcBorders>
              <w:top w:val="single" w:sz="4" w:space="0" w:color="auto"/>
              <w:bottom w:val="single" w:sz="4" w:space="0" w:color="FFFFFF" w:themeColor="background1"/>
            </w:tcBorders>
          </w:tcPr>
          <w:p w14:paraId="7073BB46" w14:textId="77777777" w:rsidR="002B34AA" w:rsidRPr="008057AE" w:rsidRDefault="002B34AA" w:rsidP="002B34AA">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260" w:type="dxa"/>
            <w:tcBorders>
              <w:top w:val="single" w:sz="4" w:space="0" w:color="auto"/>
              <w:bottom w:val="single" w:sz="4" w:space="0" w:color="FFFFFF" w:themeColor="background1"/>
            </w:tcBorders>
          </w:tcPr>
          <w:p w14:paraId="22E46D02" w14:textId="77777777" w:rsidR="002B34AA" w:rsidRPr="008057AE" w:rsidRDefault="002B34AA" w:rsidP="002B34AA">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Fair</w:t>
            </w:r>
          </w:p>
        </w:tc>
      </w:tr>
      <w:tr w:rsidR="003A3CB6" w:rsidRPr="008057AE" w14:paraId="56451D56" w14:textId="77777777" w:rsidTr="003A3CB6">
        <w:trPr>
          <w:trHeight w:val="288"/>
        </w:trPr>
        <w:tc>
          <w:tcPr>
            <w:tcW w:w="1975" w:type="dxa"/>
            <w:tcBorders>
              <w:top w:val="single" w:sz="4" w:space="0" w:color="FFFFFF" w:themeColor="background1"/>
            </w:tcBorders>
          </w:tcPr>
          <w:p w14:paraId="1E416F2D" w14:textId="7EB3F067" w:rsidR="003A3CB6" w:rsidRPr="008057AE" w:rsidRDefault="003A3CB6" w:rsidP="003A3CB6">
            <w:pPr>
              <w:tabs>
                <w:tab w:val="left" w:pos="2850"/>
              </w:tabs>
              <w:spacing w:line="276" w:lineRule="auto"/>
              <w:rPr>
                <w:rFonts w:ascii="Times New Roman" w:hAnsi="Times New Roman" w:cs="Times New Roman"/>
                <w:color w:val="242021"/>
                <w:sz w:val="20"/>
                <w:szCs w:val="20"/>
              </w:rPr>
            </w:pPr>
            <w:r w:rsidRPr="008057AE">
              <w:rPr>
                <w:rFonts w:ascii="Times New Roman" w:hAnsi="Times New Roman" w:cs="Times New Roman"/>
                <w:color w:val="242021"/>
                <w:sz w:val="20"/>
                <w:szCs w:val="20"/>
              </w:rPr>
              <w:t>Abbasi, 2018</w:t>
            </w:r>
          </w:p>
        </w:tc>
        <w:tc>
          <w:tcPr>
            <w:tcW w:w="1440" w:type="dxa"/>
            <w:tcBorders>
              <w:top w:val="single" w:sz="4" w:space="0" w:color="FFFFFF" w:themeColor="background1"/>
            </w:tcBorders>
          </w:tcPr>
          <w:p w14:paraId="4F52E6D7" w14:textId="581A9401"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440" w:type="dxa"/>
            <w:tcBorders>
              <w:top w:val="single" w:sz="4" w:space="0" w:color="FFFFFF" w:themeColor="background1"/>
            </w:tcBorders>
          </w:tcPr>
          <w:p w14:paraId="3A6EA99C" w14:textId="0EACDC7B"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440" w:type="dxa"/>
            <w:tcBorders>
              <w:top w:val="single" w:sz="4" w:space="0" w:color="FFFFFF" w:themeColor="background1"/>
            </w:tcBorders>
          </w:tcPr>
          <w:p w14:paraId="426DA7E7" w14:textId="189326AA"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980" w:type="dxa"/>
            <w:tcBorders>
              <w:top w:val="single" w:sz="4" w:space="0" w:color="FFFFFF" w:themeColor="background1"/>
            </w:tcBorders>
          </w:tcPr>
          <w:p w14:paraId="03CF27C8" w14:textId="603F0246"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710" w:type="dxa"/>
            <w:tcBorders>
              <w:top w:val="single" w:sz="4" w:space="0" w:color="FFFFFF" w:themeColor="background1"/>
            </w:tcBorders>
          </w:tcPr>
          <w:p w14:paraId="3D35D57C" w14:textId="6C47324F"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170" w:type="dxa"/>
            <w:tcBorders>
              <w:top w:val="single" w:sz="4" w:space="0" w:color="FFFFFF" w:themeColor="background1"/>
            </w:tcBorders>
          </w:tcPr>
          <w:p w14:paraId="554BC7DE" w14:textId="0261FCB6"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990" w:type="dxa"/>
            <w:tcBorders>
              <w:top w:val="single" w:sz="4" w:space="0" w:color="FFFFFF" w:themeColor="background1"/>
            </w:tcBorders>
          </w:tcPr>
          <w:p w14:paraId="573F76F9" w14:textId="042876E9"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260" w:type="dxa"/>
            <w:tcBorders>
              <w:top w:val="single" w:sz="4" w:space="0" w:color="FFFFFF" w:themeColor="background1"/>
            </w:tcBorders>
          </w:tcPr>
          <w:p w14:paraId="38C41ACE" w14:textId="1F66833E"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 xml:space="preserve">Good </w:t>
            </w:r>
          </w:p>
        </w:tc>
      </w:tr>
      <w:tr w:rsidR="003A3CB6" w:rsidRPr="008057AE" w14:paraId="1CBF2339" w14:textId="77777777" w:rsidTr="00711E4D">
        <w:trPr>
          <w:trHeight w:val="288"/>
        </w:trPr>
        <w:tc>
          <w:tcPr>
            <w:tcW w:w="1975" w:type="dxa"/>
          </w:tcPr>
          <w:p w14:paraId="3D9F8386" w14:textId="77777777" w:rsidR="003A3CB6" w:rsidRPr="008057AE" w:rsidRDefault="003A3CB6" w:rsidP="003A3CB6">
            <w:pPr>
              <w:tabs>
                <w:tab w:val="left" w:pos="2850"/>
              </w:tabs>
              <w:spacing w:line="276" w:lineRule="auto"/>
              <w:rPr>
                <w:rFonts w:ascii="Times New Roman" w:hAnsi="Times New Roman" w:cs="Times New Roman"/>
                <w:b/>
                <w:bCs/>
                <w:color w:val="000000" w:themeColor="text1"/>
                <w:sz w:val="20"/>
                <w:szCs w:val="20"/>
              </w:rPr>
            </w:pPr>
            <w:proofErr w:type="spellStart"/>
            <w:r w:rsidRPr="008057AE">
              <w:rPr>
                <w:rFonts w:ascii="Times New Roman" w:hAnsi="Times New Roman" w:cs="Times New Roman"/>
                <w:color w:val="131413"/>
                <w:sz w:val="20"/>
                <w:szCs w:val="20"/>
              </w:rPr>
              <w:t>Arani</w:t>
            </w:r>
            <w:proofErr w:type="spellEnd"/>
            <w:r w:rsidRPr="008057AE">
              <w:rPr>
                <w:rFonts w:ascii="Times New Roman" w:hAnsi="Times New Roman" w:cs="Times New Roman"/>
                <w:color w:val="131413"/>
                <w:sz w:val="20"/>
                <w:szCs w:val="20"/>
              </w:rPr>
              <w:t>, 2018</w:t>
            </w:r>
          </w:p>
        </w:tc>
        <w:tc>
          <w:tcPr>
            <w:tcW w:w="1440" w:type="dxa"/>
          </w:tcPr>
          <w:p w14:paraId="2B857BC8"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440" w:type="dxa"/>
          </w:tcPr>
          <w:p w14:paraId="3AEA61CD"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440" w:type="dxa"/>
          </w:tcPr>
          <w:p w14:paraId="4CB6CD83"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980" w:type="dxa"/>
          </w:tcPr>
          <w:p w14:paraId="1BF704D7"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710" w:type="dxa"/>
          </w:tcPr>
          <w:p w14:paraId="6E81754F"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170" w:type="dxa"/>
          </w:tcPr>
          <w:p w14:paraId="777E434B"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990" w:type="dxa"/>
          </w:tcPr>
          <w:p w14:paraId="41E88E28"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260" w:type="dxa"/>
          </w:tcPr>
          <w:p w14:paraId="11A25C64"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Good</w:t>
            </w:r>
          </w:p>
        </w:tc>
      </w:tr>
      <w:tr w:rsidR="003A3CB6" w:rsidRPr="008057AE" w14:paraId="69DC11D3" w14:textId="77777777" w:rsidTr="00711E4D">
        <w:trPr>
          <w:trHeight w:val="288"/>
        </w:trPr>
        <w:tc>
          <w:tcPr>
            <w:tcW w:w="1975" w:type="dxa"/>
          </w:tcPr>
          <w:p w14:paraId="6BB712B4" w14:textId="77777777" w:rsidR="003A3CB6" w:rsidRPr="008057AE" w:rsidRDefault="003A3CB6" w:rsidP="003A3CB6">
            <w:pPr>
              <w:tabs>
                <w:tab w:val="left" w:pos="2850"/>
              </w:tabs>
              <w:spacing w:line="276" w:lineRule="auto"/>
              <w:rPr>
                <w:rFonts w:ascii="Times New Roman" w:hAnsi="Times New Roman" w:cs="Times New Roman"/>
                <w:b/>
                <w:bCs/>
                <w:color w:val="000000" w:themeColor="text1"/>
                <w:sz w:val="20"/>
                <w:szCs w:val="20"/>
              </w:rPr>
            </w:pPr>
            <w:proofErr w:type="spellStart"/>
            <w:r w:rsidRPr="008057AE">
              <w:rPr>
                <w:rFonts w:ascii="Times New Roman" w:hAnsi="Times New Roman" w:cs="Times New Roman"/>
                <w:color w:val="000000" w:themeColor="text1"/>
                <w:sz w:val="20"/>
                <w:szCs w:val="20"/>
              </w:rPr>
              <w:t>Asemi</w:t>
            </w:r>
            <w:proofErr w:type="spellEnd"/>
            <w:r w:rsidRPr="008057AE">
              <w:rPr>
                <w:rFonts w:ascii="Times New Roman" w:hAnsi="Times New Roman" w:cs="Times New Roman"/>
                <w:color w:val="000000" w:themeColor="text1"/>
                <w:sz w:val="20"/>
                <w:szCs w:val="20"/>
              </w:rPr>
              <w:t>, 2013</w:t>
            </w:r>
          </w:p>
        </w:tc>
        <w:tc>
          <w:tcPr>
            <w:tcW w:w="1440" w:type="dxa"/>
          </w:tcPr>
          <w:p w14:paraId="69556ACA"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440" w:type="dxa"/>
          </w:tcPr>
          <w:p w14:paraId="0CEEBAB3"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440" w:type="dxa"/>
          </w:tcPr>
          <w:p w14:paraId="3D7D2D69"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980" w:type="dxa"/>
          </w:tcPr>
          <w:p w14:paraId="0643DA75"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710" w:type="dxa"/>
          </w:tcPr>
          <w:p w14:paraId="74206EA7"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170" w:type="dxa"/>
          </w:tcPr>
          <w:p w14:paraId="1B41E6B2"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990" w:type="dxa"/>
          </w:tcPr>
          <w:p w14:paraId="4A3BEF0A"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260" w:type="dxa"/>
          </w:tcPr>
          <w:p w14:paraId="784E2B32"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Good</w:t>
            </w:r>
          </w:p>
        </w:tc>
      </w:tr>
      <w:tr w:rsidR="003A3CB6" w:rsidRPr="008057AE" w14:paraId="796057CE" w14:textId="77777777" w:rsidTr="00711E4D">
        <w:trPr>
          <w:trHeight w:val="288"/>
        </w:trPr>
        <w:tc>
          <w:tcPr>
            <w:tcW w:w="1975" w:type="dxa"/>
          </w:tcPr>
          <w:p w14:paraId="3AA4C4D0" w14:textId="77777777" w:rsidR="003A3CB6" w:rsidRPr="008057AE" w:rsidRDefault="003A3CB6" w:rsidP="003A3CB6">
            <w:pPr>
              <w:tabs>
                <w:tab w:val="left" w:pos="2850"/>
              </w:tabs>
              <w:spacing w:line="276" w:lineRule="auto"/>
              <w:rPr>
                <w:rFonts w:ascii="Times New Roman" w:hAnsi="Times New Roman" w:cs="Times New Roman"/>
                <w:b/>
                <w:bCs/>
                <w:color w:val="000000" w:themeColor="text1"/>
                <w:sz w:val="20"/>
                <w:szCs w:val="20"/>
              </w:rPr>
            </w:pPr>
            <w:proofErr w:type="spellStart"/>
            <w:r w:rsidRPr="008057AE">
              <w:rPr>
                <w:rFonts w:ascii="Times New Roman" w:hAnsi="Times New Roman" w:cs="Times New Roman"/>
                <w:color w:val="000000" w:themeColor="text1"/>
                <w:sz w:val="20"/>
                <w:szCs w:val="20"/>
              </w:rPr>
              <w:t>Asemi</w:t>
            </w:r>
            <w:proofErr w:type="spellEnd"/>
            <w:r w:rsidRPr="008057AE">
              <w:rPr>
                <w:rFonts w:ascii="Times New Roman" w:hAnsi="Times New Roman" w:cs="Times New Roman"/>
                <w:color w:val="000000" w:themeColor="text1"/>
                <w:sz w:val="20"/>
                <w:szCs w:val="20"/>
              </w:rPr>
              <w:t>, 2014</w:t>
            </w:r>
          </w:p>
        </w:tc>
        <w:tc>
          <w:tcPr>
            <w:tcW w:w="1440" w:type="dxa"/>
          </w:tcPr>
          <w:p w14:paraId="5E1F2E63"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440" w:type="dxa"/>
          </w:tcPr>
          <w:p w14:paraId="6D436919"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440" w:type="dxa"/>
          </w:tcPr>
          <w:p w14:paraId="4E23DBD1"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980" w:type="dxa"/>
          </w:tcPr>
          <w:p w14:paraId="50B4C4F4"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710" w:type="dxa"/>
          </w:tcPr>
          <w:p w14:paraId="41F4B149"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170" w:type="dxa"/>
          </w:tcPr>
          <w:p w14:paraId="634225E5"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990" w:type="dxa"/>
          </w:tcPr>
          <w:p w14:paraId="7BB49D00"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260" w:type="dxa"/>
          </w:tcPr>
          <w:p w14:paraId="5AF80EE5"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Good</w:t>
            </w:r>
          </w:p>
        </w:tc>
      </w:tr>
      <w:tr w:rsidR="003A3CB6" w:rsidRPr="008057AE" w14:paraId="18348FDD" w14:textId="77777777" w:rsidTr="00711E4D">
        <w:trPr>
          <w:trHeight w:val="288"/>
        </w:trPr>
        <w:tc>
          <w:tcPr>
            <w:tcW w:w="1975" w:type="dxa"/>
          </w:tcPr>
          <w:p w14:paraId="00157A44" w14:textId="0E70E3C9" w:rsidR="003A3CB6" w:rsidRPr="008057AE" w:rsidRDefault="003A3CB6" w:rsidP="003A3CB6">
            <w:pPr>
              <w:tabs>
                <w:tab w:val="left" w:pos="2850"/>
              </w:tabs>
              <w:spacing w:line="276" w:lineRule="auto"/>
              <w:rPr>
                <w:rFonts w:ascii="Times New Roman" w:hAnsi="Times New Roman" w:cs="Times New Roman"/>
                <w:b/>
                <w:bCs/>
                <w:color w:val="000000" w:themeColor="text1"/>
                <w:sz w:val="20"/>
                <w:szCs w:val="20"/>
              </w:rPr>
            </w:pPr>
            <w:proofErr w:type="spellStart"/>
            <w:r w:rsidRPr="008057AE">
              <w:rPr>
                <w:rFonts w:ascii="Times New Roman" w:hAnsi="Times New Roman" w:cs="Times New Roman"/>
                <w:color w:val="000000" w:themeColor="text1"/>
                <w:sz w:val="20"/>
                <w:szCs w:val="20"/>
              </w:rPr>
              <w:t>Asemi</w:t>
            </w:r>
            <w:proofErr w:type="spellEnd"/>
            <w:r w:rsidRPr="008057AE">
              <w:rPr>
                <w:rFonts w:ascii="Times New Roman" w:hAnsi="Times New Roman" w:cs="Times New Roman"/>
                <w:color w:val="000000" w:themeColor="text1"/>
                <w:sz w:val="20"/>
                <w:szCs w:val="20"/>
              </w:rPr>
              <w:t>, 201</w:t>
            </w:r>
            <w:r w:rsidR="00046DA0" w:rsidRPr="008057AE">
              <w:rPr>
                <w:rFonts w:ascii="Times New Roman" w:hAnsi="Times New Roman" w:cs="Times New Roman"/>
                <w:color w:val="000000" w:themeColor="text1"/>
                <w:sz w:val="20"/>
                <w:szCs w:val="20"/>
              </w:rPr>
              <w:t>5</w:t>
            </w:r>
          </w:p>
        </w:tc>
        <w:tc>
          <w:tcPr>
            <w:tcW w:w="1440" w:type="dxa"/>
          </w:tcPr>
          <w:p w14:paraId="53004311"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440" w:type="dxa"/>
          </w:tcPr>
          <w:p w14:paraId="4C19BE24"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440" w:type="dxa"/>
          </w:tcPr>
          <w:p w14:paraId="12A03FD3"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980" w:type="dxa"/>
          </w:tcPr>
          <w:p w14:paraId="28BD45D7"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710" w:type="dxa"/>
          </w:tcPr>
          <w:p w14:paraId="002D07D3"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170" w:type="dxa"/>
          </w:tcPr>
          <w:p w14:paraId="5A91DE67"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990" w:type="dxa"/>
          </w:tcPr>
          <w:p w14:paraId="290DEA77"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260" w:type="dxa"/>
          </w:tcPr>
          <w:p w14:paraId="15E89F50"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Good</w:t>
            </w:r>
          </w:p>
        </w:tc>
      </w:tr>
      <w:tr w:rsidR="003A3CB6" w:rsidRPr="008057AE" w14:paraId="359418C3" w14:textId="77777777" w:rsidTr="00711E4D">
        <w:trPr>
          <w:trHeight w:val="288"/>
        </w:trPr>
        <w:tc>
          <w:tcPr>
            <w:tcW w:w="1975" w:type="dxa"/>
          </w:tcPr>
          <w:p w14:paraId="337FD5EC" w14:textId="63241B80" w:rsidR="003A3CB6" w:rsidRPr="008057AE" w:rsidRDefault="003A3CB6" w:rsidP="003A3CB6">
            <w:pPr>
              <w:spacing w:line="276" w:lineRule="auto"/>
              <w:rPr>
                <w:rFonts w:ascii="Times New Roman" w:hAnsi="Times New Roman" w:cs="Times New Roman"/>
                <w:b/>
                <w:bCs/>
                <w:color w:val="000000" w:themeColor="text1"/>
                <w:sz w:val="20"/>
                <w:szCs w:val="20"/>
              </w:rPr>
            </w:pPr>
            <w:proofErr w:type="spellStart"/>
            <w:r w:rsidRPr="008057AE">
              <w:rPr>
                <w:rFonts w:ascii="Times New Roman" w:hAnsi="Times New Roman" w:cs="Times New Roman"/>
                <w:color w:val="000000" w:themeColor="text1"/>
                <w:sz w:val="20"/>
                <w:szCs w:val="20"/>
              </w:rPr>
              <w:t>Asemi</w:t>
            </w:r>
            <w:proofErr w:type="spellEnd"/>
            <w:r w:rsidRPr="008057AE">
              <w:rPr>
                <w:rFonts w:ascii="Times New Roman" w:hAnsi="Times New Roman" w:cs="Times New Roman"/>
                <w:color w:val="000000" w:themeColor="text1"/>
                <w:sz w:val="20"/>
                <w:szCs w:val="20"/>
              </w:rPr>
              <w:t>, 201</w:t>
            </w:r>
            <w:r w:rsidR="00046DA0" w:rsidRPr="008057AE">
              <w:rPr>
                <w:rFonts w:ascii="Times New Roman" w:hAnsi="Times New Roman" w:cs="Times New Roman"/>
                <w:color w:val="000000" w:themeColor="text1"/>
                <w:sz w:val="20"/>
                <w:szCs w:val="20"/>
              </w:rPr>
              <w:t>7</w:t>
            </w:r>
          </w:p>
        </w:tc>
        <w:tc>
          <w:tcPr>
            <w:tcW w:w="1440" w:type="dxa"/>
          </w:tcPr>
          <w:p w14:paraId="4A3E80E5"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440" w:type="dxa"/>
          </w:tcPr>
          <w:p w14:paraId="5AE3B9F1"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440" w:type="dxa"/>
          </w:tcPr>
          <w:p w14:paraId="6D6129D7"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980" w:type="dxa"/>
          </w:tcPr>
          <w:p w14:paraId="438F0E66"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710" w:type="dxa"/>
          </w:tcPr>
          <w:p w14:paraId="62282B1B"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170" w:type="dxa"/>
          </w:tcPr>
          <w:p w14:paraId="3A0A92A9"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990" w:type="dxa"/>
          </w:tcPr>
          <w:p w14:paraId="42A92DCB"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260" w:type="dxa"/>
          </w:tcPr>
          <w:p w14:paraId="6F4E9AC3"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Good</w:t>
            </w:r>
          </w:p>
        </w:tc>
      </w:tr>
      <w:tr w:rsidR="003A3CB6" w:rsidRPr="008057AE" w14:paraId="2DB75A54" w14:textId="77777777" w:rsidTr="00711E4D">
        <w:trPr>
          <w:trHeight w:val="288"/>
        </w:trPr>
        <w:tc>
          <w:tcPr>
            <w:tcW w:w="1975" w:type="dxa"/>
          </w:tcPr>
          <w:p w14:paraId="0D86B64D" w14:textId="77777777" w:rsidR="003A3CB6" w:rsidRPr="008057AE" w:rsidRDefault="003A3CB6" w:rsidP="003A3CB6">
            <w:pPr>
              <w:spacing w:line="276" w:lineRule="auto"/>
              <w:rPr>
                <w:rFonts w:ascii="Times New Roman" w:hAnsi="Times New Roman" w:cs="Times New Roman"/>
                <w:b/>
                <w:bCs/>
                <w:color w:val="000000" w:themeColor="text1"/>
                <w:sz w:val="20"/>
                <w:szCs w:val="20"/>
              </w:rPr>
            </w:pPr>
            <w:r w:rsidRPr="008057AE">
              <w:rPr>
                <w:rFonts w:ascii="Times New Roman" w:hAnsi="Times New Roman" w:cs="Times New Roman"/>
                <w:color w:val="000000" w:themeColor="text1"/>
                <w:sz w:val="20"/>
                <w:szCs w:val="20"/>
              </w:rPr>
              <w:t>Bahmani, 2015</w:t>
            </w:r>
          </w:p>
        </w:tc>
        <w:tc>
          <w:tcPr>
            <w:tcW w:w="1440" w:type="dxa"/>
          </w:tcPr>
          <w:p w14:paraId="040C6A10"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440" w:type="dxa"/>
          </w:tcPr>
          <w:p w14:paraId="6B4DA33A"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440" w:type="dxa"/>
          </w:tcPr>
          <w:p w14:paraId="1C7BE9D9"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980" w:type="dxa"/>
          </w:tcPr>
          <w:p w14:paraId="58C6F462"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710" w:type="dxa"/>
          </w:tcPr>
          <w:p w14:paraId="639A4989"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170" w:type="dxa"/>
          </w:tcPr>
          <w:p w14:paraId="3104093A"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990" w:type="dxa"/>
          </w:tcPr>
          <w:p w14:paraId="02E2C499"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260" w:type="dxa"/>
          </w:tcPr>
          <w:p w14:paraId="509CE2D8"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Good</w:t>
            </w:r>
          </w:p>
        </w:tc>
      </w:tr>
      <w:tr w:rsidR="003A3CB6" w:rsidRPr="008057AE" w14:paraId="25FEE083" w14:textId="77777777" w:rsidTr="00711E4D">
        <w:trPr>
          <w:trHeight w:val="288"/>
        </w:trPr>
        <w:tc>
          <w:tcPr>
            <w:tcW w:w="1975" w:type="dxa"/>
          </w:tcPr>
          <w:p w14:paraId="6E111B89" w14:textId="77777777" w:rsidR="003A3CB6" w:rsidRPr="008057AE" w:rsidRDefault="003A3CB6" w:rsidP="003A3CB6">
            <w:pPr>
              <w:tabs>
                <w:tab w:val="left" w:pos="2850"/>
              </w:tabs>
              <w:spacing w:line="276" w:lineRule="auto"/>
              <w:rPr>
                <w:rFonts w:ascii="Times New Roman" w:hAnsi="Times New Roman" w:cs="Times New Roman"/>
                <w:b/>
                <w:bCs/>
                <w:color w:val="000000" w:themeColor="text1"/>
                <w:sz w:val="20"/>
                <w:szCs w:val="20"/>
              </w:rPr>
            </w:pPr>
            <w:r w:rsidRPr="008057AE">
              <w:rPr>
                <w:rFonts w:ascii="Times New Roman" w:hAnsi="Times New Roman" w:cs="Times New Roman"/>
                <w:color w:val="131413"/>
                <w:sz w:val="20"/>
                <w:szCs w:val="20"/>
              </w:rPr>
              <w:t>Ebrahimi, 2017</w:t>
            </w:r>
          </w:p>
        </w:tc>
        <w:tc>
          <w:tcPr>
            <w:tcW w:w="1440" w:type="dxa"/>
          </w:tcPr>
          <w:p w14:paraId="215A3A80"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440" w:type="dxa"/>
          </w:tcPr>
          <w:p w14:paraId="1D83115A"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440" w:type="dxa"/>
          </w:tcPr>
          <w:p w14:paraId="483D5CCC"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980" w:type="dxa"/>
          </w:tcPr>
          <w:p w14:paraId="751DD34D"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710" w:type="dxa"/>
          </w:tcPr>
          <w:p w14:paraId="14401EF8"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170" w:type="dxa"/>
          </w:tcPr>
          <w:p w14:paraId="7AF0DC71"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990" w:type="dxa"/>
          </w:tcPr>
          <w:p w14:paraId="0545DEC7"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260" w:type="dxa"/>
          </w:tcPr>
          <w:p w14:paraId="6480385B"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Good</w:t>
            </w:r>
          </w:p>
        </w:tc>
      </w:tr>
      <w:tr w:rsidR="003A3CB6" w:rsidRPr="008057AE" w14:paraId="75B25902" w14:textId="77777777" w:rsidTr="00711E4D">
        <w:trPr>
          <w:trHeight w:val="288"/>
        </w:trPr>
        <w:tc>
          <w:tcPr>
            <w:tcW w:w="1975" w:type="dxa"/>
          </w:tcPr>
          <w:p w14:paraId="3DF7D92E" w14:textId="77777777" w:rsidR="003A3CB6" w:rsidRPr="008057AE" w:rsidRDefault="003A3CB6" w:rsidP="003A3CB6">
            <w:pPr>
              <w:tabs>
                <w:tab w:val="left" w:pos="2850"/>
              </w:tabs>
              <w:spacing w:line="276" w:lineRule="auto"/>
              <w:rPr>
                <w:rFonts w:ascii="Times New Roman" w:hAnsi="Times New Roman" w:cs="Times New Roman"/>
                <w:b/>
                <w:bCs/>
                <w:color w:val="000000" w:themeColor="text1"/>
                <w:sz w:val="20"/>
                <w:szCs w:val="20"/>
              </w:rPr>
            </w:pPr>
            <w:proofErr w:type="spellStart"/>
            <w:r w:rsidRPr="008057AE">
              <w:rPr>
                <w:rFonts w:ascii="Times New Roman" w:hAnsi="Times New Roman" w:cs="Times New Roman"/>
                <w:color w:val="242021"/>
                <w:sz w:val="20"/>
                <w:szCs w:val="20"/>
              </w:rPr>
              <w:t>Firouzi</w:t>
            </w:r>
            <w:proofErr w:type="spellEnd"/>
            <w:r w:rsidRPr="008057AE">
              <w:rPr>
                <w:rFonts w:ascii="Times New Roman" w:hAnsi="Times New Roman" w:cs="Times New Roman"/>
                <w:color w:val="242021"/>
                <w:sz w:val="20"/>
                <w:szCs w:val="20"/>
              </w:rPr>
              <w:t>, 2015</w:t>
            </w:r>
          </w:p>
        </w:tc>
        <w:tc>
          <w:tcPr>
            <w:tcW w:w="1440" w:type="dxa"/>
          </w:tcPr>
          <w:p w14:paraId="6853A083"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440" w:type="dxa"/>
          </w:tcPr>
          <w:p w14:paraId="6B41A385"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440" w:type="dxa"/>
          </w:tcPr>
          <w:p w14:paraId="502B0EAA"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980" w:type="dxa"/>
          </w:tcPr>
          <w:p w14:paraId="1EDE7896"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710" w:type="dxa"/>
          </w:tcPr>
          <w:p w14:paraId="57C4CA63"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170" w:type="dxa"/>
          </w:tcPr>
          <w:p w14:paraId="33952523"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990" w:type="dxa"/>
          </w:tcPr>
          <w:p w14:paraId="7BBE7C23" w14:textId="6E10E72A"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260" w:type="dxa"/>
          </w:tcPr>
          <w:p w14:paraId="55AD5568" w14:textId="6A9DCEA4"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Good</w:t>
            </w:r>
          </w:p>
        </w:tc>
      </w:tr>
      <w:tr w:rsidR="003A3CB6" w:rsidRPr="008057AE" w14:paraId="43E60556" w14:textId="77777777" w:rsidTr="00711E4D">
        <w:trPr>
          <w:trHeight w:val="288"/>
        </w:trPr>
        <w:tc>
          <w:tcPr>
            <w:tcW w:w="1975" w:type="dxa"/>
          </w:tcPr>
          <w:p w14:paraId="560DA6F3" w14:textId="77777777" w:rsidR="003A3CB6" w:rsidRPr="008057AE" w:rsidRDefault="003A3CB6" w:rsidP="003A3CB6">
            <w:pPr>
              <w:tabs>
                <w:tab w:val="left" w:pos="2850"/>
              </w:tabs>
              <w:spacing w:line="276" w:lineRule="auto"/>
              <w:rPr>
                <w:rFonts w:ascii="Times New Roman" w:hAnsi="Times New Roman" w:cs="Times New Roman"/>
                <w:b/>
                <w:bCs/>
                <w:color w:val="242021"/>
                <w:sz w:val="20"/>
                <w:szCs w:val="20"/>
              </w:rPr>
            </w:pPr>
            <w:proofErr w:type="spellStart"/>
            <w:r w:rsidRPr="008057AE">
              <w:rPr>
                <w:rFonts w:ascii="Times New Roman" w:hAnsi="Times New Roman" w:cs="Times New Roman"/>
                <w:color w:val="000000"/>
                <w:sz w:val="20"/>
                <w:szCs w:val="20"/>
              </w:rPr>
              <w:t>Kobyliak</w:t>
            </w:r>
            <w:proofErr w:type="spellEnd"/>
            <w:r w:rsidRPr="008057AE">
              <w:rPr>
                <w:rFonts w:ascii="Times New Roman" w:hAnsi="Times New Roman" w:cs="Times New Roman"/>
                <w:color w:val="000000"/>
                <w:sz w:val="20"/>
                <w:szCs w:val="20"/>
              </w:rPr>
              <w:t>, 2018</w:t>
            </w:r>
          </w:p>
        </w:tc>
        <w:tc>
          <w:tcPr>
            <w:tcW w:w="1440" w:type="dxa"/>
          </w:tcPr>
          <w:p w14:paraId="64CA909E"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440" w:type="dxa"/>
          </w:tcPr>
          <w:p w14:paraId="4A1ADD28"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440" w:type="dxa"/>
          </w:tcPr>
          <w:p w14:paraId="03A3269F"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980" w:type="dxa"/>
          </w:tcPr>
          <w:p w14:paraId="250D4222"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710" w:type="dxa"/>
          </w:tcPr>
          <w:p w14:paraId="08AED7D0"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170" w:type="dxa"/>
          </w:tcPr>
          <w:p w14:paraId="369A08A6"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990" w:type="dxa"/>
          </w:tcPr>
          <w:p w14:paraId="4E4AAA16"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260" w:type="dxa"/>
          </w:tcPr>
          <w:p w14:paraId="216BE968"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Good</w:t>
            </w:r>
          </w:p>
        </w:tc>
      </w:tr>
      <w:tr w:rsidR="003A3CB6" w:rsidRPr="008057AE" w14:paraId="4611BFCC" w14:textId="77777777" w:rsidTr="00711E4D">
        <w:trPr>
          <w:trHeight w:val="288"/>
        </w:trPr>
        <w:tc>
          <w:tcPr>
            <w:tcW w:w="1975" w:type="dxa"/>
          </w:tcPr>
          <w:p w14:paraId="6A6783D0" w14:textId="77777777" w:rsidR="003A3CB6" w:rsidRPr="008057AE" w:rsidRDefault="003A3CB6" w:rsidP="003A3CB6">
            <w:pPr>
              <w:spacing w:line="276" w:lineRule="auto"/>
              <w:rPr>
                <w:rFonts w:ascii="Times New Roman" w:hAnsi="Times New Roman" w:cs="Times New Roman"/>
                <w:b/>
                <w:bCs/>
                <w:color w:val="000000" w:themeColor="text1"/>
                <w:sz w:val="20"/>
                <w:szCs w:val="20"/>
              </w:rPr>
            </w:pPr>
            <w:r w:rsidRPr="008057AE">
              <w:rPr>
                <w:rFonts w:ascii="Times New Roman" w:hAnsi="Times New Roman" w:cs="Times New Roman"/>
                <w:color w:val="000000" w:themeColor="text1"/>
                <w:sz w:val="20"/>
                <w:szCs w:val="20"/>
              </w:rPr>
              <w:t>Mafi, 2018</w:t>
            </w:r>
          </w:p>
        </w:tc>
        <w:tc>
          <w:tcPr>
            <w:tcW w:w="1440" w:type="dxa"/>
          </w:tcPr>
          <w:p w14:paraId="2038BF05" w14:textId="77777777" w:rsidR="003A3CB6" w:rsidRPr="008057AE" w:rsidRDefault="003A3CB6" w:rsidP="003A3CB6">
            <w:pPr>
              <w:tabs>
                <w:tab w:val="left" w:pos="276"/>
                <w:tab w:val="center" w:pos="702"/>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440" w:type="dxa"/>
          </w:tcPr>
          <w:p w14:paraId="3C04F158"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440" w:type="dxa"/>
          </w:tcPr>
          <w:p w14:paraId="24AB7E3C"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980" w:type="dxa"/>
          </w:tcPr>
          <w:p w14:paraId="62167F4A"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710" w:type="dxa"/>
          </w:tcPr>
          <w:p w14:paraId="141E1C44"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170" w:type="dxa"/>
          </w:tcPr>
          <w:p w14:paraId="622F2322"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990" w:type="dxa"/>
          </w:tcPr>
          <w:p w14:paraId="4563C5AA"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260" w:type="dxa"/>
          </w:tcPr>
          <w:p w14:paraId="1FA2DD55"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Good</w:t>
            </w:r>
          </w:p>
        </w:tc>
      </w:tr>
      <w:tr w:rsidR="003A3CB6" w:rsidRPr="008057AE" w14:paraId="332198B1" w14:textId="77777777" w:rsidTr="00711E4D">
        <w:trPr>
          <w:trHeight w:val="288"/>
        </w:trPr>
        <w:tc>
          <w:tcPr>
            <w:tcW w:w="1975" w:type="dxa"/>
          </w:tcPr>
          <w:p w14:paraId="31F7DE9C" w14:textId="77777777" w:rsidR="003A3CB6" w:rsidRPr="008057AE" w:rsidRDefault="003A3CB6" w:rsidP="003A3CB6">
            <w:pPr>
              <w:tabs>
                <w:tab w:val="left" w:pos="2850"/>
              </w:tabs>
              <w:spacing w:line="276" w:lineRule="auto"/>
              <w:rPr>
                <w:rFonts w:ascii="Times New Roman" w:hAnsi="Times New Roman" w:cs="Times New Roman"/>
                <w:b/>
                <w:bCs/>
                <w:sz w:val="20"/>
                <w:szCs w:val="20"/>
              </w:rPr>
            </w:pPr>
            <w:proofErr w:type="spellStart"/>
            <w:r w:rsidRPr="008057AE">
              <w:rPr>
                <w:rFonts w:ascii="Times New Roman" w:hAnsi="Times New Roman" w:cs="Times New Roman"/>
                <w:color w:val="131413"/>
                <w:sz w:val="20"/>
                <w:szCs w:val="20"/>
              </w:rPr>
              <w:t>Miraghajani</w:t>
            </w:r>
            <w:proofErr w:type="spellEnd"/>
            <w:r w:rsidRPr="008057AE">
              <w:rPr>
                <w:rFonts w:ascii="Times New Roman" w:hAnsi="Times New Roman" w:cs="Times New Roman"/>
                <w:color w:val="131413"/>
                <w:sz w:val="20"/>
                <w:szCs w:val="20"/>
              </w:rPr>
              <w:t>, 2017</w:t>
            </w:r>
          </w:p>
        </w:tc>
        <w:tc>
          <w:tcPr>
            <w:tcW w:w="1440" w:type="dxa"/>
          </w:tcPr>
          <w:p w14:paraId="0D23D6EC"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440" w:type="dxa"/>
          </w:tcPr>
          <w:p w14:paraId="32F8E3D1"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440" w:type="dxa"/>
          </w:tcPr>
          <w:p w14:paraId="114898BA"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980" w:type="dxa"/>
          </w:tcPr>
          <w:p w14:paraId="2917DC35"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710" w:type="dxa"/>
          </w:tcPr>
          <w:p w14:paraId="13679F6B"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170" w:type="dxa"/>
          </w:tcPr>
          <w:p w14:paraId="095B8E43"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990" w:type="dxa"/>
          </w:tcPr>
          <w:p w14:paraId="186D5145"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260" w:type="dxa"/>
          </w:tcPr>
          <w:p w14:paraId="34D38EFF"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Good</w:t>
            </w:r>
          </w:p>
        </w:tc>
      </w:tr>
      <w:tr w:rsidR="003A3CB6" w:rsidRPr="008057AE" w14:paraId="1013B105" w14:textId="77777777" w:rsidTr="00711E4D">
        <w:trPr>
          <w:trHeight w:val="288"/>
        </w:trPr>
        <w:tc>
          <w:tcPr>
            <w:tcW w:w="1975" w:type="dxa"/>
          </w:tcPr>
          <w:p w14:paraId="2AEB7FCA" w14:textId="77777777" w:rsidR="003A3CB6" w:rsidRPr="008057AE" w:rsidRDefault="003A3CB6" w:rsidP="003A3CB6">
            <w:pPr>
              <w:tabs>
                <w:tab w:val="left" w:pos="2850"/>
              </w:tabs>
              <w:spacing w:line="276" w:lineRule="auto"/>
              <w:rPr>
                <w:rFonts w:ascii="Times New Roman" w:hAnsi="Times New Roman" w:cs="Times New Roman"/>
                <w:b/>
                <w:bCs/>
                <w:color w:val="000000" w:themeColor="text1"/>
                <w:sz w:val="20"/>
                <w:szCs w:val="20"/>
              </w:rPr>
            </w:pPr>
            <w:proofErr w:type="spellStart"/>
            <w:r w:rsidRPr="008057AE">
              <w:rPr>
                <w:rFonts w:ascii="Times New Roman" w:hAnsi="Times New Roman" w:cs="Times New Roman"/>
                <w:color w:val="000000" w:themeColor="text1"/>
                <w:sz w:val="20"/>
                <w:szCs w:val="20"/>
              </w:rPr>
              <w:t>Mobini</w:t>
            </w:r>
            <w:proofErr w:type="spellEnd"/>
            <w:r w:rsidRPr="008057AE">
              <w:rPr>
                <w:rFonts w:ascii="Times New Roman" w:hAnsi="Times New Roman" w:cs="Times New Roman"/>
                <w:color w:val="000000" w:themeColor="text1"/>
                <w:sz w:val="20"/>
                <w:szCs w:val="20"/>
              </w:rPr>
              <w:t>, 2017</w:t>
            </w:r>
          </w:p>
        </w:tc>
        <w:tc>
          <w:tcPr>
            <w:tcW w:w="1440" w:type="dxa"/>
          </w:tcPr>
          <w:p w14:paraId="279238C8"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U</w:t>
            </w:r>
          </w:p>
        </w:tc>
        <w:tc>
          <w:tcPr>
            <w:tcW w:w="1440" w:type="dxa"/>
          </w:tcPr>
          <w:p w14:paraId="2F9926AD"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U</w:t>
            </w:r>
          </w:p>
        </w:tc>
        <w:tc>
          <w:tcPr>
            <w:tcW w:w="1440" w:type="dxa"/>
          </w:tcPr>
          <w:p w14:paraId="216D8268"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980" w:type="dxa"/>
          </w:tcPr>
          <w:p w14:paraId="0130952B"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710" w:type="dxa"/>
          </w:tcPr>
          <w:p w14:paraId="3FD74DBD"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170" w:type="dxa"/>
          </w:tcPr>
          <w:p w14:paraId="41CE3190"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990" w:type="dxa"/>
          </w:tcPr>
          <w:p w14:paraId="1E5047D1"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260" w:type="dxa"/>
          </w:tcPr>
          <w:p w14:paraId="08DFE2FD"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Fair</w:t>
            </w:r>
          </w:p>
        </w:tc>
      </w:tr>
      <w:tr w:rsidR="003A3CB6" w:rsidRPr="008057AE" w14:paraId="4F87EDEB" w14:textId="77777777" w:rsidTr="00711E4D">
        <w:trPr>
          <w:trHeight w:val="288"/>
        </w:trPr>
        <w:tc>
          <w:tcPr>
            <w:tcW w:w="1975" w:type="dxa"/>
            <w:tcBorders>
              <w:bottom w:val="single" w:sz="4" w:space="0" w:color="auto"/>
            </w:tcBorders>
          </w:tcPr>
          <w:p w14:paraId="5E7ACDA1" w14:textId="62BAB9B4" w:rsidR="003A3CB6" w:rsidRPr="008057AE" w:rsidRDefault="003A3CB6" w:rsidP="003A3CB6">
            <w:pPr>
              <w:tabs>
                <w:tab w:val="left" w:pos="2850"/>
              </w:tabs>
              <w:spacing w:line="276" w:lineRule="auto"/>
              <w:rPr>
                <w:rFonts w:ascii="Times New Roman" w:hAnsi="Times New Roman" w:cs="Times New Roman"/>
                <w:b/>
                <w:bCs/>
                <w:color w:val="000000" w:themeColor="text1"/>
                <w:sz w:val="20"/>
                <w:szCs w:val="20"/>
              </w:rPr>
            </w:pPr>
            <w:r w:rsidRPr="008057AE">
              <w:rPr>
                <w:rFonts w:ascii="Times New Roman" w:hAnsi="Times New Roman" w:cs="Times New Roman"/>
                <w:color w:val="000000"/>
                <w:sz w:val="20"/>
                <w:szCs w:val="20"/>
              </w:rPr>
              <w:t>Soleimani, 201</w:t>
            </w:r>
            <w:r w:rsidR="00046DA0" w:rsidRPr="008057AE">
              <w:rPr>
                <w:rFonts w:ascii="Times New Roman" w:hAnsi="Times New Roman" w:cs="Times New Roman"/>
                <w:color w:val="000000"/>
                <w:sz w:val="20"/>
                <w:szCs w:val="20"/>
              </w:rPr>
              <w:t>7</w:t>
            </w:r>
          </w:p>
        </w:tc>
        <w:tc>
          <w:tcPr>
            <w:tcW w:w="1440" w:type="dxa"/>
            <w:tcBorders>
              <w:bottom w:val="single" w:sz="4" w:space="0" w:color="auto"/>
            </w:tcBorders>
          </w:tcPr>
          <w:p w14:paraId="282F77E6"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440" w:type="dxa"/>
            <w:tcBorders>
              <w:bottom w:val="single" w:sz="4" w:space="0" w:color="auto"/>
            </w:tcBorders>
          </w:tcPr>
          <w:p w14:paraId="4017874D"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440" w:type="dxa"/>
            <w:tcBorders>
              <w:bottom w:val="single" w:sz="4" w:space="0" w:color="auto"/>
            </w:tcBorders>
          </w:tcPr>
          <w:p w14:paraId="61AE5928"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980" w:type="dxa"/>
            <w:tcBorders>
              <w:bottom w:val="single" w:sz="4" w:space="0" w:color="auto"/>
            </w:tcBorders>
          </w:tcPr>
          <w:p w14:paraId="789F389B"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710" w:type="dxa"/>
            <w:tcBorders>
              <w:bottom w:val="single" w:sz="4" w:space="0" w:color="auto"/>
            </w:tcBorders>
          </w:tcPr>
          <w:p w14:paraId="0F4B93CA"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170" w:type="dxa"/>
            <w:tcBorders>
              <w:bottom w:val="single" w:sz="4" w:space="0" w:color="auto"/>
            </w:tcBorders>
          </w:tcPr>
          <w:p w14:paraId="61715B10"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990" w:type="dxa"/>
            <w:tcBorders>
              <w:bottom w:val="single" w:sz="4" w:space="0" w:color="auto"/>
            </w:tcBorders>
          </w:tcPr>
          <w:p w14:paraId="54BF54DF"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L</w:t>
            </w:r>
          </w:p>
        </w:tc>
        <w:tc>
          <w:tcPr>
            <w:tcW w:w="1260" w:type="dxa"/>
            <w:tcBorders>
              <w:bottom w:val="single" w:sz="4" w:space="0" w:color="auto"/>
            </w:tcBorders>
          </w:tcPr>
          <w:p w14:paraId="4B27C39B" w14:textId="77777777" w:rsidR="003A3CB6" w:rsidRPr="008057AE" w:rsidRDefault="003A3CB6" w:rsidP="003A3CB6">
            <w:pPr>
              <w:tabs>
                <w:tab w:val="left" w:pos="2850"/>
              </w:tabs>
              <w:spacing w:line="276" w:lineRule="auto"/>
              <w:rPr>
                <w:rFonts w:ascii="Times New Roman" w:hAnsi="Times New Roman" w:cs="Times New Roman"/>
                <w:sz w:val="20"/>
                <w:szCs w:val="20"/>
                <w:lang w:bidi="fa-IR"/>
              </w:rPr>
            </w:pPr>
            <w:r w:rsidRPr="008057AE">
              <w:rPr>
                <w:rFonts w:ascii="Times New Roman" w:hAnsi="Times New Roman" w:cs="Times New Roman"/>
                <w:sz w:val="20"/>
                <w:szCs w:val="20"/>
                <w:lang w:bidi="fa-IR"/>
              </w:rPr>
              <w:t>Good</w:t>
            </w:r>
          </w:p>
        </w:tc>
      </w:tr>
    </w:tbl>
    <w:p w14:paraId="2CBF3DB1" w14:textId="653DD3D5" w:rsidR="00302E93" w:rsidRPr="008057AE" w:rsidRDefault="005A2F98" w:rsidP="00302E93">
      <w:pPr>
        <w:spacing w:line="360" w:lineRule="auto"/>
        <w:rPr>
          <w:rFonts w:asciiTheme="majorBidi" w:hAnsiTheme="majorBidi" w:cstheme="majorBidi"/>
          <w:sz w:val="20"/>
          <w:szCs w:val="20"/>
        </w:rPr>
      </w:pPr>
      <w:r w:rsidRPr="008057AE">
        <w:rPr>
          <w:rFonts w:asciiTheme="majorBidi" w:hAnsiTheme="majorBidi" w:cstheme="majorBidi"/>
          <w:b/>
          <w:bCs/>
          <w:sz w:val="20"/>
          <w:szCs w:val="20"/>
        </w:rPr>
        <w:t>Supplementary</w:t>
      </w:r>
      <w:r w:rsidR="00302E93" w:rsidRPr="008057AE">
        <w:rPr>
          <w:rFonts w:asciiTheme="majorBidi" w:hAnsiTheme="majorBidi" w:cstheme="majorBidi"/>
          <w:b/>
          <w:bCs/>
          <w:sz w:val="20"/>
          <w:szCs w:val="20"/>
        </w:rPr>
        <w:t xml:space="preserve"> Table 3</w:t>
      </w:r>
      <w:r w:rsidR="00302E93" w:rsidRPr="008057AE">
        <w:rPr>
          <w:rFonts w:asciiTheme="majorBidi" w:hAnsiTheme="majorBidi" w:cstheme="majorBidi"/>
          <w:sz w:val="20"/>
          <w:szCs w:val="20"/>
        </w:rPr>
        <w:t xml:space="preserve">. </w:t>
      </w:r>
      <w:r w:rsidR="006D7760" w:rsidRPr="008057AE">
        <w:rPr>
          <w:rFonts w:ascii="Times New Roman" w:hAnsi="Times New Roman" w:cs="Times New Roman"/>
          <w:color w:val="000000"/>
          <w:sz w:val="20"/>
          <w:szCs w:val="20"/>
        </w:rPr>
        <w:t>Study quality and risk of bias assessment using the Cochrane Collaboration’s tool</w:t>
      </w:r>
      <w:r w:rsidR="006D7760" w:rsidRPr="008057AE">
        <w:rPr>
          <w:rFonts w:asciiTheme="majorBidi" w:hAnsiTheme="majorBidi" w:cstheme="majorBidi"/>
          <w:sz w:val="20"/>
          <w:szCs w:val="20"/>
        </w:rPr>
        <w:t xml:space="preserve"> </w:t>
      </w:r>
    </w:p>
    <w:p w14:paraId="3FAE89AA" w14:textId="77777777" w:rsidR="00302E93" w:rsidRPr="008057AE" w:rsidRDefault="00302E93" w:rsidP="006D7760"/>
    <w:p w14:paraId="25E41AD9" w14:textId="77777777" w:rsidR="00436C24" w:rsidRPr="008057AE" w:rsidRDefault="00436C24" w:rsidP="006D7760"/>
    <w:p w14:paraId="7D6B520C" w14:textId="77777777" w:rsidR="00A16E97" w:rsidRDefault="00A16E97">
      <w:r>
        <w:br w:type="page"/>
      </w:r>
    </w:p>
    <w:p w14:paraId="26534E0C" w14:textId="77AB305D" w:rsidR="007C1938" w:rsidRPr="008057AE" w:rsidRDefault="007C1938" w:rsidP="007C1938">
      <w:pPr>
        <w:spacing w:line="480" w:lineRule="auto"/>
        <w:rPr>
          <w:rFonts w:ascii="Times New Roman" w:eastAsia="Calibri" w:hAnsi="Times New Roman" w:cs="Times New Roman"/>
        </w:rPr>
      </w:pPr>
      <w:r w:rsidRPr="008057AE">
        <w:rPr>
          <w:rFonts w:ascii="Times New Roman" w:eastAsia="Calibri" w:hAnsi="Times New Roman" w:cs="Times New Roman"/>
          <w:b/>
          <w:bCs/>
        </w:rPr>
        <w:lastRenderedPageBreak/>
        <w:t>Supplementary Table 4</w:t>
      </w:r>
      <w:r w:rsidRPr="008057AE">
        <w:rPr>
          <w:rFonts w:ascii="Times New Roman" w:eastAsia="Calibri" w:hAnsi="Times New Roman" w:cs="Times New Roman"/>
        </w:rPr>
        <w:t xml:space="preserve">. GRADE assessment of confidence in estimates of effect in randomized trials </w:t>
      </w:r>
    </w:p>
    <w:tbl>
      <w:tblPr>
        <w:tblpPr w:leftFromText="180" w:rightFromText="180" w:vertAnchor="text" w:horzAnchor="margin" w:tblpXSpec="center" w:tblpY="-127"/>
        <w:tblW w:w="13050" w:type="dxa"/>
        <w:tblLook w:val="04A0" w:firstRow="1" w:lastRow="0" w:firstColumn="1" w:lastColumn="0" w:noHBand="0" w:noVBand="1"/>
      </w:tblPr>
      <w:tblGrid>
        <w:gridCol w:w="1694"/>
        <w:gridCol w:w="630"/>
        <w:gridCol w:w="1410"/>
        <w:gridCol w:w="1365"/>
        <w:gridCol w:w="2008"/>
        <w:gridCol w:w="1326"/>
        <w:gridCol w:w="1304"/>
        <w:gridCol w:w="1194"/>
        <w:gridCol w:w="2119"/>
      </w:tblGrid>
      <w:tr w:rsidR="003F7BBE" w:rsidRPr="008057AE" w14:paraId="4A6D0E16" w14:textId="77777777" w:rsidTr="003F7BBE">
        <w:trPr>
          <w:trHeight w:val="396"/>
        </w:trPr>
        <w:tc>
          <w:tcPr>
            <w:tcW w:w="1710" w:type="dxa"/>
            <w:tcBorders>
              <w:top w:val="single" w:sz="4" w:space="0" w:color="auto"/>
              <w:bottom w:val="single" w:sz="4" w:space="0" w:color="auto"/>
            </w:tcBorders>
            <w:shd w:val="clear" w:color="auto" w:fill="auto"/>
            <w:hideMark/>
          </w:tcPr>
          <w:p w14:paraId="64E5F202" w14:textId="77777777" w:rsidR="00436C24" w:rsidRPr="008057AE" w:rsidRDefault="00436C24" w:rsidP="00E55DF3">
            <w:pPr>
              <w:spacing w:after="0" w:line="240" w:lineRule="auto"/>
              <w:rPr>
                <w:rFonts w:ascii="Times New Roman" w:eastAsia="Times New Roman" w:hAnsi="Times New Roman" w:cs="Times New Roman"/>
                <w:b/>
                <w:bCs/>
                <w:color w:val="000000"/>
                <w:sz w:val="20"/>
                <w:szCs w:val="20"/>
              </w:rPr>
            </w:pPr>
            <w:r w:rsidRPr="008057AE">
              <w:rPr>
                <w:rFonts w:ascii="Times New Roman" w:eastAsia="Times New Roman" w:hAnsi="Times New Roman" w:cs="Times New Roman"/>
                <w:b/>
                <w:bCs/>
                <w:color w:val="000000"/>
                <w:sz w:val="20"/>
                <w:szCs w:val="20"/>
              </w:rPr>
              <w:t>Outcome</w:t>
            </w:r>
          </w:p>
        </w:tc>
        <w:tc>
          <w:tcPr>
            <w:tcW w:w="2072" w:type="dxa"/>
            <w:gridSpan w:val="2"/>
            <w:tcBorders>
              <w:top w:val="single" w:sz="4" w:space="0" w:color="auto"/>
              <w:bottom w:val="single" w:sz="4" w:space="0" w:color="auto"/>
            </w:tcBorders>
            <w:shd w:val="clear" w:color="auto" w:fill="auto"/>
            <w:hideMark/>
          </w:tcPr>
          <w:p w14:paraId="648213C9" w14:textId="77777777" w:rsidR="00436C24" w:rsidRPr="008057AE" w:rsidRDefault="00436C24" w:rsidP="00436C24">
            <w:pPr>
              <w:spacing w:after="0" w:line="240" w:lineRule="auto"/>
              <w:rPr>
                <w:rFonts w:ascii="Times New Roman" w:eastAsia="Times New Roman" w:hAnsi="Times New Roman" w:cs="Times New Roman"/>
                <w:b/>
                <w:bCs/>
                <w:color w:val="000000"/>
                <w:sz w:val="20"/>
                <w:szCs w:val="20"/>
              </w:rPr>
            </w:pPr>
            <w:r w:rsidRPr="008057AE">
              <w:rPr>
                <w:rFonts w:ascii="Times New Roman" w:eastAsia="Times New Roman" w:hAnsi="Times New Roman" w:cs="Times New Roman"/>
                <w:b/>
                <w:bCs/>
                <w:color w:val="000000"/>
                <w:sz w:val="20"/>
                <w:szCs w:val="20"/>
              </w:rPr>
              <w:t>Participants (studies)</w:t>
            </w:r>
          </w:p>
        </w:tc>
        <w:tc>
          <w:tcPr>
            <w:tcW w:w="1384" w:type="dxa"/>
            <w:tcBorders>
              <w:top w:val="single" w:sz="4" w:space="0" w:color="auto"/>
              <w:bottom w:val="single" w:sz="4" w:space="0" w:color="auto"/>
            </w:tcBorders>
            <w:shd w:val="clear" w:color="auto" w:fill="auto"/>
            <w:hideMark/>
          </w:tcPr>
          <w:p w14:paraId="6D3DF6C9" w14:textId="77777777" w:rsidR="00436C24" w:rsidRPr="008057AE" w:rsidRDefault="00436C24" w:rsidP="00E55DF3">
            <w:pPr>
              <w:spacing w:after="0" w:line="240" w:lineRule="auto"/>
              <w:rPr>
                <w:rFonts w:ascii="Times New Roman" w:eastAsia="Times New Roman" w:hAnsi="Times New Roman" w:cs="Times New Roman"/>
                <w:b/>
                <w:bCs/>
                <w:color w:val="000000"/>
                <w:sz w:val="20"/>
                <w:szCs w:val="20"/>
              </w:rPr>
            </w:pPr>
            <w:r w:rsidRPr="008057AE">
              <w:rPr>
                <w:rFonts w:ascii="Times New Roman" w:eastAsia="Times New Roman" w:hAnsi="Times New Roman" w:cs="Times New Roman"/>
                <w:b/>
                <w:bCs/>
                <w:color w:val="000000"/>
                <w:sz w:val="20"/>
                <w:szCs w:val="20"/>
              </w:rPr>
              <w:t>Risk of bias</w:t>
            </w:r>
            <w:r w:rsidRPr="008057AE">
              <w:rPr>
                <w:rFonts w:ascii="Times New Roman" w:eastAsia="Times New Roman" w:hAnsi="Times New Roman" w:cs="Times New Roman"/>
                <w:b/>
                <w:bCs/>
                <w:color w:val="000000"/>
                <w:sz w:val="20"/>
                <w:szCs w:val="20"/>
                <w:vertAlign w:val="superscript"/>
              </w:rPr>
              <w:t>1</w:t>
            </w:r>
          </w:p>
        </w:tc>
        <w:tc>
          <w:tcPr>
            <w:tcW w:w="2034" w:type="dxa"/>
            <w:tcBorders>
              <w:top w:val="single" w:sz="4" w:space="0" w:color="auto"/>
              <w:bottom w:val="single" w:sz="4" w:space="0" w:color="auto"/>
            </w:tcBorders>
            <w:shd w:val="clear" w:color="auto" w:fill="auto"/>
            <w:hideMark/>
          </w:tcPr>
          <w:p w14:paraId="7D316504" w14:textId="77777777" w:rsidR="00436C24" w:rsidRPr="008057AE" w:rsidRDefault="00436C24" w:rsidP="00E55DF3">
            <w:pPr>
              <w:spacing w:after="0" w:line="240" w:lineRule="auto"/>
              <w:rPr>
                <w:rFonts w:ascii="Times New Roman" w:eastAsia="Times New Roman" w:hAnsi="Times New Roman" w:cs="Times New Roman"/>
                <w:b/>
                <w:bCs/>
                <w:color w:val="000000"/>
                <w:sz w:val="20"/>
                <w:szCs w:val="20"/>
              </w:rPr>
            </w:pPr>
            <w:r w:rsidRPr="008057AE">
              <w:rPr>
                <w:rFonts w:ascii="Times New Roman" w:eastAsia="Times New Roman" w:hAnsi="Times New Roman" w:cs="Times New Roman"/>
                <w:b/>
                <w:bCs/>
                <w:color w:val="000000"/>
                <w:sz w:val="20"/>
                <w:szCs w:val="20"/>
              </w:rPr>
              <w:t>Inconsistency</w:t>
            </w:r>
            <w:r w:rsidRPr="008057AE">
              <w:rPr>
                <w:rFonts w:ascii="Times New Roman" w:eastAsia="Times New Roman" w:hAnsi="Times New Roman" w:cs="Times New Roman"/>
                <w:b/>
                <w:bCs/>
                <w:color w:val="000000"/>
                <w:sz w:val="20"/>
                <w:szCs w:val="20"/>
                <w:vertAlign w:val="superscript"/>
              </w:rPr>
              <w:t>2</w:t>
            </w:r>
          </w:p>
        </w:tc>
        <w:tc>
          <w:tcPr>
            <w:tcW w:w="1184" w:type="dxa"/>
            <w:tcBorders>
              <w:top w:val="single" w:sz="4" w:space="0" w:color="auto"/>
              <w:bottom w:val="single" w:sz="4" w:space="0" w:color="auto"/>
            </w:tcBorders>
            <w:shd w:val="clear" w:color="auto" w:fill="auto"/>
            <w:hideMark/>
          </w:tcPr>
          <w:p w14:paraId="6AFD4F26" w14:textId="77777777" w:rsidR="00436C24" w:rsidRPr="008057AE" w:rsidRDefault="00436C24" w:rsidP="00E55DF3">
            <w:pPr>
              <w:spacing w:after="0" w:line="240" w:lineRule="auto"/>
              <w:rPr>
                <w:rFonts w:ascii="Times New Roman" w:eastAsia="Times New Roman" w:hAnsi="Times New Roman" w:cs="Times New Roman"/>
                <w:b/>
                <w:bCs/>
                <w:color w:val="000000"/>
                <w:sz w:val="20"/>
                <w:szCs w:val="20"/>
              </w:rPr>
            </w:pPr>
            <w:r w:rsidRPr="008057AE">
              <w:rPr>
                <w:rFonts w:ascii="Times New Roman" w:eastAsia="Times New Roman" w:hAnsi="Times New Roman" w:cs="Times New Roman"/>
                <w:b/>
                <w:bCs/>
                <w:color w:val="000000"/>
                <w:sz w:val="20"/>
                <w:szCs w:val="20"/>
              </w:rPr>
              <w:t>Indirectness</w:t>
            </w:r>
            <w:r w:rsidRPr="008057AE">
              <w:rPr>
                <w:rFonts w:ascii="Times New Roman" w:eastAsia="Times New Roman" w:hAnsi="Times New Roman" w:cs="Times New Roman"/>
                <w:b/>
                <w:bCs/>
                <w:color w:val="000000"/>
                <w:sz w:val="20"/>
                <w:szCs w:val="20"/>
                <w:vertAlign w:val="superscript"/>
              </w:rPr>
              <w:t>3</w:t>
            </w:r>
          </w:p>
        </w:tc>
        <w:tc>
          <w:tcPr>
            <w:tcW w:w="1304" w:type="dxa"/>
            <w:tcBorders>
              <w:top w:val="single" w:sz="4" w:space="0" w:color="auto"/>
              <w:bottom w:val="single" w:sz="4" w:space="0" w:color="auto"/>
            </w:tcBorders>
            <w:shd w:val="clear" w:color="auto" w:fill="auto"/>
            <w:hideMark/>
          </w:tcPr>
          <w:p w14:paraId="12D25906" w14:textId="77777777" w:rsidR="00436C24" w:rsidRPr="008057AE" w:rsidRDefault="00436C24" w:rsidP="00E55DF3">
            <w:pPr>
              <w:spacing w:after="0" w:line="240" w:lineRule="auto"/>
              <w:rPr>
                <w:rFonts w:ascii="Times New Roman" w:eastAsia="Times New Roman" w:hAnsi="Times New Roman" w:cs="Times New Roman"/>
                <w:b/>
                <w:bCs/>
                <w:color w:val="000000"/>
                <w:sz w:val="20"/>
                <w:szCs w:val="20"/>
              </w:rPr>
            </w:pPr>
            <w:r w:rsidRPr="008057AE">
              <w:rPr>
                <w:rFonts w:ascii="Times New Roman" w:eastAsia="Times New Roman" w:hAnsi="Times New Roman" w:cs="Times New Roman"/>
                <w:b/>
                <w:bCs/>
                <w:color w:val="000000"/>
                <w:sz w:val="20"/>
                <w:szCs w:val="20"/>
              </w:rPr>
              <w:t>Imprecision</w:t>
            </w:r>
            <w:r w:rsidRPr="008057AE">
              <w:rPr>
                <w:rFonts w:ascii="Times New Roman" w:eastAsia="Times New Roman" w:hAnsi="Times New Roman" w:cs="Times New Roman"/>
                <w:b/>
                <w:bCs/>
                <w:color w:val="000000"/>
                <w:sz w:val="20"/>
                <w:szCs w:val="20"/>
                <w:vertAlign w:val="superscript"/>
              </w:rPr>
              <w:t>4</w:t>
            </w:r>
          </w:p>
        </w:tc>
        <w:tc>
          <w:tcPr>
            <w:tcW w:w="1194" w:type="dxa"/>
            <w:tcBorders>
              <w:top w:val="single" w:sz="4" w:space="0" w:color="auto"/>
              <w:bottom w:val="single" w:sz="4" w:space="0" w:color="auto"/>
            </w:tcBorders>
            <w:shd w:val="clear" w:color="auto" w:fill="auto"/>
            <w:hideMark/>
          </w:tcPr>
          <w:p w14:paraId="2AADE42B" w14:textId="77777777" w:rsidR="00436C24" w:rsidRPr="008057AE" w:rsidRDefault="00436C24" w:rsidP="00E55DF3">
            <w:pPr>
              <w:spacing w:after="0" w:line="240" w:lineRule="auto"/>
              <w:rPr>
                <w:rFonts w:ascii="Times New Roman" w:eastAsia="Times New Roman" w:hAnsi="Times New Roman" w:cs="Times New Roman"/>
                <w:b/>
                <w:bCs/>
                <w:color w:val="000000"/>
                <w:sz w:val="20"/>
                <w:szCs w:val="20"/>
              </w:rPr>
            </w:pPr>
            <w:r w:rsidRPr="008057AE">
              <w:rPr>
                <w:rFonts w:ascii="Times New Roman" w:eastAsia="Times New Roman" w:hAnsi="Times New Roman" w:cs="Times New Roman"/>
                <w:b/>
                <w:bCs/>
                <w:color w:val="000000"/>
                <w:sz w:val="20"/>
                <w:szCs w:val="20"/>
              </w:rPr>
              <w:t>Publication bias</w:t>
            </w:r>
            <w:r w:rsidRPr="008057AE">
              <w:rPr>
                <w:rFonts w:ascii="Times New Roman" w:eastAsia="Times New Roman" w:hAnsi="Times New Roman" w:cs="Times New Roman"/>
                <w:b/>
                <w:bCs/>
                <w:color w:val="000000"/>
                <w:sz w:val="20"/>
                <w:szCs w:val="20"/>
                <w:vertAlign w:val="superscript"/>
              </w:rPr>
              <w:t>5</w:t>
            </w:r>
          </w:p>
        </w:tc>
        <w:tc>
          <w:tcPr>
            <w:tcW w:w="2168" w:type="dxa"/>
            <w:tcBorders>
              <w:top w:val="single" w:sz="4" w:space="0" w:color="auto"/>
              <w:bottom w:val="single" w:sz="4" w:space="0" w:color="auto"/>
            </w:tcBorders>
            <w:shd w:val="clear" w:color="auto" w:fill="auto"/>
            <w:hideMark/>
          </w:tcPr>
          <w:p w14:paraId="6C1706CE" w14:textId="77777777" w:rsidR="00436C24" w:rsidRPr="008057AE" w:rsidRDefault="00436C24" w:rsidP="00E55DF3">
            <w:pPr>
              <w:spacing w:after="0" w:line="240" w:lineRule="auto"/>
              <w:rPr>
                <w:rFonts w:ascii="Times New Roman" w:eastAsia="Times New Roman" w:hAnsi="Times New Roman" w:cs="Times New Roman"/>
                <w:b/>
                <w:bCs/>
                <w:color w:val="000000"/>
                <w:sz w:val="20"/>
                <w:szCs w:val="20"/>
              </w:rPr>
            </w:pPr>
            <w:r w:rsidRPr="008057AE">
              <w:rPr>
                <w:rFonts w:ascii="Times New Roman" w:hAnsi="Times New Roman" w:cs="Times New Roman"/>
                <w:b/>
                <w:bCs/>
                <w:sz w:val="20"/>
                <w:szCs w:val="20"/>
              </w:rPr>
              <w:t>Certainty</w:t>
            </w:r>
            <w:r w:rsidRPr="008057AE">
              <w:rPr>
                <w:rFonts w:ascii="Times New Roman" w:eastAsia="Times New Roman" w:hAnsi="Times New Roman" w:cs="Times New Roman"/>
                <w:b/>
                <w:bCs/>
                <w:color w:val="000000"/>
                <w:sz w:val="20"/>
                <w:szCs w:val="20"/>
              </w:rPr>
              <w:t xml:space="preserve"> of evidence</w:t>
            </w:r>
            <w:r w:rsidRPr="008057AE">
              <w:rPr>
                <w:rFonts w:ascii="Times New Roman" w:eastAsia="Times New Roman" w:hAnsi="Times New Roman" w:cs="Times New Roman"/>
                <w:b/>
                <w:bCs/>
                <w:color w:val="000000"/>
                <w:sz w:val="20"/>
                <w:szCs w:val="20"/>
                <w:vertAlign w:val="superscript"/>
              </w:rPr>
              <w:t>6</w:t>
            </w:r>
          </w:p>
        </w:tc>
      </w:tr>
      <w:tr w:rsidR="003F7BBE" w:rsidRPr="008057AE" w14:paraId="646BB703" w14:textId="77777777" w:rsidTr="003F7BBE">
        <w:trPr>
          <w:trHeight w:val="475"/>
        </w:trPr>
        <w:tc>
          <w:tcPr>
            <w:tcW w:w="2354" w:type="dxa"/>
            <w:gridSpan w:val="2"/>
            <w:tcBorders>
              <w:top w:val="single" w:sz="4" w:space="0" w:color="auto"/>
            </w:tcBorders>
            <w:shd w:val="clear" w:color="auto" w:fill="auto"/>
          </w:tcPr>
          <w:p w14:paraId="54C24891" w14:textId="77777777" w:rsidR="00436C24" w:rsidRPr="008057AE" w:rsidRDefault="00436C24" w:rsidP="00E55DF3">
            <w:pPr>
              <w:spacing w:after="200" w:line="240" w:lineRule="auto"/>
              <w:rPr>
                <w:rFonts w:ascii="Times New Roman" w:eastAsia="Times New Roman" w:hAnsi="Times New Roman" w:cs="Times New Roman"/>
                <w:sz w:val="20"/>
                <w:szCs w:val="20"/>
              </w:rPr>
            </w:pPr>
            <w:r w:rsidRPr="008057AE">
              <w:rPr>
                <w:rFonts w:ascii="Times New Roman" w:hAnsi="Times New Roman" w:cs="Times New Roman"/>
                <w:sz w:val="20"/>
                <w:szCs w:val="20"/>
              </w:rPr>
              <w:t>ALP (U/L)</w:t>
            </w:r>
          </w:p>
        </w:tc>
        <w:tc>
          <w:tcPr>
            <w:tcW w:w="1428" w:type="dxa"/>
            <w:tcBorders>
              <w:top w:val="single" w:sz="4" w:space="0" w:color="auto"/>
            </w:tcBorders>
            <w:shd w:val="clear" w:color="auto" w:fill="auto"/>
          </w:tcPr>
          <w:p w14:paraId="3C66D611" w14:textId="77777777" w:rsidR="00436C24" w:rsidRPr="008057AE" w:rsidRDefault="00436C24" w:rsidP="00E55DF3">
            <w:pPr>
              <w:spacing w:line="240" w:lineRule="auto"/>
              <w:rPr>
                <w:rFonts w:asciiTheme="majorBidi" w:hAnsiTheme="majorBidi" w:cstheme="majorBidi"/>
                <w:sz w:val="20"/>
                <w:szCs w:val="20"/>
              </w:rPr>
            </w:pPr>
            <w:r w:rsidRPr="008057AE">
              <w:rPr>
                <w:rFonts w:asciiTheme="majorBidi" w:hAnsiTheme="majorBidi" w:cstheme="majorBidi"/>
                <w:sz w:val="20"/>
                <w:szCs w:val="20"/>
              </w:rPr>
              <w:t>310 (4)</w:t>
            </w:r>
          </w:p>
        </w:tc>
        <w:tc>
          <w:tcPr>
            <w:tcW w:w="1384" w:type="dxa"/>
            <w:tcBorders>
              <w:top w:val="single" w:sz="4" w:space="0" w:color="auto"/>
            </w:tcBorders>
            <w:shd w:val="clear" w:color="auto" w:fill="auto"/>
          </w:tcPr>
          <w:p w14:paraId="502F1986" w14:textId="77777777" w:rsidR="00436C24" w:rsidRPr="008057AE" w:rsidRDefault="00436C24" w:rsidP="00E55DF3">
            <w:pPr>
              <w:spacing w:after="0" w:line="240" w:lineRule="auto"/>
              <w:rPr>
                <w:rFonts w:ascii="Times New Roman" w:eastAsia="Times New Roman" w:hAnsi="Times New Roman" w:cs="Times New Roman"/>
                <w:color w:val="000000"/>
                <w:sz w:val="20"/>
                <w:szCs w:val="20"/>
              </w:rPr>
            </w:pPr>
            <w:r w:rsidRPr="008057AE">
              <w:rPr>
                <w:rFonts w:ascii="Times New Roman" w:eastAsia="Times New Roman" w:hAnsi="Times New Roman" w:cs="Times New Roman"/>
                <w:color w:val="000000"/>
                <w:sz w:val="20"/>
                <w:szCs w:val="20"/>
              </w:rPr>
              <w:t>Not Serious</w:t>
            </w:r>
            <w:r w:rsidRPr="008057AE">
              <w:rPr>
                <w:rFonts w:ascii="Times New Roman" w:eastAsia="Times New Roman" w:hAnsi="Times New Roman" w:cs="Times New Roman"/>
                <w:color w:val="000000"/>
                <w:sz w:val="20"/>
                <w:szCs w:val="20"/>
                <w:vertAlign w:val="superscript"/>
              </w:rPr>
              <w:t>7</w:t>
            </w:r>
          </w:p>
        </w:tc>
        <w:tc>
          <w:tcPr>
            <w:tcW w:w="2034" w:type="dxa"/>
            <w:tcBorders>
              <w:top w:val="single" w:sz="4" w:space="0" w:color="auto"/>
            </w:tcBorders>
            <w:shd w:val="clear" w:color="auto" w:fill="auto"/>
          </w:tcPr>
          <w:p w14:paraId="39F3113B" w14:textId="77777777" w:rsidR="00436C24" w:rsidRPr="008057AE" w:rsidRDefault="00436C24" w:rsidP="00E55DF3">
            <w:pPr>
              <w:spacing w:after="0" w:line="240" w:lineRule="auto"/>
              <w:rPr>
                <w:rFonts w:ascii="Times New Roman" w:eastAsia="Times New Roman" w:hAnsi="Times New Roman" w:cs="Times New Roman"/>
                <w:color w:val="000000"/>
                <w:sz w:val="20"/>
                <w:szCs w:val="20"/>
              </w:rPr>
            </w:pPr>
            <w:r w:rsidRPr="008057AE">
              <w:rPr>
                <w:rFonts w:ascii="Times New Roman" w:eastAsia="Times New Roman" w:hAnsi="Times New Roman" w:cs="Times New Roman"/>
                <w:color w:val="000000"/>
                <w:sz w:val="20"/>
                <w:szCs w:val="20"/>
              </w:rPr>
              <w:t>Serious</w:t>
            </w:r>
            <w:r w:rsidRPr="008057AE">
              <w:rPr>
                <w:rFonts w:ascii="Times New Roman" w:eastAsia="Times New Roman" w:hAnsi="Times New Roman" w:cs="Times New Roman"/>
                <w:color w:val="000000"/>
                <w:sz w:val="20"/>
                <w:szCs w:val="20"/>
                <w:vertAlign w:val="superscript"/>
              </w:rPr>
              <w:t xml:space="preserve">8 </w:t>
            </w:r>
            <w:r w:rsidRPr="008057AE">
              <w:rPr>
                <w:rFonts w:ascii="Times New Roman" w:eastAsia="Times New Roman" w:hAnsi="Times New Roman" w:cs="Times New Roman"/>
                <w:color w:val="000000"/>
                <w:sz w:val="20"/>
                <w:szCs w:val="20"/>
              </w:rPr>
              <w:t>(I</w:t>
            </w:r>
            <w:r w:rsidRPr="008057AE">
              <w:rPr>
                <w:rFonts w:ascii="Times New Roman" w:eastAsia="Times New Roman" w:hAnsi="Times New Roman" w:cs="Times New Roman"/>
                <w:color w:val="000000"/>
                <w:sz w:val="20"/>
                <w:szCs w:val="20"/>
                <w:vertAlign w:val="superscript"/>
              </w:rPr>
              <w:t>2</w:t>
            </w:r>
            <w:r w:rsidRPr="008057AE">
              <w:rPr>
                <w:rFonts w:ascii="Times New Roman" w:eastAsia="Times New Roman" w:hAnsi="Times New Roman" w:cs="Times New Roman"/>
                <w:color w:val="000000"/>
                <w:sz w:val="20"/>
                <w:szCs w:val="20"/>
              </w:rPr>
              <w:t>=63.3)</w:t>
            </w:r>
          </w:p>
        </w:tc>
        <w:tc>
          <w:tcPr>
            <w:tcW w:w="1184" w:type="dxa"/>
            <w:tcBorders>
              <w:top w:val="single" w:sz="4" w:space="0" w:color="auto"/>
            </w:tcBorders>
            <w:shd w:val="clear" w:color="auto" w:fill="auto"/>
          </w:tcPr>
          <w:p w14:paraId="3CE8DF52" w14:textId="77777777" w:rsidR="00436C24" w:rsidRPr="008057AE" w:rsidRDefault="00436C24" w:rsidP="00E55DF3">
            <w:pPr>
              <w:spacing w:line="240" w:lineRule="auto"/>
              <w:rPr>
                <w:rFonts w:ascii="Times New Roman" w:hAnsi="Times New Roman" w:cs="Times New Roman"/>
                <w:sz w:val="20"/>
                <w:szCs w:val="20"/>
              </w:rPr>
            </w:pPr>
            <w:r w:rsidRPr="008057AE">
              <w:rPr>
                <w:rFonts w:ascii="Times New Roman" w:eastAsia="Times New Roman" w:hAnsi="Times New Roman" w:cs="Times New Roman"/>
                <w:color w:val="000000"/>
                <w:sz w:val="20"/>
                <w:szCs w:val="20"/>
              </w:rPr>
              <w:t>Serious</w:t>
            </w:r>
            <w:r w:rsidRPr="008057AE">
              <w:rPr>
                <w:rFonts w:ascii="Times New Roman" w:eastAsia="Times New Roman" w:hAnsi="Times New Roman" w:cs="Times New Roman"/>
                <w:color w:val="000000"/>
                <w:sz w:val="20"/>
                <w:szCs w:val="20"/>
                <w:vertAlign w:val="superscript"/>
              </w:rPr>
              <w:t>9</w:t>
            </w:r>
          </w:p>
        </w:tc>
        <w:tc>
          <w:tcPr>
            <w:tcW w:w="1304" w:type="dxa"/>
            <w:tcBorders>
              <w:top w:val="single" w:sz="4" w:space="0" w:color="auto"/>
            </w:tcBorders>
            <w:shd w:val="clear" w:color="auto" w:fill="auto"/>
          </w:tcPr>
          <w:p w14:paraId="4CCC334A" w14:textId="77777777" w:rsidR="00436C24" w:rsidRPr="008057AE" w:rsidRDefault="00436C24" w:rsidP="00E55DF3">
            <w:pPr>
              <w:spacing w:after="0" w:line="240" w:lineRule="auto"/>
              <w:rPr>
                <w:rFonts w:ascii="Times New Roman" w:eastAsia="Times New Roman" w:hAnsi="Times New Roman" w:cs="Times New Roman"/>
                <w:color w:val="000000"/>
                <w:sz w:val="20"/>
                <w:szCs w:val="20"/>
              </w:rPr>
            </w:pPr>
            <w:r w:rsidRPr="008057AE">
              <w:rPr>
                <w:rFonts w:ascii="Times New Roman" w:eastAsia="Times New Roman" w:hAnsi="Times New Roman" w:cs="Times New Roman"/>
                <w:color w:val="000000"/>
                <w:sz w:val="20"/>
                <w:szCs w:val="20"/>
              </w:rPr>
              <w:t>Serious</w:t>
            </w:r>
            <w:r w:rsidRPr="008057AE">
              <w:rPr>
                <w:rFonts w:ascii="Times New Roman" w:eastAsia="Times New Roman" w:hAnsi="Times New Roman" w:cs="Times New Roman"/>
                <w:color w:val="000000"/>
                <w:sz w:val="20"/>
                <w:szCs w:val="20"/>
                <w:vertAlign w:val="superscript"/>
              </w:rPr>
              <w:t>10</w:t>
            </w:r>
          </w:p>
        </w:tc>
        <w:tc>
          <w:tcPr>
            <w:tcW w:w="1194" w:type="dxa"/>
            <w:tcBorders>
              <w:top w:val="single" w:sz="4" w:space="0" w:color="auto"/>
            </w:tcBorders>
            <w:shd w:val="clear" w:color="auto" w:fill="auto"/>
          </w:tcPr>
          <w:p w14:paraId="50D88A4E" w14:textId="77777777" w:rsidR="00436C24" w:rsidRPr="008057AE" w:rsidRDefault="00436C24" w:rsidP="00E55DF3">
            <w:pPr>
              <w:spacing w:line="240" w:lineRule="auto"/>
              <w:rPr>
                <w:rFonts w:ascii="Times New Roman" w:hAnsi="Times New Roman" w:cs="Times New Roman"/>
                <w:sz w:val="20"/>
                <w:szCs w:val="20"/>
              </w:rPr>
            </w:pPr>
            <w:r w:rsidRPr="008057AE">
              <w:rPr>
                <w:rFonts w:ascii="Times New Roman" w:hAnsi="Times New Roman" w:cs="Times New Roman"/>
                <w:sz w:val="20"/>
                <w:szCs w:val="20"/>
              </w:rPr>
              <w:t>NA</w:t>
            </w:r>
            <w:r w:rsidRPr="008057AE">
              <w:rPr>
                <w:rFonts w:ascii="Times New Roman" w:hAnsi="Times New Roman" w:cs="Times New Roman"/>
                <w:sz w:val="20"/>
                <w:szCs w:val="20"/>
                <w:vertAlign w:val="superscript"/>
              </w:rPr>
              <w:t>11</w:t>
            </w:r>
          </w:p>
        </w:tc>
        <w:tc>
          <w:tcPr>
            <w:tcW w:w="2168" w:type="dxa"/>
            <w:tcBorders>
              <w:top w:val="single" w:sz="4" w:space="0" w:color="auto"/>
            </w:tcBorders>
            <w:shd w:val="clear" w:color="auto" w:fill="auto"/>
          </w:tcPr>
          <w:p w14:paraId="1E3EA5CF" w14:textId="77777777" w:rsidR="00436C24" w:rsidRPr="008057AE" w:rsidRDefault="00436C24" w:rsidP="00E55DF3">
            <w:pPr>
              <w:spacing w:after="0" w:line="240" w:lineRule="auto"/>
              <w:rPr>
                <w:rFonts w:ascii="Times New Roman" w:eastAsia="Times New Roman" w:hAnsi="Times New Roman" w:cs="Times New Roman"/>
                <w:color w:val="000000"/>
                <w:sz w:val="20"/>
                <w:szCs w:val="20"/>
              </w:rPr>
            </w:pPr>
            <w:r w:rsidRPr="008057AE">
              <w:rPr>
                <w:rFonts w:ascii="Times New Roman" w:eastAsia="Times New Roman" w:hAnsi="Times New Roman" w:cs="Times New Roman"/>
                <w:color w:val="000000"/>
                <w:sz w:val="20"/>
                <w:szCs w:val="20"/>
              </w:rPr>
              <w:t>Very Low</w:t>
            </w:r>
            <w:r w:rsidRPr="008057AE">
              <w:rPr>
                <w:rFonts w:ascii="Times New Roman" w:eastAsia="Times New Roman" w:hAnsi="Times New Roman" w:cs="Times New Roman"/>
                <w:color w:val="000000"/>
                <w:sz w:val="20"/>
                <w:szCs w:val="20"/>
                <w:vertAlign w:val="superscript"/>
              </w:rPr>
              <w:t>12</w:t>
            </w:r>
          </w:p>
        </w:tc>
      </w:tr>
      <w:tr w:rsidR="00436C24" w:rsidRPr="008057AE" w14:paraId="11B87CAA" w14:textId="77777777" w:rsidTr="003F7BBE">
        <w:trPr>
          <w:trHeight w:val="396"/>
        </w:trPr>
        <w:tc>
          <w:tcPr>
            <w:tcW w:w="2354" w:type="dxa"/>
            <w:gridSpan w:val="2"/>
            <w:shd w:val="clear" w:color="auto" w:fill="auto"/>
          </w:tcPr>
          <w:p w14:paraId="1358CC81" w14:textId="77777777" w:rsidR="00436C24" w:rsidRPr="008057AE" w:rsidRDefault="00436C24" w:rsidP="00E55DF3">
            <w:pPr>
              <w:spacing w:after="200" w:line="240" w:lineRule="auto"/>
              <w:rPr>
                <w:rFonts w:ascii="Times New Roman" w:eastAsia="Times New Roman" w:hAnsi="Times New Roman" w:cs="Times New Roman"/>
                <w:sz w:val="20"/>
                <w:szCs w:val="20"/>
              </w:rPr>
            </w:pPr>
            <w:r w:rsidRPr="008057AE">
              <w:rPr>
                <w:rFonts w:ascii="Times New Roman" w:hAnsi="Times New Roman" w:cs="Times New Roman"/>
                <w:sz w:val="20"/>
                <w:szCs w:val="20"/>
              </w:rPr>
              <w:t>ALT (U/L)</w:t>
            </w:r>
          </w:p>
        </w:tc>
        <w:tc>
          <w:tcPr>
            <w:tcW w:w="1428" w:type="dxa"/>
            <w:shd w:val="clear" w:color="auto" w:fill="auto"/>
          </w:tcPr>
          <w:p w14:paraId="50AA1F3E" w14:textId="77777777" w:rsidR="00436C24" w:rsidRPr="008057AE" w:rsidRDefault="00436C24" w:rsidP="00E55DF3">
            <w:pPr>
              <w:spacing w:line="240" w:lineRule="auto"/>
              <w:rPr>
                <w:rFonts w:asciiTheme="majorBidi" w:hAnsiTheme="majorBidi" w:cstheme="majorBidi"/>
                <w:sz w:val="20"/>
                <w:szCs w:val="20"/>
              </w:rPr>
            </w:pPr>
            <w:r w:rsidRPr="008057AE">
              <w:rPr>
                <w:rFonts w:asciiTheme="majorBidi" w:hAnsiTheme="majorBidi" w:cstheme="majorBidi"/>
                <w:sz w:val="20"/>
                <w:szCs w:val="20"/>
              </w:rPr>
              <w:t>397 (6)</w:t>
            </w:r>
          </w:p>
        </w:tc>
        <w:tc>
          <w:tcPr>
            <w:tcW w:w="1384" w:type="dxa"/>
            <w:shd w:val="clear" w:color="auto" w:fill="auto"/>
          </w:tcPr>
          <w:p w14:paraId="297D7813" w14:textId="77777777" w:rsidR="00436C24" w:rsidRPr="008057AE" w:rsidRDefault="00436C24" w:rsidP="00E55DF3">
            <w:pPr>
              <w:spacing w:after="0" w:line="240" w:lineRule="auto"/>
              <w:rPr>
                <w:rFonts w:ascii="Times New Roman" w:eastAsia="Times New Roman" w:hAnsi="Times New Roman" w:cs="Times New Roman"/>
                <w:color w:val="000000"/>
                <w:sz w:val="20"/>
                <w:szCs w:val="20"/>
              </w:rPr>
            </w:pPr>
            <w:r w:rsidRPr="008057AE">
              <w:rPr>
                <w:rFonts w:ascii="Times New Roman" w:eastAsia="Times New Roman" w:hAnsi="Times New Roman" w:cs="Times New Roman"/>
                <w:color w:val="000000"/>
                <w:sz w:val="20"/>
                <w:szCs w:val="20"/>
              </w:rPr>
              <w:t>Not Serious</w:t>
            </w:r>
            <w:r w:rsidRPr="008057AE">
              <w:rPr>
                <w:rFonts w:ascii="Times New Roman" w:eastAsia="Times New Roman" w:hAnsi="Times New Roman" w:cs="Times New Roman"/>
                <w:color w:val="000000"/>
                <w:sz w:val="20"/>
                <w:szCs w:val="20"/>
                <w:vertAlign w:val="superscript"/>
              </w:rPr>
              <w:t>13</w:t>
            </w:r>
          </w:p>
        </w:tc>
        <w:tc>
          <w:tcPr>
            <w:tcW w:w="2034" w:type="dxa"/>
            <w:shd w:val="clear" w:color="auto" w:fill="auto"/>
          </w:tcPr>
          <w:p w14:paraId="4D742F9E" w14:textId="77777777" w:rsidR="00436C24" w:rsidRPr="008057AE" w:rsidRDefault="00436C24" w:rsidP="00E55DF3">
            <w:pPr>
              <w:spacing w:after="0" w:line="240" w:lineRule="auto"/>
              <w:rPr>
                <w:rFonts w:ascii="Times New Roman" w:eastAsia="Times New Roman" w:hAnsi="Times New Roman" w:cs="Times New Roman"/>
                <w:color w:val="000000"/>
                <w:sz w:val="20"/>
                <w:szCs w:val="20"/>
              </w:rPr>
            </w:pPr>
            <w:r w:rsidRPr="008057AE">
              <w:rPr>
                <w:rFonts w:ascii="Times New Roman" w:eastAsia="Times New Roman" w:hAnsi="Times New Roman" w:cs="Times New Roman"/>
                <w:color w:val="000000"/>
                <w:sz w:val="20"/>
                <w:szCs w:val="20"/>
              </w:rPr>
              <w:t>Serious</w:t>
            </w:r>
            <w:r w:rsidRPr="008057AE">
              <w:rPr>
                <w:rFonts w:ascii="Times New Roman" w:eastAsia="Times New Roman" w:hAnsi="Times New Roman" w:cs="Times New Roman"/>
                <w:color w:val="000000"/>
                <w:sz w:val="20"/>
                <w:szCs w:val="20"/>
                <w:vertAlign w:val="superscript"/>
              </w:rPr>
              <w:t xml:space="preserve">14 </w:t>
            </w:r>
            <w:r w:rsidRPr="008057AE">
              <w:rPr>
                <w:rFonts w:ascii="Times New Roman" w:eastAsia="Times New Roman" w:hAnsi="Times New Roman" w:cs="Times New Roman"/>
                <w:color w:val="000000"/>
                <w:sz w:val="20"/>
                <w:szCs w:val="20"/>
              </w:rPr>
              <w:t>(I</w:t>
            </w:r>
            <w:r w:rsidRPr="008057AE">
              <w:rPr>
                <w:rFonts w:ascii="Times New Roman" w:eastAsia="Times New Roman" w:hAnsi="Times New Roman" w:cs="Times New Roman"/>
                <w:color w:val="000000"/>
                <w:sz w:val="20"/>
                <w:szCs w:val="20"/>
                <w:vertAlign w:val="superscript"/>
              </w:rPr>
              <w:t>2</w:t>
            </w:r>
            <w:r w:rsidRPr="008057AE">
              <w:rPr>
                <w:rFonts w:ascii="Times New Roman" w:eastAsia="Times New Roman" w:hAnsi="Times New Roman" w:cs="Times New Roman"/>
                <w:color w:val="000000"/>
                <w:sz w:val="20"/>
                <w:szCs w:val="20"/>
              </w:rPr>
              <w:t>=58.1)</w:t>
            </w:r>
          </w:p>
        </w:tc>
        <w:tc>
          <w:tcPr>
            <w:tcW w:w="1184" w:type="dxa"/>
            <w:shd w:val="clear" w:color="auto" w:fill="auto"/>
          </w:tcPr>
          <w:p w14:paraId="7D539B82" w14:textId="77777777" w:rsidR="00436C24" w:rsidRPr="008057AE" w:rsidRDefault="00436C24" w:rsidP="00E55DF3">
            <w:pPr>
              <w:spacing w:line="240" w:lineRule="auto"/>
              <w:rPr>
                <w:rFonts w:ascii="Times New Roman" w:hAnsi="Times New Roman" w:cs="Times New Roman"/>
                <w:sz w:val="20"/>
                <w:szCs w:val="20"/>
              </w:rPr>
            </w:pPr>
            <w:r w:rsidRPr="008057AE">
              <w:rPr>
                <w:rFonts w:ascii="Times New Roman" w:eastAsia="Times New Roman" w:hAnsi="Times New Roman" w:cs="Times New Roman"/>
                <w:color w:val="000000"/>
                <w:sz w:val="20"/>
                <w:szCs w:val="20"/>
              </w:rPr>
              <w:t>Serious</w:t>
            </w:r>
            <w:r w:rsidRPr="008057AE">
              <w:rPr>
                <w:rFonts w:ascii="Times New Roman" w:eastAsia="Times New Roman" w:hAnsi="Times New Roman" w:cs="Times New Roman"/>
                <w:color w:val="000000"/>
                <w:sz w:val="20"/>
                <w:szCs w:val="20"/>
                <w:vertAlign w:val="superscript"/>
              </w:rPr>
              <w:t>15</w:t>
            </w:r>
          </w:p>
        </w:tc>
        <w:tc>
          <w:tcPr>
            <w:tcW w:w="1304" w:type="dxa"/>
            <w:shd w:val="clear" w:color="auto" w:fill="auto"/>
          </w:tcPr>
          <w:p w14:paraId="0B81C5A3" w14:textId="77777777" w:rsidR="00436C24" w:rsidRPr="008057AE" w:rsidRDefault="00436C24" w:rsidP="00E55DF3">
            <w:pPr>
              <w:spacing w:after="0" w:line="240" w:lineRule="auto"/>
              <w:rPr>
                <w:rFonts w:ascii="Times New Roman" w:eastAsia="Times New Roman" w:hAnsi="Times New Roman" w:cs="Times New Roman"/>
                <w:color w:val="000000"/>
                <w:sz w:val="20"/>
                <w:szCs w:val="20"/>
              </w:rPr>
            </w:pPr>
            <w:r w:rsidRPr="008057AE">
              <w:rPr>
                <w:rFonts w:ascii="Times New Roman" w:eastAsia="Times New Roman" w:hAnsi="Times New Roman" w:cs="Times New Roman"/>
                <w:color w:val="000000"/>
                <w:sz w:val="20"/>
                <w:szCs w:val="20"/>
              </w:rPr>
              <w:t>Serious</w:t>
            </w:r>
            <w:r w:rsidRPr="008057AE">
              <w:rPr>
                <w:rFonts w:ascii="Times New Roman" w:eastAsia="Times New Roman" w:hAnsi="Times New Roman" w:cs="Times New Roman"/>
                <w:color w:val="000000"/>
                <w:sz w:val="20"/>
                <w:szCs w:val="20"/>
                <w:vertAlign w:val="superscript"/>
              </w:rPr>
              <w:t>16</w:t>
            </w:r>
          </w:p>
        </w:tc>
        <w:tc>
          <w:tcPr>
            <w:tcW w:w="1194" w:type="dxa"/>
            <w:shd w:val="clear" w:color="auto" w:fill="auto"/>
          </w:tcPr>
          <w:p w14:paraId="0C87B7FD" w14:textId="77777777" w:rsidR="00436C24" w:rsidRPr="008057AE" w:rsidRDefault="00436C24" w:rsidP="00E55DF3">
            <w:pPr>
              <w:spacing w:line="240" w:lineRule="auto"/>
              <w:rPr>
                <w:rFonts w:ascii="Times New Roman" w:hAnsi="Times New Roman" w:cs="Times New Roman"/>
                <w:sz w:val="20"/>
                <w:szCs w:val="20"/>
              </w:rPr>
            </w:pPr>
            <w:r w:rsidRPr="008057AE">
              <w:rPr>
                <w:rFonts w:ascii="Times New Roman" w:hAnsi="Times New Roman" w:cs="Times New Roman"/>
                <w:sz w:val="20"/>
                <w:szCs w:val="20"/>
              </w:rPr>
              <w:t>NA</w:t>
            </w:r>
            <w:r w:rsidRPr="008057AE">
              <w:rPr>
                <w:rFonts w:ascii="Times New Roman" w:hAnsi="Times New Roman" w:cs="Times New Roman"/>
                <w:sz w:val="20"/>
                <w:szCs w:val="20"/>
                <w:vertAlign w:val="superscript"/>
              </w:rPr>
              <w:t>17</w:t>
            </w:r>
          </w:p>
        </w:tc>
        <w:tc>
          <w:tcPr>
            <w:tcW w:w="2168" w:type="dxa"/>
            <w:shd w:val="clear" w:color="auto" w:fill="auto"/>
          </w:tcPr>
          <w:p w14:paraId="4DAA1A1C" w14:textId="77777777" w:rsidR="00436C24" w:rsidRPr="008057AE" w:rsidRDefault="00436C24" w:rsidP="00E55DF3">
            <w:pPr>
              <w:spacing w:after="0" w:line="240" w:lineRule="auto"/>
              <w:rPr>
                <w:rFonts w:ascii="Times New Roman" w:eastAsia="Times New Roman" w:hAnsi="Times New Roman" w:cs="Times New Roman"/>
                <w:color w:val="000000"/>
                <w:sz w:val="20"/>
                <w:szCs w:val="20"/>
              </w:rPr>
            </w:pPr>
            <w:r w:rsidRPr="008057AE">
              <w:rPr>
                <w:rFonts w:ascii="Times New Roman" w:eastAsia="Times New Roman" w:hAnsi="Times New Roman" w:cs="Times New Roman"/>
                <w:color w:val="000000"/>
                <w:sz w:val="20"/>
                <w:szCs w:val="20"/>
              </w:rPr>
              <w:t>Very Low</w:t>
            </w:r>
            <w:r w:rsidRPr="008057AE">
              <w:rPr>
                <w:rFonts w:ascii="Times New Roman" w:eastAsia="Times New Roman" w:hAnsi="Times New Roman" w:cs="Times New Roman"/>
                <w:color w:val="000000"/>
                <w:sz w:val="20"/>
                <w:szCs w:val="20"/>
                <w:vertAlign w:val="superscript"/>
              </w:rPr>
              <w:t>18</w:t>
            </w:r>
          </w:p>
        </w:tc>
      </w:tr>
      <w:tr w:rsidR="00436C24" w:rsidRPr="008057AE" w14:paraId="70792018" w14:textId="77777777" w:rsidTr="003F7BBE">
        <w:trPr>
          <w:trHeight w:val="396"/>
        </w:trPr>
        <w:tc>
          <w:tcPr>
            <w:tcW w:w="2354" w:type="dxa"/>
            <w:gridSpan w:val="2"/>
            <w:shd w:val="clear" w:color="auto" w:fill="auto"/>
          </w:tcPr>
          <w:p w14:paraId="6D934D16" w14:textId="77777777" w:rsidR="00436C24" w:rsidRPr="008057AE" w:rsidRDefault="00436C24" w:rsidP="00E55DF3">
            <w:pPr>
              <w:spacing w:after="200" w:line="240" w:lineRule="auto"/>
              <w:rPr>
                <w:rFonts w:ascii="Times New Roman" w:eastAsia="Times New Roman" w:hAnsi="Times New Roman" w:cs="Times New Roman"/>
                <w:sz w:val="20"/>
                <w:szCs w:val="20"/>
              </w:rPr>
            </w:pPr>
            <w:r w:rsidRPr="008057AE">
              <w:rPr>
                <w:rFonts w:ascii="Times New Roman" w:hAnsi="Times New Roman" w:cs="Times New Roman"/>
                <w:sz w:val="20"/>
                <w:szCs w:val="20"/>
              </w:rPr>
              <w:t>AST (U/L)</w:t>
            </w:r>
          </w:p>
        </w:tc>
        <w:tc>
          <w:tcPr>
            <w:tcW w:w="1428" w:type="dxa"/>
            <w:shd w:val="clear" w:color="auto" w:fill="auto"/>
          </w:tcPr>
          <w:p w14:paraId="47014232" w14:textId="77777777" w:rsidR="00436C24" w:rsidRPr="008057AE" w:rsidRDefault="00436C24" w:rsidP="00E55DF3">
            <w:pPr>
              <w:spacing w:line="240" w:lineRule="auto"/>
              <w:rPr>
                <w:rFonts w:asciiTheme="majorBidi" w:hAnsiTheme="majorBidi" w:cstheme="majorBidi"/>
                <w:sz w:val="20"/>
                <w:szCs w:val="20"/>
              </w:rPr>
            </w:pPr>
            <w:r w:rsidRPr="008057AE">
              <w:rPr>
                <w:rFonts w:asciiTheme="majorBidi" w:hAnsiTheme="majorBidi" w:cstheme="majorBidi"/>
                <w:sz w:val="20"/>
                <w:szCs w:val="20"/>
              </w:rPr>
              <w:t>397 (6)</w:t>
            </w:r>
          </w:p>
        </w:tc>
        <w:tc>
          <w:tcPr>
            <w:tcW w:w="1384" w:type="dxa"/>
            <w:shd w:val="clear" w:color="auto" w:fill="auto"/>
          </w:tcPr>
          <w:p w14:paraId="16556616" w14:textId="77777777" w:rsidR="00436C24" w:rsidRPr="008057AE" w:rsidRDefault="00436C24" w:rsidP="00E55DF3">
            <w:pPr>
              <w:spacing w:after="0" w:line="240" w:lineRule="auto"/>
              <w:rPr>
                <w:rFonts w:ascii="Times New Roman" w:eastAsia="Times New Roman" w:hAnsi="Times New Roman" w:cs="Times New Roman"/>
                <w:color w:val="000000"/>
                <w:sz w:val="20"/>
                <w:szCs w:val="20"/>
              </w:rPr>
            </w:pPr>
            <w:r w:rsidRPr="008057AE">
              <w:rPr>
                <w:rFonts w:ascii="Times New Roman" w:eastAsia="Times New Roman" w:hAnsi="Times New Roman" w:cs="Times New Roman"/>
                <w:color w:val="000000"/>
                <w:sz w:val="20"/>
                <w:szCs w:val="20"/>
              </w:rPr>
              <w:t>Not Serious</w:t>
            </w:r>
            <w:r w:rsidRPr="008057AE">
              <w:rPr>
                <w:rFonts w:ascii="Times New Roman" w:eastAsia="Times New Roman" w:hAnsi="Times New Roman" w:cs="Times New Roman"/>
                <w:color w:val="000000"/>
                <w:sz w:val="20"/>
                <w:szCs w:val="20"/>
                <w:vertAlign w:val="superscript"/>
              </w:rPr>
              <w:t>19</w:t>
            </w:r>
          </w:p>
        </w:tc>
        <w:tc>
          <w:tcPr>
            <w:tcW w:w="2034" w:type="dxa"/>
            <w:shd w:val="clear" w:color="auto" w:fill="auto"/>
          </w:tcPr>
          <w:p w14:paraId="653A1F60" w14:textId="77777777" w:rsidR="00436C24" w:rsidRPr="008057AE" w:rsidRDefault="00436C24" w:rsidP="00E55DF3">
            <w:pPr>
              <w:spacing w:after="0" w:line="240" w:lineRule="auto"/>
              <w:rPr>
                <w:rFonts w:ascii="Times New Roman" w:eastAsia="Times New Roman" w:hAnsi="Times New Roman" w:cs="Times New Roman"/>
                <w:color w:val="000000"/>
                <w:sz w:val="20"/>
                <w:szCs w:val="20"/>
              </w:rPr>
            </w:pPr>
            <w:r w:rsidRPr="008057AE">
              <w:rPr>
                <w:rFonts w:ascii="Times New Roman" w:eastAsia="Times New Roman" w:hAnsi="Times New Roman" w:cs="Times New Roman"/>
                <w:color w:val="000000"/>
                <w:sz w:val="20"/>
                <w:szCs w:val="20"/>
              </w:rPr>
              <w:t>Not Serious</w:t>
            </w:r>
            <w:r w:rsidRPr="008057AE">
              <w:rPr>
                <w:rFonts w:ascii="Times New Roman" w:eastAsia="Times New Roman" w:hAnsi="Times New Roman" w:cs="Times New Roman"/>
                <w:color w:val="000000"/>
                <w:sz w:val="20"/>
                <w:szCs w:val="20"/>
                <w:vertAlign w:val="superscript"/>
              </w:rPr>
              <w:t xml:space="preserve"> </w:t>
            </w:r>
            <w:r w:rsidRPr="008057AE">
              <w:rPr>
                <w:rFonts w:ascii="Times New Roman" w:eastAsia="Times New Roman" w:hAnsi="Times New Roman" w:cs="Times New Roman"/>
                <w:color w:val="000000"/>
                <w:sz w:val="20"/>
                <w:szCs w:val="20"/>
              </w:rPr>
              <w:t>(I</w:t>
            </w:r>
            <w:r w:rsidRPr="008057AE">
              <w:rPr>
                <w:rFonts w:ascii="Times New Roman" w:eastAsia="Times New Roman" w:hAnsi="Times New Roman" w:cs="Times New Roman"/>
                <w:color w:val="000000"/>
                <w:sz w:val="20"/>
                <w:szCs w:val="20"/>
                <w:vertAlign w:val="superscript"/>
              </w:rPr>
              <w:t>2</w:t>
            </w:r>
            <w:r w:rsidRPr="008057AE">
              <w:rPr>
                <w:rFonts w:ascii="Times New Roman" w:eastAsia="Times New Roman" w:hAnsi="Times New Roman" w:cs="Times New Roman"/>
                <w:color w:val="000000"/>
                <w:sz w:val="20"/>
                <w:szCs w:val="20"/>
              </w:rPr>
              <w:t>=43.7)</w:t>
            </w:r>
          </w:p>
        </w:tc>
        <w:tc>
          <w:tcPr>
            <w:tcW w:w="1184" w:type="dxa"/>
            <w:shd w:val="clear" w:color="auto" w:fill="auto"/>
          </w:tcPr>
          <w:p w14:paraId="01D2875C" w14:textId="77777777" w:rsidR="00436C24" w:rsidRPr="008057AE" w:rsidRDefault="00436C24" w:rsidP="00E55DF3">
            <w:pPr>
              <w:spacing w:line="240" w:lineRule="auto"/>
              <w:rPr>
                <w:rFonts w:ascii="Times New Roman" w:hAnsi="Times New Roman" w:cs="Times New Roman"/>
                <w:sz w:val="20"/>
                <w:szCs w:val="20"/>
              </w:rPr>
            </w:pPr>
            <w:r w:rsidRPr="008057AE">
              <w:rPr>
                <w:rFonts w:ascii="Times New Roman" w:eastAsia="Times New Roman" w:hAnsi="Times New Roman" w:cs="Times New Roman"/>
                <w:color w:val="000000"/>
                <w:sz w:val="20"/>
                <w:szCs w:val="20"/>
              </w:rPr>
              <w:t>Serious</w:t>
            </w:r>
            <w:r w:rsidRPr="008057AE">
              <w:rPr>
                <w:rFonts w:ascii="Times New Roman" w:eastAsia="Times New Roman" w:hAnsi="Times New Roman" w:cs="Times New Roman"/>
                <w:color w:val="000000"/>
                <w:sz w:val="20"/>
                <w:szCs w:val="20"/>
                <w:vertAlign w:val="superscript"/>
              </w:rPr>
              <w:t>20</w:t>
            </w:r>
          </w:p>
        </w:tc>
        <w:tc>
          <w:tcPr>
            <w:tcW w:w="1304" w:type="dxa"/>
            <w:shd w:val="clear" w:color="auto" w:fill="auto"/>
          </w:tcPr>
          <w:p w14:paraId="049F93F7" w14:textId="77777777" w:rsidR="00436C24" w:rsidRPr="008057AE" w:rsidRDefault="00436C24" w:rsidP="00E55DF3">
            <w:pPr>
              <w:spacing w:after="0" w:line="240" w:lineRule="auto"/>
              <w:rPr>
                <w:rFonts w:ascii="Times New Roman" w:eastAsia="Times New Roman" w:hAnsi="Times New Roman" w:cs="Times New Roman"/>
                <w:color w:val="000000"/>
                <w:sz w:val="20"/>
                <w:szCs w:val="20"/>
              </w:rPr>
            </w:pPr>
            <w:r w:rsidRPr="008057AE">
              <w:rPr>
                <w:rFonts w:ascii="Times New Roman" w:eastAsia="Times New Roman" w:hAnsi="Times New Roman" w:cs="Times New Roman"/>
                <w:color w:val="000000"/>
                <w:sz w:val="20"/>
                <w:szCs w:val="20"/>
              </w:rPr>
              <w:t>Serious</w:t>
            </w:r>
            <w:r w:rsidRPr="008057AE">
              <w:rPr>
                <w:rFonts w:ascii="Times New Roman" w:eastAsia="Times New Roman" w:hAnsi="Times New Roman" w:cs="Times New Roman"/>
                <w:color w:val="000000"/>
                <w:sz w:val="20"/>
                <w:szCs w:val="20"/>
                <w:vertAlign w:val="superscript"/>
              </w:rPr>
              <w:t>21</w:t>
            </w:r>
          </w:p>
        </w:tc>
        <w:tc>
          <w:tcPr>
            <w:tcW w:w="1194" w:type="dxa"/>
            <w:shd w:val="clear" w:color="auto" w:fill="auto"/>
          </w:tcPr>
          <w:p w14:paraId="78FC1F67" w14:textId="77777777" w:rsidR="00436C24" w:rsidRPr="008057AE" w:rsidRDefault="00436C24" w:rsidP="00E55DF3">
            <w:pPr>
              <w:spacing w:line="240" w:lineRule="auto"/>
              <w:rPr>
                <w:rFonts w:ascii="Times New Roman" w:hAnsi="Times New Roman" w:cs="Times New Roman"/>
                <w:sz w:val="20"/>
                <w:szCs w:val="20"/>
              </w:rPr>
            </w:pPr>
            <w:r w:rsidRPr="008057AE">
              <w:rPr>
                <w:rFonts w:ascii="Times New Roman" w:hAnsi="Times New Roman" w:cs="Times New Roman"/>
                <w:sz w:val="20"/>
                <w:szCs w:val="20"/>
              </w:rPr>
              <w:t>NA</w:t>
            </w:r>
            <w:r w:rsidRPr="008057AE">
              <w:rPr>
                <w:rFonts w:ascii="Times New Roman" w:hAnsi="Times New Roman" w:cs="Times New Roman"/>
                <w:sz w:val="20"/>
                <w:szCs w:val="20"/>
                <w:vertAlign w:val="superscript"/>
              </w:rPr>
              <w:t>22</w:t>
            </w:r>
          </w:p>
        </w:tc>
        <w:tc>
          <w:tcPr>
            <w:tcW w:w="2168" w:type="dxa"/>
            <w:shd w:val="clear" w:color="auto" w:fill="auto"/>
          </w:tcPr>
          <w:p w14:paraId="7B4DBDD9" w14:textId="77777777" w:rsidR="00436C24" w:rsidRPr="008057AE" w:rsidRDefault="00436C24" w:rsidP="00E55DF3">
            <w:pPr>
              <w:spacing w:after="0" w:line="240" w:lineRule="auto"/>
              <w:rPr>
                <w:rFonts w:ascii="Times New Roman" w:eastAsia="Times New Roman" w:hAnsi="Times New Roman" w:cs="Times New Roman"/>
                <w:color w:val="000000"/>
                <w:sz w:val="20"/>
                <w:szCs w:val="20"/>
              </w:rPr>
            </w:pPr>
            <w:r w:rsidRPr="008057AE">
              <w:rPr>
                <w:rFonts w:ascii="Times New Roman" w:eastAsia="Times New Roman" w:hAnsi="Times New Roman" w:cs="Times New Roman"/>
                <w:color w:val="000000"/>
                <w:sz w:val="20"/>
                <w:szCs w:val="20"/>
              </w:rPr>
              <w:t>Low</w:t>
            </w:r>
            <w:r w:rsidRPr="008057AE">
              <w:rPr>
                <w:rFonts w:ascii="Times New Roman" w:eastAsia="Times New Roman" w:hAnsi="Times New Roman" w:cs="Times New Roman"/>
                <w:color w:val="000000"/>
                <w:sz w:val="20"/>
                <w:szCs w:val="20"/>
                <w:vertAlign w:val="superscript"/>
              </w:rPr>
              <w:t>23</w:t>
            </w:r>
          </w:p>
        </w:tc>
      </w:tr>
      <w:tr w:rsidR="00436C24" w:rsidRPr="008057AE" w14:paraId="47523A3F" w14:textId="77777777" w:rsidTr="003F7BBE">
        <w:trPr>
          <w:trHeight w:val="396"/>
        </w:trPr>
        <w:tc>
          <w:tcPr>
            <w:tcW w:w="2354" w:type="dxa"/>
            <w:gridSpan w:val="2"/>
            <w:shd w:val="clear" w:color="auto" w:fill="auto"/>
          </w:tcPr>
          <w:p w14:paraId="71D13911" w14:textId="77777777" w:rsidR="00436C24" w:rsidRPr="008057AE" w:rsidRDefault="00436C24" w:rsidP="00E55DF3">
            <w:pPr>
              <w:spacing w:after="200" w:line="240" w:lineRule="auto"/>
              <w:rPr>
                <w:rFonts w:ascii="Times New Roman" w:eastAsia="Times New Roman" w:hAnsi="Times New Roman" w:cs="Times New Roman"/>
                <w:sz w:val="20"/>
                <w:szCs w:val="20"/>
              </w:rPr>
            </w:pPr>
            <w:r w:rsidRPr="008057AE">
              <w:rPr>
                <w:rFonts w:ascii="Times New Roman" w:hAnsi="Times New Roman" w:cs="Times New Roman"/>
                <w:sz w:val="20"/>
                <w:szCs w:val="20"/>
              </w:rPr>
              <w:t>Bilirubin (mg/dl)</w:t>
            </w:r>
          </w:p>
        </w:tc>
        <w:tc>
          <w:tcPr>
            <w:tcW w:w="1428" w:type="dxa"/>
            <w:shd w:val="clear" w:color="auto" w:fill="auto"/>
          </w:tcPr>
          <w:p w14:paraId="0287473A" w14:textId="77777777" w:rsidR="00436C24" w:rsidRPr="008057AE" w:rsidRDefault="00436C24" w:rsidP="00E55DF3">
            <w:pPr>
              <w:spacing w:line="240" w:lineRule="auto"/>
              <w:rPr>
                <w:rFonts w:asciiTheme="majorBidi" w:hAnsiTheme="majorBidi" w:cstheme="majorBidi"/>
                <w:sz w:val="20"/>
                <w:szCs w:val="20"/>
              </w:rPr>
            </w:pPr>
            <w:r w:rsidRPr="008057AE">
              <w:rPr>
                <w:rFonts w:asciiTheme="majorBidi" w:hAnsiTheme="majorBidi" w:cstheme="majorBidi"/>
                <w:sz w:val="20"/>
                <w:szCs w:val="20"/>
              </w:rPr>
              <w:t>256 (3)</w:t>
            </w:r>
          </w:p>
        </w:tc>
        <w:tc>
          <w:tcPr>
            <w:tcW w:w="1384" w:type="dxa"/>
            <w:shd w:val="clear" w:color="auto" w:fill="auto"/>
          </w:tcPr>
          <w:p w14:paraId="1AC42DE6" w14:textId="77777777" w:rsidR="00436C24" w:rsidRPr="008057AE" w:rsidRDefault="00436C24" w:rsidP="00E55DF3">
            <w:pPr>
              <w:spacing w:after="0" w:line="240" w:lineRule="auto"/>
              <w:rPr>
                <w:rFonts w:ascii="Times New Roman" w:eastAsia="Times New Roman" w:hAnsi="Times New Roman" w:cs="Times New Roman"/>
                <w:color w:val="000000"/>
                <w:sz w:val="20"/>
                <w:szCs w:val="20"/>
              </w:rPr>
            </w:pPr>
            <w:r w:rsidRPr="008057AE">
              <w:rPr>
                <w:rFonts w:ascii="Times New Roman" w:eastAsia="Times New Roman" w:hAnsi="Times New Roman" w:cs="Times New Roman"/>
                <w:color w:val="000000"/>
                <w:sz w:val="20"/>
                <w:szCs w:val="20"/>
              </w:rPr>
              <w:t>Not Serious</w:t>
            </w:r>
            <w:r w:rsidRPr="008057AE">
              <w:rPr>
                <w:rFonts w:ascii="Times New Roman" w:eastAsia="Times New Roman" w:hAnsi="Times New Roman" w:cs="Times New Roman"/>
                <w:color w:val="000000"/>
                <w:sz w:val="20"/>
                <w:szCs w:val="20"/>
                <w:vertAlign w:val="superscript"/>
              </w:rPr>
              <w:t>24</w:t>
            </w:r>
          </w:p>
        </w:tc>
        <w:tc>
          <w:tcPr>
            <w:tcW w:w="2034" w:type="dxa"/>
            <w:shd w:val="clear" w:color="auto" w:fill="auto"/>
          </w:tcPr>
          <w:p w14:paraId="7321A260" w14:textId="77777777" w:rsidR="00436C24" w:rsidRPr="008057AE" w:rsidRDefault="00436C24" w:rsidP="00E55DF3">
            <w:pPr>
              <w:spacing w:after="0" w:line="240" w:lineRule="auto"/>
              <w:rPr>
                <w:rFonts w:ascii="Times New Roman" w:eastAsia="Times New Roman" w:hAnsi="Times New Roman" w:cs="Times New Roman"/>
                <w:color w:val="000000"/>
                <w:sz w:val="20"/>
                <w:szCs w:val="20"/>
              </w:rPr>
            </w:pPr>
            <w:r w:rsidRPr="008057AE">
              <w:rPr>
                <w:rFonts w:ascii="Times New Roman" w:eastAsia="Times New Roman" w:hAnsi="Times New Roman" w:cs="Times New Roman"/>
                <w:color w:val="000000"/>
                <w:sz w:val="20"/>
                <w:szCs w:val="20"/>
              </w:rPr>
              <w:t>Serious</w:t>
            </w:r>
            <w:r w:rsidRPr="008057AE">
              <w:rPr>
                <w:rFonts w:ascii="Times New Roman" w:eastAsia="Times New Roman" w:hAnsi="Times New Roman" w:cs="Times New Roman"/>
                <w:color w:val="000000"/>
                <w:sz w:val="20"/>
                <w:szCs w:val="20"/>
                <w:vertAlign w:val="superscript"/>
              </w:rPr>
              <w:t xml:space="preserve">25 </w:t>
            </w:r>
            <w:r w:rsidRPr="008057AE">
              <w:rPr>
                <w:rFonts w:ascii="Times New Roman" w:eastAsia="Times New Roman" w:hAnsi="Times New Roman" w:cs="Times New Roman"/>
                <w:color w:val="000000"/>
                <w:sz w:val="20"/>
                <w:szCs w:val="20"/>
              </w:rPr>
              <w:t>(I</w:t>
            </w:r>
            <w:r w:rsidRPr="008057AE">
              <w:rPr>
                <w:rFonts w:ascii="Times New Roman" w:eastAsia="Times New Roman" w:hAnsi="Times New Roman" w:cs="Times New Roman"/>
                <w:color w:val="000000"/>
                <w:sz w:val="20"/>
                <w:szCs w:val="20"/>
                <w:vertAlign w:val="superscript"/>
              </w:rPr>
              <w:t>2</w:t>
            </w:r>
            <w:r w:rsidRPr="008057AE">
              <w:rPr>
                <w:rFonts w:ascii="Times New Roman" w:eastAsia="Times New Roman" w:hAnsi="Times New Roman" w:cs="Times New Roman"/>
                <w:color w:val="000000"/>
                <w:sz w:val="20"/>
                <w:szCs w:val="20"/>
              </w:rPr>
              <w:t>=93.1)</w:t>
            </w:r>
          </w:p>
        </w:tc>
        <w:tc>
          <w:tcPr>
            <w:tcW w:w="1184" w:type="dxa"/>
            <w:shd w:val="clear" w:color="auto" w:fill="auto"/>
          </w:tcPr>
          <w:p w14:paraId="6C5F3B34" w14:textId="77777777" w:rsidR="00436C24" w:rsidRPr="008057AE" w:rsidRDefault="00436C24" w:rsidP="00E55DF3">
            <w:pPr>
              <w:spacing w:line="240" w:lineRule="auto"/>
              <w:rPr>
                <w:rFonts w:ascii="Times New Roman" w:hAnsi="Times New Roman" w:cs="Times New Roman"/>
                <w:sz w:val="20"/>
                <w:szCs w:val="20"/>
              </w:rPr>
            </w:pPr>
            <w:r w:rsidRPr="008057AE">
              <w:rPr>
                <w:rFonts w:ascii="Times New Roman" w:eastAsia="Times New Roman" w:hAnsi="Times New Roman" w:cs="Times New Roman"/>
                <w:color w:val="000000"/>
                <w:sz w:val="20"/>
                <w:szCs w:val="20"/>
              </w:rPr>
              <w:t>Serious</w:t>
            </w:r>
            <w:r w:rsidRPr="008057AE">
              <w:rPr>
                <w:rFonts w:ascii="Times New Roman" w:eastAsia="Times New Roman" w:hAnsi="Times New Roman" w:cs="Times New Roman"/>
                <w:color w:val="000000"/>
                <w:sz w:val="20"/>
                <w:szCs w:val="20"/>
                <w:vertAlign w:val="superscript"/>
              </w:rPr>
              <w:t>26</w:t>
            </w:r>
          </w:p>
        </w:tc>
        <w:tc>
          <w:tcPr>
            <w:tcW w:w="1304" w:type="dxa"/>
            <w:shd w:val="clear" w:color="auto" w:fill="auto"/>
          </w:tcPr>
          <w:p w14:paraId="1C6F1D53" w14:textId="77777777" w:rsidR="00436C24" w:rsidRPr="008057AE" w:rsidRDefault="00436C24" w:rsidP="00E55DF3">
            <w:pPr>
              <w:spacing w:after="0" w:line="240" w:lineRule="auto"/>
              <w:rPr>
                <w:rFonts w:ascii="Times New Roman" w:eastAsia="Times New Roman" w:hAnsi="Times New Roman" w:cs="Times New Roman"/>
                <w:color w:val="000000"/>
                <w:sz w:val="20"/>
                <w:szCs w:val="20"/>
                <w:vertAlign w:val="superscript"/>
              </w:rPr>
            </w:pPr>
            <w:r w:rsidRPr="008057AE">
              <w:rPr>
                <w:rFonts w:ascii="Times New Roman" w:eastAsia="Times New Roman" w:hAnsi="Times New Roman" w:cs="Times New Roman"/>
                <w:color w:val="000000"/>
                <w:sz w:val="20"/>
                <w:szCs w:val="20"/>
              </w:rPr>
              <w:t>Serious</w:t>
            </w:r>
            <w:r w:rsidRPr="008057AE">
              <w:rPr>
                <w:rFonts w:ascii="Times New Roman" w:eastAsia="Times New Roman" w:hAnsi="Times New Roman" w:cs="Times New Roman"/>
                <w:color w:val="000000"/>
                <w:sz w:val="20"/>
                <w:szCs w:val="20"/>
                <w:vertAlign w:val="superscript"/>
              </w:rPr>
              <w:t>27</w:t>
            </w:r>
          </w:p>
        </w:tc>
        <w:tc>
          <w:tcPr>
            <w:tcW w:w="1194" w:type="dxa"/>
            <w:shd w:val="clear" w:color="auto" w:fill="auto"/>
          </w:tcPr>
          <w:p w14:paraId="6DC4AE20" w14:textId="77777777" w:rsidR="00436C24" w:rsidRPr="008057AE" w:rsidRDefault="00436C24" w:rsidP="00E55DF3">
            <w:pPr>
              <w:spacing w:line="240" w:lineRule="auto"/>
              <w:rPr>
                <w:rFonts w:ascii="Times New Roman" w:hAnsi="Times New Roman" w:cs="Times New Roman"/>
                <w:sz w:val="20"/>
                <w:szCs w:val="20"/>
              </w:rPr>
            </w:pPr>
            <w:r w:rsidRPr="008057AE">
              <w:rPr>
                <w:rFonts w:ascii="Times New Roman" w:hAnsi="Times New Roman" w:cs="Times New Roman"/>
                <w:sz w:val="20"/>
                <w:szCs w:val="20"/>
              </w:rPr>
              <w:t>NA</w:t>
            </w:r>
            <w:r w:rsidRPr="008057AE">
              <w:rPr>
                <w:rFonts w:ascii="Times New Roman" w:hAnsi="Times New Roman" w:cs="Times New Roman"/>
                <w:sz w:val="20"/>
                <w:szCs w:val="20"/>
                <w:vertAlign w:val="superscript"/>
              </w:rPr>
              <w:t>28</w:t>
            </w:r>
          </w:p>
        </w:tc>
        <w:tc>
          <w:tcPr>
            <w:tcW w:w="2168" w:type="dxa"/>
            <w:shd w:val="clear" w:color="auto" w:fill="auto"/>
          </w:tcPr>
          <w:p w14:paraId="2D58EB93" w14:textId="77777777" w:rsidR="00436C24" w:rsidRPr="008057AE" w:rsidRDefault="00436C24" w:rsidP="00E55DF3">
            <w:pPr>
              <w:spacing w:after="0" w:line="240" w:lineRule="auto"/>
              <w:rPr>
                <w:rFonts w:ascii="Times New Roman" w:eastAsia="Times New Roman" w:hAnsi="Times New Roman" w:cs="Times New Roman"/>
                <w:color w:val="000000"/>
                <w:sz w:val="20"/>
                <w:szCs w:val="20"/>
              </w:rPr>
            </w:pPr>
            <w:r w:rsidRPr="008057AE">
              <w:rPr>
                <w:rFonts w:ascii="Times New Roman" w:eastAsia="Times New Roman" w:hAnsi="Times New Roman" w:cs="Times New Roman"/>
                <w:color w:val="000000"/>
                <w:sz w:val="20"/>
                <w:szCs w:val="20"/>
              </w:rPr>
              <w:t>Very Low</w:t>
            </w:r>
            <w:r w:rsidRPr="008057AE">
              <w:rPr>
                <w:rFonts w:ascii="Times New Roman" w:eastAsia="Times New Roman" w:hAnsi="Times New Roman" w:cs="Times New Roman"/>
                <w:color w:val="000000"/>
                <w:sz w:val="20"/>
                <w:szCs w:val="20"/>
                <w:vertAlign w:val="superscript"/>
              </w:rPr>
              <w:t>29</w:t>
            </w:r>
          </w:p>
        </w:tc>
      </w:tr>
      <w:tr w:rsidR="00436C24" w:rsidRPr="008057AE" w14:paraId="61E69CEA" w14:textId="77777777" w:rsidTr="003F7BBE">
        <w:trPr>
          <w:trHeight w:val="396"/>
        </w:trPr>
        <w:tc>
          <w:tcPr>
            <w:tcW w:w="2354" w:type="dxa"/>
            <w:gridSpan w:val="2"/>
            <w:shd w:val="clear" w:color="auto" w:fill="auto"/>
          </w:tcPr>
          <w:p w14:paraId="3891668B" w14:textId="77777777" w:rsidR="00436C24" w:rsidRPr="008057AE" w:rsidRDefault="00436C24" w:rsidP="00E55DF3">
            <w:pPr>
              <w:spacing w:after="200" w:line="240" w:lineRule="auto"/>
              <w:rPr>
                <w:rFonts w:ascii="Times New Roman" w:eastAsia="Times New Roman" w:hAnsi="Times New Roman" w:cs="Times New Roman"/>
                <w:sz w:val="20"/>
                <w:szCs w:val="20"/>
              </w:rPr>
            </w:pPr>
            <w:r w:rsidRPr="008057AE">
              <w:rPr>
                <w:rFonts w:ascii="Times New Roman" w:hAnsi="Times New Roman" w:cs="Times New Roman"/>
                <w:sz w:val="20"/>
                <w:szCs w:val="20"/>
              </w:rPr>
              <w:t>BUN (mg/dl)</w:t>
            </w:r>
          </w:p>
        </w:tc>
        <w:tc>
          <w:tcPr>
            <w:tcW w:w="1428" w:type="dxa"/>
            <w:shd w:val="clear" w:color="auto" w:fill="auto"/>
          </w:tcPr>
          <w:p w14:paraId="3D17AC4D" w14:textId="77777777" w:rsidR="00436C24" w:rsidRPr="008057AE" w:rsidRDefault="00436C24" w:rsidP="00E55DF3">
            <w:pPr>
              <w:spacing w:line="240" w:lineRule="auto"/>
              <w:rPr>
                <w:rFonts w:asciiTheme="majorBidi" w:hAnsiTheme="majorBidi" w:cstheme="majorBidi"/>
                <w:sz w:val="20"/>
                <w:szCs w:val="20"/>
              </w:rPr>
            </w:pPr>
            <w:r w:rsidRPr="008057AE">
              <w:rPr>
                <w:rFonts w:asciiTheme="majorBidi" w:hAnsiTheme="majorBidi" w:cstheme="majorBidi"/>
                <w:sz w:val="20"/>
                <w:szCs w:val="20"/>
              </w:rPr>
              <w:t>386 (5)</w:t>
            </w:r>
          </w:p>
        </w:tc>
        <w:tc>
          <w:tcPr>
            <w:tcW w:w="1384" w:type="dxa"/>
            <w:shd w:val="clear" w:color="auto" w:fill="auto"/>
          </w:tcPr>
          <w:p w14:paraId="5039DC97" w14:textId="77777777" w:rsidR="00436C24" w:rsidRPr="008057AE" w:rsidRDefault="00436C24" w:rsidP="00E55DF3">
            <w:pPr>
              <w:spacing w:after="0" w:line="240" w:lineRule="auto"/>
              <w:rPr>
                <w:rFonts w:ascii="Times New Roman" w:eastAsia="Times New Roman" w:hAnsi="Times New Roman" w:cs="Times New Roman"/>
                <w:color w:val="000000"/>
                <w:sz w:val="20"/>
                <w:szCs w:val="20"/>
              </w:rPr>
            </w:pPr>
            <w:r w:rsidRPr="008057AE">
              <w:rPr>
                <w:rFonts w:ascii="Times New Roman" w:eastAsia="Times New Roman" w:hAnsi="Times New Roman" w:cs="Times New Roman"/>
                <w:color w:val="000000"/>
                <w:sz w:val="20"/>
                <w:szCs w:val="20"/>
              </w:rPr>
              <w:t>Not Serious</w:t>
            </w:r>
            <w:r w:rsidRPr="008057AE">
              <w:rPr>
                <w:rFonts w:ascii="Times New Roman" w:eastAsia="Times New Roman" w:hAnsi="Times New Roman" w:cs="Times New Roman"/>
                <w:color w:val="000000"/>
                <w:sz w:val="20"/>
                <w:szCs w:val="20"/>
                <w:vertAlign w:val="superscript"/>
              </w:rPr>
              <w:t>30</w:t>
            </w:r>
          </w:p>
        </w:tc>
        <w:tc>
          <w:tcPr>
            <w:tcW w:w="2034" w:type="dxa"/>
            <w:shd w:val="clear" w:color="auto" w:fill="auto"/>
          </w:tcPr>
          <w:p w14:paraId="56D065CB" w14:textId="77777777" w:rsidR="00436C24" w:rsidRPr="008057AE" w:rsidRDefault="00436C24" w:rsidP="00E55DF3">
            <w:pPr>
              <w:spacing w:after="0" w:line="240" w:lineRule="auto"/>
              <w:rPr>
                <w:rFonts w:ascii="Times New Roman" w:eastAsia="Times New Roman" w:hAnsi="Times New Roman" w:cs="Times New Roman"/>
                <w:color w:val="000000"/>
                <w:sz w:val="20"/>
                <w:szCs w:val="20"/>
              </w:rPr>
            </w:pPr>
            <w:r w:rsidRPr="008057AE">
              <w:rPr>
                <w:rFonts w:ascii="Times New Roman" w:eastAsia="Times New Roman" w:hAnsi="Times New Roman" w:cs="Times New Roman"/>
                <w:color w:val="000000"/>
                <w:sz w:val="20"/>
                <w:szCs w:val="20"/>
              </w:rPr>
              <w:t>Not Serious</w:t>
            </w:r>
            <w:r w:rsidRPr="008057AE">
              <w:rPr>
                <w:rFonts w:ascii="Times New Roman" w:eastAsia="Times New Roman" w:hAnsi="Times New Roman" w:cs="Times New Roman"/>
                <w:color w:val="000000"/>
                <w:sz w:val="20"/>
                <w:szCs w:val="20"/>
                <w:vertAlign w:val="superscript"/>
              </w:rPr>
              <w:t xml:space="preserve"> </w:t>
            </w:r>
            <w:r w:rsidRPr="008057AE">
              <w:rPr>
                <w:rFonts w:ascii="Times New Roman" w:eastAsia="Times New Roman" w:hAnsi="Times New Roman" w:cs="Times New Roman"/>
                <w:color w:val="000000"/>
                <w:sz w:val="20"/>
                <w:szCs w:val="20"/>
              </w:rPr>
              <w:t>(I</w:t>
            </w:r>
            <w:r w:rsidRPr="008057AE">
              <w:rPr>
                <w:rFonts w:ascii="Times New Roman" w:eastAsia="Times New Roman" w:hAnsi="Times New Roman" w:cs="Times New Roman"/>
                <w:color w:val="000000"/>
                <w:sz w:val="20"/>
                <w:szCs w:val="20"/>
                <w:vertAlign w:val="superscript"/>
              </w:rPr>
              <w:t>2</w:t>
            </w:r>
            <w:r w:rsidRPr="008057AE">
              <w:rPr>
                <w:rFonts w:ascii="Times New Roman" w:eastAsia="Times New Roman" w:hAnsi="Times New Roman" w:cs="Times New Roman"/>
                <w:color w:val="000000"/>
                <w:sz w:val="20"/>
                <w:szCs w:val="20"/>
              </w:rPr>
              <w:t>=36.1)</w:t>
            </w:r>
          </w:p>
        </w:tc>
        <w:tc>
          <w:tcPr>
            <w:tcW w:w="1184" w:type="dxa"/>
            <w:shd w:val="clear" w:color="auto" w:fill="auto"/>
          </w:tcPr>
          <w:p w14:paraId="13DE0DE4" w14:textId="77777777" w:rsidR="00436C24" w:rsidRPr="008057AE" w:rsidRDefault="00436C24" w:rsidP="00E55DF3">
            <w:pPr>
              <w:spacing w:line="240" w:lineRule="auto"/>
              <w:rPr>
                <w:rFonts w:ascii="Times New Roman" w:hAnsi="Times New Roman" w:cs="Times New Roman"/>
                <w:sz w:val="20"/>
                <w:szCs w:val="20"/>
              </w:rPr>
            </w:pPr>
            <w:r w:rsidRPr="008057AE">
              <w:rPr>
                <w:rFonts w:ascii="Times New Roman" w:eastAsia="Times New Roman" w:hAnsi="Times New Roman" w:cs="Times New Roman"/>
                <w:color w:val="000000"/>
                <w:sz w:val="20"/>
                <w:szCs w:val="20"/>
              </w:rPr>
              <w:t>Serious</w:t>
            </w:r>
            <w:r w:rsidRPr="008057AE">
              <w:rPr>
                <w:rFonts w:ascii="Times New Roman" w:eastAsia="Times New Roman" w:hAnsi="Times New Roman" w:cs="Times New Roman"/>
                <w:color w:val="000000"/>
                <w:sz w:val="20"/>
                <w:szCs w:val="20"/>
                <w:vertAlign w:val="superscript"/>
              </w:rPr>
              <w:t>31</w:t>
            </w:r>
          </w:p>
        </w:tc>
        <w:tc>
          <w:tcPr>
            <w:tcW w:w="1304" w:type="dxa"/>
            <w:shd w:val="clear" w:color="auto" w:fill="auto"/>
          </w:tcPr>
          <w:p w14:paraId="48C7A1F2" w14:textId="77777777" w:rsidR="00436C24" w:rsidRPr="008057AE" w:rsidRDefault="00436C24" w:rsidP="00E55DF3">
            <w:pPr>
              <w:spacing w:after="0" w:line="240" w:lineRule="auto"/>
              <w:rPr>
                <w:rFonts w:ascii="Times New Roman" w:eastAsia="Times New Roman" w:hAnsi="Times New Roman" w:cs="Times New Roman"/>
                <w:color w:val="000000"/>
                <w:sz w:val="20"/>
                <w:szCs w:val="20"/>
              </w:rPr>
            </w:pPr>
            <w:r w:rsidRPr="008057AE">
              <w:rPr>
                <w:rFonts w:ascii="Times New Roman" w:eastAsia="Times New Roman" w:hAnsi="Times New Roman" w:cs="Times New Roman"/>
                <w:color w:val="000000"/>
                <w:sz w:val="20"/>
                <w:szCs w:val="20"/>
              </w:rPr>
              <w:t>Serious</w:t>
            </w:r>
            <w:r w:rsidRPr="008057AE">
              <w:rPr>
                <w:rFonts w:ascii="Times New Roman" w:eastAsia="Times New Roman" w:hAnsi="Times New Roman" w:cs="Times New Roman"/>
                <w:color w:val="000000"/>
                <w:sz w:val="20"/>
                <w:szCs w:val="20"/>
                <w:vertAlign w:val="superscript"/>
              </w:rPr>
              <w:t>32</w:t>
            </w:r>
          </w:p>
        </w:tc>
        <w:tc>
          <w:tcPr>
            <w:tcW w:w="1194" w:type="dxa"/>
            <w:shd w:val="clear" w:color="auto" w:fill="auto"/>
          </w:tcPr>
          <w:p w14:paraId="2D9C8AA5" w14:textId="77777777" w:rsidR="00436C24" w:rsidRPr="008057AE" w:rsidRDefault="00436C24" w:rsidP="00E55DF3">
            <w:pPr>
              <w:spacing w:line="240" w:lineRule="auto"/>
              <w:rPr>
                <w:rFonts w:ascii="Times New Roman" w:hAnsi="Times New Roman" w:cs="Times New Roman"/>
                <w:sz w:val="20"/>
                <w:szCs w:val="20"/>
              </w:rPr>
            </w:pPr>
            <w:r w:rsidRPr="008057AE">
              <w:rPr>
                <w:rFonts w:ascii="Times New Roman" w:hAnsi="Times New Roman" w:cs="Times New Roman"/>
                <w:sz w:val="20"/>
                <w:szCs w:val="20"/>
              </w:rPr>
              <w:t>NA</w:t>
            </w:r>
            <w:r w:rsidRPr="008057AE">
              <w:rPr>
                <w:rFonts w:ascii="Times New Roman" w:hAnsi="Times New Roman" w:cs="Times New Roman"/>
                <w:sz w:val="20"/>
                <w:szCs w:val="20"/>
                <w:vertAlign w:val="superscript"/>
              </w:rPr>
              <w:t>33</w:t>
            </w:r>
          </w:p>
        </w:tc>
        <w:tc>
          <w:tcPr>
            <w:tcW w:w="2168" w:type="dxa"/>
            <w:shd w:val="clear" w:color="auto" w:fill="auto"/>
          </w:tcPr>
          <w:p w14:paraId="697FAB97" w14:textId="77777777" w:rsidR="00436C24" w:rsidRPr="008057AE" w:rsidRDefault="00436C24" w:rsidP="00E55DF3">
            <w:pPr>
              <w:spacing w:after="0" w:line="240" w:lineRule="auto"/>
              <w:rPr>
                <w:rFonts w:ascii="Times New Roman" w:eastAsia="Times New Roman" w:hAnsi="Times New Roman" w:cs="Times New Roman"/>
                <w:color w:val="000000"/>
                <w:sz w:val="20"/>
                <w:szCs w:val="20"/>
              </w:rPr>
            </w:pPr>
            <w:r w:rsidRPr="008057AE">
              <w:rPr>
                <w:rFonts w:ascii="Times New Roman" w:eastAsia="Times New Roman" w:hAnsi="Times New Roman" w:cs="Times New Roman"/>
                <w:color w:val="000000"/>
                <w:sz w:val="20"/>
                <w:szCs w:val="20"/>
              </w:rPr>
              <w:t>Low</w:t>
            </w:r>
            <w:r w:rsidRPr="008057AE">
              <w:rPr>
                <w:rFonts w:ascii="Times New Roman" w:eastAsia="Times New Roman" w:hAnsi="Times New Roman" w:cs="Times New Roman"/>
                <w:color w:val="000000"/>
                <w:sz w:val="20"/>
                <w:szCs w:val="20"/>
                <w:vertAlign w:val="superscript"/>
              </w:rPr>
              <w:t>34</w:t>
            </w:r>
          </w:p>
        </w:tc>
      </w:tr>
      <w:tr w:rsidR="00436C24" w:rsidRPr="008057AE" w14:paraId="7C4EF7A3" w14:textId="77777777" w:rsidTr="003F7BBE">
        <w:trPr>
          <w:trHeight w:val="396"/>
        </w:trPr>
        <w:tc>
          <w:tcPr>
            <w:tcW w:w="2354" w:type="dxa"/>
            <w:gridSpan w:val="2"/>
            <w:shd w:val="clear" w:color="auto" w:fill="auto"/>
          </w:tcPr>
          <w:p w14:paraId="671EADC6" w14:textId="77777777" w:rsidR="00436C24" w:rsidRPr="008057AE" w:rsidRDefault="000B6B01" w:rsidP="00E55DF3">
            <w:pPr>
              <w:spacing w:after="200" w:line="240" w:lineRule="auto"/>
              <w:rPr>
                <w:rFonts w:ascii="Times New Roman" w:eastAsia="Times New Roman" w:hAnsi="Times New Roman" w:cs="Times New Roman"/>
                <w:sz w:val="20"/>
                <w:szCs w:val="20"/>
              </w:rPr>
            </w:pPr>
            <w:hyperlink r:id="rId8" w:history="1">
              <w:r w:rsidR="00436C24" w:rsidRPr="008057AE">
                <w:rPr>
                  <w:rFonts w:ascii="Times New Roman" w:hAnsi="Times New Roman" w:cs="Times New Roman"/>
                  <w:sz w:val="20"/>
                  <w:szCs w:val="20"/>
                </w:rPr>
                <w:t>Creatinine</w:t>
              </w:r>
            </w:hyperlink>
            <w:r w:rsidR="00436C24" w:rsidRPr="008057AE">
              <w:rPr>
                <w:rFonts w:ascii="Times New Roman" w:hAnsi="Times New Roman" w:cs="Times New Roman"/>
                <w:sz w:val="20"/>
                <w:szCs w:val="20"/>
              </w:rPr>
              <w:t xml:space="preserve"> (mg/dl)</w:t>
            </w:r>
          </w:p>
        </w:tc>
        <w:tc>
          <w:tcPr>
            <w:tcW w:w="1428" w:type="dxa"/>
            <w:shd w:val="clear" w:color="auto" w:fill="auto"/>
          </w:tcPr>
          <w:p w14:paraId="1EFD6CEF" w14:textId="77777777" w:rsidR="00436C24" w:rsidRPr="008057AE" w:rsidRDefault="00436C24" w:rsidP="00E55DF3">
            <w:pPr>
              <w:spacing w:line="240" w:lineRule="auto"/>
              <w:rPr>
                <w:rFonts w:asciiTheme="majorBidi" w:hAnsiTheme="majorBidi" w:cstheme="majorBidi"/>
                <w:sz w:val="20"/>
                <w:szCs w:val="20"/>
              </w:rPr>
            </w:pPr>
            <w:r w:rsidRPr="008057AE">
              <w:rPr>
                <w:rFonts w:asciiTheme="majorBidi" w:hAnsiTheme="majorBidi" w:cstheme="majorBidi"/>
                <w:sz w:val="20"/>
                <w:szCs w:val="20"/>
              </w:rPr>
              <w:t>426 (6)</w:t>
            </w:r>
          </w:p>
        </w:tc>
        <w:tc>
          <w:tcPr>
            <w:tcW w:w="1384" w:type="dxa"/>
            <w:shd w:val="clear" w:color="auto" w:fill="auto"/>
          </w:tcPr>
          <w:p w14:paraId="7B48C4CB" w14:textId="77777777" w:rsidR="00436C24" w:rsidRPr="008057AE" w:rsidRDefault="00436C24" w:rsidP="00E55DF3">
            <w:pPr>
              <w:spacing w:after="0" w:line="240" w:lineRule="auto"/>
              <w:rPr>
                <w:rFonts w:ascii="Times New Roman" w:eastAsia="Times New Roman" w:hAnsi="Times New Roman" w:cs="Times New Roman"/>
                <w:color w:val="000000"/>
                <w:sz w:val="20"/>
                <w:szCs w:val="20"/>
              </w:rPr>
            </w:pPr>
            <w:r w:rsidRPr="008057AE">
              <w:rPr>
                <w:rFonts w:ascii="Times New Roman" w:eastAsia="Times New Roman" w:hAnsi="Times New Roman" w:cs="Times New Roman"/>
                <w:color w:val="000000"/>
                <w:sz w:val="20"/>
                <w:szCs w:val="20"/>
              </w:rPr>
              <w:t>Not Serious</w:t>
            </w:r>
            <w:r w:rsidRPr="008057AE">
              <w:rPr>
                <w:rFonts w:ascii="Times New Roman" w:eastAsia="Times New Roman" w:hAnsi="Times New Roman" w:cs="Times New Roman"/>
                <w:color w:val="000000"/>
                <w:sz w:val="20"/>
                <w:szCs w:val="20"/>
                <w:vertAlign w:val="superscript"/>
              </w:rPr>
              <w:t>35</w:t>
            </w:r>
          </w:p>
        </w:tc>
        <w:tc>
          <w:tcPr>
            <w:tcW w:w="2034" w:type="dxa"/>
            <w:shd w:val="clear" w:color="auto" w:fill="auto"/>
          </w:tcPr>
          <w:p w14:paraId="31B293E3" w14:textId="77777777" w:rsidR="00436C24" w:rsidRPr="008057AE" w:rsidRDefault="00436C24" w:rsidP="00E55DF3">
            <w:pPr>
              <w:spacing w:after="0" w:line="240" w:lineRule="auto"/>
              <w:rPr>
                <w:rFonts w:ascii="Times New Roman" w:eastAsia="Times New Roman" w:hAnsi="Times New Roman" w:cs="Times New Roman"/>
                <w:color w:val="000000"/>
                <w:sz w:val="20"/>
                <w:szCs w:val="20"/>
              </w:rPr>
            </w:pPr>
            <w:r w:rsidRPr="008057AE">
              <w:rPr>
                <w:rFonts w:ascii="Times New Roman" w:eastAsia="Times New Roman" w:hAnsi="Times New Roman" w:cs="Times New Roman"/>
                <w:color w:val="000000"/>
                <w:sz w:val="20"/>
                <w:szCs w:val="20"/>
              </w:rPr>
              <w:t>Serious</w:t>
            </w:r>
            <w:r w:rsidRPr="008057AE">
              <w:rPr>
                <w:rFonts w:ascii="Times New Roman" w:eastAsia="Times New Roman" w:hAnsi="Times New Roman" w:cs="Times New Roman"/>
                <w:color w:val="000000"/>
                <w:sz w:val="20"/>
                <w:szCs w:val="20"/>
                <w:vertAlign w:val="superscript"/>
              </w:rPr>
              <w:t xml:space="preserve">36 </w:t>
            </w:r>
            <w:r w:rsidRPr="008057AE">
              <w:rPr>
                <w:rFonts w:ascii="Times New Roman" w:eastAsia="Times New Roman" w:hAnsi="Times New Roman" w:cs="Times New Roman"/>
                <w:color w:val="000000"/>
                <w:sz w:val="20"/>
                <w:szCs w:val="20"/>
              </w:rPr>
              <w:t>(I</w:t>
            </w:r>
            <w:r w:rsidRPr="008057AE">
              <w:rPr>
                <w:rFonts w:ascii="Times New Roman" w:eastAsia="Times New Roman" w:hAnsi="Times New Roman" w:cs="Times New Roman"/>
                <w:color w:val="000000"/>
                <w:sz w:val="20"/>
                <w:szCs w:val="20"/>
                <w:vertAlign w:val="superscript"/>
              </w:rPr>
              <w:t>2</w:t>
            </w:r>
            <w:r w:rsidRPr="008057AE">
              <w:rPr>
                <w:rFonts w:ascii="Times New Roman" w:eastAsia="Times New Roman" w:hAnsi="Times New Roman" w:cs="Times New Roman"/>
                <w:color w:val="000000"/>
                <w:sz w:val="20"/>
                <w:szCs w:val="20"/>
              </w:rPr>
              <w:t>=87.7)</w:t>
            </w:r>
          </w:p>
        </w:tc>
        <w:tc>
          <w:tcPr>
            <w:tcW w:w="1184" w:type="dxa"/>
            <w:shd w:val="clear" w:color="auto" w:fill="auto"/>
          </w:tcPr>
          <w:p w14:paraId="2AE033EC" w14:textId="77777777" w:rsidR="00436C24" w:rsidRPr="008057AE" w:rsidRDefault="00436C24" w:rsidP="00E55DF3">
            <w:pPr>
              <w:spacing w:line="240" w:lineRule="auto"/>
              <w:rPr>
                <w:rFonts w:ascii="Times New Roman" w:hAnsi="Times New Roman" w:cs="Times New Roman"/>
                <w:sz w:val="20"/>
                <w:szCs w:val="20"/>
              </w:rPr>
            </w:pPr>
            <w:r w:rsidRPr="008057AE">
              <w:rPr>
                <w:rFonts w:ascii="Times New Roman" w:eastAsia="Times New Roman" w:hAnsi="Times New Roman" w:cs="Times New Roman"/>
                <w:color w:val="000000"/>
                <w:sz w:val="20"/>
                <w:szCs w:val="20"/>
              </w:rPr>
              <w:t>Serious</w:t>
            </w:r>
            <w:r w:rsidRPr="008057AE">
              <w:rPr>
                <w:rFonts w:ascii="Times New Roman" w:eastAsia="Times New Roman" w:hAnsi="Times New Roman" w:cs="Times New Roman"/>
                <w:color w:val="000000"/>
                <w:sz w:val="20"/>
                <w:szCs w:val="20"/>
                <w:vertAlign w:val="superscript"/>
              </w:rPr>
              <w:t>37</w:t>
            </w:r>
          </w:p>
        </w:tc>
        <w:tc>
          <w:tcPr>
            <w:tcW w:w="1304" w:type="dxa"/>
            <w:shd w:val="clear" w:color="auto" w:fill="auto"/>
          </w:tcPr>
          <w:p w14:paraId="7634B102" w14:textId="77777777" w:rsidR="00436C24" w:rsidRPr="008057AE" w:rsidRDefault="00436C24" w:rsidP="00E55DF3">
            <w:pPr>
              <w:spacing w:after="0" w:line="240" w:lineRule="auto"/>
              <w:rPr>
                <w:rFonts w:ascii="Times New Roman" w:eastAsia="Times New Roman" w:hAnsi="Times New Roman" w:cs="Times New Roman"/>
                <w:color w:val="000000"/>
                <w:sz w:val="20"/>
                <w:szCs w:val="20"/>
              </w:rPr>
            </w:pPr>
            <w:r w:rsidRPr="008057AE">
              <w:rPr>
                <w:rFonts w:ascii="Times New Roman" w:eastAsia="Times New Roman" w:hAnsi="Times New Roman" w:cs="Times New Roman"/>
                <w:color w:val="000000"/>
                <w:sz w:val="20"/>
                <w:szCs w:val="20"/>
              </w:rPr>
              <w:t>Serious</w:t>
            </w:r>
            <w:r w:rsidRPr="008057AE">
              <w:rPr>
                <w:rFonts w:ascii="Times New Roman" w:eastAsia="Times New Roman" w:hAnsi="Times New Roman" w:cs="Times New Roman"/>
                <w:color w:val="000000"/>
                <w:sz w:val="20"/>
                <w:szCs w:val="20"/>
                <w:vertAlign w:val="superscript"/>
              </w:rPr>
              <w:t>38</w:t>
            </w:r>
          </w:p>
        </w:tc>
        <w:tc>
          <w:tcPr>
            <w:tcW w:w="1194" w:type="dxa"/>
            <w:shd w:val="clear" w:color="auto" w:fill="auto"/>
          </w:tcPr>
          <w:p w14:paraId="5E77967B" w14:textId="77777777" w:rsidR="00436C24" w:rsidRPr="008057AE" w:rsidRDefault="00436C24" w:rsidP="00E55DF3">
            <w:pPr>
              <w:spacing w:line="240" w:lineRule="auto"/>
              <w:rPr>
                <w:rFonts w:ascii="Times New Roman" w:hAnsi="Times New Roman" w:cs="Times New Roman"/>
                <w:sz w:val="20"/>
                <w:szCs w:val="20"/>
              </w:rPr>
            </w:pPr>
            <w:r w:rsidRPr="008057AE">
              <w:rPr>
                <w:rFonts w:ascii="Times New Roman" w:hAnsi="Times New Roman" w:cs="Times New Roman"/>
                <w:sz w:val="20"/>
                <w:szCs w:val="20"/>
              </w:rPr>
              <w:t>NA</w:t>
            </w:r>
            <w:r w:rsidRPr="008057AE">
              <w:rPr>
                <w:rFonts w:ascii="Times New Roman" w:hAnsi="Times New Roman" w:cs="Times New Roman"/>
                <w:sz w:val="20"/>
                <w:szCs w:val="20"/>
                <w:vertAlign w:val="superscript"/>
              </w:rPr>
              <w:t>39</w:t>
            </w:r>
          </w:p>
        </w:tc>
        <w:tc>
          <w:tcPr>
            <w:tcW w:w="2168" w:type="dxa"/>
            <w:shd w:val="clear" w:color="auto" w:fill="auto"/>
          </w:tcPr>
          <w:p w14:paraId="2CD4D728" w14:textId="77777777" w:rsidR="00436C24" w:rsidRPr="008057AE" w:rsidRDefault="00436C24" w:rsidP="00E55DF3">
            <w:pPr>
              <w:spacing w:after="0" w:line="240" w:lineRule="auto"/>
              <w:rPr>
                <w:rFonts w:ascii="Times New Roman" w:eastAsia="Times New Roman" w:hAnsi="Times New Roman" w:cs="Times New Roman"/>
                <w:color w:val="000000"/>
                <w:sz w:val="20"/>
                <w:szCs w:val="20"/>
              </w:rPr>
            </w:pPr>
            <w:r w:rsidRPr="008057AE">
              <w:rPr>
                <w:rFonts w:ascii="Times New Roman" w:eastAsia="Times New Roman" w:hAnsi="Times New Roman" w:cs="Times New Roman"/>
                <w:color w:val="000000"/>
                <w:sz w:val="20"/>
                <w:szCs w:val="20"/>
              </w:rPr>
              <w:t>Very Low</w:t>
            </w:r>
            <w:r w:rsidRPr="008057AE">
              <w:rPr>
                <w:rFonts w:ascii="Times New Roman" w:eastAsia="Times New Roman" w:hAnsi="Times New Roman" w:cs="Times New Roman"/>
                <w:color w:val="000000"/>
                <w:sz w:val="20"/>
                <w:szCs w:val="20"/>
                <w:vertAlign w:val="superscript"/>
              </w:rPr>
              <w:t>40</w:t>
            </w:r>
          </w:p>
        </w:tc>
      </w:tr>
      <w:tr w:rsidR="00436C24" w:rsidRPr="008057AE" w14:paraId="2695863E" w14:textId="77777777" w:rsidTr="003F7BBE">
        <w:trPr>
          <w:trHeight w:val="396"/>
        </w:trPr>
        <w:tc>
          <w:tcPr>
            <w:tcW w:w="2354" w:type="dxa"/>
            <w:gridSpan w:val="2"/>
            <w:shd w:val="clear" w:color="auto" w:fill="auto"/>
          </w:tcPr>
          <w:p w14:paraId="7C7F2DCF" w14:textId="77777777" w:rsidR="00436C24" w:rsidRPr="008057AE" w:rsidRDefault="00436C24" w:rsidP="00E55DF3">
            <w:pPr>
              <w:spacing w:after="200" w:line="240" w:lineRule="auto"/>
              <w:rPr>
                <w:rFonts w:ascii="Times New Roman" w:eastAsia="Times New Roman" w:hAnsi="Times New Roman" w:cs="Times New Roman"/>
                <w:sz w:val="20"/>
                <w:szCs w:val="20"/>
              </w:rPr>
            </w:pPr>
            <w:r w:rsidRPr="008057AE">
              <w:rPr>
                <w:rFonts w:ascii="Times New Roman" w:hAnsi="Times New Roman" w:cs="Times New Roman"/>
                <w:sz w:val="20"/>
                <w:szCs w:val="20"/>
              </w:rPr>
              <w:t>GFR (mL/min/1.73m</w:t>
            </w:r>
            <w:r w:rsidRPr="008057AE">
              <w:rPr>
                <w:rFonts w:ascii="Times New Roman" w:hAnsi="Times New Roman" w:cs="Times New Roman"/>
                <w:sz w:val="20"/>
                <w:szCs w:val="20"/>
                <w:vertAlign w:val="superscript"/>
              </w:rPr>
              <w:t>2</w:t>
            </w:r>
            <w:r w:rsidRPr="008057AE">
              <w:rPr>
                <w:rFonts w:ascii="Times New Roman" w:hAnsi="Times New Roman" w:cs="Times New Roman"/>
                <w:sz w:val="20"/>
                <w:szCs w:val="20"/>
              </w:rPr>
              <w:t>)</w:t>
            </w:r>
          </w:p>
        </w:tc>
        <w:tc>
          <w:tcPr>
            <w:tcW w:w="1428" w:type="dxa"/>
            <w:shd w:val="clear" w:color="auto" w:fill="auto"/>
          </w:tcPr>
          <w:p w14:paraId="360D594F" w14:textId="77777777" w:rsidR="00436C24" w:rsidRPr="008057AE" w:rsidRDefault="00436C24" w:rsidP="00E55DF3">
            <w:pPr>
              <w:spacing w:line="240" w:lineRule="auto"/>
              <w:rPr>
                <w:rFonts w:asciiTheme="majorBidi" w:hAnsiTheme="majorBidi" w:cstheme="majorBidi"/>
                <w:sz w:val="20"/>
                <w:szCs w:val="20"/>
              </w:rPr>
            </w:pPr>
            <w:r w:rsidRPr="008057AE">
              <w:rPr>
                <w:rFonts w:asciiTheme="majorBidi" w:hAnsiTheme="majorBidi" w:cstheme="majorBidi"/>
                <w:sz w:val="20"/>
                <w:szCs w:val="20"/>
              </w:rPr>
              <w:t>236 (3)</w:t>
            </w:r>
          </w:p>
        </w:tc>
        <w:tc>
          <w:tcPr>
            <w:tcW w:w="1384" w:type="dxa"/>
            <w:shd w:val="clear" w:color="auto" w:fill="auto"/>
          </w:tcPr>
          <w:p w14:paraId="3927EFF6" w14:textId="27400CAF" w:rsidR="00436C24" w:rsidRPr="008057AE" w:rsidRDefault="003A3CB6" w:rsidP="00E55DF3">
            <w:pPr>
              <w:spacing w:after="0" w:line="240" w:lineRule="auto"/>
              <w:rPr>
                <w:rFonts w:ascii="Times New Roman" w:eastAsia="Times New Roman" w:hAnsi="Times New Roman" w:cs="Times New Roman"/>
                <w:color w:val="000000"/>
                <w:sz w:val="20"/>
                <w:szCs w:val="20"/>
              </w:rPr>
            </w:pPr>
            <w:r w:rsidRPr="008057AE">
              <w:rPr>
                <w:rFonts w:ascii="Times New Roman" w:eastAsia="Times New Roman" w:hAnsi="Times New Roman" w:cs="Times New Roman"/>
                <w:color w:val="000000"/>
                <w:sz w:val="20"/>
                <w:szCs w:val="20"/>
              </w:rPr>
              <w:t xml:space="preserve">Not </w:t>
            </w:r>
            <w:r w:rsidR="00436C24" w:rsidRPr="008057AE">
              <w:rPr>
                <w:rFonts w:ascii="Times New Roman" w:eastAsia="Times New Roman" w:hAnsi="Times New Roman" w:cs="Times New Roman"/>
                <w:color w:val="000000"/>
                <w:sz w:val="20"/>
                <w:szCs w:val="20"/>
              </w:rPr>
              <w:t>Serious</w:t>
            </w:r>
            <w:r w:rsidR="00436C24" w:rsidRPr="008057AE">
              <w:rPr>
                <w:rFonts w:ascii="Times New Roman" w:eastAsia="Times New Roman" w:hAnsi="Times New Roman" w:cs="Times New Roman"/>
                <w:color w:val="000000"/>
                <w:sz w:val="20"/>
                <w:szCs w:val="20"/>
                <w:vertAlign w:val="superscript"/>
              </w:rPr>
              <w:t>41</w:t>
            </w:r>
          </w:p>
        </w:tc>
        <w:tc>
          <w:tcPr>
            <w:tcW w:w="2034" w:type="dxa"/>
            <w:shd w:val="clear" w:color="auto" w:fill="auto"/>
          </w:tcPr>
          <w:p w14:paraId="4C2D760D" w14:textId="77777777" w:rsidR="00436C24" w:rsidRPr="008057AE" w:rsidRDefault="00436C24" w:rsidP="00E55DF3">
            <w:pPr>
              <w:spacing w:after="0" w:line="240" w:lineRule="auto"/>
              <w:rPr>
                <w:rFonts w:ascii="Times New Roman" w:eastAsia="Times New Roman" w:hAnsi="Times New Roman" w:cs="Times New Roman"/>
                <w:color w:val="000000"/>
                <w:sz w:val="20"/>
                <w:szCs w:val="20"/>
              </w:rPr>
            </w:pPr>
            <w:r w:rsidRPr="008057AE">
              <w:rPr>
                <w:rFonts w:ascii="Times New Roman" w:eastAsia="Times New Roman" w:hAnsi="Times New Roman" w:cs="Times New Roman"/>
                <w:color w:val="000000"/>
                <w:sz w:val="20"/>
                <w:szCs w:val="20"/>
              </w:rPr>
              <w:t>Serious</w:t>
            </w:r>
            <w:r w:rsidRPr="008057AE">
              <w:rPr>
                <w:rFonts w:ascii="Times New Roman" w:eastAsia="Times New Roman" w:hAnsi="Times New Roman" w:cs="Times New Roman"/>
                <w:color w:val="000000"/>
                <w:sz w:val="20"/>
                <w:szCs w:val="20"/>
                <w:vertAlign w:val="superscript"/>
              </w:rPr>
              <w:t>42</w:t>
            </w:r>
            <w:r w:rsidRPr="008057AE">
              <w:rPr>
                <w:rFonts w:ascii="Times New Roman" w:eastAsia="Times New Roman" w:hAnsi="Times New Roman" w:cs="Times New Roman"/>
                <w:color w:val="000000"/>
                <w:sz w:val="20"/>
                <w:szCs w:val="20"/>
              </w:rPr>
              <w:t xml:space="preserve"> (I</w:t>
            </w:r>
            <w:r w:rsidRPr="008057AE">
              <w:rPr>
                <w:rFonts w:ascii="Times New Roman" w:eastAsia="Times New Roman" w:hAnsi="Times New Roman" w:cs="Times New Roman"/>
                <w:color w:val="000000"/>
                <w:sz w:val="20"/>
                <w:szCs w:val="20"/>
                <w:vertAlign w:val="superscript"/>
              </w:rPr>
              <w:t>2</w:t>
            </w:r>
            <w:r w:rsidRPr="008057AE">
              <w:rPr>
                <w:rFonts w:ascii="Times New Roman" w:eastAsia="Times New Roman" w:hAnsi="Times New Roman" w:cs="Times New Roman"/>
                <w:color w:val="000000"/>
                <w:sz w:val="20"/>
                <w:szCs w:val="20"/>
              </w:rPr>
              <w:t>=90.7)</w:t>
            </w:r>
          </w:p>
        </w:tc>
        <w:tc>
          <w:tcPr>
            <w:tcW w:w="1184" w:type="dxa"/>
            <w:shd w:val="clear" w:color="auto" w:fill="auto"/>
          </w:tcPr>
          <w:p w14:paraId="0716A7B8" w14:textId="77777777" w:rsidR="00436C24" w:rsidRPr="008057AE" w:rsidRDefault="00436C24" w:rsidP="00E55DF3">
            <w:pPr>
              <w:spacing w:line="240" w:lineRule="auto"/>
              <w:rPr>
                <w:rFonts w:ascii="Times New Roman" w:eastAsia="Times New Roman" w:hAnsi="Times New Roman" w:cs="Times New Roman"/>
                <w:color w:val="000000"/>
                <w:sz w:val="20"/>
                <w:szCs w:val="20"/>
              </w:rPr>
            </w:pPr>
            <w:r w:rsidRPr="008057AE">
              <w:rPr>
                <w:rFonts w:ascii="Times New Roman" w:eastAsia="Times New Roman" w:hAnsi="Times New Roman" w:cs="Times New Roman"/>
                <w:color w:val="000000"/>
                <w:sz w:val="20"/>
                <w:szCs w:val="20"/>
              </w:rPr>
              <w:t>Serious</w:t>
            </w:r>
            <w:r w:rsidRPr="008057AE">
              <w:rPr>
                <w:rFonts w:ascii="Times New Roman" w:eastAsia="Times New Roman" w:hAnsi="Times New Roman" w:cs="Times New Roman"/>
                <w:color w:val="000000"/>
                <w:sz w:val="20"/>
                <w:szCs w:val="20"/>
                <w:vertAlign w:val="superscript"/>
              </w:rPr>
              <w:t>43</w:t>
            </w:r>
          </w:p>
        </w:tc>
        <w:tc>
          <w:tcPr>
            <w:tcW w:w="1304" w:type="dxa"/>
            <w:shd w:val="clear" w:color="auto" w:fill="auto"/>
          </w:tcPr>
          <w:p w14:paraId="0B2CECE7" w14:textId="77777777" w:rsidR="00436C24" w:rsidRPr="008057AE" w:rsidRDefault="00436C24" w:rsidP="00E55DF3">
            <w:pPr>
              <w:spacing w:after="0" w:line="240" w:lineRule="auto"/>
              <w:rPr>
                <w:rFonts w:ascii="Times New Roman" w:eastAsia="Times New Roman" w:hAnsi="Times New Roman" w:cs="Times New Roman"/>
                <w:color w:val="000000"/>
                <w:sz w:val="20"/>
                <w:szCs w:val="20"/>
              </w:rPr>
            </w:pPr>
            <w:r w:rsidRPr="008057AE">
              <w:rPr>
                <w:rFonts w:ascii="Times New Roman" w:eastAsia="Times New Roman" w:hAnsi="Times New Roman" w:cs="Times New Roman"/>
                <w:color w:val="000000"/>
                <w:sz w:val="20"/>
                <w:szCs w:val="20"/>
              </w:rPr>
              <w:t>Serious</w:t>
            </w:r>
            <w:r w:rsidRPr="008057AE">
              <w:rPr>
                <w:rFonts w:ascii="Times New Roman" w:eastAsia="Times New Roman" w:hAnsi="Times New Roman" w:cs="Times New Roman"/>
                <w:color w:val="000000"/>
                <w:sz w:val="20"/>
                <w:szCs w:val="20"/>
                <w:vertAlign w:val="superscript"/>
              </w:rPr>
              <w:t>44</w:t>
            </w:r>
          </w:p>
        </w:tc>
        <w:tc>
          <w:tcPr>
            <w:tcW w:w="1194" w:type="dxa"/>
            <w:shd w:val="clear" w:color="auto" w:fill="auto"/>
          </w:tcPr>
          <w:p w14:paraId="55891017" w14:textId="77777777" w:rsidR="00436C24" w:rsidRPr="008057AE" w:rsidRDefault="00436C24" w:rsidP="00E55DF3">
            <w:pPr>
              <w:spacing w:line="240" w:lineRule="auto"/>
              <w:rPr>
                <w:rFonts w:ascii="Times New Roman" w:hAnsi="Times New Roman" w:cs="Times New Roman"/>
                <w:sz w:val="20"/>
                <w:szCs w:val="20"/>
              </w:rPr>
            </w:pPr>
            <w:r w:rsidRPr="008057AE">
              <w:rPr>
                <w:rFonts w:ascii="Times New Roman" w:hAnsi="Times New Roman" w:cs="Times New Roman"/>
                <w:sz w:val="20"/>
                <w:szCs w:val="20"/>
              </w:rPr>
              <w:t>NA</w:t>
            </w:r>
            <w:r w:rsidRPr="008057AE">
              <w:rPr>
                <w:rFonts w:ascii="Times New Roman" w:hAnsi="Times New Roman" w:cs="Times New Roman"/>
                <w:sz w:val="20"/>
                <w:szCs w:val="20"/>
                <w:vertAlign w:val="superscript"/>
              </w:rPr>
              <w:t>45</w:t>
            </w:r>
          </w:p>
        </w:tc>
        <w:tc>
          <w:tcPr>
            <w:tcW w:w="2168" w:type="dxa"/>
            <w:shd w:val="clear" w:color="auto" w:fill="auto"/>
          </w:tcPr>
          <w:p w14:paraId="063B28B6" w14:textId="77777777" w:rsidR="00436C24" w:rsidRPr="008057AE" w:rsidRDefault="00436C24" w:rsidP="00E55DF3">
            <w:pPr>
              <w:spacing w:after="0" w:line="240" w:lineRule="auto"/>
              <w:rPr>
                <w:rFonts w:ascii="Times New Roman" w:eastAsia="Times New Roman" w:hAnsi="Times New Roman" w:cs="Times New Roman"/>
                <w:color w:val="000000"/>
                <w:sz w:val="20"/>
                <w:szCs w:val="20"/>
              </w:rPr>
            </w:pPr>
            <w:r w:rsidRPr="008057AE">
              <w:rPr>
                <w:rFonts w:ascii="Times New Roman" w:eastAsia="Times New Roman" w:hAnsi="Times New Roman" w:cs="Times New Roman"/>
                <w:color w:val="000000"/>
                <w:sz w:val="20"/>
                <w:szCs w:val="20"/>
              </w:rPr>
              <w:t>Very Low</w:t>
            </w:r>
            <w:r w:rsidRPr="008057AE">
              <w:rPr>
                <w:rFonts w:ascii="Times New Roman" w:eastAsia="Times New Roman" w:hAnsi="Times New Roman" w:cs="Times New Roman"/>
                <w:color w:val="000000"/>
                <w:sz w:val="20"/>
                <w:szCs w:val="20"/>
                <w:vertAlign w:val="superscript"/>
              </w:rPr>
              <w:t>46</w:t>
            </w:r>
          </w:p>
        </w:tc>
      </w:tr>
      <w:tr w:rsidR="003F7BBE" w:rsidRPr="008057AE" w14:paraId="14D46173" w14:textId="77777777" w:rsidTr="003F7BBE">
        <w:trPr>
          <w:trHeight w:val="396"/>
        </w:trPr>
        <w:tc>
          <w:tcPr>
            <w:tcW w:w="2354" w:type="dxa"/>
            <w:gridSpan w:val="2"/>
            <w:tcBorders>
              <w:bottom w:val="single" w:sz="4" w:space="0" w:color="auto"/>
            </w:tcBorders>
            <w:shd w:val="clear" w:color="auto" w:fill="auto"/>
          </w:tcPr>
          <w:p w14:paraId="514BADDF" w14:textId="77777777" w:rsidR="00436C24" w:rsidRPr="008057AE" w:rsidRDefault="00436C24" w:rsidP="00E55DF3">
            <w:pPr>
              <w:spacing w:after="200" w:line="240" w:lineRule="auto"/>
              <w:rPr>
                <w:rFonts w:ascii="Times New Roman" w:eastAsia="Times New Roman" w:hAnsi="Times New Roman" w:cs="Times New Roman"/>
                <w:sz w:val="20"/>
                <w:szCs w:val="20"/>
              </w:rPr>
            </w:pPr>
            <w:r w:rsidRPr="008057AE">
              <w:rPr>
                <w:rFonts w:ascii="Times New Roman" w:hAnsi="Times New Roman" w:cs="Times New Roman"/>
                <w:sz w:val="20"/>
                <w:szCs w:val="20"/>
              </w:rPr>
              <w:t>Microalbuminuria (Alb/Cr (mg/gr)</w:t>
            </w:r>
          </w:p>
        </w:tc>
        <w:tc>
          <w:tcPr>
            <w:tcW w:w="1428" w:type="dxa"/>
            <w:tcBorders>
              <w:bottom w:val="single" w:sz="4" w:space="0" w:color="auto"/>
            </w:tcBorders>
            <w:shd w:val="clear" w:color="auto" w:fill="auto"/>
          </w:tcPr>
          <w:p w14:paraId="5F5A2A70" w14:textId="77777777" w:rsidR="00436C24" w:rsidRPr="008057AE" w:rsidRDefault="00436C24" w:rsidP="00E55DF3">
            <w:pPr>
              <w:spacing w:line="240" w:lineRule="auto"/>
              <w:rPr>
                <w:rFonts w:asciiTheme="majorBidi" w:hAnsiTheme="majorBidi" w:cstheme="majorBidi"/>
                <w:sz w:val="20"/>
                <w:szCs w:val="20"/>
              </w:rPr>
            </w:pPr>
            <w:r w:rsidRPr="008057AE">
              <w:rPr>
                <w:rFonts w:asciiTheme="majorBidi" w:hAnsiTheme="majorBidi" w:cstheme="majorBidi"/>
                <w:sz w:val="20"/>
                <w:szCs w:val="20"/>
              </w:rPr>
              <w:t>139 (3)</w:t>
            </w:r>
          </w:p>
        </w:tc>
        <w:tc>
          <w:tcPr>
            <w:tcW w:w="1384" w:type="dxa"/>
            <w:tcBorders>
              <w:bottom w:val="single" w:sz="4" w:space="0" w:color="auto"/>
            </w:tcBorders>
            <w:shd w:val="clear" w:color="auto" w:fill="auto"/>
          </w:tcPr>
          <w:p w14:paraId="211AF025" w14:textId="77777777" w:rsidR="00436C24" w:rsidRPr="008057AE" w:rsidRDefault="00436C24" w:rsidP="00E55DF3">
            <w:pPr>
              <w:spacing w:after="0" w:line="240" w:lineRule="auto"/>
              <w:rPr>
                <w:rFonts w:ascii="Times New Roman" w:eastAsia="Times New Roman" w:hAnsi="Times New Roman" w:cs="Times New Roman"/>
                <w:color w:val="000000"/>
                <w:sz w:val="20"/>
                <w:szCs w:val="20"/>
              </w:rPr>
            </w:pPr>
            <w:r w:rsidRPr="008057AE">
              <w:rPr>
                <w:rFonts w:ascii="Times New Roman" w:eastAsia="Times New Roman" w:hAnsi="Times New Roman" w:cs="Times New Roman"/>
                <w:color w:val="000000"/>
                <w:sz w:val="20"/>
                <w:szCs w:val="20"/>
              </w:rPr>
              <w:t>Serious</w:t>
            </w:r>
            <w:r w:rsidRPr="008057AE">
              <w:rPr>
                <w:rFonts w:ascii="Times New Roman" w:eastAsia="Times New Roman" w:hAnsi="Times New Roman" w:cs="Times New Roman"/>
                <w:color w:val="000000"/>
                <w:sz w:val="20"/>
                <w:szCs w:val="20"/>
                <w:vertAlign w:val="superscript"/>
              </w:rPr>
              <w:t>47</w:t>
            </w:r>
          </w:p>
        </w:tc>
        <w:tc>
          <w:tcPr>
            <w:tcW w:w="2034" w:type="dxa"/>
            <w:tcBorders>
              <w:bottom w:val="single" w:sz="4" w:space="0" w:color="auto"/>
            </w:tcBorders>
            <w:shd w:val="clear" w:color="auto" w:fill="auto"/>
          </w:tcPr>
          <w:p w14:paraId="217B6CAC" w14:textId="77777777" w:rsidR="00436C24" w:rsidRPr="008057AE" w:rsidRDefault="00436C24" w:rsidP="00E55DF3">
            <w:pPr>
              <w:spacing w:after="0" w:line="240" w:lineRule="auto"/>
              <w:rPr>
                <w:rFonts w:ascii="Times New Roman" w:eastAsia="Times New Roman" w:hAnsi="Times New Roman" w:cs="Times New Roman"/>
                <w:color w:val="000000"/>
                <w:sz w:val="20"/>
                <w:szCs w:val="20"/>
              </w:rPr>
            </w:pPr>
            <w:r w:rsidRPr="008057AE">
              <w:rPr>
                <w:rFonts w:ascii="Times New Roman" w:eastAsia="Times New Roman" w:hAnsi="Times New Roman" w:cs="Times New Roman"/>
                <w:color w:val="000000"/>
                <w:sz w:val="20"/>
                <w:szCs w:val="20"/>
              </w:rPr>
              <w:t>Serious</w:t>
            </w:r>
            <w:r w:rsidRPr="008057AE">
              <w:rPr>
                <w:rFonts w:ascii="Times New Roman" w:eastAsia="Times New Roman" w:hAnsi="Times New Roman" w:cs="Times New Roman"/>
                <w:color w:val="000000"/>
                <w:sz w:val="20"/>
                <w:szCs w:val="20"/>
                <w:vertAlign w:val="superscript"/>
              </w:rPr>
              <w:t>48</w:t>
            </w:r>
            <w:r w:rsidRPr="008057AE">
              <w:rPr>
                <w:rFonts w:ascii="Times New Roman" w:eastAsia="Times New Roman" w:hAnsi="Times New Roman" w:cs="Times New Roman"/>
                <w:color w:val="000000"/>
                <w:sz w:val="20"/>
                <w:szCs w:val="20"/>
              </w:rPr>
              <w:t xml:space="preserve"> (I</w:t>
            </w:r>
            <w:r w:rsidRPr="008057AE">
              <w:rPr>
                <w:rFonts w:ascii="Times New Roman" w:eastAsia="Times New Roman" w:hAnsi="Times New Roman" w:cs="Times New Roman"/>
                <w:color w:val="000000"/>
                <w:sz w:val="20"/>
                <w:szCs w:val="20"/>
                <w:vertAlign w:val="superscript"/>
              </w:rPr>
              <w:t>2</w:t>
            </w:r>
            <w:r w:rsidRPr="008057AE">
              <w:rPr>
                <w:rFonts w:ascii="Times New Roman" w:eastAsia="Times New Roman" w:hAnsi="Times New Roman" w:cs="Times New Roman"/>
                <w:color w:val="000000"/>
                <w:sz w:val="20"/>
                <w:szCs w:val="20"/>
              </w:rPr>
              <w:t>=80.9)</w:t>
            </w:r>
          </w:p>
        </w:tc>
        <w:tc>
          <w:tcPr>
            <w:tcW w:w="1184" w:type="dxa"/>
            <w:tcBorders>
              <w:bottom w:val="single" w:sz="4" w:space="0" w:color="auto"/>
            </w:tcBorders>
            <w:shd w:val="clear" w:color="auto" w:fill="auto"/>
          </w:tcPr>
          <w:p w14:paraId="1704C2ED" w14:textId="77777777" w:rsidR="00436C24" w:rsidRPr="008057AE" w:rsidRDefault="00436C24" w:rsidP="00E55DF3">
            <w:pPr>
              <w:spacing w:line="240" w:lineRule="auto"/>
              <w:rPr>
                <w:rFonts w:ascii="Times New Roman" w:eastAsia="Times New Roman" w:hAnsi="Times New Roman" w:cs="Times New Roman"/>
                <w:color w:val="000000"/>
                <w:sz w:val="20"/>
                <w:szCs w:val="20"/>
              </w:rPr>
            </w:pPr>
            <w:r w:rsidRPr="008057AE">
              <w:rPr>
                <w:rFonts w:ascii="Times New Roman" w:eastAsia="Times New Roman" w:hAnsi="Times New Roman" w:cs="Times New Roman"/>
                <w:color w:val="000000"/>
                <w:sz w:val="20"/>
                <w:szCs w:val="20"/>
              </w:rPr>
              <w:t>Not Serious</w:t>
            </w:r>
          </w:p>
        </w:tc>
        <w:tc>
          <w:tcPr>
            <w:tcW w:w="1304" w:type="dxa"/>
            <w:tcBorders>
              <w:bottom w:val="single" w:sz="4" w:space="0" w:color="auto"/>
            </w:tcBorders>
            <w:shd w:val="clear" w:color="auto" w:fill="auto"/>
          </w:tcPr>
          <w:p w14:paraId="2CB6B9AB" w14:textId="77777777" w:rsidR="00436C24" w:rsidRPr="008057AE" w:rsidRDefault="00436C24" w:rsidP="00E55DF3">
            <w:pPr>
              <w:spacing w:after="0" w:line="240" w:lineRule="auto"/>
              <w:rPr>
                <w:rFonts w:ascii="Times New Roman" w:eastAsia="Times New Roman" w:hAnsi="Times New Roman" w:cs="Times New Roman"/>
                <w:color w:val="000000"/>
                <w:sz w:val="20"/>
                <w:szCs w:val="20"/>
              </w:rPr>
            </w:pPr>
            <w:r w:rsidRPr="008057AE">
              <w:rPr>
                <w:rFonts w:ascii="Times New Roman" w:eastAsia="Times New Roman" w:hAnsi="Times New Roman" w:cs="Times New Roman"/>
                <w:color w:val="000000"/>
                <w:sz w:val="20"/>
                <w:szCs w:val="20"/>
              </w:rPr>
              <w:t>Serious</w:t>
            </w:r>
            <w:r w:rsidRPr="008057AE">
              <w:rPr>
                <w:rFonts w:ascii="Times New Roman" w:eastAsia="Times New Roman" w:hAnsi="Times New Roman" w:cs="Times New Roman"/>
                <w:color w:val="000000"/>
                <w:sz w:val="20"/>
                <w:szCs w:val="20"/>
                <w:vertAlign w:val="superscript"/>
              </w:rPr>
              <w:t>49</w:t>
            </w:r>
          </w:p>
        </w:tc>
        <w:tc>
          <w:tcPr>
            <w:tcW w:w="1194" w:type="dxa"/>
            <w:tcBorders>
              <w:bottom w:val="single" w:sz="4" w:space="0" w:color="auto"/>
            </w:tcBorders>
            <w:shd w:val="clear" w:color="auto" w:fill="auto"/>
          </w:tcPr>
          <w:p w14:paraId="78FD981B" w14:textId="77777777" w:rsidR="00436C24" w:rsidRPr="008057AE" w:rsidRDefault="00436C24" w:rsidP="00E55DF3">
            <w:pPr>
              <w:spacing w:line="240" w:lineRule="auto"/>
              <w:rPr>
                <w:rFonts w:ascii="Times New Roman" w:hAnsi="Times New Roman" w:cs="Times New Roman"/>
                <w:sz w:val="20"/>
                <w:szCs w:val="20"/>
              </w:rPr>
            </w:pPr>
            <w:r w:rsidRPr="008057AE">
              <w:rPr>
                <w:rFonts w:ascii="Times New Roman" w:hAnsi="Times New Roman" w:cs="Times New Roman"/>
                <w:sz w:val="20"/>
                <w:szCs w:val="20"/>
              </w:rPr>
              <w:t>NA</w:t>
            </w:r>
            <w:r w:rsidRPr="008057AE">
              <w:rPr>
                <w:rFonts w:ascii="Times New Roman" w:hAnsi="Times New Roman" w:cs="Times New Roman"/>
                <w:sz w:val="20"/>
                <w:szCs w:val="20"/>
                <w:vertAlign w:val="superscript"/>
              </w:rPr>
              <w:t>50</w:t>
            </w:r>
          </w:p>
        </w:tc>
        <w:tc>
          <w:tcPr>
            <w:tcW w:w="2168" w:type="dxa"/>
            <w:tcBorders>
              <w:bottom w:val="single" w:sz="4" w:space="0" w:color="auto"/>
            </w:tcBorders>
            <w:shd w:val="clear" w:color="auto" w:fill="auto"/>
          </w:tcPr>
          <w:p w14:paraId="33C12C7C" w14:textId="77777777" w:rsidR="00436C24" w:rsidRPr="008057AE" w:rsidRDefault="00436C24" w:rsidP="00E55DF3">
            <w:pPr>
              <w:spacing w:after="0" w:line="240" w:lineRule="auto"/>
              <w:rPr>
                <w:rFonts w:ascii="Times New Roman" w:eastAsia="Times New Roman" w:hAnsi="Times New Roman" w:cs="Times New Roman"/>
                <w:color w:val="000000"/>
                <w:sz w:val="20"/>
                <w:szCs w:val="20"/>
              </w:rPr>
            </w:pPr>
            <w:r w:rsidRPr="008057AE">
              <w:rPr>
                <w:rFonts w:ascii="Times New Roman" w:eastAsia="Times New Roman" w:hAnsi="Times New Roman" w:cs="Times New Roman"/>
                <w:color w:val="000000"/>
                <w:sz w:val="20"/>
                <w:szCs w:val="20"/>
              </w:rPr>
              <w:t>Very Low</w:t>
            </w:r>
            <w:r w:rsidRPr="008057AE">
              <w:rPr>
                <w:rFonts w:ascii="Times New Roman" w:eastAsia="Times New Roman" w:hAnsi="Times New Roman" w:cs="Times New Roman"/>
                <w:color w:val="000000"/>
                <w:sz w:val="20"/>
                <w:szCs w:val="20"/>
                <w:vertAlign w:val="superscript"/>
              </w:rPr>
              <w:t>51</w:t>
            </w:r>
          </w:p>
        </w:tc>
      </w:tr>
      <w:tr w:rsidR="00436C24" w:rsidRPr="008057AE" w14:paraId="4F5E307C" w14:textId="77777777" w:rsidTr="00436C24">
        <w:trPr>
          <w:trHeight w:val="396"/>
        </w:trPr>
        <w:tc>
          <w:tcPr>
            <w:tcW w:w="13050" w:type="dxa"/>
            <w:gridSpan w:val="9"/>
            <w:tcBorders>
              <w:top w:val="single" w:sz="4" w:space="0" w:color="auto"/>
            </w:tcBorders>
            <w:shd w:val="clear" w:color="auto" w:fill="auto"/>
          </w:tcPr>
          <w:p w14:paraId="32AB286F" w14:textId="77777777" w:rsidR="00436C24" w:rsidRPr="008057AE" w:rsidRDefault="00436C24" w:rsidP="00E55DF3">
            <w:pPr>
              <w:spacing w:after="0" w:line="240" w:lineRule="auto"/>
              <w:rPr>
                <w:rFonts w:ascii="Times New Roman" w:hAnsi="Times New Roman" w:cs="Times New Roman"/>
                <w:sz w:val="20"/>
                <w:szCs w:val="20"/>
              </w:rPr>
            </w:pPr>
            <w:r w:rsidRPr="008057AE">
              <w:rPr>
                <w:rFonts w:ascii="Times New Roman" w:hAnsi="Times New Roman" w:cs="Times New Roman"/>
                <w:sz w:val="20"/>
                <w:szCs w:val="20"/>
              </w:rPr>
              <w:fldChar w:fldCharType="begin"/>
            </w:r>
            <w:r w:rsidRPr="008057AE">
              <w:rPr>
                <w:rFonts w:ascii="Times New Roman" w:hAnsi="Times New Roman" w:cs="Times New Roman"/>
                <w:sz w:val="20"/>
                <w:szCs w:val="20"/>
              </w:rPr>
              <w:instrText xml:space="preserve"> HYPERLINK "https://labtestsonline.org/tests/alkaline-phosphatase-alp" </w:instrText>
            </w:r>
            <w:r w:rsidRPr="008057AE">
              <w:rPr>
                <w:rFonts w:ascii="Times New Roman" w:hAnsi="Times New Roman" w:cs="Times New Roman"/>
                <w:sz w:val="20"/>
                <w:szCs w:val="20"/>
              </w:rPr>
              <w:fldChar w:fldCharType="separate"/>
            </w:r>
            <w:r w:rsidRPr="008057AE">
              <w:rPr>
                <w:rFonts w:ascii="Times New Roman" w:hAnsi="Times New Roman" w:cs="Times New Roman"/>
                <w:sz w:val="20"/>
                <w:szCs w:val="20"/>
              </w:rPr>
              <w:t xml:space="preserve">Alkaline Phosphatase; </w:t>
            </w:r>
            <w:r w:rsidRPr="008057AE">
              <w:rPr>
                <w:rFonts w:ascii="Times New Roman" w:hAnsi="Times New Roman" w:cs="Times New Roman"/>
                <w:sz w:val="20"/>
                <w:szCs w:val="20"/>
              </w:rPr>
              <w:fldChar w:fldCharType="begin"/>
            </w:r>
            <w:r w:rsidRPr="008057AE">
              <w:rPr>
                <w:rFonts w:ascii="Times New Roman" w:hAnsi="Times New Roman" w:cs="Times New Roman"/>
                <w:sz w:val="20"/>
                <w:szCs w:val="20"/>
              </w:rPr>
              <w:instrText xml:space="preserve"> HYPERLINK "https://labtestsonline.org/tests/alanine-aminotransferase-alt" </w:instrText>
            </w:r>
            <w:r w:rsidRPr="008057AE">
              <w:rPr>
                <w:rFonts w:ascii="Times New Roman" w:hAnsi="Times New Roman" w:cs="Times New Roman"/>
                <w:sz w:val="20"/>
                <w:szCs w:val="20"/>
              </w:rPr>
              <w:fldChar w:fldCharType="separate"/>
            </w:r>
            <w:r w:rsidRPr="008057AE">
              <w:rPr>
                <w:rFonts w:ascii="Times New Roman" w:hAnsi="Times New Roman" w:cs="Times New Roman"/>
                <w:sz w:val="20"/>
                <w:szCs w:val="20"/>
              </w:rPr>
              <w:t xml:space="preserve">Alanine Aminotransferase; </w:t>
            </w:r>
            <w:r w:rsidRPr="008057AE">
              <w:rPr>
                <w:rFonts w:ascii="Times New Roman" w:hAnsi="Times New Roman" w:cs="Times New Roman"/>
                <w:sz w:val="20"/>
                <w:szCs w:val="20"/>
              </w:rPr>
              <w:fldChar w:fldCharType="begin"/>
            </w:r>
            <w:r w:rsidRPr="008057AE">
              <w:rPr>
                <w:rFonts w:ascii="Times New Roman" w:hAnsi="Times New Roman" w:cs="Times New Roman"/>
                <w:sz w:val="20"/>
                <w:szCs w:val="20"/>
              </w:rPr>
              <w:instrText xml:space="preserve"> HYPERLINK "https://labtestsonline.org/tests/aspartate-aminotransferase-ast" </w:instrText>
            </w:r>
            <w:r w:rsidRPr="008057AE">
              <w:rPr>
                <w:rFonts w:ascii="Times New Roman" w:hAnsi="Times New Roman" w:cs="Times New Roman"/>
                <w:sz w:val="20"/>
                <w:szCs w:val="20"/>
              </w:rPr>
              <w:fldChar w:fldCharType="separate"/>
            </w:r>
            <w:r w:rsidRPr="008057AE">
              <w:rPr>
                <w:rFonts w:ascii="Times New Roman" w:hAnsi="Times New Roman" w:cs="Times New Roman"/>
                <w:sz w:val="20"/>
                <w:szCs w:val="20"/>
              </w:rPr>
              <w:t>Aspartate Aminotransferase; Blood urea nitrogen; Glomerular filtration rate</w:t>
            </w:r>
          </w:p>
          <w:p w14:paraId="6B3AF1E1" w14:textId="77777777" w:rsidR="00436C24" w:rsidRPr="008057AE" w:rsidRDefault="00436C24" w:rsidP="00E55DF3">
            <w:pPr>
              <w:spacing w:after="0" w:line="240" w:lineRule="auto"/>
              <w:rPr>
                <w:rFonts w:ascii="Times New Roman" w:eastAsia="Times New Roman" w:hAnsi="Times New Roman" w:cs="Times New Roman"/>
                <w:color w:val="000000"/>
                <w:sz w:val="20"/>
                <w:szCs w:val="20"/>
              </w:rPr>
            </w:pPr>
            <w:r w:rsidRPr="008057AE">
              <w:rPr>
                <w:rFonts w:ascii="Times New Roman" w:hAnsi="Times New Roman" w:cs="Times New Roman"/>
                <w:sz w:val="20"/>
                <w:szCs w:val="20"/>
              </w:rPr>
              <w:fldChar w:fldCharType="end"/>
            </w:r>
            <w:r w:rsidRPr="008057AE">
              <w:rPr>
                <w:rFonts w:ascii="Times New Roman" w:hAnsi="Times New Roman" w:cs="Times New Roman"/>
                <w:sz w:val="20"/>
                <w:szCs w:val="20"/>
              </w:rPr>
              <w:fldChar w:fldCharType="end"/>
            </w:r>
            <w:r w:rsidRPr="008057AE">
              <w:rPr>
                <w:rFonts w:ascii="Times New Roman" w:hAnsi="Times New Roman" w:cs="Times New Roman"/>
                <w:sz w:val="20"/>
                <w:szCs w:val="20"/>
              </w:rPr>
              <w:fldChar w:fldCharType="end"/>
            </w:r>
          </w:p>
        </w:tc>
      </w:tr>
    </w:tbl>
    <w:p w14:paraId="6B76E6AD" w14:textId="77777777" w:rsidR="00436C24" w:rsidRPr="008057AE" w:rsidRDefault="00436C24" w:rsidP="00436C24">
      <w:pPr>
        <w:numPr>
          <w:ilvl w:val="0"/>
          <w:numId w:val="2"/>
        </w:numPr>
        <w:spacing w:before="240" w:line="240" w:lineRule="auto"/>
        <w:contextualSpacing/>
        <w:rPr>
          <w:rFonts w:ascii="Times New Roman" w:eastAsia="Calibri" w:hAnsi="Times New Roman" w:cs="Times New Roman"/>
          <w:sz w:val="18"/>
          <w:szCs w:val="18"/>
        </w:rPr>
      </w:pPr>
      <w:r w:rsidRPr="008057AE">
        <w:rPr>
          <w:rFonts w:ascii="Times New Roman" w:eastAsia="Calibri" w:hAnsi="Times New Roman" w:cs="Times New Roman"/>
          <w:sz w:val="18"/>
          <w:szCs w:val="18"/>
        </w:rPr>
        <w:t xml:space="preserve">Cochrane tool was used to assess trial quality across the following domains: random sequence generation, allocation concealment, blinding of participants and personnel, blinding of outcome assessment, incomplete outcome data, and selective outcome reporting. Trials were considered good quality if all domains were low </w:t>
      </w:r>
      <w:proofErr w:type="spellStart"/>
      <w:r w:rsidRPr="008057AE">
        <w:rPr>
          <w:rFonts w:ascii="Times New Roman" w:eastAsia="Calibri" w:hAnsi="Times New Roman" w:cs="Times New Roman"/>
          <w:sz w:val="18"/>
          <w:szCs w:val="18"/>
        </w:rPr>
        <w:t>RoB</w:t>
      </w:r>
      <w:proofErr w:type="spellEnd"/>
      <w:r w:rsidRPr="008057AE">
        <w:rPr>
          <w:rFonts w:ascii="Times New Roman" w:eastAsia="Calibri" w:hAnsi="Times New Roman" w:cs="Times New Roman"/>
          <w:sz w:val="18"/>
          <w:szCs w:val="18"/>
        </w:rPr>
        <w:t xml:space="preserve">; low quality if more than one domain was high </w:t>
      </w:r>
      <w:proofErr w:type="spellStart"/>
      <w:r w:rsidRPr="008057AE">
        <w:rPr>
          <w:rFonts w:ascii="Times New Roman" w:eastAsia="Calibri" w:hAnsi="Times New Roman" w:cs="Times New Roman"/>
          <w:sz w:val="18"/>
          <w:szCs w:val="18"/>
        </w:rPr>
        <w:t>RoB</w:t>
      </w:r>
      <w:proofErr w:type="spellEnd"/>
      <w:r w:rsidRPr="008057AE">
        <w:rPr>
          <w:rFonts w:ascii="Times New Roman" w:eastAsia="Calibri" w:hAnsi="Times New Roman" w:cs="Times New Roman"/>
          <w:sz w:val="18"/>
          <w:szCs w:val="18"/>
        </w:rPr>
        <w:t xml:space="preserve">, and unclear quality if two or more domains were unclear </w:t>
      </w:r>
      <w:proofErr w:type="spellStart"/>
      <w:r w:rsidRPr="008057AE">
        <w:rPr>
          <w:rFonts w:ascii="Times New Roman" w:eastAsia="Calibri" w:hAnsi="Times New Roman" w:cs="Times New Roman"/>
          <w:sz w:val="18"/>
          <w:szCs w:val="18"/>
        </w:rPr>
        <w:t>RoB</w:t>
      </w:r>
      <w:proofErr w:type="spellEnd"/>
      <w:r w:rsidRPr="008057AE">
        <w:rPr>
          <w:rFonts w:ascii="Times New Roman" w:eastAsia="Calibri" w:hAnsi="Times New Roman" w:cs="Times New Roman"/>
          <w:sz w:val="18"/>
          <w:szCs w:val="18"/>
        </w:rPr>
        <w:t xml:space="preserve">. We downgraded one level (Serious) if 50% to 75% of RCTs were at high </w:t>
      </w:r>
      <w:proofErr w:type="spellStart"/>
      <w:r w:rsidRPr="008057AE">
        <w:rPr>
          <w:rFonts w:ascii="Times New Roman" w:eastAsia="Calibri" w:hAnsi="Times New Roman" w:cs="Times New Roman"/>
          <w:sz w:val="18"/>
          <w:szCs w:val="18"/>
        </w:rPr>
        <w:t>RoB</w:t>
      </w:r>
      <w:proofErr w:type="spellEnd"/>
      <w:r w:rsidRPr="008057AE">
        <w:rPr>
          <w:rFonts w:ascii="Times New Roman" w:eastAsia="Calibri" w:hAnsi="Times New Roman" w:cs="Times New Roman"/>
          <w:sz w:val="18"/>
          <w:szCs w:val="18"/>
        </w:rPr>
        <w:t xml:space="preserve"> and two levels (very serious) if more than 75% of RCTs were high ROB </w:t>
      </w:r>
    </w:p>
    <w:p w14:paraId="4B7C6EB0" w14:textId="77777777" w:rsidR="00436C24" w:rsidRPr="008057AE" w:rsidRDefault="00436C24" w:rsidP="00436C24">
      <w:pPr>
        <w:numPr>
          <w:ilvl w:val="0"/>
          <w:numId w:val="2"/>
        </w:numPr>
        <w:spacing w:before="240" w:line="240" w:lineRule="auto"/>
        <w:contextualSpacing/>
        <w:rPr>
          <w:rFonts w:ascii="Times New Roman" w:eastAsia="Calibri" w:hAnsi="Times New Roman" w:cs="Times New Roman"/>
          <w:sz w:val="18"/>
          <w:szCs w:val="18"/>
        </w:rPr>
      </w:pPr>
      <w:r w:rsidRPr="008057AE">
        <w:rPr>
          <w:rFonts w:ascii="Times New Roman" w:eastAsia="Calibri" w:hAnsi="Times New Roman" w:cs="Times New Roman"/>
          <w:sz w:val="18"/>
          <w:szCs w:val="18"/>
        </w:rPr>
        <w:t>We downgraded one level for inconsistency when I</w:t>
      </w:r>
      <w:r w:rsidRPr="008057AE">
        <w:rPr>
          <w:rFonts w:ascii="Times New Roman" w:eastAsia="Calibri" w:hAnsi="Times New Roman" w:cs="Times New Roman"/>
          <w:sz w:val="18"/>
          <w:szCs w:val="18"/>
          <w:vertAlign w:val="superscript"/>
        </w:rPr>
        <w:t>2</w:t>
      </w:r>
      <w:r w:rsidRPr="008057AE">
        <w:rPr>
          <w:rFonts w:ascii="Times New Roman" w:eastAsia="Calibri" w:hAnsi="Times New Roman" w:cs="Times New Roman"/>
          <w:sz w:val="18"/>
          <w:szCs w:val="18"/>
        </w:rPr>
        <w:t xml:space="preserve"> ≥50%. Where I</w:t>
      </w:r>
      <w:r w:rsidRPr="008057AE">
        <w:rPr>
          <w:rFonts w:ascii="Times New Roman" w:eastAsia="Calibri" w:hAnsi="Times New Roman" w:cs="Times New Roman"/>
          <w:sz w:val="18"/>
          <w:szCs w:val="18"/>
          <w:vertAlign w:val="superscript"/>
        </w:rPr>
        <w:t>2</w:t>
      </w:r>
      <w:r w:rsidRPr="008057AE">
        <w:rPr>
          <w:rFonts w:ascii="Times New Roman" w:eastAsia="Calibri" w:hAnsi="Times New Roman" w:cs="Times New Roman"/>
          <w:sz w:val="18"/>
          <w:szCs w:val="18"/>
        </w:rPr>
        <w:t>&gt;50%, and the sensitivity analysis did not explain the source of heterogeneity.  The I</w:t>
      </w:r>
      <w:r w:rsidRPr="008057AE">
        <w:rPr>
          <w:rFonts w:ascii="Times New Roman" w:eastAsia="Calibri" w:hAnsi="Times New Roman" w:cs="Times New Roman"/>
          <w:sz w:val="18"/>
          <w:szCs w:val="18"/>
          <w:vertAlign w:val="superscript"/>
        </w:rPr>
        <w:t>2</w:t>
      </w:r>
      <w:r w:rsidRPr="008057AE">
        <w:rPr>
          <w:rFonts w:ascii="Times New Roman" w:eastAsia="Calibri" w:hAnsi="Times New Roman" w:cs="Times New Roman"/>
          <w:sz w:val="18"/>
          <w:szCs w:val="18"/>
        </w:rPr>
        <w:t xml:space="preserve"> was ≤ 50% inconsistency considered as Not serious limitation.</w:t>
      </w:r>
    </w:p>
    <w:p w14:paraId="7FAF28E1" w14:textId="77777777" w:rsidR="00436C24" w:rsidRPr="008057AE" w:rsidRDefault="00436C24" w:rsidP="00436C24">
      <w:pPr>
        <w:numPr>
          <w:ilvl w:val="0"/>
          <w:numId w:val="2"/>
        </w:numPr>
        <w:spacing w:before="240" w:line="240" w:lineRule="auto"/>
        <w:contextualSpacing/>
        <w:rPr>
          <w:rFonts w:ascii="Times New Roman" w:eastAsia="Calibri" w:hAnsi="Times New Roman" w:cs="Times New Roman"/>
          <w:sz w:val="18"/>
          <w:szCs w:val="18"/>
        </w:rPr>
      </w:pPr>
      <w:r w:rsidRPr="008057AE">
        <w:rPr>
          <w:rFonts w:ascii="Times New Roman" w:eastAsia="Calibri" w:hAnsi="Times New Roman" w:cs="Times New Roman"/>
          <w:sz w:val="18"/>
          <w:szCs w:val="18"/>
        </w:rPr>
        <w:t xml:space="preserve">We downgraded one level for indirectness if more than 50% included trials have been conducted in the same geographical location. </w:t>
      </w:r>
    </w:p>
    <w:p w14:paraId="7DC042DC" w14:textId="77777777" w:rsidR="00436C24" w:rsidRPr="008057AE" w:rsidRDefault="00436C24" w:rsidP="00436C24">
      <w:pPr>
        <w:numPr>
          <w:ilvl w:val="0"/>
          <w:numId w:val="2"/>
        </w:numPr>
        <w:spacing w:before="240" w:line="240" w:lineRule="auto"/>
        <w:contextualSpacing/>
        <w:rPr>
          <w:rFonts w:ascii="Times New Roman" w:eastAsia="Calibri" w:hAnsi="Times New Roman" w:cs="Times New Roman"/>
          <w:sz w:val="18"/>
          <w:szCs w:val="18"/>
        </w:rPr>
      </w:pPr>
      <w:r w:rsidRPr="008057AE">
        <w:rPr>
          <w:rFonts w:ascii="Times New Roman" w:eastAsia="Calibri" w:hAnsi="Times New Roman" w:cs="Times New Roman"/>
          <w:sz w:val="18"/>
          <w:szCs w:val="18"/>
        </w:rPr>
        <w:t xml:space="preserve">We downgraded one level for imprecision if the number of participants was less than 400. We also downgraded one level if point estimate was smaller than 5% baseline value (6.9 U/L for ALT, 4.6 U/L for AST, 25.87 U/l for ALP, 4.82 mg/dl for BUN, 0.5 mg/dl for bilirubin and </w:t>
      </w:r>
      <w:hyperlink r:id="rId9" w:history="1">
        <w:r w:rsidRPr="008057AE">
          <w:rPr>
            <w:rFonts w:ascii="Times New Roman" w:eastAsia="Calibri" w:hAnsi="Times New Roman" w:cs="Times New Roman"/>
            <w:sz w:val="18"/>
            <w:szCs w:val="18"/>
          </w:rPr>
          <w:t>creatinine</w:t>
        </w:r>
      </w:hyperlink>
      <w:r w:rsidRPr="008057AE">
        <w:rPr>
          <w:rFonts w:ascii="Times New Roman" w:eastAsia="Calibri" w:hAnsi="Times New Roman" w:cs="Times New Roman"/>
          <w:sz w:val="18"/>
          <w:szCs w:val="18"/>
        </w:rPr>
        <w:t>, 0.5 mL/min/1.73m2 for GFR, and 0.5 (Alb/Cr (mg/gr)) for microalbuminuria, or point estimate surpassed smaller than 5% baseline value, but 95%CI overlapped with it.</w:t>
      </w:r>
    </w:p>
    <w:p w14:paraId="53D1ED54" w14:textId="77777777" w:rsidR="00436C24" w:rsidRPr="008057AE" w:rsidRDefault="00436C24" w:rsidP="00436C24">
      <w:pPr>
        <w:numPr>
          <w:ilvl w:val="0"/>
          <w:numId w:val="2"/>
        </w:numPr>
        <w:spacing w:line="240" w:lineRule="auto"/>
        <w:contextualSpacing/>
        <w:jc w:val="both"/>
        <w:rPr>
          <w:rFonts w:ascii="Times New Roman" w:eastAsia="Calibri" w:hAnsi="Times New Roman" w:cs="Times New Roman"/>
          <w:sz w:val="18"/>
          <w:szCs w:val="18"/>
        </w:rPr>
      </w:pPr>
      <w:r w:rsidRPr="008057AE">
        <w:rPr>
          <w:rFonts w:ascii="Times New Roman" w:eastAsia="Calibri" w:hAnsi="Times New Roman" w:cs="Times New Roman"/>
          <w:sz w:val="18"/>
          <w:szCs w:val="18"/>
        </w:rPr>
        <w:t xml:space="preserve">We assessed for potential publication bias when ≥10 trials were available. We downgraded if there was evidence of bias with Egger's test (P&lt;0.05) or there was evidence of asymmetry in the funnel plot. </w:t>
      </w:r>
    </w:p>
    <w:p w14:paraId="378A8FA6" w14:textId="77777777" w:rsidR="00436C24" w:rsidRPr="008057AE" w:rsidRDefault="00436C24" w:rsidP="00436C24">
      <w:pPr>
        <w:numPr>
          <w:ilvl w:val="0"/>
          <w:numId w:val="2"/>
        </w:numPr>
        <w:spacing w:line="240" w:lineRule="auto"/>
        <w:contextualSpacing/>
        <w:jc w:val="both"/>
        <w:rPr>
          <w:rFonts w:ascii="Times New Roman" w:eastAsia="Calibri" w:hAnsi="Times New Roman" w:cs="Times New Roman"/>
          <w:sz w:val="18"/>
          <w:szCs w:val="18"/>
        </w:rPr>
      </w:pPr>
      <w:r w:rsidRPr="008057AE">
        <w:rPr>
          <w:rFonts w:ascii="Times New Roman" w:eastAsia="Calibri" w:hAnsi="Times New Roman" w:cs="Times New Roman"/>
          <w:sz w:val="18"/>
          <w:szCs w:val="18"/>
        </w:rPr>
        <w:t xml:space="preserve">Data from RCTs begin with a grade of “HIGH”. Downgraded for high </w:t>
      </w:r>
      <w:proofErr w:type="spellStart"/>
      <w:r w:rsidRPr="008057AE">
        <w:rPr>
          <w:rFonts w:ascii="Times New Roman" w:eastAsia="Calibri" w:hAnsi="Times New Roman" w:cs="Times New Roman"/>
          <w:sz w:val="18"/>
          <w:szCs w:val="18"/>
        </w:rPr>
        <w:t>RoB</w:t>
      </w:r>
      <w:proofErr w:type="spellEnd"/>
      <w:r w:rsidRPr="008057AE">
        <w:rPr>
          <w:rFonts w:ascii="Times New Roman" w:eastAsia="Calibri" w:hAnsi="Times New Roman" w:cs="Times New Roman"/>
          <w:sz w:val="18"/>
          <w:szCs w:val="18"/>
        </w:rPr>
        <w:t>, inconsistency, indirectness, imprecision and Publication bias.</w:t>
      </w:r>
    </w:p>
    <w:p w14:paraId="59B5AEDE" w14:textId="77777777" w:rsidR="00436C24" w:rsidRPr="008057AE" w:rsidRDefault="00436C24" w:rsidP="00436C24">
      <w:pPr>
        <w:numPr>
          <w:ilvl w:val="0"/>
          <w:numId w:val="2"/>
        </w:numPr>
        <w:spacing w:line="240" w:lineRule="auto"/>
        <w:contextualSpacing/>
        <w:jc w:val="both"/>
        <w:rPr>
          <w:rFonts w:ascii="Times New Roman" w:eastAsia="Calibri" w:hAnsi="Times New Roman" w:cs="Times New Roman"/>
          <w:sz w:val="18"/>
          <w:szCs w:val="18"/>
        </w:rPr>
      </w:pPr>
      <w:r w:rsidRPr="008057AE">
        <w:rPr>
          <w:rFonts w:ascii="Times New Roman" w:eastAsia="Calibri" w:hAnsi="Times New Roman" w:cs="Times New Roman"/>
          <w:sz w:val="18"/>
          <w:szCs w:val="18"/>
        </w:rPr>
        <w:t>Less than 50% of trials (1 of 4) were at low quality. Not downgraded.</w:t>
      </w:r>
    </w:p>
    <w:p w14:paraId="2A025324" w14:textId="77777777" w:rsidR="00436C24" w:rsidRPr="008057AE" w:rsidRDefault="00436C24" w:rsidP="00436C24">
      <w:pPr>
        <w:numPr>
          <w:ilvl w:val="0"/>
          <w:numId w:val="2"/>
        </w:numPr>
        <w:spacing w:line="240" w:lineRule="auto"/>
        <w:contextualSpacing/>
        <w:jc w:val="both"/>
        <w:rPr>
          <w:rFonts w:ascii="Times New Roman" w:eastAsia="Calibri" w:hAnsi="Times New Roman" w:cs="Times New Roman"/>
          <w:sz w:val="18"/>
          <w:szCs w:val="18"/>
        </w:rPr>
      </w:pPr>
      <w:r w:rsidRPr="008057AE">
        <w:rPr>
          <w:rFonts w:ascii="Times New Roman" w:eastAsia="Calibri" w:hAnsi="Times New Roman" w:cs="Times New Roman"/>
          <w:sz w:val="18"/>
          <w:szCs w:val="18"/>
        </w:rPr>
        <w:t>I</w:t>
      </w:r>
      <w:r w:rsidRPr="008057AE">
        <w:rPr>
          <w:rFonts w:ascii="Times New Roman" w:eastAsia="Calibri" w:hAnsi="Times New Roman" w:cs="Times New Roman"/>
          <w:sz w:val="18"/>
          <w:szCs w:val="18"/>
          <w:vertAlign w:val="superscript"/>
        </w:rPr>
        <w:t>2</w:t>
      </w:r>
      <w:r w:rsidRPr="008057AE">
        <w:rPr>
          <w:rFonts w:ascii="Times New Roman" w:eastAsia="Calibri" w:hAnsi="Times New Roman" w:cs="Times New Roman"/>
          <w:sz w:val="18"/>
          <w:szCs w:val="18"/>
        </w:rPr>
        <w:t>=63.3, P heterogeneity=0.043. The sensitivity analysis did not explain the source of heterogeneity. Downgraded.</w:t>
      </w:r>
    </w:p>
    <w:p w14:paraId="363C5369" w14:textId="77777777" w:rsidR="00436C24" w:rsidRPr="008057AE" w:rsidRDefault="00436C24" w:rsidP="00436C24">
      <w:pPr>
        <w:numPr>
          <w:ilvl w:val="0"/>
          <w:numId w:val="2"/>
        </w:numPr>
        <w:spacing w:line="240" w:lineRule="auto"/>
        <w:contextualSpacing/>
        <w:jc w:val="both"/>
        <w:rPr>
          <w:rFonts w:ascii="Times New Roman" w:eastAsia="Calibri" w:hAnsi="Times New Roman" w:cs="Times New Roman"/>
          <w:sz w:val="18"/>
          <w:szCs w:val="18"/>
        </w:rPr>
      </w:pPr>
      <w:r w:rsidRPr="008057AE">
        <w:rPr>
          <w:rFonts w:ascii="Times New Roman" w:hAnsi="Times New Roman" w:cs="Times New Roman"/>
          <w:sz w:val="18"/>
          <w:szCs w:val="18"/>
        </w:rPr>
        <w:t xml:space="preserve">Approximately more than half of trials (3 of 4) were conducted in Iran that </w:t>
      </w:r>
      <w:r w:rsidRPr="008057AE">
        <w:rPr>
          <w:rFonts w:ascii="Times New Roman" w:eastAsia="Calibri" w:hAnsi="Times New Roman" w:cs="Times New Roman"/>
          <w:sz w:val="18"/>
          <w:szCs w:val="18"/>
        </w:rPr>
        <w:t>limited the generalizability of the findings. Downgraded.</w:t>
      </w:r>
    </w:p>
    <w:p w14:paraId="4358B9FD" w14:textId="77777777" w:rsidR="00436C24" w:rsidRPr="008057AE" w:rsidRDefault="00436C24" w:rsidP="00436C24">
      <w:pPr>
        <w:numPr>
          <w:ilvl w:val="0"/>
          <w:numId w:val="2"/>
        </w:numPr>
        <w:spacing w:line="240" w:lineRule="auto"/>
        <w:contextualSpacing/>
        <w:jc w:val="both"/>
        <w:rPr>
          <w:rFonts w:ascii="Times New Roman" w:eastAsia="Calibri" w:hAnsi="Times New Roman" w:cs="Times New Roman"/>
          <w:sz w:val="18"/>
          <w:szCs w:val="18"/>
        </w:rPr>
      </w:pPr>
      <w:r w:rsidRPr="008057AE">
        <w:rPr>
          <w:rFonts w:ascii="Times New Roman" w:eastAsia="Calibri" w:hAnsi="Times New Roman" w:cs="Times New Roman"/>
          <w:sz w:val="18"/>
          <w:szCs w:val="18"/>
        </w:rPr>
        <w:t>The number of participants was less than &lt;400. Downgraded.</w:t>
      </w:r>
    </w:p>
    <w:p w14:paraId="3DE3E664" w14:textId="77777777" w:rsidR="00436C24" w:rsidRPr="008057AE" w:rsidRDefault="00436C24" w:rsidP="00436C24">
      <w:pPr>
        <w:numPr>
          <w:ilvl w:val="0"/>
          <w:numId w:val="2"/>
        </w:numPr>
        <w:spacing w:line="240" w:lineRule="auto"/>
        <w:contextualSpacing/>
        <w:rPr>
          <w:rFonts w:ascii="Times New Roman" w:eastAsia="Calibri" w:hAnsi="Times New Roman" w:cs="Times New Roman"/>
          <w:sz w:val="18"/>
          <w:szCs w:val="18"/>
        </w:rPr>
      </w:pPr>
      <w:r w:rsidRPr="008057AE">
        <w:rPr>
          <w:rFonts w:ascii="Times New Roman" w:eastAsia="Calibri" w:hAnsi="Times New Roman" w:cs="Times New Roman"/>
          <w:sz w:val="18"/>
          <w:szCs w:val="18"/>
        </w:rPr>
        <w:t>Publication bias test was not assessed because n&lt;10.</w:t>
      </w:r>
    </w:p>
    <w:p w14:paraId="6B0A6F1B" w14:textId="77777777" w:rsidR="00436C24" w:rsidRPr="008057AE" w:rsidRDefault="00436C24" w:rsidP="00436C24">
      <w:pPr>
        <w:numPr>
          <w:ilvl w:val="0"/>
          <w:numId w:val="2"/>
        </w:numPr>
        <w:spacing w:line="240" w:lineRule="auto"/>
        <w:contextualSpacing/>
        <w:jc w:val="both"/>
        <w:rPr>
          <w:rFonts w:ascii="Times New Roman" w:eastAsia="Calibri" w:hAnsi="Times New Roman" w:cs="Times New Roman"/>
          <w:sz w:val="18"/>
          <w:szCs w:val="18"/>
        </w:rPr>
      </w:pPr>
      <w:r w:rsidRPr="008057AE">
        <w:rPr>
          <w:rFonts w:ascii="Times New Roman" w:eastAsia="Calibri" w:hAnsi="Times New Roman" w:cs="Times New Roman"/>
          <w:sz w:val="18"/>
          <w:szCs w:val="18"/>
        </w:rPr>
        <w:t>Data from RCTs begin with a grade of “HIGH”. Downgraded for</w:t>
      </w:r>
      <w:r w:rsidRPr="008057AE">
        <w:rPr>
          <w:rFonts w:ascii="Times New Roman" w:eastAsia="Times New Roman" w:hAnsi="Times New Roman" w:cs="Times New Roman"/>
          <w:color w:val="000000"/>
          <w:sz w:val="18"/>
          <w:szCs w:val="18"/>
        </w:rPr>
        <w:t xml:space="preserve"> inconsistency</w:t>
      </w:r>
      <w:r w:rsidRPr="008057AE">
        <w:rPr>
          <w:rFonts w:ascii="Times New Roman" w:eastAsia="Calibri" w:hAnsi="Times New Roman" w:cs="Times New Roman"/>
          <w:sz w:val="18"/>
          <w:szCs w:val="18"/>
        </w:rPr>
        <w:t>, indirectness and imprecision.</w:t>
      </w:r>
    </w:p>
    <w:p w14:paraId="0A55446A" w14:textId="77777777" w:rsidR="00436C24" w:rsidRPr="008057AE" w:rsidRDefault="00436C24" w:rsidP="00436C24">
      <w:pPr>
        <w:numPr>
          <w:ilvl w:val="0"/>
          <w:numId w:val="2"/>
        </w:numPr>
        <w:spacing w:line="240" w:lineRule="auto"/>
        <w:contextualSpacing/>
        <w:jc w:val="both"/>
        <w:rPr>
          <w:rFonts w:ascii="Times New Roman" w:eastAsia="Calibri" w:hAnsi="Times New Roman" w:cs="Times New Roman"/>
          <w:sz w:val="18"/>
          <w:szCs w:val="18"/>
        </w:rPr>
      </w:pPr>
      <w:r w:rsidRPr="008057AE">
        <w:rPr>
          <w:rFonts w:ascii="Times New Roman" w:eastAsia="Calibri" w:hAnsi="Times New Roman" w:cs="Times New Roman"/>
          <w:sz w:val="18"/>
          <w:szCs w:val="18"/>
        </w:rPr>
        <w:t>Less than 50% of trials (2 of 6) were at low quality. Not downgraded.</w:t>
      </w:r>
    </w:p>
    <w:p w14:paraId="042E55AD" w14:textId="77777777" w:rsidR="00436C24" w:rsidRPr="008057AE" w:rsidRDefault="00436C24" w:rsidP="00436C24">
      <w:pPr>
        <w:numPr>
          <w:ilvl w:val="0"/>
          <w:numId w:val="2"/>
        </w:numPr>
        <w:spacing w:line="240" w:lineRule="auto"/>
        <w:contextualSpacing/>
        <w:jc w:val="both"/>
        <w:rPr>
          <w:rFonts w:ascii="Times New Roman" w:eastAsia="Calibri" w:hAnsi="Times New Roman" w:cs="Times New Roman"/>
          <w:sz w:val="18"/>
          <w:szCs w:val="18"/>
        </w:rPr>
      </w:pPr>
      <w:r w:rsidRPr="008057AE">
        <w:rPr>
          <w:rFonts w:ascii="Times New Roman" w:eastAsia="Calibri" w:hAnsi="Times New Roman" w:cs="Times New Roman"/>
          <w:sz w:val="18"/>
          <w:szCs w:val="18"/>
        </w:rPr>
        <w:lastRenderedPageBreak/>
        <w:t>I</w:t>
      </w:r>
      <w:r w:rsidRPr="008057AE">
        <w:rPr>
          <w:rFonts w:ascii="Times New Roman" w:eastAsia="Calibri" w:hAnsi="Times New Roman" w:cs="Times New Roman"/>
          <w:sz w:val="18"/>
          <w:szCs w:val="18"/>
          <w:vertAlign w:val="superscript"/>
        </w:rPr>
        <w:t>2</w:t>
      </w:r>
      <w:r w:rsidRPr="008057AE">
        <w:rPr>
          <w:rFonts w:ascii="Times New Roman" w:eastAsia="Calibri" w:hAnsi="Times New Roman" w:cs="Times New Roman"/>
          <w:sz w:val="18"/>
          <w:szCs w:val="18"/>
        </w:rPr>
        <w:t>=58.1, P heterogeneity=0.036. The sensitivity analysis did not explain the source of heterogeneity. Downgraded.</w:t>
      </w:r>
    </w:p>
    <w:p w14:paraId="0099860C" w14:textId="77777777" w:rsidR="00436C24" w:rsidRPr="008057AE" w:rsidRDefault="00436C24" w:rsidP="00436C24">
      <w:pPr>
        <w:numPr>
          <w:ilvl w:val="0"/>
          <w:numId w:val="2"/>
        </w:numPr>
        <w:spacing w:line="240" w:lineRule="auto"/>
        <w:contextualSpacing/>
        <w:jc w:val="both"/>
        <w:rPr>
          <w:rFonts w:ascii="Times New Roman" w:eastAsia="Calibri" w:hAnsi="Times New Roman" w:cs="Times New Roman"/>
          <w:sz w:val="18"/>
          <w:szCs w:val="18"/>
        </w:rPr>
      </w:pPr>
      <w:r w:rsidRPr="008057AE">
        <w:rPr>
          <w:rFonts w:ascii="Times New Roman" w:hAnsi="Times New Roman" w:cs="Times New Roman"/>
          <w:sz w:val="18"/>
          <w:szCs w:val="18"/>
        </w:rPr>
        <w:t xml:space="preserve">Approximately the half of trials (3 of 6) were conducted in Iran that </w:t>
      </w:r>
      <w:r w:rsidRPr="008057AE">
        <w:rPr>
          <w:rFonts w:ascii="Times New Roman" w:eastAsia="Calibri" w:hAnsi="Times New Roman" w:cs="Times New Roman"/>
          <w:sz w:val="18"/>
          <w:szCs w:val="18"/>
        </w:rPr>
        <w:t>limited the generalizability of the findings. Downgraded.</w:t>
      </w:r>
    </w:p>
    <w:p w14:paraId="1CB836AE" w14:textId="77777777" w:rsidR="00436C24" w:rsidRPr="008057AE" w:rsidRDefault="00436C24" w:rsidP="00436C24">
      <w:pPr>
        <w:numPr>
          <w:ilvl w:val="0"/>
          <w:numId w:val="2"/>
        </w:numPr>
        <w:spacing w:line="240" w:lineRule="auto"/>
        <w:contextualSpacing/>
        <w:jc w:val="both"/>
        <w:rPr>
          <w:rFonts w:ascii="Times New Roman" w:eastAsia="Calibri" w:hAnsi="Times New Roman" w:cs="Times New Roman"/>
          <w:sz w:val="18"/>
          <w:szCs w:val="18"/>
        </w:rPr>
      </w:pPr>
      <w:r w:rsidRPr="008057AE">
        <w:rPr>
          <w:rFonts w:ascii="Times New Roman" w:eastAsia="Calibri" w:hAnsi="Times New Roman" w:cs="Times New Roman"/>
          <w:sz w:val="18"/>
          <w:szCs w:val="18"/>
        </w:rPr>
        <w:t>The number of participants was less than &lt;400. Downgraded.</w:t>
      </w:r>
    </w:p>
    <w:p w14:paraId="62166D27" w14:textId="77777777" w:rsidR="00436C24" w:rsidRPr="008057AE" w:rsidRDefault="00436C24" w:rsidP="00436C24">
      <w:pPr>
        <w:numPr>
          <w:ilvl w:val="0"/>
          <w:numId w:val="2"/>
        </w:numPr>
        <w:spacing w:line="240" w:lineRule="auto"/>
        <w:contextualSpacing/>
        <w:rPr>
          <w:rFonts w:ascii="Times New Roman" w:eastAsia="Calibri" w:hAnsi="Times New Roman" w:cs="Times New Roman"/>
          <w:sz w:val="18"/>
          <w:szCs w:val="18"/>
        </w:rPr>
      </w:pPr>
      <w:r w:rsidRPr="008057AE">
        <w:rPr>
          <w:rFonts w:ascii="Times New Roman" w:eastAsia="Calibri" w:hAnsi="Times New Roman" w:cs="Times New Roman"/>
          <w:sz w:val="18"/>
          <w:szCs w:val="18"/>
        </w:rPr>
        <w:t>Publication bias test was not assessed because n&lt;10.</w:t>
      </w:r>
    </w:p>
    <w:p w14:paraId="11666280" w14:textId="77777777" w:rsidR="00436C24" w:rsidRPr="008057AE" w:rsidRDefault="00436C24" w:rsidP="00436C24">
      <w:pPr>
        <w:numPr>
          <w:ilvl w:val="0"/>
          <w:numId w:val="2"/>
        </w:numPr>
        <w:spacing w:line="240" w:lineRule="auto"/>
        <w:contextualSpacing/>
        <w:jc w:val="both"/>
        <w:rPr>
          <w:rFonts w:ascii="Times New Roman" w:eastAsia="Calibri" w:hAnsi="Times New Roman" w:cs="Times New Roman"/>
          <w:sz w:val="18"/>
          <w:szCs w:val="18"/>
        </w:rPr>
      </w:pPr>
      <w:r w:rsidRPr="008057AE">
        <w:rPr>
          <w:rFonts w:ascii="Times New Roman" w:eastAsia="Calibri" w:hAnsi="Times New Roman" w:cs="Times New Roman"/>
          <w:sz w:val="18"/>
          <w:szCs w:val="18"/>
        </w:rPr>
        <w:t>Data from RCTs begin with a grade of “HIGH”. Downgraded for</w:t>
      </w:r>
      <w:r w:rsidRPr="008057AE">
        <w:rPr>
          <w:rFonts w:ascii="Times New Roman" w:eastAsia="Times New Roman" w:hAnsi="Times New Roman" w:cs="Times New Roman"/>
          <w:color w:val="000000"/>
          <w:sz w:val="18"/>
          <w:szCs w:val="18"/>
        </w:rPr>
        <w:t xml:space="preserve"> inconsistency</w:t>
      </w:r>
      <w:r w:rsidRPr="008057AE">
        <w:rPr>
          <w:rFonts w:ascii="Times New Roman" w:eastAsia="Calibri" w:hAnsi="Times New Roman" w:cs="Times New Roman"/>
          <w:sz w:val="18"/>
          <w:szCs w:val="18"/>
        </w:rPr>
        <w:t>, indirectness and imprecision.</w:t>
      </w:r>
    </w:p>
    <w:p w14:paraId="1FDD84E5" w14:textId="77777777" w:rsidR="00436C24" w:rsidRPr="008057AE" w:rsidRDefault="00436C24" w:rsidP="00436C24">
      <w:pPr>
        <w:numPr>
          <w:ilvl w:val="0"/>
          <w:numId w:val="2"/>
        </w:numPr>
        <w:spacing w:line="240" w:lineRule="auto"/>
        <w:contextualSpacing/>
        <w:jc w:val="both"/>
        <w:rPr>
          <w:rFonts w:ascii="Times New Roman" w:eastAsia="Calibri" w:hAnsi="Times New Roman" w:cs="Times New Roman"/>
          <w:sz w:val="18"/>
          <w:szCs w:val="18"/>
        </w:rPr>
      </w:pPr>
      <w:r w:rsidRPr="008057AE">
        <w:rPr>
          <w:rFonts w:ascii="Times New Roman" w:eastAsia="Calibri" w:hAnsi="Times New Roman" w:cs="Times New Roman"/>
          <w:sz w:val="18"/>
          <w:szCs w:val="18"/>
        </w:rPr>
        <w:t>Less than 50% of trials (2 of 6) were at low quality. Not downgraded.</w:t>
      </w:r>
    </w:p>
    <w:p w14:paraId="1040081B" w14:textId="77777777" w:rsidR="00436C24" w:rsidRPr="008057AE" w:rsidRDefault="00436C24" w:rsidP="00436C24">
      <w:pPr>
        <w:numPr>
          <w:ilvl w:val="0"/>
          <w:numId w:val="2"/>
        </w:numPr>
        <w:spacing w:line="240" w:lineRule="auto"/>
        <w:contextualSpacing/>
        <w:jc w:val="both"/>
        <w:rPr>
          <w:rFonts w:ascii="Times New Roman" w:eastAsia="Calibri" w:hAnsi="Times New Roman" w:cs="Times New Roman"/>
          <w:sz w:val="18"/>
          <w:szCs w:val="18"/>
        </w:rPr>
      </w:pPr>
      <w:r w:rsidRPr="008057AE">
        <w:rPr>
          <w:rFonts w:ascii="Times New Roman" w:hAnsi="Times New Roman" w:cs="Times New Roman"/>
          <w:sz w:val="18"/>
          <w:szCs w:val="18"/>
        </w:rPr>
        <w:t xml:space="preserve">Approximately the half of trials (3 of 6) were conducted in Iran that </w:t>
      </w:r>
      <w:r w:rsidRPr="008057AE">
        <w:rPr>
          <w:rFonts w:ascii="Times New Roman" w:eastAsia="Calibri" w:hAnsi="Times New Roman" w:cs="Times New Roman"/>
          <w:sz w:val="18"/>
          <w:szCs w:val="18"/>
        </w:rPr>
        <w:t>limited the generalizability of the findings. Downgraded.</w:t>
      </w:r>
    </w:p>
    <w:p w14:paraId="0383AF28" w14:textId="77777777" w:rsidR="00436C24" w:rsidRPr="008057AE" w:rsidRDefault="00436C24" w:rsidP="00436C24">
      <w:pPr>
        <w:numPr>
          <w:ilvl w:val="0"/>
          <w:numId w:val="2"/>
        </w:numPr>
        <w:spacing w:line="240" w:lineRule="auto"/>
        <w:contextualSpacing/>
        <w:jc w:val="both"/>
        <w:rPr>
          <w:rFonts w:ascii="Times New Roman" w:eastAsia="Calibri" w:hAnsi="Times New Roman" w:cs="Times New Roman"/>
          <w:sz w:val="18"/>
          <w:szCs w:val="18"/>
        </w:rPr>
      </w:pPr>
      <w:r w:rsidRPr="008057AE">
        <w:rPr>
          <w:rFonts w:ascii="Times New Roman" w:eastAsia="Calibri" w:hAnsi="Times New Roman" w:cs="Times New Roman"/>
          <w:sz w:val="18"/>
          <w:szCs w:val="18"/>
        </w:rPr>
        <w:t>The number of participants was less than &lt;400. Downgraded.</w:t>
      </w:r>
    </w:p>
    <w:p w14:paraId="6DE33F9C" w14:textId="77777777" w:rsidR="00436C24" w:rsidRPr="008057AE" w:rsidRDefault="00436C24" w:rsidP="00436C24">
      <w:pPr>
        <w:numPr>
          <w:ilvl w:val="0"/>
          <w:numId w:val="2"/>
        </w:numPr>
        <w:spacing w:line="240" w:lineRule="auto"/>
        <w:contextualSpacing/>
        <w:rPr>
          <w:rFonts w:ascii="Times New Roman" w:eastAsia="Calibri" w:hAnsi="Times New Roman" w:cs="Times New Roman"/>
          <w:sz w:val="18"/>
          <w:szCs w:val="18"/>
        </w:rPr>
      </w:pPr>
      <w:r w:rsidRPr="008057AE">
        <w:rPr>
          <w:rFonts w:ascii="Times New Roman" w:eastAsia="Calibri" w:hAnsi="Times New Roman" w:cs="Times New Roman"/>
          <w:sz w:val="18"/>
          <w:szCs w:val="18"/>
        </w:rPr>
        <w:t>Publication bias test was not assessed because n&lt;10.</w:t>
      </w:r>
    </w:p>
    <w:p w14:paraId="420C38B6" w14:textId="77777777" w:rsidR="00436C24" w:rsidRPr="008057AE" w:rsidRDefault="00436C24" w:rsidP="00436C24">
      <w:pPr>
        <w:numPr>
          <w:ilvl w:val="0"/>
          <w:numId w:val="2"/>
        </w:numPr>
        <w:spacing w:line="240" w:lineRule="auto"/>
        <w:contextualSpacing/>
        <w:jc w:val="both"/>
        <w:rPr>
          <w:rFonts w:ascii="Times New Roman" w:eastAsia="Calibri" w:hAnsi="Times New Roman" w:cs="Times New Roman"/>
          <w:sz w:val="18"/>
          <w:szCs w:val="18"/>
        </w:rPr>
      </w:pPr>
      <w:r w:rsidRPr="008057AE">
        <w:rPr>
          <w:rFonts w:ascii="Times New Roman" w:eastAsia="Calibri" w:hAnsi="Times New Roman" w:cs="Times New Roman"/>
          <w:sz w:val="18"/>
          <w:szCs w:val="18"/>
        </w:rPr>
        <w:t>Data from RCTs begin with a grade of “HIGH”. Downgraded for</w:t>
      </w:r>
      <w:r w:rsidRPr="008057AE">
        <w:rPr>
          <w:rFonts w:ascii="Times New Roman" w:eastAsia="Times New Roman" w:hAnsi="Times New Roman" w:cs="Times New Roman"/>
          <w:color w:val="000000"/>
          <w:sz w:val="18"/>
          <w:szCs w:val="18"/>
        </w:rPr>
        <w:t xml:space="preserve"> </w:t>
      </w:r>
      <w:r w:rsidRPr="008057AE">
        <w:rPr>
          <w:rFonts w:ascii="Times New Roman" w:eastAsia="Calibri" w:hAnsi="Times New Roman" w:cs="Times New Roman"/>
          <w:sz w:val="18"/>
          <w:szCs w:val="18"/>
        </w:rPr>
        <w:t>indirectness and imprecision.</w:t>
      </w:r>
    </w:p>
    <w:p w14:paraId="69E86D77" w14:textId="77777777" w:rsidR="00436C24" w:rsidRPr="008057AE" w:rsidRDefault="00436C24" w:rsidP="00436C24">
      <w:pPr>
        <w:numPr>
          <w:ilvl w:val="0"/>
          <w:numId w:val="2"/>
        </w:numPr>
        <w:spacing w:line="240" w:lineRule="auto"/>
        <w:contextualSpacing/>
        <w:jc w:val="both"/>
        <w:rPr>
          <w:rFonts w:ascii="Times New Roman" w:eastAsia="Calibri" w:hAnsi="Times New Roman" w:cs="Times New Roman"/>
          <w:sz w:val="18"/>
          <w:szCs w:val="18"/>
        </w:rPr>
      </w:pPr>
      <w:bookmarkStart w:id="0" w:name="_Hlk73272548"/>
      <w:r w:rsidRPr="008057AE">
        <w:rPr>
          <w:rFonts w:ascii="Times New Roman" w:eastAsia="Calibri" w:hAnsi="Times New Roman" w:cs="Times New Roman"/>
          <w:sz w:val="18"/>
          <w:szCs w:val="18"/>
        </w:rPr>
        <w:t xml:space="preserve">Less </w:t>
      </w:r>
      <w:bookmarkStart w:id="1" w:name="_Hlk73272170"/>
      <w:r w:rsidRPr="008057AE">
        <w:rPr>
          <w:rFonts w:ascii="Times New Roman" w:eastAsia="Calibri" w:hAnsi="Times New Roman" w:cs="Times New Roman"/>
          <w:sz w:val="18"/>
          <w:szCs w:val="18"/>
        </w:rPr>
        <w:t>than 50% of trials (1 of 3) were at low quality. Not downgraded</w:t>
      </w:r>
      <w:bookmarkEnd w:id="1"/>
      <w:r w:rsidRPr="008057AE">
        <w:rPr>
          <w:rFonts w:ascii="Times New Roman" w:eastAsia="Calibri" w:hAnsi="Times New Roman" w:cs="Times New Roman"/>
          <w:sz w:val="18"/>
          <w:szCs w:val="18"/>
        </w:rPr>
        <w:t>.</w:t>
      </w:r>
    </w:p>
    <w:bookmarkEnd w:id="0"/>
    <w:p w14:paraId="14BC55C9" w14:textId="77777777" w:rsidR="00436C24" w:rsidRPr="008057AE" w:rsidRDefault="00436C24" w:rsidP="00436C24">
      <w:pPr>
        <w:numPr>
          <w:ilvl w:val="0"/>
          <w:numId w:val="2"/>
        </w:numPr>
        <w:spacing w:line="240" w:lineRule="auto"/>
        <w:contextualSpacing/>
        <w:jc w:val="both"/>
        <w:rPr>
          <w:rFonts w:ascii="Times New Roman" w:eastAsia="Calibri" w:hAnsi="Times New Roman" w:cs="Times New Roman"/>
          <w:sz w:val="18"/>
          <w:szCs w:val="18"/>
        </w:rPr>
      </w:pPr>
      <w:r w:rsidRPr="008057AE">
        <w:rPr>
          <w:rFonts w:ascii="Times New Roman" w:eastAsia="Calibri" w:hAnsi="Times New Roman" w:cs="Times New Roman"/>
          <w:sz w:val="18"/>
          <w:szCs w:val="18"/>
        </w:rPr>
        <w:t>I</w:t>
      </w:r>
      <w:r w:rsidRPr="008057AE">
        <w:rPr>
          <w:rFonts w:ascii="Times New Roman" w:eastAsia="Calibri" w:hAnsi="Times New Roman" w:cs="Times New Roman"/>
          <w:sz w:val="18"/>
          <w:szCs w:val="18"/>
          <w:vertAlign w:val="superscript"/>
        </w:rPr>
        <w:t>2</w:t>
      </w:r>
      <w:r w:rsidRPr="008057AE">
        <w:rPr>
          <w:rFonts w:ascii="Times New Roman" w:eastAsia="Calibri" w:hAnsi="Times New Roman" w:cs="Times New Roman"/>
          <w:sz w:val="18"/>
          <w:szCs w:val="18"/>
        </w:rPr>
        <w:t>=93.1, P heterogeneity&lt;0.001. The sensitivity analysis did not explain the source of heterogeneity. Downgraded.</w:t>
      </w:r>
    </w:p>
    <w:p w14:paraId="1833B48C" w14:textId="77777777" w:rsidR="00436C24" w:rsidRPr="008057AE" w:rsidRDefault="00436C24" w:rsidP="00436C24">
      <w:pPr>
        <w:numPr>
          <w:ilvl w:val="0"/>
          <w:numId w:val="2"/>
        </w:numPr>
        <w:spacing w:line="240" w:lineRule="auto"/>
        <w:contextualSpacing/>
        <w:jc w:val="both"/>
        <w:rPr>
          <w:rFonts w:ascii="Times New Roman" w:eastAsia="Calibri" w:hAnsi="Times New Roman" w:cs="Times New Roman"/>
          <w:sz w:val="18"/>
          <w:szCs w:val="18"/>
        </w:rPr>
      </w:pPr>
      <w:r w:rsidRPr="008057AE">
        <w:rPr>
          <w:rFonts w:ascii="Times New Roman" w:hAnsi="Times New Roman" w:cs="Times New Roman"/>
          <w:sz w:val="18"/>
          <w:szCs w:val="18"/>
        </w:rPr>
        <w:t xml:space="preserve">Approximately more than half of trials (2 of 3) were conducted in Iran that </w:t>
      </w:r>
      <w:r w:rsidRPr="008057AE">
        <w:rPr>
          <w:rFonts w:ascii="Times New Roman" w:eastAsia="Calibri" w:hAnsi="Times New Roman" w:cs="Times New Roman"/>
          <w:sz w:val="18"/>
          <w:szCs w:val="18"/>
        </w:rPr>
        <w:t>limited the generalizability of the findings. Downgraded.</w:t>
      </w:r>
    </w:p>
    <w:p w14:paraId="12A21F00" w14:textId="77777777" w:rsidR="00436C24" w:rsidRPr="008057AE" w:rsidRDefault="00436C24" w:rsidP="00436C24">
      <w:pPr>
        <w:numPr>
          <w:ilvl w:val="0"/>
          <w:numId w:val="2"/>
        </w:numPr>
        <w:spacing w:line="240" w:lineRule="auto"/>
        <w:contextualSpacing/>
        <w:jc w:val="both"/>
        <w:rPr>
          <w:rFonts w:ascii="Times New Roman" w:eastAsia="Calibri" w:hAnsi="Times New Roman" w:cs="Times New Roman"/>
          <w:sz w:val="18"/>
          <w:szCs w:val="18"/>
        </w:rPr>
      </w:pPr>
      <w:r w:rsidRPr="008057AE">
        <w:rPr>
          <w:rFonts w:ascii="Times New Roman" w:eastAsia="Calibri" w:hAnsi="Times New Roman" w:cs="Times New Roman"/>
          <w:sz w:val="18"/>
          <w:szCs w:val="18"/>
        </w:rPr>
        <w:t>The number of participants was less than &lt;400. Downgraded.</w:t>
      </w:r>
    </w:p>
    <w:p w14:paraId="708C090E" w14:textId="77777777" w:rsidR="00436C24" w:rsidRPr="008057AE" w:rsidRDefault="00436C24" w:rsidP="00436C24">
      <w:pPr>
        <w:numPr>
          <w:ilvl w:val="0"/>
          <w:numId w:val="2"/>
        </w:numPr>
        <w:spacing w:line="240" w:lineRule="auto"/>
        <w:contextualSpacing/>
        <w:rPr>
          <w:rFonts w:ascii="Times New Roman" w:eastAsia="Calibri" w:hAnsi="Times New Roman" w:cs="Times New Roman"/>
          <w:sz w:val="18"/>
          <w:szCs w:val="18"/>
        </w:rPr>
      </w:pPr>
      <w:r w:rsidRPr="008057AE">
        <w:rPr>
          <w:rFonts w:ascii="Times New Roman" w:eastAsia="Calibri" w:hAnsi="Times New Roman" w:cs="Times New Roman"/>
          <w:sz w:val="18"/>
          <w:szCs w:val="18"/>
        </w:rPr>
        <w:t>Publication bias test was not assessed because n&lt;10.</w:t>
      </w:r>
    </w:p>
    <w:p w14:paraId="474457EB" w14:textId="77777777" w:rsidR="00436C24" w:rsidRPr="008057AE" w:rsidRDefault="00436C24" w:rsidP="00436C24">
      <w:pPr>
        <w:numPr>
          <w:ilvl w:val="0"/>
          <w:numId w:val="2"/>
        </w:numPr>
        <w:spacing w:line="240" w:lineRule="auto"/>
        <w:contextualSpacing/>
        <w:jc w:val="both"/>
        <w:rPr>
          <w:rFonts w:ascii="Times New Roman" w:eastAsia="Calibri" w:hAnsi="Times New Roman" w:cs="Times New Roman"/>
          <w:sz w:val="18"/>
          <w:szCs w:val="18"/>
        </w:rPr>
      </w:pPr>
      <w:r w:rsidRPr="008057AE">
        <w:rPr>
          <w:rFonts w:ascii="Times New Roman" w:eastAsia="Calibri" w:hAnsi="Times New Roman" w:cs="Times New Roman"/>
          <w:sz w:val="18"/>
          <w:szCs w:val="18"/>
        </w:rPr>
        <w:t>Data from RCTs begin with a grade of “HIGH”. Downgraded for</w:t>
      </w:r>
      <w:r w:rsidRPr="008057AE">
        <w:rPr>
          <w:rFonts w:ascii="Times New Roman" w:eastAsia="Times New Roman" w:hAnsi="Times New Roman" w:cs="Times New Roman"/>
          <w:color w:val="000000"/>
          <w:sz w:val="18"/>
          <w:szCs w:val="18"/>
        </w:rPr>
        <w:t xml:space="preserve"> inconsistency</w:t>
      </w:r>
      <w:r w:rsidRPr="008057AE">
        <w:rPr>
          <w:rFonts w:ascii="Times New Roman" w:eastAsia="Calibri" w:hAnsi="Times New Roman" w:cs="Times New Roman"/>
          <w:sz w:val="18"/>
          <w:szCs w:val="18"/>
        </w:rPr>
        <w:t>, indirectness and imprecision.</w:t>
      </w:r>
    </w:p>
    <w:p w14:paraId="23EDB9B3" w14:textId="77777777" w:rsidR="00436C24" w:rsidRPr="008057AE" w:rsidRDefault="00436C24" w:rsidP="00436C24">
      <w:pPr>
        <w:numPr>
          <w:ilvl w:val="0"/>
          <w:numId w:val="2"/>
        </w:numPr>
        <w:spacing w:line="240" w:lineRule="auto"/>
        <w:contextualSpacing/>
        <w:jc w:val="both"/>
        <w:rPr>
          <w:rFonts w:ascii="Times New Roman" w:eastAsia="Calibri" w:hAnsi="Times New Roman" w:cs="Times New Roman"/>
          <w:sz w:val="18"/>
          <w:szCs w:val="18"/>
        </w:rPr>
      </w:pPr>
      <w:r w:rsidRPr="008057AE">
        <w:rPr>
          <w:rFonts w:ascii="Times New Roman" w:eastAsia="Calibri" w:hAnsi="Times New Roman" w:cs="Times New Roman"/>
          <w:sz w:val="18"/>
          <w:szCs w:val="18"/>
        </w:rPr>
        <w:t>All of included trials were at high quality. Not downgraded.</w:t>
      </w:r>
    </w:p>
    <w:p w14:paraId="71F9CE02" w14:textId="77777777" w:rsidR="00436C24" w:rsidRPr="008057AE" w:rsidRDefault="00436C24" w:rsidP="00436C24">
      <w:pPr>
        <w:numPr>
          <w:ilvl w:val="0"/>
          <w:numId w:val="2"/>
        </w:numPr>
        <w:spacing w:line="240" w:lineRule="auto"/>
        <w:contextualSpacing/>
        <w:jc w:val="both"/>
        <w:rPr>
          <w:rFonts w:ascii="Times New Roman" w:eastAsia="Calibri" w:hAnsi="Times New Roman" w:cs="Times New Roman"/>
          <w:sz w:val="18"/>
          <w:szCs w:val="18"/>
        </w:rPr>
      </w:pPr>
      <w:r w:rsidRPr="008057AE">
        <w:rPr>
          <w:rFonts w:ascii="Times New Roman" w:hAnsi="Times New Roman" w:cs="Times New Roman"/>
          <w:sz w:val="18"/>
          <w:szCs w:val="18"/>
        </w:rPr>
        <w:t xml:space="preserve">Approximately more than half of trials (4 of 5) were conducted in Iran that </w:t>
      </w:r>
      <w:r w:rsidRPr="008057AE">
        <w:rPr>
          <w:rFonts w:ascii="Times New Roman" w:eastAsia="Calibri" w:hAnsi="Times New Roman" w:cs="Times New Roman"/>
          <w:sz w:val="18"/>
          <w:szCs w:val="18"/>
        </w:rPr>
        <w:t>limited the generalizability of the findings. Downgraded.</w:t>
      </w:r>
    </w:p>
    <w:p w14:paraId="17611598" w14:textId="77777777" w:rsidR="00436C24" w:rsidRPr="008057AE" w:rsidRDefault="00436C24" w:rsidP="00436C24">
      <w:pPr>
        <w:numPr>
          <w:ilvl w:val="0"/>
          <w:numId w:val="2"/>
        </w:numPr>
        <w:spacing w:line="240" w:lineRule="auto"/>
        <w:contextualSpacing/>
        <w:jc w:val="both"/>
        <w:rPr>
          <w:rFonts w:ascii="Times New Roman" w:eastAsia="Calibri" w:hAnsi="Times New Roman" w:cs="Times New Roman"/>
          <w:sz w:val="18"/>
          <w:szCs w:val="18"/>
        </w:rPr>
      </w:pPr>
      <w:r w:rsidRPr="008057AE">
        <w:rPr>
          <w:rFonts w:ascii="Times New Roman" w:eastAsia="Calibri" w:hAnsi="Times New Roman" w:cs="Times New Roman"/>
          <w:sz w:val="18"/>
          <w:szCs w:val="18"/>
        </w:rPr>
        <w:t>The number of participants was less than &lt;400. Downgraded.</w:t>
      </w:r>
    </w:p>
    <w:p w14:paraId="02862D3B" w14:textId="77777777" w:rsidR="00436C24" w:rsidRPr="008057AE" w:rsidRDefault="00436C24" w:rsidP="00436C24">
      <w:pPr>
        <w:numPr>
          <w:ilvl w:val="0"/>
          <w:numId w:val="2"/>
        </w:numPr>
        <w:spacing w:line="240" w:lineRule="auto"/>
        <w:contextualSpacing/>
        <w:rPr>
          <w:rFonts w:ascii="Times New Roman" w:eastAsia="Calibri" w:hAnsi="Times New Roman" w:cs="Times New Roman"/>
          <w:sz w:val="18"/>
          <w:szCs w:val="18"/>
        </w:rPr>
      </w:pPr>
      <w:r w:rsidRPr="008057AE">
        <w:rPr>
          <w:rFonts w:ascii="Times New Roman" w:eastAsia="Calibri" w:hAnsi="Times New Roman" w:cs="Times New Roman"/>
          <w:sz w:val="18"/>
          <w:szCs w:val="18"/>
        </w:rPr>
        <w:t>Publication bias test was not assessed because n&lt;10.</w:t>
      </w:r>
    </w:p>
    <w:p w14:paraId="7081EF12" w14:textId="77777777" w:rsidR="00436C24" w:rsidRPr="008057AE" w:rsidRDefault="00436C24" w:rsidP="00436C24">
      <w:pPr>
        <w:numPr>
          <w:ilvl w:val="0"/>
          <w:numId w:val="2"/>
        </w:numPr>
        <w:spacing w:line="240" w:lineRule="auto"/>
        <w:contextualSpacing/>
        <w:jc w:val="both"/>
        <w:rPr>
          <w:rFonts w:ascii="Times New Roman" w:eastAsia="Calibri" w:hAnsi="Times New Roman" w:cs="Times New Roman"/>
          <w:sz w:val="18"/>
          <w:szCs w:val="18"/>
        </w:rPr>
      </w:pPr>
      <w:r w:rsidRPr="008057AE">
        <w:rPr>
          <w:rFonts w:ascii="Times New Roman" w:eastAsia="Calibri" w:hAnsi="Times New Roman" w:cs="Times New Roman"/>
          <w:sz w:val="18"/>
          <w:szCs w:val="18"/>
        </w:rPr>
        <w:t>Data from RCTs begin with a grade of “HIGH”. Downgraded for</w:t>
      </w:r>
      <w:r w:rsidRPr="008057AE">
        <w:rPr>
          <w:rFonts w:ascii="Times New Roman" w:eastAsia="Times New Roman" w:hAnsi="Times New Roman" w:cs="Times New Roman"/>
          <w:color w:val="000000"/>
          <w:sz w:val="18"/>
          <w:szCs w:val="18"/>
        </w:rPr>
        <w:t xml:space="preserve"> </w:t>
      </w:r>
      <w:r w:rsidRPr="008057AE">
        <w:rPr>
          <w:rFonts w:ascii="Times New Roman" w:eastAsia="Calibri" w:hAnsi="Times New Roman" w:cs="Times New Roman"/>
          <w:sz w:val="18"/>
          <w:szCs w:val="18"/>
        </w:rPr>
        <w:t>indirectness and imprecision.</w:t>
      </w:r>
    </w:p>
    <w:p w14:paraId="43BD800D" w14:textId="77777777" w:rsidR="00436C24" w:rsidRPr="008057AE" w:rsidRDefault="00436C24" w:rsidP="00436C24">
      <w:pPr>
        <w:numPr>
          <w:ilvl w:val="0"/>
          <w:numId w:val="2"/>
        </w:numPr>
        <w:spacing w:line="240" w:lineRule="auto"/>
        <w:contextualSpacing/>
        <w:jc w:val="both"/>
        <w:rPr>
          <w:rFonts w:ascii="Times New Roman" w:eastAsia="Calibri" w:hAnsi="Times New Roman" w:cs="Times New Roman"/>
          <w:sz w:val="18"/>
          <w:szCs w:val="18"/>
        </w:rPr>
      </w:pPr>
      <w:r w:rsidRPr="008057AE">
        <w:rPr>
          <w:rFonts w:ascii="Times New Roman" w:eastAsia="Calibri" w:hAnsi="Times New Roman" w:cs="Times New Roman"/>
          <w:sz w:val="18"/>
          <w:szCs w:val="18"/>
        </w:rPr>
        <w:t>Less than 50% of trials (2 of 6) were at low quality. Not downgraded.</w:t>
      </w:r>
    </w:p>
    <w:p w14:paraId="57E63C87" w14:textId="77777777" w:rsidR="00436C24" w:rsidRPr="008057AE" w:rsidRDefault="00436C24" w:rsidP="00436C24">
      <w:pPr>
        <w:numPr>
          <w:ilvl w:val="0"/>
          <w:numId w:val="2"/>
        </w:numPr>
        <w:spacing w:line="240" w:lineRule="auto"/>
        <w:contextualSpacing/>
        <w:jc w:val="both"/>
        <w:rPr>
          <w:rFonts w:ascii="Times New Roman" w:eastAsia="Calibri" w:hAnsi="Times New Roman" w:cs="Times New Roman"/>
          <w:sz w:val="18"/>
          <w:szCs w:val="18"/>
        </w:rPr>
      </w:pPr>
      <w:r w:rsidRPr="008057AE">
        <w:rPr>
          <w:rFonts w:ascii="Times New Roman" w:eastAsia="Calibri" w:hAnsi="Times New Roman" w:cs="Times New Roman"/>
          <w:sz w:val="18"/>
          <w:szCs w:val="18"/>
        </w:rPr>
        <w:t>I</w:t>
      </w:r>
      <w:r w:rsidRPr="008057AE">
        <w:rPr>
          <w:rFonts w:ascii="Times New Roman" w:eastAsia="Calibri" w:hAnsi="Times New Roman" w:cs="Times New Roman"/>
          <w:sz w:val="18"/>
          <w:szCs w:val="18"/>
          <w:vertAlign w:val="superscript"/>
        </w:rPr>
        <w:t>2</w:t>
      </w:r>
      <w:r w:rsidRPr="008057AE">
        <w:rPr>
          <w:rFonts w:ascii="Times New Roman" w:eastAsia="Calibri" w:hAnsi="Times New Roman" w:cs="Times New Roman"/>
          <w:sz w:val="18"/>
          <w:szCs w:val="18"/>
        </w:rPr>
        <w:t>=87.7, P heterogeneity&lt;0.001. The sensitivity analysis did not explain the source of heterogeneity. Downgraded.</w:t>
      </w:r>
    </w:p>
    <w:p w14:paraId="36ACDDA9" w14:textId="77777777" w:rsidR="00436C24" w:rsidRPr="008057AE" w:rsidRDefault="00436C24" w:rsidP="00436C24">
      <w:pPr>
        <w:numPr>
          <w:ilvl w:val="0"/>
          <w:numId w:val="2"/>
        </w:numPr>
        <w:spacing w:line="240" w:lineRule="auto"/>
        <w:contextualSpacing/>
        <w:jc w:val="both"/>
        <w:rPr>
          <w:rFonts w:ascii="Times New Roman" w:eastAsia="Calibri" w:hAnsi="Times New Roman" w:cs="Times New Roman"/>
          <w:sz w:val="18"/>
          <w:szCs w:val="18"/>
        </w:rPr>
      </w:pPr>
      <w:r w:rsidRPr="008057AE">
        <w:rPr>
          <w:rFonts w:ascii="Times New Roman" w:hAnsi="Times New Roman" w:cs="Times New Roman"/>
          <w:sz w:val="18"/>
          <w:szCs w:val="18"/>
        </w:rPr>
        <w:t xml:space="preserve">The most of trials (5 of 6) were conducted in Iran that </w:t>
      </w:r>
      <w:r w:rsidRPr="008057AE">
        <w:rPr>
          <w:rFonts w:ascii="Times New Roman" w:eastAsia="Calibri" w:hAnsi="Times New Roman" w:cs="Times New Roman"/>
          <w:sz w:val="18"/>
          <w:szCs w:val="18"/>
        </w:rPr>
        <w:t>limited the generalizability of the findings. Downgraded.</w:t>
      </w:r>
    </w:p>
    <w:p w14:paraId="20C07556" w14:textId="77777777" w:rsidR="00436C24" w:rsidRPr="008057AE" w:rsidRDefault="00436C24" w:rsidP="00436C24">
      <w:pPr>
        <w:numPr>
          <w:ilvl w:val="0"/>
          <w:numId w:val="2"/>
        </w:numPr>
        <w:spacing w:line="240" w:lineRule="auto"/>
        <w:contextualSpacing/>
        <w:jc w:val="both"/>
        <w:rPr>
          <w:rFonts w:ascii="Times New Roman" w:eastAsia="Calibri" w:hAnsi="Times New Roman" w:cs="Times New Roman"/>
          <w:sz w:val="18"/>
          <w:szCs w:val="18"/>
        </w:rPr>
      </w:pPr>
      <w:r w:rsidRPr="008057AE">
        <w:rPr>
          <w:rFonts w:ascii="Times New Roman" w:eastAsia="Calibri" w:hAnsi="Times New Roman" w:cs="Times New Roman"/>
          <w:sz w:val="18"/>
          <w:szCs w:val="18"/>
        </w:rPr>
        <w:t>More than 400 participants were available. The point estimate was smaller than 5% baseline weight (WMD= -0.10 mg/dl). Downgraded.</w:t>
      </w:r>
    </w:p>
    <w:p w14:paraId="12622F06" w14:textId="77777777" w:rsidR="00436C24" w:rsidRPr="008057AE" w:rsidRDefault="00436C24" w:rsidP="00436C24">
      <w:pPr>
        <w:numPr>
          <w:ilvl w:val="0"/>
          <w:numId w:val="2"/>
        </w:numPr>
        <w:spacing w:line="240" w:lineRule="auto"/>
        <w:contextualSpacing/>
        <w:rPr>
          <w:rFonts w:ascii="Times New Roman" w:eastAsia="Calibri" w:hAnsi="Times New Roman" w:cs="Times New Roman"/>
          <w:sz w:val="18"/>
          <w:szCs w:val="18"/>
        </w:rPr>
      </w:pPr>
      <w:r w:rsidRPr="008057AE">
        <w:rPr>
          <w:rFonts w:ascii="Times New Roman" w:eastAsia="Calibri" w:hAnsi="Times New Roman" w:cs="Times New Roman"/>
          <w:sz w:val="18"/>
          <w:szCs w:val="18"/>
        </w:rPr>
        <w:t>Publication bias test was not assessed because n&lt;10.</w:t>
      </w:r>
    </w:p>
    <w:p w14:paraId="2CFFF74F" w14:textId="77777777" w:rsidR="003A3CB6" w:rsidRPr="008057AE" w:rsidRDefault="00436C24" w:rsidP="003A3CB6">
      <w:pPr>
        <w:numPr>
          <w:ilvl w:val="0"/>
          <w:numId w:val="2"/>
        </w:numPr>
        <w:spacing w:line="240" w:lineRule="auto"/>
        <w:contextualSpacing/>
        <w:jc w:val="both"/>
        <w:rPr>
          <w:rFonts w:ascii="Times New Roman" w:eastAsia="Calibri" w:hAnsi="Times New Roman" w:cs="Times New Roman"/>
          <w:sz w:val="18"/>
          <w:szCs w:val="18"/>
        </w:rPr>
      </w:pPr>
      <w:r w:rsidRPr="008057AE">
        <w:rPr>
          <w:rFonts w:ascii="Times New Roman" w:eastAsia="Calibri" w:hAnsi="Times New Roman" w:cs="Times New Roman"/>
          <w:sz w:val="18"/>
          <w:szCs w:val="18"/>
        </w:rPr>
        <w:t>Data from RCTs begin with a grade of “HIGH”. Downgraded for</w:t>
      </w:r>
      <w:r w:rsidRPr="008057AE">
        <w:rPr>
          <w:rFonts w:ascii="Times New Roman" w:eastAsia="Times New Roman" w:hAnsi="Times New Roman" w:cs="Times New Roman"/>
          <w:color w:val="000000"/>
          <w:sz w:val="18"/>
          <w:szCs w:val="18"/>
        </w:rPr>
        <w:t xml:space="preserve"> inconsistency</w:t>
      </w:r>
      <w:r w:rsidRPr="008057AE">
        <w:rPr>
          <w:rFonts w:ascii="Times New Roman" w:eastAsia="Calibri" w:hAnsi="Times New Roman" w:cs="Times New Roman"/>
          <w:sz w:val="18"/>
          <w:szCs w:val="18"/>
        </w:rPr>
        <w:t>, indirectness and imprecision.</w:t>
      </w:r>
    </w:p>
    <w:p w14:paraId="2D595D8A" w14:textId="77777777" w:rsidR="003A3CB6" w:rsidRPr="008057AE" w:rsidRDefault="003A3CB6" w:rsidP="003A3CB6">
      <w:pPr>
        <w:numPr>
          <w:ilvl w:val="0"/>
          <w:numId w:val="2"/>
        </w:numPr>
        <w:spacing w:line="240" w:lineRule="auto"/>
        <w:contextualSpacing/>
        <w:jc w:val="both"/>
        <w:rPr>
          <w:rFonts w:ascii="Times New Roman" w:eastAsia="Calibri" w:hAnsi="Times New Roman" w:cs="Times New Roman"/>
          <w:sz w:val="18"/>
          <w:szCs w:val="18"/>
        </w:rPr>
      </w:pPr>
      <w:r w:rsidRPr="008057AE">
        <w:rPr>
          <w:rFonts w:ascii="Times New Roman" w:hAnsi="Times New Roman" w:cs="Times New Roman"/>
          <w:sz w:val="18"/>
          <w:szCs w:val="18"/>
        </w:rPr>
        <w:t>Less than 50% of trials (1 of 3) were at low quality. Not downgraded.</w:t>
      </w:r>
    </w:p>
    <w:p w14:paraId="02FCE142" w14:textId="14020A7F" w:rsidR="00436C24" w:rsidRPr="008057AE" w:rsidRDefault="00436C24" w:rsidP="003A3CB6">
      <w:pPr>
        <w:numPr>
          <w:ilvl w:val="0"/>
          <w:numId w:val="2"/>
        </w:numPr>
        <w:spacing w:line="240" w:lineRule="auto"/>
        <w:contextualSpacing/>
        <w:jc w:val="both"/>
        <w:rPr>
          <w:rFonts w:ascii="Times New Roman" w:eastAsia="Calibri" w:hAnsi="Times New Roman" w:cs="Times New Roman"/>
          <w:sz w:val="18"/>
          <w:szCs w:val="18"/>
        </w:rPr>
      </w:pPr>
      <w:r w:rsidRPr="008057AE">
        <w:rPr>
          <w:rFonts w:ascii="Times New Roman" w:eastAsia="Calibri" w:hAnsi="Times New Roman" w:cs="Times New Roman"/>
          <w:sz w:val="18"/>
          <w:szCs w:val="18"/>
        </w:rPr>
        <w:t>I</w:t>
      </w:r>
      <w:r w:rsidRPr="008057AE">
        <w:rPr>
          <w:rFonts w:ascii="Times New Roman" w:eastAsia="Calibri" w:hAnsi="Times New Roman" w:cs="Times New Roman"/>
          <w:sz w:val="18"/>
          <w:szCs w:val="18"/>
          <w:vertAlign w:val="superscript"/>
        </w:rPr>
        <w:t>2</w:t>
      </w:r>
      <w:r w:rsidRPr="008057AE">
        <w:rPr>
          <w:rFonts w:ascii="Times New Roman" w:eastAsia="Calibri" w:hAnsi="Times New Roman" w:cs="Times New Roman"/>
          <w:sz w:val="18"/>
          <w:szCs w:val="18"/>
        </w:rPr>
        <w:t>=90.7, P heterogeneity&lt;0.001. The sensitivity analysis did not explain the source of heterogeneity. Downgraded.</w:t>
      </w:r>
    </w:p>
    <w:p w14:paraId="3A5A57C0" w14:textId="77777777" w:rsidR="00436C24" w:rsidRPr="008057AE" w:rsidRDefault="00436C24" w:rsidP="00436C24">
      <w:pPr>
        <w:numPr>
          <w:ilvl w:val="0"/>
          <w:numId w:val="2"/>
        </w:numPr>
        <w:spacing w:line="240" w:lineRule="auto"/>
        <w:contextualSpacing/>
        <w:jc w:val="both"/>
        <w:rPr>
          <w:rFonts w:ascii="Times New Roman" w:eastAsia="Calibri" w:hAnsi="Times New Roman" w:cs="Times New Roman"/>
          <w:sz w:val="18"/>
          <w:szCs w:val="18"/>
        </w:rPr>
      </w:pPr>
      <w:r w:rsidRPr="008057AE">
        <w:rPr>
          <w:rFonts w:ascii="Times New Roman" w:hAnsi="Times New Roman" w:cs="Times New Roman"/>
          <w:sz w:val="18"/>
          <w:szCs w:val="18"/>
        </w:rPr>
        <w:t xml:space="preserve">The most of trials (2 of 3) were conducted in Iran that </w:t>
      </w:r>
      <w:r w:rsidRPr="008057AE">
        <w:rPr>
          <w:rFonts w:ascii="Times New Roman" w:eastAsia="Calibri" w:hAnsi="Times New Roman" w:cs="Times New Roman"/>
          <w:sz w:val="18"/>
          <w:szCs w:val="18"/>
        </w:rPr>
        <w:t>limited the generalizability of the findings. Downgraded.</w:t>
      </w:r>
    </w:p>
    <w:p w14:paraId="36E53220" w14:textId="77777777" w:rsidR="00436C24" w:rsidRPr="008057AE" w:rsidRDefault="00436C24" w:rsidP="00436C24">
      <w:pPr>
        <w:numPr>
          <w:ilvl w:val="0"/>
          <w:numId w:val="2"/>
        </w:numPr>
        <w:spacing w:line="240" w:lineRule="auto"/>
        <w:contextualSpacing/>
        <w:jc w:val="both"/>
        <w:rPr>
          <w:rFonts w:ascii="Times New Roman" w:eastAsia="Calibri" w:hAnsi="Times New Roman" w:cs="Times New Roman"/>
          <w:sz w:val="18"/>
          <w:szCs w:val="18"/>
        </w:rPr>
      </w:pPr>
      <w:r w:rsidRPr="008057AE">
        <w:rPr>
          <w:rFonts w:ascii="Times New Roman" w:eastAsia="Calibri" w:hAnsi="Times New Roman" w:cs="Times New Roman"/>
          <w:sz w:val="18"/>
          <w:szCs w:val="18"/>
        </w:rPr>
        <w:t>The number of participants was less than &lt;400. Downgraded.</w:t>
      </w:r>
    </w:p>
    <w:p w14:paraId="11C0CA26" w14:textId="77777777" w:rsidR="00436C24" w:rsidRPr="008057AE" w:rsidRDefault="00436C24" w:rsidP="00436C24">
      <w:pPr>
        <w:numPr>
          <w:ilvl w:val="0"/>
          <w:numId w:val="2"/>
        </w:numPr>
        <w:spacing w:line="240" w:lineRule="auto"/>
        <w:contextualSpacing/>
        <w:rPr>
          <w:rFonts w:ascii="Times New Roman" w:eastAsia="Calibri" w:hAnsi="Times New Roman" w:cs="Times New Roman"/>
          <w:sz w:val="18"/>
          <w:szCs w:val="18"/>
        </w:rPr>
      </w:pPr>
      <w:r w:rsidRPr="008057AE">
        <w:rPr>
          <w:rFonts w:ascii="Times New Roman" w:eastAsia="Calibri" w:hAnsi="Times New Roman" w:cs="Times New Roman"/>
          <w:sz w:val="18"/>
          <w:szCs w:val="18"/>
        </w:rPr>
        <w:t>Publication bias test was not assessed because n&lt;10.</w:t>
      </w:r>
    </w:p>
    <w:p w14:paraId="2C17C316" w14:textId="65F88C40" w:rsidR="00436C24" w:rsidRPr="008057AE" w:rsidRDefault="00436C24" w:rsidP="00436C24">
      <w:pPr>
        <w:numPr>
          <w:ilvl w:val="0"/>
          <w:numId w:val="2"/>
        </w:numPr>
        <w:spacing w:line="240" w:lineRule="auto"/>
        <w:contextualSpacing/>
        <w:jc w:val="both"/>
        <w:rPr>
          <w:rFonts w:ascii="Times New Roman" w:eastAsia="Calibri" w:hAnsi="Times New Roman" w:cs="Times New Roman"/>
          <w:sz w:val="18"/>
          <w:szCs w:val="18"/>
        </w:rPr>
      </w:pPr>
      <w:r w:rsidRPr="008057AE">
        <w:rPr>
          <w:rFonts w:ascii="Times New Roman" w:eastAsia="Calibri" w:hAnsi="Times New Roman" w:cs="Times New Roman"/>
          <w:sz w:val="18"/>
          <w:szCs w:val="18"/>
        </w:rPr>
        <w:t>Data from RCTs begin with a grade of “HIGH”. Downgraded for</w:t>
      </w:r>
      <w:r w:rsidRPr="008057AE">
        <w:rPr>
          <w:rFonts w:ascii="Times New Roman" w:eastAsia="Times New Roman" w:hAnsi="Times New Roman" w:cs="Times New Roman"/>
          <w:color w:val="000000"/>
          <w:sz w:val="18"/>
          <w:szCs w:val="18"/>
        </w:rPr>
        <w:t xml:space="preserve"> inconsistency</w:t>
      </w:r>
      <w:r w:rsidRPr="008057AE">
        <w:rPr>
          <w:rFonts w:ascii="Times New Roman" w:eastAsia="Calibri" w:hAnsi="Times New Roman" w:cs="Times New Roman"/>
          <w:sz w:val="18"/>
          <w:szCs w:val="18"/>
        </w:rPr>
        <w:t>, indirectness and imprecision.</w:t>
      </w:r>
    </w:p>
    <w:p w14:paraId="26A3EE12" w14:textId="77777777" w:rsidR="00436C24" w:rsidRPr="008057AE" w:rsidRDefault="00436C24" w:rsidP="00436C24">
      <w:pPr>
        <w:numPr>
          <w:ilvl w:val="0"/>
          <w:numId w:val="2"/>
        </w:numPr>
        <w:spacing w:line="240" w:lineRule="auto"/>
        <w:contextualSpacing/>
        <w:jc w:val="both"/>
        <w:rPr>
          <w:rFonts w:ascii="Times New Roman" w:eastAsia="Calibri" w:hAnsi="Times New Roman" w:cs="Times New Roman"/>
          <w:sz w:val="18"/>
          <w:szCs w:val="18"/>
        </w:rPr>
      </w:pPr>
      <w:r w:rsidRPr="008057AE">
        <w:rPr>
          <w:rFonts w:ascii="Times New Roman" w:hAnsi="Times New Roman" w:cs="Times New Roman"/>
          <w:sz w:val="18"/>
          <w:szCs w:val="18"/>
        </w:rPr>
        <w:t>Approximately more than half of trials (2 of 3) were at low quality.</w:t>
      </w:r>
      <w:r w:rsidRPr="008057AE">
        <w:rPr>
          <w:rFonts w:ascii="Times New Roman" w:eastAsia="Calibri" w:hAnsi="Times New Roman" w:cs="Times New Roman"/>
          <w:sz w:val="18"/>
          <w:szCs w:val="18"/>
        </w:rPr>
        <w:t xml:space="preserve"> Main trial limitation was lack of random sequence generation, allocation concealment. Downgraded.</w:t>
      </w:r>
    </w:p>
    <w:p w14:paraId="79F10286" w14:textId="77777777" w:rsidR="00436C24" w:rsidRPr="008057AE" w:rsidRDefault="00436C24" w:rsidP="00436C24">
      <w:pPr>
        <w:numPr>
          <w:ilvl w:val="0"/>
          <w:numId w:val="2"/>
        </w:numPr>
        <w:spacing w:line="240" w:lineRule="auto"/>
        <w:contextualSpacing/>
        <w:jc w:val="both"/>
        <w:rPr>
          <w:rFonts w:ascii="Times New Roman" w:eastAsia="Calibri" w:hAnsi="Times New Roman" w:cs="Times New Roman"/>
          <w:sz w:val="18"/>
          <w:szCs w:val="18"/>
        </w:rPr>
      </w:pPr>
      <w:r w:rsidRPr="008057AE">
        <w:rPr>
          <w:rFonts w:ascii="Times New Roman" w:eastAsia="Calibri" w:hAnsi="Times New Roman" w:cs="Times New Roman"/>
          <w:sz w:val="18"/>
          <w:szCs w:val="18"/>
        </w:rPr>
        <w:t>I</w:t>
      </w:r>
      <w:r w:rsidRPr="008057AE">
        <w:rPr>
          <w:rFonts w:ascii="Times New Roman" w:eastAsia="Calibri" w:hAnsi="Times New Roman" w:cs="Times New Roman"/>
          <w:sz w:val="18"/>
          <w:szCs w:val="18"/>
          <w:vertAlign w:val="superscript"/>
        </w:rPr>
        <w:t>2</w:t>
      </w:r>
      <w:r w:rsidRPr="008057AE">
        <w:rPr>
          <w:rFonts w:ascii="Times New Roman" w:eastAsia="Calibri" w:hAnsi="Times New Roman" w:cs="Times New Roman"/>
          <w:sz w:val="18"/>
          <w:szCs w:val="18"/>
        </w:rPr>
        <w:t>=80.9, P heterogeneity=0.005. The sensitivity analysis did not explain the source of heterogeneity. Downgraded.</w:t>
      </w:r>
    </w:p>
    <w:p w14:paraId="2DFAD4A7" w14:textId="77777777" w:rsidR="00436C24" w:rsidRPr="008057AE" w:rsidRDefault="00436C24" w:rsidP="00436C24">
      <w:pPr>
        <w:numPr>
          <w:ilvl w:val="0"/>
          <w:numId w:val="2"/>
        </w:numPr>
        <w:spacing w:line="240" w:lineRule="auto"/>
        <w:contextualSpacing/>
        <w:jc w:val="both"/>
        <w:rPr>
          <w:rFonts w:ascii="Times New Roman" w:eastAsia="Calibri" w:hAnsi="Times New Roman" w:cs="Times New Roman"/>
          <w:sz w:val="18"/>
          <w:szCs w:val="18"/>
        </w:rPr>
      </w:pPr>
      <w:r w:rsidRPr="008057AE">
        <w:rPr>
          <w:rFonts w:ascii="Times New Roman" w:eastAsia="Calibri" w:hAnsi="Times New Roman" w:cs="Times New Roman"/>
          <w:sz w:val="18"/>
          <w:szCs w:val="18"/>
        </w:rPr>
        <w:t>The number of participants was less than &lt;400. Downgraded.</w:t>
      </w:r>
    </w:p>
    <w:p w14:paraId="5840EF84" w14:textId="77777777" w:rsidR="004B459F" w:rsidRPr="008057AE" w:rsidRDefault="00436C24" w:rsidP="004B459F">
      <w:pPr>
        <w:numPr>
          <w:ilvl w:val="0"/>
          <w:numId w:val="2"/>
        </w:numPr>
        <w:spacing w:line="240" w:lineRule="auto"/>
        <w:contextualSpacing/>
        <w:rPr>
          <w:rFonts w:ascii="Times New Roman" w:eastAsia="Calibri" w:hAnsi="Times New Roman" w:cs="Times New Roman"/>
          <w:sz w:val="18"/>
          <w:szCs w:val="18"/>
        </w:rPr>
      </w:pPr>
      <w:r w:rsidRPr="008057AE">
        <w:rPr>
          <w:rFonts w:ascii="Times New Roman" w:eastAsia="Calibri" w:hAnsi="Times New Roman" w:cs="Times New Roman"/>
          <w:sz w:val="18"/>
          <w:szCs w:val="18"/>
        </w:rPr>
        <w:t>Publication bias test was not assessed because n&lt;10.</w:t>
      </w:r>
    </w:p>
    <w:p w14:paraId="0A49AFE7" w14:textId="407C5910" w:rsidR="00436C24" w:rsidRPr="008057AE" w:rsidRDefault="00436C24" w:rsidP="004B459F">
      <w:pPr>
        <w:numPr>
          <w:ilvl w:val="0"/>
          <w:numId w:val="2"/>
        </w:numPr>
        <w:spacing w:line="240" w:lineRule="auto"/>
        <w:contextualSpacing/>
        <w:rPr>
          <w:rFonts w:ascii="Times New Roman" w:eastAsia="Calibri" w:hAnsi="Times New Roman" w:cs="Times New Roman"/>
          <w:sz w:val="18"/>
          <w:szCs w:val="18"/>
        </w:rPr>
      </w:pPr>
      <w:r w:rsidRPr="008057AE">
        <w:rPr>
          <w:rFonts w:ascii="Times New Roman" w:eastAsia="Calibri" w:hAnsi="Times New Roman" w:cs="Times New Roman"/>
          <w:sz w:val="18"/>
          <w:szCs w:val="18"/>
        </w:rPr>
        <w:t>Data from RCTs begin with a grade of “HIGH”. Downgraded for</w:t>
      </w:r>
      <w:r w:rsidRPr="008057AE">
        <w:rPr>
          <w:rFonts w:ascii="Times New Roman" w:eastAsia="Times New Roman" w:hAnsi="Times New Roman" w:cs="Times New Roman"/>
          <w:color w:val="000000"/>
          <w:sz w:val="18"/>
          <w:szCs w:val="18"/>
        </w:rPr>
        <w:t xml:space="preserve"> ROB, </w:t>
      </w:r>
      <w:r w:rsidR="004B459F" w:rsidRPr="008057AE">
        <w:rPr>
          <w:rFonts w:ascii="Times New Roman" w:eastAsia="Times New Roman" w:hAnsi="Times New Roman" w:cs="Times New Roman"/>
          <w:color w:val="000000"/>
          <w:sz w:val="18"/>
          <w:szCs w:val="18"/>
        </w:rPr>
        <w:t>inconsistency and imprecision.</w:t>
      </w:r>
    </w:p>
    <w:p w14:paraId="7D718669" w14:textId="073E74EA" w:rsidR="004B459F" w:rsidRPr="008057AE" w:rsidRDefault="004B459F" w:rsidP="004B459F">
      <w:pPr>
        <w:spacing w:line="240" w:lineRule="auto"/>
        <w:ind w:left="450"/>
        <w:contextualSpacing/>
        <w:rPr>
          <w:rFonts w:ascii="Times New Roman" w:eastAsia="Times New Roman" w:hAnsi="Times New Roman" w:cs="Times New Roman"/>
          <w:color w:val="000000"/>
          <w:sz w:val="18"/>
          <w:szCs w:val="18"/>
        </w:rPr>
      </w:pPr>
    </w:p>
    <w:p w14:paraId="0217F7C6" w14:textId="6C891455" w:rsidR="004B459F" w:rsidRPr="008057AE" w:rsidRDefault="004B459F" w:rsidP="004B459F">
      <w:pPr>
        <w:spacing w:line="240" w:lineRule="auto"/>
        <w:ind w:left="450"/>
        <w:contextualSpacing/>
        <w:rPr>
          <w:rFonts w:ascii="Times New Roman" w:eastAsia="Times New Roman" w:hAnsi="Times New Roman" w:cs="Times New Roman"/>
          <w:color w:val="000000"/>
          <w:sz w:val="18"/>
          <w:szCs w:val="18"/>
        </w:rPr>
      </w:pPr>
    </w:p>
    <w:p w14:paraId="20138C98" w14:textId="77777777" w:rsidR="00A16E97" w:rsidRDefault="00A16E97">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br w:type="page"/>
      </w:r>
    </w:p>
    <w:p w14:paraId="0ABA4B4E" w14:textId="24E92A96" w:rsidR="00BB6F93" w:rsidRPr="008057AE" w:rsidRDefault="00A16E97" w:rsidP="004B459F">
      <w:pPr>
        <w:spacing w:line="240" w:lineRule="auto"/>
        <w:ind w:left="450"/>
        <w:contextualSpacing/>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lastRenderedPageBreak/>
        <w:t xml:space="preserve">Supplementary </w:t>
      </w:r>
      <w:r w:rsidR="00BB6F93" w:rsidRPr="008057AE">
        <w:rPr>
          <w:rFonts w:ascii="Times New Roman" w:eastAsia="Times New Roman" w:hAnsi="Times New Roman" w:cs="Times New Roman"/>
          <w:b/>
          <w:bCs/>
          <w:color w:val="000000"/>
          <w:sz w:val="18"/>
          <w:szCs w:val="18"/>
        </w:rPr>
        <w:t xml:space="preserve">Table 5. </w:t>
      </w:r>
      <w:r w:rsidR="00BB6F93" w:rsidRPr="008057AE">
        <w:rPr>
          <w:rFonts w:ascii="Times New Roman" w:eastAsia="Times New Roman" w:hAnsi="Times New Roman" w:cs="Times New Roman"/>
          <w:color w:val="000000"/>
          <w:sz w:val="18"/>
          <w:szCs w:val="18"/>
        </w:rPr>
        <w:t>Meta-analysis showing the effect of probiotics/synbiotics supplementation on liver and renal biomarkers (all analyses were conducted using random effects model)</w:t>
      </w:r>
    </w:p>
    <w:tbl>
      <w:tblPr>
        <w:tblStyle w:val="TableGrid13"/>
        <w:tblW w:w="114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0"/>
        <w:gridCol w:w="1260"/>
        <w:gridCol w:w="2335"/>
        <w:gridCol w:w="1170"/>
        <w:gridCol w:w="1170"/>
        <w:gridCol w:w="1170"/>
        <w:gridCol w:w="900"/>
      </w:tblGrid>
      <w:tr w:rsidR="00BB6F93" w:rsidRPr="008057AE" w14:paraId="34E3128E" w14:textId="77777777" w:rsidTr="00436C0B">
        <w:trPr>
          <w:trHeight w:val="356"/>
          <w:jc w:val="center"/>
        </w:trPr>
        <w:tc>
          <w:tcPr>
            <w:tcW w:w="3420" w:type="dxa"/>
            <w:vMerge w:val="restart"/>
            <w:tcBorders>
              <w:top w:val="single" w:sz="4" w:space="0" w:color="auto"/>
            </w:tcBorders>
            <w:vAlign w:val="center"/>
          </w:tcPr>
          <w:p w14:paraId="324D8241" w14:textId="77777777" w:rsidR="00BB6F93" w:rsidRPr="008057AE" w:rsidRDefault="00BB6F93" w:rsidP="00BB6F93">
            <w:pPr>
              <w:spacing w:after="120"/>
              <w:jc w:val="center"/>
              <w:rPr>
                <w:rFonts w:asciiTheme="majorBidi" w:hAnsiTheme="majorBidi" w:cstheme="majorBidi"/>
                <w:b/>
                <w:bCs/>
                <w:sz w:val="18"/>
                <w:szCs w:val="18"/>
              </w:rPr>
            </w:pPr>
            <w:r w:rsidRPr="008057AE">
              <w:rPr>
                <w:rFonts w:asciiTheme="majorBidi" w:hAnsiTheme="majorBidi" w:cstheme="majorBidi"/>
                <w:b/>
                <w:bCs/>
                <w:sz w:val="18"/>
                <w:szCs w:val="18"/>
              </w:rPr>
              <w:t>Outcome</w:t>
            </w:r>
          </w:p>
        </w:tc>
        <w:tc>
          <w:tcPr>
            <w:tcW w:w="1260" w:type="dxa"/>
            <w:vMerge w:val="restart"/>
            <w:tcBorders>
              <w:top w:val="single" w:sz="4" w:space="0" w:color="auto"/>
            </w:tcBorders>
            <w:vAlign w:val="center"/>
          </w:tcPr>
          <w:p w14:paraId="628ABF8B" w14:textId="77777777" w:rsidR="00BB6F93" w:rsidRPr="008057AE" w:rsidRDefault="00BB6F93" w:rsidP="00BB6F93">
            <w:pPr>
              <w:spacing w:after="120"/>
              <w:jc w:val="center"/>
              <w:rPr>
                <w:rFonts w:asciiTheme="majorBidi" w:hAnsiTheme="majorBidi" w:cstheme="majorBidi"/>
                <w:b/>
                <w:bCs/>
                <w:sz w:val="18"/>
                <w:szCs w:val="18"/>
              </w:rPr>
            </w:pPr>
            <w:r w:rsidRPr="008057AE">
              <w:rPr>
                <w:rFonts w:asciiTheme="majorBidi" w:hAnsiTheme="majorBidi" w:cstheme="majorBidi"/>
                <w:b/>
                <w:bCs/>
                <w:sz w:val="18"/>
                <w:szCs w:val="18"/>
              </w:rPr>
              <w:t>Participants (Studies)</w:t>
            </w:r>
          </w:p>
        </w:tc>
        <w:tc>
          <w:tcPr>
            <w:tcW w:w="3505" w:type="dxa"/>
            <w:gridSpan w:val="2"/>
            <w:tcBorders>
              <w:top w:val="single" w:sz="4" w:space="0" w:color="auto"/>
            </w:tcBorders>
            <w:vAlign w:val="center"/>
          </w:tcPr>
          <w:p w14:paraId="7FE31FB8" w14:textId="77777777" w:rsidR="00BB6F93" w:rsidRPr="008057AE" w:rsidRDefault="00BB6F93" w:rsidP="00BB6F93">
            <w:pPr>
              <w:spacing w:after="120"/>
              <w:jc w:val="center"/>
              <w:rPr>
                <w:rFonts w:asciiTheme="majorBidi" w:hAnsiTheme="majorBidi" w:cstheme="majorBidi"/>
                <w:b/>
                <w:bCs/>
                <w:sz w:val="18"/>
                <w:szCs w:val="18"/>
              </w:rPr>
            </w:pPr>
            <w:r w:rsidRPr="008057AE">
              <w:rPr>
                <w:rFonts w:asciiTheme="majorBidi" w:hAnsiTheme="majorBidi" w:cstheme="majorBidi"/>
                <w:b/>
                <w:bCs/>
                <w:sz w:val="18"/>
                <w:szCs w:val="18"/>
              </w:rPr>
              <w:t>Meta- analysis</w:t>
            </w:r>
          </w:p>
        </w:tc>
        <w:tc>
          <w:tcPr>
            <w:tcW w:w="3240" w:type="dxa"/>
            <w:gridSpan w:val="3"/>
            <w:tcBorders>
              <w:top w:val="single" w:sz="4" w:space="0" w:color="auto"/>
            </w:tcBorders>
            <w:vAlign w:val="center"/>
          </w:tcPr>
          <w:p w14:paraId="4744C915" w14:textId="77777777" w:rsidR="00BB6F93" w:rsidRPr="008057AE" w:rsidRDefault="00BB6F93" w:rsidP="00BB6F93">
            <w:pPr>
              <w:spacing w:after="120"/>
              <w:jc w:val="center"/>
              <w:rPr>
                <w:rFonts w:asciiTheme="majorBidi" w:hAnsiTheme="majorBidi" w:cstheme="majorBidi"/>
                <w:b/>
                <w:bCs/>
                <w:sz w:val="18"/>
                <w:szCs w:val="18"/>
              </w:rPr>
            </w:pPr>
            <w:r w:rsidRPr="008057AE">
              <w:rPr>
                <w:rFonts w:asciiTheme="majorBidi" w:hAnsiTheme="majorBidi" w:cstheme="majorBidi"/>
                <w:b/>
                <w:bCs/>
                <w:sz w:val="18"/>
                <w:szCs w:val="18"/>
              </w:rPr>
              <w:t>Heterogeneity</w:t>
            </w:r>
          </w:p>
        </w:tc>
      </w:tr>
      <w:tr w:rsidR="00BB6F93" w:rsidRPr="008057AE" w14:paraId="39D2E617" w14:textId="77777777" w:rsidTr="00436C0B">
        <w:trPr>
          <w:trHeight w:val="729"/>
          <w:jc w:val="center"/>
        </w:trPr>
        <w:tc>
          <w:tcPr>
            <w:tcW w:w="3420" w:type="dxa"/>
            <w:vMerge/>
            <w:tcBorders>
              <w:bottom w:val="single" w:sz="4" w:space="0" w:color="auto"/>
            </w:tcBorders>
          </w:tcPr>
          <w:p w14:paraId="064BA8F5" w14:textId="77777777" w:rsidR="00BB6F93" w:rsidRPr="008057AE" w:rsidRDefault="00BB6F93" w:rsidP="00BB6F93">
            <w:pPr>
              <w:spacing w:after="120"/>
              <w:rPr>
                <w:rFonts w:asciiTheme="majorBidi" w:hAnsiTheme="majorBidi" w:cstheme="majorBidi"/>
                <w:sz w:val="18"/>
                <w:szCs w:val="18"/>
              </w:rPr>
            </w:pPr>
          </w:p>
        </w:tc>
        <w:tc>
          <w:tcPr>
            <w:tcW w:w="1260" w:type="dxa"/>
            <w:vMerge/>
            <w:tcBorders>
              <w:bottom w:val="single" w:sz="4" w:space="0" w:color="auto"/>
            </w:tcBorders>
          </w:tcPr>
          <w:p w14:paraId="1F9D6A8A" w14:textId="77777777" w:rsidR="00BB6F93" w:rsidRPr="008057AE" w:rsidRDefault="00BB6F93" w:rsidP="00BB6F93">
            <w:pPr>
              <w:spacing w:after="120"/>
              <w:rPr>
                <w:rFonts w:asciiTheme="majorBidi" w:hAnsiTheme="majorBidi" w:cstheme="majorBidi"/>
                <w:sz w:val="18"/>
                <w:szCs w:val="18"/>
              </w:rPr>
            </w:pPr>
          </w:p>
        </w:tc>
        <w:tc>
          <w:tcPr>
            <w:tcW w:w="2335" w:type="dxa"/>
            <w:tcBorders>
              <w:top w:val="single" w:sz="4" w:space="0" w:color="auto"/>
              <w:bottom w:val="single" w:sz="4" w:space="0" w:color="auto"/>
            </w:tcBorders>
            <w:vAlign w:val="center"/>
          </w:tcPr>
          <w:p w14:paraId="750CF810" w14:textId="77777777" w:rsidR="00BB6F93" w:rsidRPr="008057AE" w:rsidRDefault="00BB6F93" w:rsidP="00BB6F93">
            <w:pPr>
              <w:spacing w:after="120"/>
              <w:jc w:val="center"/>
              <w:rPr>
                <w:rFonts w:asciiTheme="majorBidi" w:hAnsiTheme="majorBidi" w:cstheme="majorBidi"/>
                <w:sz w:val="18"/>
                <w:szCs w:val="18"/>
              </w:rPr>
            </w:pPr>
            <w:r w:rsidRPr="008057AE">
              <w:rPr>
                <w:rFonts w:asciiTheme="majorBidi" w:hAnsiTheme="majorBidi" w:cstheme="majorBidi"/>
                <w:sz w:val="18"/>
                <w:szCs w:val="18"/>
              </w:rPr>
              <w:t>WMD (95% CI)</w:t>
            </w:r>
          </w:p>
        </w:tc>
        <w:tc>
          <w:tcPr>
            <w:tcW w:w="1170" w:type="dxa"/>
            <w:tcBorders>
              <w:top w:val="single" w:sz="4" w:space="0" w:color="auto"/>
              <w:bottom w:val="single" w:sz="4" w:space="0" w:color="auto"/>
            </w:tcBorders>
            <w:vAlign w:val="center"/>
          </w:tcPr>
          <w:p w14:paraId="0D95660B" w14:textId="77777777" w:rsidR="00BB6F93" w:rsidRPr="008057AE" w:rsidRDefault="00BB6F93" w:rsidP="00BB6F93">
            <w:pPr>
              <w:spacing w:after="120"/>
              <w:jc w:val="center"/>
              <w:rPr>
                <w:rFonts w:asciiTheme="majorBidi" w:hAnsiTheme="majorBidi" w:cstheme="majorBidi"/>
                <w:sz w:val="18"/>
                <w:szCs w:val="18"/>
              </w:rPr>
            </w:pPr>
            <w:r w:rsidRPr="008057AE">
              <w:rPr>
                <w:rFonts w:asciiTheme="majorBidi" w:hAnsiTheme="majorBidi" w:cstheme="majorBidi"/>
                <w:i/>
                <w:iCs/>
                <w:sz w:val="18"/>
                <w:szCs w:val="18"/>
              </w:rPr>
              <w:t xml:space="preserve">P </w:t>
            </w:r>
            <w:r w:rsidRPr="008057AE">
              <w:rPr>
                <w:rFonts w:asciiTheme="majorBidi" w:hAnsiTheme="majorBidi" w:cstheme="majorBidi"/>
                <w:sz w:val="18"/>
                <w:szCs w:val="18"/>
              </w:rPr>
              <w:t>effect</w:t>
            </w:r>
          </w:p>
        </w:tc>
        <w:tc>
          <w:tcPr>
            <w:tcW w:w="1170" w:type="dxa"/>
            <w:tcBorders>
              <w:top w:val="single" w:sz="4" w:space="0" w:color="auto"/>
              <w:bottom w:val="single" w:sz="4" w:space="0" w:color="auto"/>
            </w:tcBorders>
            <w:vAlign w:val="center"/>
          </w:tcPr>
          <w:p w14:paraId="37785A96" w14:textId="77777777" w:rsidR="00BB6F93" w:rsidRPr="008057AE" w:rsidRDefault="00BB6F93" w:rsidP="00BB6F93">
            <w:pPr>
              <w:spacing w:after="120"/>
              <w:jc w:val="center"/>
              <w:rPr>
                <w:rFonts w:asciiTheme="majorBidi" w:hAnsiTheme="majorBidi" w:cstheme="majorBidi"/>
                <w:sz w:val="18"/>
                <w:szCs w:val="18"/>
              </w:rPr>
            </w:pPr>
            <w:r w:rsidRPr="008057AE">
              <w:rPr>
                <w:rFonts w:asciiTheme="majorBidi" w:hAnsiTheme="majorBidi" w:cstheme="majorBidi"/>
                <w:sz w:val="18"/>
                <w:szCs w:val="18"/>
              </w:rPr>
              <w:t>Q statistic</w:t>
            </w:r>
          </w:p>
        </w:tc>
        <w:tc>
          <w:tcPr>
            <w:tcW w:w="1170" w:type="dxa"/>
            <w:tcBorders>
              <w:top w:val="single" w:sz="4" w:space="0" w:color="auto"/>
              <w:bottom w:val="single" w:sz="4" w:space="0" w:color="auto"/>
            </w:tcBorders>
            <w:vAlign w:val="center"/>
          </w:tcPr>
          <w:p w14:paraId="1F37F4E0" w14:textId="77777777" w:rsidR="00BB6F93" w:rsidRPr="008057AE" w:rsidRDefault="00BB6F93" w:rsidP="00BB6F93">
            <w:pPr>
              <w:spacing w:after="120"/>
              <w:jc w:val="center"/>
              <w:rPr>
                <w:rFonts w:asciiTheme="majorBidi" w:hAnsiTheme="majorBidi" w:cstheme="majorBidi"/>
                <w:sz w:val="18"/>
                <w:szCs w:val="18"/>
              </w:rPr>
            </w:pPr>
            <w:r w:rsidRPr="008057AE">
              <w:rPr>
                <w:rFonts w:asciiTheme="majorBidi" w:hAnsiTheme="majorBidi" w:cstheme="majorBidi"/>
                <w:sz w:val="18"/>
                <w:szCs w:val="18"/>
              </w:rPr>
              <w:t>P within group</w:t>
            </w:r>
          </w:p>
        </w:tc>
        <w:tc>
          <w:tcPr>
            <w:tcW w:w="900" w:type="dxa"/>
            <w:tcBorders>
              <w:top w:val="single" w:sz="4" w:space="0" w:color="auto"/>
              <w:bottom w:val="single" w:sz="4" w:space="0" w:color="auto"/>
            </w:tcBorders>
            <w:vAlign w:val="center"/>
          </w:tcPr>
          <w:p w14:paraId="40B9FAAF" w14:textId="77777777" w:rsidR="00BB6F93" w:rsidRPr="008057AE" w:rsidRDefault="00BB6F93" w:rsidP="00BB6F93">
            <w:pPr>
              <w:spacing w:after="120"/>
              <w:jc w:val="center"/>
              <w:rPr>
                <w:rFonts w:asciiTheme="majorBidi" w:hAnsiTheme="majorBidi" w:cstheme="majorBidi"/>
                <w:sz w:val="18"/>
                <w:szCs w:val="18"/>
              </w:rPr>
            </w:pPr>
            <w:r w:rsidRPr="008057AE">
              <w:rPr>
                <w:rFonts w:asciiTheme="majorBidi" w:hAnsiTheme="majorBidi" w:cstheme="majorBidi"/>
                <w:sz w:val="18"/>
                <w:szCs w:val="18"/>
              </w:rPr>
              <w:t>I</w:t>
            </w:r>
            <w:r w:rsidRPr="008057AE">
              <w:rPr>
                <w:rFonts w:asciiTheme="majorBidi" w:hAnsiTheme="majorBidi" w:cstheme="majorBidi"/>
                <w:sz w:val="18"/>
                <w:szCs w:val="18"/>
                <w:vertAlign w:val="superscript"/>
              </w:rPr>
              <w:t>2</w:t>
            </w:r>
            <w:r w:rsidRPr="008057AE">
              <w:rPr>
                <w:rFonts w:asciiTheme="majorBidi" w:hAnsiTheme="majorBidi" w:cstheme="majorBidi"/>
                <w:sz w:val="18"/>
                <w:szCs w:val="18"/>
              </w:rPr>
              <w:t xml:space="preserve"> %</w:t>
            </w:r>
          </w:p>
        </w:tc>
      </w:tr>
      <w:tr w:rsidR="00BB6F93" w:rsidRPr="008057AE" w14:paraId="0C59A81F" w14:textId="77777777" w:rsidTr="00436C0B">
        <w:trPr>
          <w:trHeight w:val="485"/>
          <w:jc w:val="center"/>
        </w:trPr>
        <w:tc>
          <w:tcPr>
            <w:tcW w:w="11425" w:type="dxa"/>
            <w:gridSpan w:val="7"/>
            <w:tcBorders>
              <w:top w:val="single" w:sz="4" w:space="0" w:color="auto"/>
            </w:tcBorders>
          </w:tcPr>
          <w:p w14:paraId="6AD1C403" w14:textId="77777777" w:rsidR="00BB6F93" w:rsidRPr="008057AE" w:rsidRDefault="00BB6F93" w:rsidP="00BB6F93">
            <w:pPr>
              <w:spacing w:after="120"/>
              <w:rPr>
                <w:rFonts w:asciiTheme="majorBidi" w:hAnsiTheme="majorBidi" w:cstheme="majorBidi"/>
                <w:b/>
                <w:bCs/>
                <w:sz w:val="18"/>
                <w:szCs w:val="18"/>
              </w:rPr>
            </w:pPr>
            <w:r w:rsidRPr="008057AE">
              <w:rPr>
                <w:rFonts w:asciiTheme="majorBidi" w:hAnsiTheme="majorBidi" w:cstheme="majorBidi"/>
                <w:b/>
                <w:bCs/>
                <w:sz w:val="18"/>
                <w:szCs w:val="18"/>
              </w:rPr>
              <w:t xml:space="preserve">Liver </w:t>
            </w:r>
            <w:r w:rsidRPr="008057AE">
              <w:rPr>
                <w:rFonts w:asciiTheme="majorBidi" w:hAnsiTheme="majorBidi" w:cstheme="majorBidi"/>
                <w:b/>
                <w:bCs/>
                <w:color w:val="000000"/>
                <w:sz w:val="18"/>
                <w:szCs w:val="18"/>
              </w:rPr>
              <w:t>biomarkers</w:t>
            </w:r>
          </w:p>
        </w:tc>
      </w:tr>
      <w:tr w:rsidR="00BB6F93" w:rsidRPr="008057AE" w14:paraId="37C47C37" w14:textId="77777777" w:rsidTr="00436C0B">
        <w:trPr>
          <w:trHeight w:val="485"/>
          <w:jc w:val="center"/>
        </w:trPr>
        <w:tc>
          <w:tcPr>
            <w:tcW w:w="3420" w:type="dxa"/>
            <w:tcBorders>
              <w:top w:val="single" w:sz="4" w:space="0" w:color="auto"/>
            </w:tcBorders>
          </w:tcPr>
          <w:p w14:paraId="669358A5"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ALP (U/L)</w:t>
            </w:r>
          </w:p>
        </w:tc>
        <w:tc>
          <w:tcPr>
            <w:tcW w:w="1260" w:type="dxa"/>
            <w:tcBorders>
              <w:top w:val="single" w:sz="4" w:space="0" w:color="auto"/>
            </w:tcBorders>
          </w:tcPr>
          <w:p w14:paraId="3DBC924D"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310 (4)</w:t>
            </w:r>
          </w:p>
        </w:tc>
        <w:tc>
          <w:tcPr>
            <w:tcW w:w="2335" w:type="dxa"/>
            <w:tcBorders>
              <w:top w:val="single" w:sz="4" w:space="0" w:color="auto"/>
            </w:tcBorders>
          </w:tcPr>
          <w:p w14:paraId="06455E15"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7.26 (-3.39, 17.91)</w:t>
            </w:r>
          </w:p>
        </w:tc>
        <w:tc>
          <w:tcPr>
            <w:tcW w:w="1170" w:type="dxa"/>
            <w:tcBorders>
              <w:top w:val="single" w:sz="4" w:space="0" w:color="auto"/>
            </w:tcBorders>
          </w:tcPr>
          <w:p w14:paraId="2E36F165"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0.182</w:t>
            </w:r>
          </w:p>
        </w:tc>
        <w:tc>
          <w:tcPr>
            <w:tcW w:w="1170" w:type="dxa"/>
            <w:tcBorders>
              <w:top w:val="single" w:sz="4" w:space="0" w:color="auto"/>
            </w:tcBorders>
          </w:tcPr>
          <w:p w14:paraId="0CD77827"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8.17</w:t>
            </w:r>
          </w:p>
        </w:tc>
        <w:tc>
          <w:tcPr>
            <w:tcW w:w="1170" w:type="dxa"/>
            <w:tcBorders>
              <w:top w:val="single" w:sz="4" w:space="0" w:color="auto"/>
            </w:tcBorders>
          </w:tcPr>
          <w:p w14:paraId="41291615"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0.043</w:t>
            </w:r>
          </w:p>
        </w:tc>
        <w:tc>
          <w:tcPr>
            <w:tcW w:w="900" w:type="dxa"/>
            <w:tcBorders>
              <w:top w:val="single" w:sz="4" w:space="0" w:color="auto"/>
            </w:tcBorders>
          </w:tcPr>
          <w:p w14:paraId="6040FA05"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63.3</w:t>
            </w:r>
          </w:p>
        </w:tc>
      </w:tr>
      <w:tr w:rsidR="00BB6F93" w:rsidRPr="008057AE" w14:paraId="0FA371C6" w14:textId="77777777" w:rsidTr="00436C0B">
        <w:trPr>
          <w:trHeight w:val="485"/>
          <w:jc w:val="center"/>
        </w:trPr>
        <w:tc>
          <w:tcPr>
            <w:tcW w:w="3420" w:type="dxa"/>
          </w:tcPr>
          <w:p w14:paraId="07DE2120"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ALT (U/L)</w:t>
            </w:r>
          </w:p>
        </w:tc>
        <w:tc>
          <w:tcPr>
            <w:tcW w:w="1260" w:type="dxa"/>
          </w:tcPr>
          <w:p w14:paraId="6FA9859D"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397 (6)</w:t>
            </w:r>
          </w:p>
        </w:tc>
        <w:tc>
          <w:tcPr>
            <w:tcW w:w="2335" w:type="dxa"/>
          </w:tcPr>
          <w:p w14:paraId="5577D2B1"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-0.76 (-4.12, 2.58)</w:t>
            </w:r>
          </w:p>
        </w:tc>
        <w:tc>
          <w:tcPr>
            <w:tcW w:w="1170" w:type="dxa"/>
          </w:tcPr>
          <w:p w14:paraId="70DAB779"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0.653</w:t>
            </w:r>
          </w:p>
        </w:tc>
        <w:tc>
          <w:tcPr>
            <w:tcW w:w="1170" w:type="dxa"/>
          </w:tcPr>
          <w:p w14:paraId="11BDA1BC"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11.82</w:t>
            </w:r>
          </w:p>
        </w:tc>
        <w:tc>
          <w:tcPr>
            <w:tcW w:w="1170" w:type="dxa"/>
          </w:tcPr>
          <w:p w14:paraId="32F257AE"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0.037</w:t>
            </w:r>
          </w:p>
        </w:tc>
        <w:tc>
          <w:tcPr>
            <w:tcW w:w="900" w:type="dxa"/>
          </w:tcPr>
          <w:p w14:paraId="161A7266"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57.7</w:t>
            </w:r>
          </w:p>
        </w:tc>
      </w:tr>
      <w:tr w:rsidR="00BB6F93" w:rsidRPr="008057AE" w14:paraId="060A8581" w14:textId="77777777" w:rsidTr="00436C0B">
        <w:trPr>
          <w:trHeight w:val="485"/>
          <w:jc w:val="center"/>
        </w:trPr>
        <w:tc>
          <w:tcPr>
            <w:tcW w:w="3420" w:type="dxa"/>
          </w:tcPr>
          <w:p w14:paraId="0C506DAF"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AST (U/L)</w:t>
            </w:r>
          </w:p>
        </w:tc>
        <w:tc>
          <w:tcPr>
            <w:tcW w:w="1260" w:type="dxa"/>
          </w:tcPr>
          <w:p w14:paraId="048C8142"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397 (6)</w:t>
            </w:r>
          </w:p>
        </w:tc>
        <w:tc>
          <w:tcPr>
            <w:tcW w:w="2335" w:type="dxa"/>
          </w:tcPr>
          <w:p w14:paraId="1D477AAC"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-0.91 (-3.05, 1.22)</w:t>
            </w:r>
          </w:p>
        </w:tc>
        <w:tc>
          <w:tcPr>
            <w:tcW w:w="1170" w:type="dxa"/>
          </w:tcPr>
          <w:p w14:paraId="5A39ED14"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0.40</w:t>
            </w:r>
          </w:p>
        </w:tc>
        <w:tc>
          <w:tcPr>
            <w:tcW w:w="1170" w:type="dxa"/>
          </w:tcPr>
          <w:p w14:paraId="7B48F4E0"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6.95</w:t>
            </w:r>
          </w:p>
        </w:tc>
        <w:tc>
          <w:tcPr>
            <w:tcW w:w="1170" w:type="dxa"/>
          </w:tcPr>
          <w:p w14:paraId="38E722B2"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0.224</w:t>
            </w:r>
          </w:p>
        </w:tc>
        <w:tc>
          <w:tcPr>
            <w:tcW w:w="900" w:type="dxa"/>
          </w:tcPr>
          <w:p w14:paraId="162AE11B"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28.1</w:t>
            </w:r>
          </w:p>
        </w:tc>
      </w:tr>
      <w:tr w:rsidR="00BB6F93" w:rsidRPr="008057AE" w14:paraId="37B47A7D" w14:textId="77777777" w:rsidTr="00436C0B">
        <w:trPr>
          <w:trHeight w:val="485"/>
          <w:jc w:val="center"/>
        </w:trPr>
        <w:tc>
          <w:tcPr>
            <w:tcW w:w="3420" w:type="dxa"/>
            <w:tcBorders>
              <w:bottom w:val="single" w:sz="4" w:space="0" w:color="auto"/>
            </w:tcBorders>
          </w:tcPr>
          <w:p w14:paraId="5CB05E48"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Bilirubin (mg/dl)</w:t>
            </w:r>
          </w:p>
        </w:tc>
        <w:tc>
          <w:tcPr>
            <w:tcW w:w="1260" w:type="dxa"/>
            <w:tcBorders>
              <w:bottom w:val="single" w:sz="4" w:space="0" w:color="auto"/>
            </w:tcBorders>
          </w:tcPr>
          <w:p w14:paraId="751DE7BD"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256 (3)</w:t>
            </w:r>
          </w:p>
        </w:tc>
        <w:tc>
          <w:tcPr>
            <w:tcW w:w="2335" w:type="dxa"/>
            <w:tcBorders>
              <w:bottom w:val="single" w:sz="4" w:space="0" w:color="auto"/>
            </w:tcBorders>
          </w:tcPr>
          <w:p w14:paraId="175039F8"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-0.04 (-0.16, 0.08)</w:t>
            </w:r>
          </w:p>
        </w:tc>
        <w:tc>
          <w:tcPr>
            <w:tcW w:w="1170" w:type="dxa"/>
            <w:tcBorders>
              <w:bottom w:val="single" w:sz="4" w:space="0" w:color="auto"/>
            </w:tcBorders>
          </w:tcPr>
          <w:p w14:paraId="7BCC9FC1"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0.529</w:t>
            </w:r>
          </w:p>
        </w:tc>
        <w:tc>
          <w:tcPr>
            <w:tcW w:w="1170" w:type="dxa"/>
            <w:tcBorders>
              <w:bottom w:val="single" w:sz="4" w:space="0" w:color="auto"/>
            </w:tcBorders>
          </w:tcPr>
          <w:p w14:paraId="7419A5F2"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14.45</w:t>
            </w:r>
          </w:p>
        </w:tc>
        <w:tc>
          <w:tcPr>
            <w:tcW w:w="1170" w:type="dxa"/>
            <w:tcBorders>
              <w:bottom w:val="single" w:sz="4" w:space="0" w:color="auto"/>
            </w:tcBorders>
          </w:tcPr>
          <w:p w14:paraId="1700386B"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0.001</w:t>
            </w:r>
          </w:p>
        </w:tc>
        <w:tc>
          <w:tcPr>
            <w:tcW w:w="900" w:type="dxa"/>
            <w:tcBorders>
              <w:bottom w:val="single" w:sz="4" w:space="0" w:color="auto"/>
            </w:tcBorders>
          </w:tcPr>
          <w:p w14:paraId="7E810BF4"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86.2</w:t>
            </w:r>
          </w:p>
        </w:tc>
      </w:tr>
      <w:tr w:rsidR="00BB6F93" w:rsidRPr="008057AE" w14:paraId="2695D25F" w14:textId="77777777" w:rsidTr="00436C0B">
        <w:trPr>
          <w:trHeight w:val="485"/>
          <w:jc w:val="center"/>
        </w:trPr>
        <w:tc>
          <w:tcPr>
            <w:tcW w:w="11425" w:type="dxa"/>
            <w:gridSpan w:val="7"/>
            <w:tcBorders>
              <w:top w:val="single" w:sz="4" w:space="0" w:color="auto"/>
              <w:bottom w:val="single" w:sz="4" w:space="0" w:color="auto"/>
            </w:tcBorders>
          </w:tcPr>
          <w:p w14:paraId="21CBE827" w14:textId="77777777" w:rsidR="00BB6F93" w:rsidRPr="008057AE" w:rsidRDefault="00BB6F93" w:rsidP="00BB6F93">
            <w:pPr>
              <w:spacing w:after="120"/>
              <w:rPr>
                <w:rFonts w:asciiTheme="majorBidi" w:hAnsiTheme="majorBidi" w:cstheme="majorBidi"/>
                <w:b/>
                <w:bCs/>
                <w:sz w:val="18"/>
                <w:szCs w:val="18"/>
              </w:rPr>
            </w:pPr>
            <w:r w:rsidRPr="008057AE">
              <w:rPr>
                <w:rFonts w:asciiTheme="majorBidi" w:hAnsiTheme="majorBidi" w:cstheme="majorBidi"/>
                <w:b/>
                <w:bCs/>
                <w:sz w:val="18"/>
                <w:szCs w:val="18"/>
              </w:rPr>
              <w:t xml:space="preserve">Renal </w:t>
            </w:r>
            <w:r w:rsidRPr="008057AE">
              <w:rPr>
                <w:rFonts w:asciiTheme="majorBidi" w:hAnsiTheme="majorBidi" w:cstheme="majorBidi"/>
                <w:b/>
                <w:bCs/>
                <w:color w:val="000000"/>
                <w:sz w:val="18"/>
                <w:szCs w:val="18"/>
              </w:rPr>
              <w:t>biomarkers</w:t>
            </w:r>
          </w:p>
        </w:tc>
      </w:tr>
      <w:tr w:rsidR="00BB6F93" w:rsidRPr="008057AE" w14:paraId="0E09D4B6" w14:textId="77777777" w:rsidTr="00436C0B">
        <w:trPr>
          <w:trHeight w:val="485"/>
          <w:jc w:val="center"/>
        </w:trPr>
        <w:tc>
          <w:tcPr>
            <w:tcW w:w="3420" w:type="dxa"/>
            <w:tcBorders>
              <w:top w:val="single" w:sz="4" w:space="0" w:color="auto"/>
            </w:tcBorders>
          </w:tcPr>
          <w:p w14:paraId="5CB454CF"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BUN (mg/dl)</w:t>
            </w:r>
          </w:p>
        </w:tc>
        <w:tc>
          <w:tcPr>
            <w:tcW w:w="1260" w:type="dxa"/>
            <w:tcBorders>
              <w:top w:val="single" w:sz="4" w:space="0" w:color="auto"/>
            </w:tcBorders>
          </w:tcPr>
          <w:p w14:paraId="0D268249"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386 (5)</w:t>
            </w:r>
          </w:p>
        </w:tc>
        <w:tc>
          <w:tcPr>
            <w:tcW w:w="2335" w:type="dxa"/>
            <w:tcBorders>
              <w:top w:val="single" w:sz="4" w:space="0" w:color="auto"/>
            </w:tcBorders>
          </w:tcPr>
          <w:p w14:paraId="1960F261"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-0.87 (-1.91, 0.18)</w:t>
            </w:r>
          </w:p>
        </w:tc>
        <w:tc>
          <w:tcPr>
            <w:tcW w:w="1170" w:type="dxa"/>
            <w:tcBorders>
              <w:top w:val="single" w:sz="4" w:space="0" w:color="auto"/>
            </w:tcBorders>
          </w:tcPr>
          <w:p w14:paraId="373F2E22"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0.104</w:t>
            </w:r>
          </w:p>
        </w:tc>
        <w:tc>
          <w:tcPr>
            <w:tcW w:w="1170" w:type="dxa"/>
            <w:tcBorders>
              <w:top w:val="single" w:sz="4" w:space="0" w:color="auto"/>
            </w:tcBorders>
          </w:tcPr>
          <w:p w14:paraId="0DD99F5A"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6.29</w:t>
            </w:r>
          </w:p>
        </w:tc>
        <w:tc>
          <w:tcPr>
            <w:tcW w:w="1170" w:type="dxa"/>
            <w:tcBorders>
              <w:top w:val="single" w:sz="4" w:space="0" w:color="auto"/>
            </w:tcBorders>
          </w:tcPr>
          <w:p w14:paraId="70C300BB"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0.180</w:t>
            </w:r>
          </w:p>
        </w:tc>
        <w:tc>
          <w:tcPr>
            <w:tcW w:w="900" w:type="dxa"/>
            <w:tcBorders>
              <w:top w:val="single" w:sz="4" w:space="0" w:color="auto"/>
            </w:tcBorders>
          </w:tcPr>
          <w:p w14:paraId="03FFF941"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36.1</w:t>
            </w:r>
          </w:p>
        </w:tc>
      </w:tr>
      <w:tr w:rsidR="00BB6F93" w:rsidRPr="008057AE" w14:paraId="4F369FCB" w14:textId="77777777" w:rsidTr="00436C0B">
        <w:trPr>
          <w:trHeight w:val="485"/>
          <w:jc w:val="center"/>
        </w:trPr>
        <w:tc>
          <w:tcPr>
            <w:tcW w:w="3420" w:type="dxa"/>
          </w:tcPr>
          <w:p w14:paraId="2A31F008" w14:textId="77777777" w:rsidR="00BB6F93" w:rsidRPr="008057AE" w:rsidRDefault="000B6B01" w:rsidP="00BB6F93">
            <w:pPr>
              <w:spacing w:after="120"/>
              <w:rPr>
                <w:rFonts w:asciiTheme="majorBidi" w:hAnsiTheme="majorBidi" w:cstheme="majorBidi"/>
                <w:sz w:val="18"/>
                <w:szCs w:val="18"/>
              </w:rPr>
            </w:pPr>
            <w:hyperlink r:id="rId10" w:history="1">
              <w:r w:rsidR="00BB6F93" w:rsidRPr="008057AE">
                <w:rPr>
                  <w:rFonts w:asciiTheme="majorBidi" w:hAnsiTheme="majorBidi" w:cstheme="majorBidi"/>
                  <w:sz w:val="18"/>
                  <w:szCs w:val="18"/>
                </w:rPr>
                <w:t>Creatinine</w:t>
              </w:r>
            </w:hyperlink>
            <w:r w:rsidR="00BB6F93" w:rsidRPr="008057AE">
              <w:rPr>
                <w:rFonts w:asciiTheme="majorBidi" w:hAnsiTheme="majorBidi" w:cstheme="majorBidi"/>
                <w:sz w:val="18"/>
                <w:szCs w:val="18"/>
              </w:rPr>
              <w:t xml:space="preserve"> (mg/dl)</w:t>
            </w:r>
          </w:p>
        </w:tc>
        <w:tc>
          <w:tcPr>
            <w:tcW w:w="1260" w:type="dxa"/>
          </w:tcPr>
          <w:p w14:paraId="58D2394C"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426 (6)</w:t>
            </w:r>
          </w:p>
        </w:tc>
        <w:tc>
          <w:tcPr>
            <w:tcW w:w="2335" w:type="dxa"/>
          </w:tcPr>
          <w:p w14:paraId="13ED0303"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-0.10 (-0.20, -0.00)</w:t>
            </w:r>
          </w:p>
        </w:tc>
        <w:tc>
          <w:tcPr>
            <w:tcW w:w="1170" w:type="dxa"/>
          </w:tcPr>
          <w:p w14:paraId="06993ADF"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0.010</w:t>
            </w:r>
          </w:p>
        </w:tc>
        <w:tc>
          <w:tcPr>
            <w:tcW w:w="1170" w:type="dxa"/>
          </w:tcPr>
          <w:p w14:paraId="3F743A01"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40.61</w:t>
            </w:r>
          </w:p>
        </w:tc>
        <w:tc>
          <w:tcPr>
            <w:tcW w:w="1170" w:type="dxa"/>
          </w:tcPr>
          <w:p w14:paraId="68E20CA8"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&lt;0.001</w:t>
            </w:r>
          </w:p>
        </w:tc>
        <w:tc>
          <w:tcPr>
            <w:tcW w:w="900" w:type="dxa"/>
          </w:tcPr>
          <w:p w14:paraId="430C7022"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87.7</w:t>
            </w:r>
          </w:p>
        </w:tc>
      </w:tr>
      <w:tr w:rsidR="00BB6F93" w:rsidRPr="008057AE" w14:paraId="6712A69D" w14:textId="77777777" w:rsidTr="00436C0B">
        <w:trPr>
          <w:trHeight w:val="485"/>
          <w:jc w:val="center"/>
        </w:trPr>
        <w:tc>
          <w:tcPr>
            <w:tcW w:w="3420" w:type="dxa"/>
          </w:tcPr>
          <w:p w14:paraId="7D9D079C"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GFR (mL/min/1.73m</w:t>
            </w:r>
            <w:r w:rsidRPr="008057AE">
              <w:rPr>
                <w:rFonts w:asciiTheme="majorBidi" w:hAnsiTheme="majorBidi" w:cstheme="majorBidi"/>
                <w:sz w:val="18"/>
                <w:szCs w:val="18"/>
                <w:vertAlign w:val="superscript"/>
              </w:rPr>
              <w:t>2</w:t>
            </w:r>
            <w:r w:rsidRPr="008057AE">
              <w:rPr>
                <w:rFonts w:asciiTheme="majorBidi" w:hAnsiTheme="majorBidi" w:cstheme="majorBidi"/>
                <w:sz w:val="18"/>
                <w:szCs w:val="18"/>
              </w:rPr>
              <w:t>)</w:t>
            </w:r>
          </w:p>
        </w:tc>
        <w:tc>
          <w:tcPr>
            <w:tcW w:w="1260" w:type="dxa"/>
          </w:tcPr>
          <w:p w14:paraId="0C39D5D9"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236 (3)</w:t>
            </w:r>
          </w:p>
        </w:tc>
        <w:tc>
          <w:tcPr>
            <w:tcW w:w="2335" w:type="dxa"/>
          </w:tcPr>
          <w:p w14:paraId="21CDA825"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4.55 (-0.94, 10.05)</w:t>
            </w:r>
          </w:p>
        </w:tc>
        <w:tc>
          <w:tcPr>
            <w:tcW w:w="1170" w:type="dxa"/>
          </w:tcPr>
          <w:p w14:paraId="69B863C3"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0.104</w:t>
            </w:r>
          </w:p>
        </w:tc>
        <w:tc>
          <w:tcPr>
            <w:tcW w:w="1170" w:type="dxa"/>
          </w:tcPr>
          <w:p w14:paraId="61D82540"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21.42</w:t>
            </w:r>
          </w:p>
        </w:tc>
        <w:tc>
          <w:tcPr>
            <w:tcW w:w="1170" w:type="dxa"/>
          </w:tcPr>
          <w:p w14:paraId="3C19FA4B"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&lt;0.001</w:t>
            </w:r>
          </w:p>
        </w:tc>
        <w:tc>
          <w:tcPr>
            <w:tcW w:w="900" w:type="dxa"/>
          </w:tcPr>
          <w:p w14:paraId="4BA3D441"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90.7</w:t>
            </w:r>
          </w:p>
        </w:tc>
      </w:tr>
      <w:tr w:rsidR="00BB6F93" w:rsidRPr="008057AE" w14:paraId="3FEEFFA0" w14:textId="77777777" w:rsidTr="00436C0B">
        <w:trPr>
          <w:trHeight w:val="485"/>
          <w:jc w:val="center"/>
        </w:trPr>
        <w:tc>
          <w:tcPr>
            <w:tcW w:w="3420" w:type="dxa"/>
            <w:tcBorders>
              <w:bottom w:val="single" w:sz="4" w:space="0" w:color="auto"/>
            </w:tcBorders>
          </w:tcPr>
          <w:p w14:paraId="518ECF8B"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Microalbuminuria (Alb/Cr (mg/gr))</w:t>
            </w:r>
          </w:p>
        </w:tc>
        <w:tc>
          <w:tcPr>
            <w:tcW w:w="1260" w:type="dxa"/>
            <w:tcBorders>
              <w:bottom w:val="single" w:sz="4" w:space="0" w:color="auto"/>
            </w:tcBorders>
          </w:tcPr>
          <w:p w14:paraId="6EBCE0A9"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139 (3)</w:t>
            </w:r>
          </w:p>
        </w:tc>
        <w:tc>
          <w:tcPr>
            <w:tcW w:w="2335" w:type="dxa"/>
            <w:tcBorders>
              <w:bottom w:val="single" w:sz="4" w:space="0" w:color="auto"/>
            </w:tcBorders>
          </w:tcPr>
          <w:p w14:paraId="5F039314"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-10.36 (-22.87, 2.16)</w:t>
            </w:r>
          </w:p>
        </w:tc>
        <w:tc>
          <w:tcPr>
            <w:tcW w:w="1170" w:type="dxa"/>
            <w:tcBorders>
              <w:bottom w:val="single" w:sz="4" w:space="0" w:color="auto"/>
            </w:tcBorders>
          </w:tcPr>
          <w:p w14:paraId="272E3E75"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0.105</w:t>
            </w:r>
          </w:p>
        </w:tc>
        <w:tc>
          <w:tcPr>
            <w:tcW w:w="1170" w:type="dxa"/>
            <w:tcBorders>
              <w:bottom w:val="single" w:sz="4" w:space="0" w:color="auto"/>
            </w:tcBorders>
          </w:tcPr>
          <w:p w14:paraId="341EE054"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10.46</w:t>
            </w:r>
          </w:p>
        </w:tc>
        <w:tc>
          <w:tcPr>
            <w:tcW w:w="1170" w:type="dxa"/>
            <w:tcBorders>
              <w:bottom w:val="single" w:sz="4" w:space="0" w:color="auto"/>
            </w:tcBorders>
          </w:tcPr>
          <w:p w14:paraId="1F90B77B"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0.005</w:t>
            </w:r>
          </w:p>
        </w:tc>
        <w:tc>
          <w:tcPr>
            <w:tcW w:w="900" w:type="dxa"/>
          </w:tcPr>
          <w:p w14:paraId="0DDBAFAC" w14:textId="77777777" w:rsidR="00BB6F93" w:rsidRPr="008057AE" w:rsidRDefault="00BB6F93" w:rsidP="00BB6F93">
            <w:pPr>
              <w:spacing w:after="120"/>
              <w:rPr>
                <w:rFonts w:asciiTheme="majorBidi" w:hAnsiTheme="majorBidi" w:cstheme="majorBidi"/>
                <w:sz w:val="18"/>
                <w:szCs w:val="18"/>
              </w:rPr>
            </w:pPr>
            <w:r w:rsidRPr="008057AE">
              <w:rPr>
                <w:rFonts w:asciiTheme="majorBidi" w:hAnsiTheme="majorBidi" w:cstheme="majorBidi"/>
                <w:sz w:val="18"/>
                <w:szCs w:val="18"/>
              </w:rPr>
              <w:t>80.9</w:t>
            </w:r>
          </w:p>
        </w:tc>
      </w:tr>
      <w:tr w:rsidR="00BB6F93" w:rsidRPr="008057AE" w14:paraId="43AAE850" w14:textId="77777777" w:rsidTr="00436C0B">
        <w:trPr>
          <w:trHeight w:val="485"/>
          <w:jc w:val="center"/>
        </w:trPr>
        <w:tc>
          <w:tcPr>
            <w:tcW w:w="11425" w:type="dxa"/>
            <w:gridSpan w:val="7"/>
            <w:tcBorders>
              <w:top w:val="single" w:sz="4" w:space="0" w:color="auto"/>
            </w:tcBorders>
          </w:tcPr>
          <w:p w14:paraId="4ED1620F" w14:textId="77777777" w:rsidR="00BB6F93" w:rsidRPr="008057AE" w:rsidRDefault="00BB6F93" w:rsidP="00BB6F93">
            <w:pPr>
              <w:rPr>
                <w:rFonts w:asciiTheme="majorBidi" w:hAnsiTheme="majorBidi" w:cstheme="majorBidi"/>
                <w:sz w:val="18"/>
                <w:szCs w:val="18"/>
              </w:rPr>
            </w:pPr>
            <w:r w:rsidRPr="008057AE">
              <w:rPr>
                <w:rFonts w:asciiTheme="majorBidi" w:hAnsiTheme="majorBidi" w:cstheme="majorBidi"/>
                <w:sz w:val="18"/>
                <w:szCs w:val="18"/>
              </w:rPr>
              <w:t xml:space="preserve">ALP, </w:t>
            </w:r>
            <w:r w:rsidRPr="008057AE">
              <w:rPr>
                <w:rFonts w:asciiTheme="majorBidi" w:hAnsiTheme="majorBidi" w:cstheme="majorBidi"/>
                <w:sz w:val="18"/>
                <w:szCs w:val="18"/>
              </w:rPr>
              <w:fldChar w:fldCharType="begin"/>
            </w:r>
            <w:r w:rsidRPr="008057AE">
              <w:rPr>
                <w:rFonts w:asciiTheme="majorBidi" w:hAnsiTheme="majorBidi" w:cstheme="majorBidi"/>
                <w:sz w:val="18"/>
                <w:szCs w:val="18"/>
              </w:rPr>
              <w:instrText xml:space="preserve"> HYPERLINK "https://labtestsonline.org/tests/alkaline-phosphatase-alp" </w:instrText>
            </w:r>
            <w:r w:rsidRPr="008057AE">
              <w:rPr>
                <w:rFonts w:asciiTheme="majorBidi" w:hAnsiTheme="majorBidi" w:cstheme="majorBidi"/>
                <w:sz w:val="18"/>
                <w:szCs w:val="18"/>
              </w:rPr>
              <w:fldChar w:fldCharType="separate"/>
            </w:r>
            <w:r w:rsidRPr="008057AE">
              <w:rPr>
                <w:rFonts w:asciiTheme="majorBidi" w:hAnsiTheme="majorBidi" w:cstheme="majorBidi"/>
                <w:sz w:val="18"/>
                <w:szCs w:val="18"/>
              </w:rPr>
              <w:t xml:space="preserve">Alkaline Phosphatase; ALT, </w:t>
            </w:r>
            <w:r w:rsidRPr="008057AE">
              <w:rPr>
                <w:rFonts w:asciiTheme="majorBidi" w:hAnsiTheme="majorBidi" w:cstheme="majorBidi"/>
                <w:sz w:val="18"/>
                <w:szCs w:val="18"/>
              </w:rPr>
              <w:fldChar w:fldCharType="begin"/>
            </w:r>
            <w:r w:rsidRPr="008057AE">
              <w:rPr>
                <w:rFonts w:asciiTheme="majorBidi" w:hAnsiTheme="majorBidi" w:cstheme="majorBidi"/>
                <w:sz w:val="18"/>
                <w:szCs w:val="18"/>
              </w:rPr>
              <w:instrText xml:space="preserve"> HYPERLINK "https://labtestsonline.org/tests/alanine-aminotransferase-alt" </w:instrText>
            </w:r>
            <w:r w:rsidRPr="008057AE">
              <w:rPr>
                <w:rFonts w:asciiTheme="majorBidi" w:hAnsiTheme="majorBidi" w:cstheme="majorBidi"/>
                <w:sz w:val="18"/>
                <w:szCs w:val="18"/>
              </w:rPr>
              <w:fldChar w:fldCharType="separate"/>
            </w:r>
            <w:r w:rsidRPr="008057AE">
              <w:rPr>
                <w:rFonts w:asciiTheme="majorBidi" w:hAnsiTheme="majorBidi" w:cstheme="majorBidi"/>
                <w:sz w:val="18"/>
                <w:szCs w:val="18"/>
              </w:rPr>
              <w:t xml:space="preserve">Alanine Aminotransferase; AST, </w:t>
            </w:r>
            <w:r w:rsidRPr="008057AE">
              <w:rPr>
                <w:rFonts w:asciiTheme="majorBidi" w:hAnsiTheme="majorBidi" w:cstheme="majorBidi"/>
                <w:sz w:val="18"/>
                <w:szCs w:val="18"/>
              </w:rPr>
              <w:fldChar w:fldCharType="begin"/>
            </w:r>
            <w:r w:rsidRPr="008057AE">
              <w:rPr>
                <w:rFonts w:asciiTheme="majorBidi" w:hAnsiTheme="majorBidi" w:cstheme="majorBidi"/>
                <w:sz w:val="18"/>
                <w:szCs w:val="18"/>
              </w:rPr>
              <w:instrText xml:space="preserve"> HYPERLINK "https://labtestsonline.org/tests/aspartate-aminotransferase-ast" </w:instrText>
            </w:r>
            <w:r w:rsidRPr="008057AE">
              <w:rPr>
                <w:rFonts w:asciiTheme="majorBidi" w:hAnsiTheme="majorBidi" w:cstheme="majorBidi"/>
                <w:sz w:val="18"/>
                <w:szCs w:val="18"/>
              </w:rPr>
              <w:fldChar w:fldCharType="separate"/>
            </w:r>
            <w:r w:rsidRPr="008057AE">
              <w:rPr>
                <w:rFonts w:asciiTheme="majorBidi" w:hAnsiTheme="majorBidi" w:cstheme="majorBidi"/>
                <w:sz w:val="18"/>
                <w:szCs w:val="18"/>
              </w:rPr>
              <w:t>Aspartate Aminotransferase; BUN, Blood urea nitrogen; GFR, Glomerular filtration rate</w:t>
            </w:r>
          </w:p>
          <w:p w14:paraId="51ABB77C" w14:textId="77777777" w:rsidR="00BB6F93" w:rsidRPr="008057AE" w:rsidRDefault="00BB6F93" w:rsidP="00BB6F93">
            <w:pPr>
              <w:rPr>
                <w:rFonts w:asciiTheme="majorBidi" w:hAnsiTheme="majorBidi" w:cstheme="majorBidi"/>
                <w:sz w:val="18"/>
                <w:szCs w:val="18"/>
              </w:rPr>
            </w:pPr>
            <w:r w:rsidRPr="008057AE">
              <w:rPr>
                <w:rFonts w:asciiTheme="majorBidi" w:hAnsiTheme="majorBidi" w:cstheme="majorBidi"/>
                <w:sz w:val="18"/>
                <w:szCs w:val="18"/>
              </w:rPr>
              <w:fldChar w:fldCharType="end"/>
            </w:r>
            <w:r w:rsidRPr="008057AE">
              <w:rPr>
                <w:rFonts w:asciiTheme="majorBidi" w:hAnsiTheme="majorBidi" w:cstheme="majorBidi"/>
                <w:sz w:val="18"/>
                <w:szCs w:val="18"/>
              </w:rPr>
              <w:fldChar w:fldCharType="end"/>
            </w:r>
            <w:r w:rsidRPr="008057AE">
              <w:rPr>
                <w:rFonts w:asciiTheme="majorBidi" w:hAnsiTheme="majorBidi" w:cstheme="majorBidi"/>
                <w:sz w:val="18"/>
                <w:szCs w:val="18"/>
              </w:rPr>
              <w:fldChar w:fldCharType="end"/>
            </w:r>
          </w:p>
        </w:tc>
      </w:tr>
    </w:tbl>
    <w:p w14:paraId="45CE188F" w14:textId="77777777" w:rsidR="00BB6F93" w:rsidRPr="008057AE" w:rsidRDefault="00BB6F93" w:rsidP="004B459F">
      <w:pPr>
        <w:spacing w:line="240" w:lineRule="auto"/>
        <w:ind w:left="450"/>
        <w:contextualSpacing/>
        <w:rPr>
          <w:rFonts w:ascii="Times New Roman" w:eastAsia="Times New Roman" w:hAnsi="Times New Roman" w:cs="Times New Roman"/>
          <w:b/>
          <w:bCs/>
          <w:color w:val="000000"/>
          <w:sz w:val="18"/>
          <w:szCs w:val="18"/>
        </w:rPr>
      </w:pPr>
    </w:p>
    <w:p w14:paraId="084BD643" w14:textId="77777777" w:rsidR="00436C0B" w:rsidRPr="008057AE" w:rsidRDefault="00436C0B" w:rsidP="004B459F">
      <w:pPr>
        <w:spacing w:line="240" w:lineRule="auto"/>
        <w:ind w:left="450"/>
        <w:contextualSpacing/>
        <w:rPr>
          <w:rFonts w:ascii="Times New Roman" w:eastAsia="Times New Roman" w:hAnsi="Times New Roman" w:cs="Times New Roman"/>
          <w:b/>
          <w:bCs/>
          <w:color w:val="000000"/>
          <w:sz w:val="18"/>
          <w:szCs w:val="18"/>
        </w:rPr>
      </w:pPr>
    </w:p>
    <w:p w14:paraId="7C6A9994" w14:textId="77777777" w:rsidR="00436C0B" w:rsidRPr="008057AE" w:rsidRDefault="00436C0B" w:rsidP="004B459F">
      <w:pPr>
        <w:spacing w:line="240" w:lineRule="auto"/>
        <w:ind w:left="450"/>
        <w:contextualSpacing/>
        <w:rPr>
          <w:rFonts w:ascii="Times New Roman" w:eastAsia="Times New Roman" w:hAnsi="Times New Roman" w:cs="Times New Roman"/>
          <w:b/>
          <w:bCs/>
          <w:color w:val="000000"/>
          <w:sz w:val="18"/>
          <w:szCs w:val="18"/>
        </w:rPr>
      </w:pPr>
    </w:p>
    <w:p w14:paraId="6044555C" w14:textId="71737DBE" w:rsidR="00A16E97" w:rsidRDefault="00A16E97">
      <w:pP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br w:type="page"/>
      </w:r>
    </w:p>
    <w:p w14:paraId="7B339667" w14:textId="202DDABC" w:rsidR="002405C9" w:rsidRPr="008057AE" w:rsidRDefault="00A16E97" w:rsidP="002405C9">
      <w:pPr>
        <w:spacing w:line="240" w:lineRule="auto"/>
        <w:ind w:left="450"/>
        <w:contextualSpacing/>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lastRenderedPageBreak/>
        <w:t xml:space="preserve">Supplementary </w:t>
      </w:r>
      <w:r w:rsidR="002405C9" w:rsidRPr="008057AE">
        <w:rPr>
          <w:rFonts w:ascii="Times New Roman" w:eastAsia="Times New Roman" w:hAnsi="Times New Roman" w:cs="Times New Roman"/>
          <w:b/>
          <w:bCs/>
          <w:color w:val="000000"/>
          <w:sz w:val="18"/>
          <w:szCs w:val="18"/>
        </w:rPr>
        <w:t xml:space="preserve">Table 6. </w:t>
      </w:r>
      <w:r w:rsidR="002405C9" w:rsidRPr="008057AE">
        <w:rPr>
          <w:rFonts w:ascii="Times New Roman" w:eastAsia="Times New Roman" w:hAnsi="Times New Roman" w:cs="Times New Roman"/>
          <w:color w:val="000000"/>
          <w:sz w:val="18"/>
          <w:szCs w:val="18"/>
        </w:rPr>
        <w:t>Meta-analysis showing the effect of probiotics/synbiotics supplementation on liver and renal biomarkers across subgroups (all analyses were conducted using random effects model)</w:t>
      </w:r>
    </w:p>
    <w:p w14:paraId="601AD96F" w14:textId="01146A58" w:rsidR="002405C9" w:rsidRPr="008057AE" w:rsidRDefault="002405C9" w:rsidP="004B459F">
      <w:pPr>
        <w:spacing w:line="240" w:lineRule="auto"/>
        <w:ind w:left="450"/>
        <w:contextualSpacing/>
        <w:rPr>
          <w:rFonts w:ascii="Times New Roman" w:eastAsia="Times New Roman" w:hAnsi="Times New Roman" w:cs="Times New Roman"/>
          <w:b/>
          <w:bCs/>
          <w:color w:val="000000"/>
          <w:sz w:val="18"/>
          <w:szCs w:val="18"/>
        </w:rPr>
      </w:pPr>
    </w:p>
    <w:tbl>
      <w:tblPr>
        <w:tblStyle w:val="TableGrid1"/>
        <w:tblW w:w="11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0"/>
        <w:gridCol w:w="1260"/>
        <w:gridCol w:w="2335"/>
        <w:gridCol w:w="1170"/>
        <w:gridCol w:w="1170"/>
        <w:gridCol w:w="1170"/>
        <w:gridCol w:w="900"/>
      </w:tblGrid>
      <w:tr w:rsidR="002405C9" w:rsidRPr="008057AE" w14:paraId="79F3EB2A" w14:textId="77777777" w:rsidTr="00EA6C77">
        <w:trPr>
          <w:trHeight w:val="356"/>
        </w:trPr>
        <w:tc>
          <w:tcPr>
            <w:tcW w:w="3420" w:type="dxa"/>
            <w:vMerge w:val="restart"/>
            <w:tcBorders>
              <w:top w:val="single" w:sz="4" w:space="0" w:color="auto"/>
            </w:tcBorders>
          </w:tcPr>
          <w:p w14:paraId="4B75441D" w14:textId="77777777" w:rsidR="002405C9" w:rsidRPr="008057AE" w:rsidRDefault="002405C9" w:rsidP="00CA56D9">
            <w:pPr>
              <w:spacing w:after="120"/>
              <w:jc w:val="center"/>
              <w:rPr>
                <w:rFonts w:asciiTheme="majorBidi" w:hAnsiTheme="majorBidi" w:cstheme="majorBidi"/>
                <w:b/>
                <w:bCs/>
                <w:sz w:val="18"/>
                <w:szCs w:val="18"/>
              </w:rPr>
            </w:pPr>
            <w:r w:rsidRPr="008057AE">
              <w:rPr>
                <w:rFonts w:asciiTheme="majorBidi" w:hAnsiTheme="majorBidi" w:cstheme="majorBidi"/>
                <w:b/>
                <w:bCs/>
                <w:sz w:val="18"/>
                <w:szCs w:val="18"/>
              </w:rPr>
              <w:t>Outcome</w:t>
            </w:r>
          </w:p>
        </w:tc>
        <w:tc>
          <w:tcPr>
            <w:tcW w:w="1260" w:type="dxa"/>
            <w:vMerge w:val="restart"/>
            <w:tcBorders>
              <w:top w:val="single" w:sz="4" w:space="0" w:color="auto"/>
            </w:tcBorders>
          </w:tcPr>
          <w:p w14:paraId="6CC2F10D" w14:textId="77777777" w:rsidR="002405C9" w:rsidRPr="008057AE" w:rsidRDefault="002405C9" w:rsidP="00CA56D9">
            <w:pPr>
              <w:spacing w:after="120"/>
              <w:jc w:val="center"/>
              <w:rPr>
                <w:rFonts w:asciiTheme="majorBidi" w:hAnsiTheme="majorBidi" w:cstheme="majorBidi"/>
                <w:b/>
                <w:bCs/>
                <w:sz w:val="18"/>
                <w:szCs w:val="18"/>
              </w:rPr>
            </w:pPr>
            <w:r w:rsidRPr="008057AE">
              <w:rPr>
                <w:rFonts w:asciiTheme="majorBidi" w:hAnsiTheme="majorBidi" w:cstheme="majorBidi"/>
                <w:b/>
                <w:bCs/>
                <w:sz w:val="18"/>
                <w:szCs w:val="18"/>
              </w:rPr>
              <w:t>Participants (Studies)</w:t>
            </w:r>
          </w:p>
        </w:tc>
        <w:tc>
          <w:tcPr>
            <w:tcW w:w="3505" w:type="dxa"/>
            <w:gridSpan w:val="2"/>
            <w:tcBorders>
              <w:top w:val="single" w:sz="4" w:space="0" w:color="auto"/>
              <w:bottom w:val="single" w:sz="4" w:space="0" w:color="auto"/>
            </w:tcBorders>
          </w:tcPr>
          <w:p w14:paraId="0DA66015" w14:textId="77777777" w:rsidR="002405C9" w:rsidRPr="008057AE" w:rsidRDefault="002405C9" w:rsidP="00CA56D9">
            <w:pPr>
              <w:spacing w:after="120"/>
              <w:jc w:val="center"/>
              <w:rPr>
                <w:rFonts w:asciiTheme="majorBidi" w:hAnsiTheme="majorBidi" w:cstheme="majorBidi"/>
                <w:b/>
                <w:bCs/>
                <w:sz w:val="18"/>
                <w:szCs w:val="18"/>
              </w:rPr>
            </w:pPr>
            <w:r w:rsidRPr="008057AE">
              <w:rPr>
                <w:rFonts w:asciiTheme="majorBidi" w:hAnsiTheme="majorBidi" w:cstheme="majorBidi"/>
                <w:b/>
                <w:bCs/>
                <w:sz w:val="18"/>
                <w:szCs w:val="18"/>
              </w:rPr>
              <w:t>Meta- analysis</w:t>
            </w:r>
          </w:p>
        </w:tc>
        <w:tc>
          <w:tcPr>
            <w:tcW w:w="3240" w:type="dxa"/>
            <w:gridSpan w:val="3"/>
            <w:tcBorders>
              <w:top w:val="single" w:sz="4" w:space="0" w:color="auto"/>
              <w:bottom w:val="single" w:sz="4" w:space="0" w:color="auto"/>
            </w:tcBorders>
          </w:tcPr>
          <w:p w14:paraId="42C0CFE2" w14:textId="77777777" w:rsidR="002405C9" w:rsidRPr="008057AE" w:rsidRDefault="002405C9" w:rsidP="00CA56D9">
            <w:pPr>
              <w:spacing w:after="120"/>
              <w:jc w:val="center"/>
              <w:rPr>
                <w:rFonts w:asciiTheme="majorBidi" w:hAnsiTheme="majorBidi" w:cstheme="majorBidi"/>
                <w:b/>
                <w:bCs/>
                <w:sz w:val="18"/>
                <w:szCs w:val="18"/>
              </w:rPr>
            </w:pPr>
            <w:r w:rsidRPr="008057AE">
              <w:rPr>
                <w:rFonts w:asciiTheme="majorBidi" w:hAnsiTheme="majorBidi" w:cstheme="majorBidi"/>
                <w:b/>
                <w:bCs/>
                <w:sz w:val="18"/>
                <w:szCs w:val="18"/>
              </w:rPr>
              <w:t>Heterogeneity</w:t>
            </w:r>
          </w:p>
        </w:tc>
      </w:tr>
      <w:tr w:rsidR="002405C9" w:rsidRPr="008057AE" w14:paraId="0FA14F8B" w14:textId="77777777" w:rsidTr="00EA6C77">
        <w:trPr>
          <w:trHeight w:val="729"/>
        </w:trPr>
        <w:tc>
          <w:tcPr>
            <w:tcW w:w="3420" w:type="dxa"/>
            <w:vMerge/>
            <w:tcBorders>
              <w:bottom w:val="single" w:sz="4" w:space="0" w:color="auto"/>
            </w:tcBorders>
          </w:tcPr>
          <w:p w14:paraId="1D9190D6" w14:textId="77777777" w:rsidR="002405C9" w:rsidRPr="008057AE" w:rsidRDefault="002405C9" w:rsidP="00CA56D9">
            <w:pPr>
              <w:spacing w:after="120"/>
              <w:rPr>
                <w:rFonts w:asciiTheme="majorBidi" w:hAnsiTheme="majorBidi" w:cstheme="majorBidi"/>
                <w:sz w:val="18"/>
                <w:szCs w:val="18"/>
              </w:rPr>
            </w:pPr>
          </w:p>
        </w:tc>
        <w:tc>
          <w:tcPr>
            <w:tcW w:w="1260" w:type="dxa"/>
            <w:vMerge/>
            <w:tcBorders>
              <w:bottom w:val="single" w:sz="4" w:space="0" w:color="auto"/>
            </w:tcBorders>
          </w:tcPr>
          <w:p w14:paraId="746E2ED7" w14:textId="77777777" w:rsidR="002405C9" w:rsidRPr="008057AE" w:rsidRDefault="002405C9" w:rsidP="00CA56D9">
            <w:pPr>
              <w:spacing w:after="120"/>
              <w:rPr>
                <w:rFonts w:asciiTheme="majorBidi" w:hAnsiTheme="majorBidi" w:cstheme="majorBidi"/>
                <w:sz w:val="18"/>
                <w:szCs w:val="18"/>
              </w:rPr>
            </w:pPr>
          </w:p>
        </w:tc>
        <w:tc>
          <w:tcPr>
            <w:tcW w:w="2335" w:type="dxa"/>
            <w:tcBorders>
              <w:top w:val="single" w:sz="4" w:space="0" w:color="auto"/>
              <w:bottom w:val="single" w:sz="4" w:space="0" w:color="auto"/>
            </w:tcBorders>
          </w:tcPr>
          <w:p w14:paraId="4207EAC9" w14:textId="77777777" w:rsidR="002405C9" w:rsidRPr="008057AE" w:rsidRDefault="002405C9" w:rsidP="00CA56D9">
            <w:pPr>
              <w:spacing w:after="120"/>
              <w:jc w:val="center"/>
              <w:rPr>
                <w:rFonts w:asciiTheme="majorBidi" w:hAnsiTheme="majorBidi" w:cstheme="majorBidi"/>
                <w:sz w:val="18"/>
                <w:szCs w:val="18"/>
              </w:rPr>
            </w:pPr>
            <w:r w:rsidRPr="008057AE">
              <w:rPr>
                <w:rFonts w:asciiTheme="majorBidi" w:hAnsiTheme="majorBidi" w:cstheme="majorBidi"/>
                <w:sz w:val="18"/>
                <w:szCs w:val="18"/>
              </w:rPr>
              <w:t>WMD (95% CI)</w:t>
            </w:r>
          </w:p>
        </w:tc>
        <w:tc>
          <w:tcPr>
            <w:tcW w:w="1170" w:type="dxa"/>
            <w:tcBorders>
              <w:top w:val="single" w:sz="4" w:space="0" w:color="auto"/>
              <w:bottom w:val="single" w:sz="4" w:space="0" w:color="auto"/>
            </w:tcBorders>
          </w:tcPr>
          <w:p w14:paraId="44C70473" w14:textId="77777777" w:rsidR="002405C9" w:rsidRPr="008057AE" w:rsidRDefault="002405C9" w:rsidP="00CA56D9">
            <w:pPr>
              <w:spacing w:after="120"/>
              <w:jc w:val="center"/>
              <w:rPr>
                <w:rFonts w:asciiTheme="majorBidi" w:hAnsiTheme="majorBidi" w:cstheme="majorBidi"/>
                <w:sz w:val="18"/>
                <w:szCs w:val="18"/>
              </w:rPr>
            </w:pPr>
            <w:r w:rsidRPr="008057AE">
              <w:rPr>
                <w:rFonts w:asciiTheme="majorBidi" w:hAnsiTheme="majorBidi" w:cstheme="majorBidi"/>
                <w:i/>
                <w:iCs/>
                <w:sz w:val="18"/>
                <w:szCs w:val="18"/>
              </w:rPr>
              <w:t xml:space="preserve">P </w:t>
            </w:r>
            <w:r w:rsidRPr="008057AE">
              <w:rPr>
                <w:rFonts w:asciiTheme="majorBidi" w:hAnsiTheme="majorBidi" w:cstheme="majorBidi"/>
                <w:sz w:val="18"/>
                <w:szCs w:val="18"/>
              </w:rPr>
              <w:t>effect</w:t>
            </w:r>
          </w:p>
        </w:tc>
        <w:tc>
          <w:tcPr>
            <w:tcW w:w="1170" w:type="dxa"/>
            <w:tcBorders>
              <w:top w:val="single" w:sz="4" w:space="0" w:color="auto"/>
              <w:bottom w:val="single" w:sz="4" w:space="0" w:color="auto"/>
            </w:tcBorders>
          </w:tcPr>
          <w:p w14:paraId="22028B0B" w14:textId="77777777" w:rsidR="002405C9" w:rsidRPr="008057AE" w:rsidRDefault="002405C9" w:rsidP="00CA56D9">
            <w:pPr>
              <w:spacing w:after="120"/>
              <w:jc w:val="center"/>
              <w:rPr>
                <w:rFonts w:asciiTheme="majorBidi" w:hAnsiTheme="majorBidi" w:cstheme="majorBidi"/>
                <w:sz w:val="18"/>
                <w:szCs w:val="18"/>
              </w:rPr>
            </w:pPr>
            <w:r w:rsidRPr="008057AE">
              <w:rPr>
                <w:rFonts w:asciiTheme="majorBidi" w:hAnsiTheme="majorBidi" w:cstheme="majorBidi"/>
                <w:sz w:val="18"/>
                <w:szCs w:val="18"/>
              </w:rPr>
              <w:t>Q statistic</w:t>
            </w:r>
          </w:p>
        </w:tc>
        <w:tc>
          <w:tcPr>
            <w:tcW w:w="1170" w:type="dxa"/>
            <w:tcBorders>
              <w:top w:val="single" w:sz="4" w:space="0" w:color="auto"/>
              <w:bottom w:val="single" w:sz="4" w:space="0" w:color="auto"/>
            </w:tcBorders>
          </w:tcPr>
          <w:p w14:paraId="569CE19D" w14:textId="77777777" w:rsidR="002405C9" w:rsidRPr="008057AE" w:rsidRDefault="002405C9" w:rsidP="00CA56D9">
            <w:pPr>
              <w:spacing w:after="120"/>
              <w:jc w:val="center"/>
              <w:rPr>
                <w:rFonts w:asciiTheme="majorBidi" w:hAnsiTheme="majorBidi" w:cstheme="majorBidi"/>
                <w:sz w:val="18"/>
                <w:szCs w:val="18"/>
              </w:rPr>
            </w:pPr>
            <w:r w:rsidRPr="008057AE">
              <w:rPr>
                <w:rFonts w:asciiTheme="majorBidi" w:hAnsiTheme="majorBidi" w:cstheme="majorBidi"/>
                <w:sz w:val="18"/>
                <w:szCs w:val="18"/>
              </w:rPr>
              <w:t>P within group</w:t>
            </w:r>
          </w:p>
        </w:tc>
        <w:tc>
          <w:tcPr>
            <w:tcW w:w="900" w:type="dxa"/>
            <w:tcBorders>
              <w:top w:val="single" w:sz="4" w:space="0" w:color="auto"/>
              <w:bottom w:val="single" w:sz="4" w:space="0" w:color="auto"/>
            </w:tcBorders>
          </w:tcPr>
          <w:p w14:paraId="5B881BDA" w14:textId="77777777" w:rsidR="002405C9" w:rsidRPr="008057AE" w:rsidRDefault="002405C9" w:rsidP="00CA56D9">
            <w:pPr>
              <w:spacing w:after="120"/>
              <w:jc w:val="center"/>
              <w:rPr>
                <w:rFonts w:asciiTheme="majorBidi" w:hAnsiTheme="majorBidi" w:cstheme="majorBidi"/>
                <w:sz w:val="18"/>
                <w:szCs w:val="18"/>
              </w:rPr>
            </w:pPr>
            <w:r w:rsidRPr="008057AE">
              <w:rPr>
                <w:rFonts w:asciiTheme="majorBidi" w:hAnsiTheme="majorBidi" w:cstheme="majorBidi"/>
                <w:sz w:val="18"/>
                <w:szCs w:val="18"/>
              </w:rPr>
              <w:t>I</w:t>
            </w:r>
            <w:r w:rsidRPr="008057AE">
              <w:rPr>
                <w:rFonts w:asciiTheme="majorBidi" w:hAnsiTheme="majorBidi" w:cstheme="majorBidi"/>
                <w:sz w:val="18"/>
                <w:szCs w:val="18"/>
                <w:vertAlign w:val="superscript"/>
              </w:rPr>
              <w:t>2</w:t>
            </w:r>
            <w:r w:rsidRPr="008057AE">
              <w:rPr>
                <w:rFonts w:asciiTheme="majorBidi" w:hAnsiTheme="majorBidi" w:cstheme="majorBidi"/>
                <w:sz w:val="18"/>
                <w:szCs w:val="18"/>
              </w:rPr>
              <w:t xml:space="preserve"> %</w:t>
            </w:r>
          </w:p>
        </w:tc>
      </w:tr>
      <w:tr w:rsidR="002405C9" w:rsidRPr="008057AE" w14:paraId="3DC05B80" w14:textId="77777777" w:rsidTr="00EA6C77">
        <w:trPr>
          <w:trHeight w:val="485"/>
        </w:trPr>
        <w:tc>
          <w:tcPr>
            <w:tcW w:w="11425" w:type="dxa"/>
            <w:gridSpan w:val="7"/>
            <w:tcBorders>
              <w:top w:val="single" w:sz="4" w:space="0" w:color="auto"/>
              <w:bottom w:val="single" w:sz="4" w:space="0" w:color="auto"/>
            </w:tcBorders>
          </w:tcPr>
          <w:p w14:paraId="3A7536B4" w14:textId="2A51B32D" w:rsidR="002405C9" w:rsidRPr="008057AE" w:rsidRDefault="00BA56DA" w:rsidP="00BA56DA">
            <w:pPr>
              <w:spacing w:after="120"/>
              <w:rPr>
                <w:rFonts w:asciiTheme="majorBidi" w:hAnsiTheme="majorBidi" w:cstheme="majorBidi"/>
                <w:b/>
                <w:bCs/>
                <w:sz w:val="18"/>
                <w:szCs w:val="18"/>
              </w:rPr>
            </w:pPr>
            <w:r w:rsidRPr="008057AE">
              <w:rPr>
                <w:rFonts w:asciiTheme="majorBidi" w:hAnsiTheme="majorBidi" w:cstheme="majorBidi"/>
                <w:b/>
                <w:bCs/>
                <w:sz w:val="18"/>
                <w:szCs w:val="18"/>
              </w:rPr>
              <w:t>Duration of the intervention (week)</w:t>
            </w:r>
          </w:p>
        </w:tc>
      </w:tr>
      <w:tr w:rsidR="00BA56DA" w:rsidRPr="008057AE" w14:paraId="7CC66B97" w14:textId="77777777" w:rsidTr="00EA6C77">
        <w:trPr>
          <w:trHeight w:val="485"/>
        </w:trPr>
        <w:tc>
          <w:tcPr>
            <w:tcW w:w="11425" w:type="dxa"/>
            <w:gridSpan w:val="7"/>
            <w:tcBorders>
              <w:top w:val="single" w:sz="4" w:space="0" w:color="auto"/>
            </w:tcBorders>
          </w:tcPr>
          <w:p w14:paraId="724283C7" w14:textId="15BDA49E" w:rsidR="00BA56DA" w:rsidRPr="008057AE" w:rsidRDefault="00BA56DA" w:rsidP="00CA56D9">
            <w:pPr>
              <w:spacing w:after="120"/>
              <w:rPr>
                <w:rFonts w:asciiTheme="majorBidi" w:hAnsiTheme="majorBidi" w:cstheme="majorBidi"/>
                <w:b/>
                <w:bCs/>
                <w:i/>
                <w:iCs/>
                <w:sz w:val="18"/>
                <w:szCs w:val="18"/>
              </w:rPr>
            </w:pPr>
            <w:r w:rsidRPr="008057AE">
              <w:rPr>
                <w:rFonts w:asciiTheme="majorBidi" w:hAnsiTheme="majorBidi" w:cstheme="majorBidi"/>
                <w:b/>
                <w:bCs/>
                <w:i/>
                <w:iCs/>
                <w:sz w:val="18"/>
                <w:szCs w:val="18"/>
              </w:rPr>
              <w:t>Less than 12 weeks</w:t>
            </w:r>
          </w:p>
        </w:tc>
      </w:tr>
      <w:tr w:rsidR="002405C9" w:rsidRPr="008057AE" w14:paraId="0CE27150" w14:textId="77777777" w:rsidTr="00EA6C77">
        <w:trPr>
          <w:trHeight w:val="485"/>
        </w:trPr>
        <w:tc>
          <w:tcPr>
            <w:tcW w:w="3420" w:type="dxa"/>
          </w:tcPr>
          <w:p w14:paraId="17831B9D" w14:textId="77777777" w:rsidR="002405C9" w:rsidRPr="008057AE" w:rsidRDefault="002405C9" w:rsidP="00CA56D9">
            <w:pPr>
              <w:spacing w:after="120"/>
              <w:rPr>
                <w:rFonts w:asciiTheme="majorBidi" w:hAnsiTheme="majorBidi" w:cstheme="majorBidi"/>
                <w:sz w:val="18"/>
                <w:szCs w:val="18"/>
              </w:rPr>
            </w:pPr>
            <w:r w:rsidRPr="008057AE">
              <w:rPr>
                <w:rFonts w:asciiTheme="majorBidi" w:hAnsiTheme="majorBidi" w:cstheme="majorBidi"/>
                <w:sz w:val="18"/>
                <w:szCs w:val="18"/>
              </w:rPr>
              <w:t>ALP (U/L)</w:t>
            </w:r>
          </w:p>
        </w:tc>
        <w:tc>
          <w:tcPr>
            <w:tcW w:w="1260" w:type="dxa"/>
          </w:tcPr>
          <w:p w14:paraId="1BC70EE9" w14:textId="185340FD" w:rsidR="002405C9" w:rsidRPr="008057AE" w:rsidRDefault="00982DC0" w:rsidP="00CA56D9">
            <w:pPr>
              <w:spacing w:after="120"/>
              <w:rPr>
                <w:rFonts w:asciiTheme="majorBidi" w:hAnsiTheme="majorBidi" w:cstheme="majorBidi"/>
                <w:sz w:val="18"/>
                <w:szCs w:val="18"/>
              </w:rPr>
            </w:pPr>
            <w:r w:rsidRPr="008057AE">
              <w:rPr>
                <w:rFonts w:asciiTheme="majorBidi" w:hAnsiTheme="majorBidi" w:cstheme="majorBidi"/>
                <w:sz w:val="18"/>
                <w:szCs w:val="18"/>
              </w:rPr>
              <w:t>310 (4)</w:t>
            </w:r>
          </w:p>
        </w:tc>
        <w:tc>
          <w:tcPr>
            <w:tcW w:w="2335" w:type="dxa"/>
          </w:tcPr>
          <w:p w14:paraId="3E93AEF3" w14:textId="1A13F41D" w:rsidR="002405C9" w:rsidRPr="008057AE" w:rsidRDefault="00982DC0" w:rsidP="00CA56D9">
            <w:pPr>
              <w:spacing w:after="120"/>
              <w:rPr>
                <w:rFonts w:asciiTheme="majorBidi" w:hAnsiTheme="majorBidi" w:cstheme="majorBidi"/>
                <w:sz w:val="18"/>
                <w:szCs w:val="18"/>
              </w:rPr>
            </w:pPr>
            <w:r w:rsidRPr="008057AE">
              <w:rPr>
                <w:rFonts w:asciiTheme="majorBidi" w:hAnsiTheme="majorBidi" w:cstheme="majorBidi"/>
                <w:sz w:val="18"/>
                <w:szCs w:val="18"/>
              </w:rPr>
              <w:t>7.441 (-2.870, 17.752)</w:t>
            </w:r>
          </w:p>
        </w:tc>
        <w:tc>
          <w:tcPr>
            <w:tcW w:w="1170" w:type="dxa"/>
          </w:tcPr>
          <w:p w14:paraId="42AB83DB" w14:textId="5C585806" w:rsidR="002405C9" w:rsidRPr="008057AE" w:rsidRDefault="002E4246" w:rsidP="00CA56D9">
            <w:pPr>
              <w:spacing w:after="120"/>
              <w:rPr>
                <w:rFonts w:asciiTheme="majorBidi" w:hAnsiTheme="majorBidi" w:cstheme="majorBidi"/>
                <w:sz w:val="18"/>
                <w:szCs w:val="18"/>
              </w:rPr>
            </w:pPr>
            <w:r w:rsidRPr="008057AE">
              <w:rPr>
                <w:rFonts w:asciiTheme="majorBidi" w:hAnsiTheme="majorBidi" w:cstheme="majorBidi"/>
                <w:sz w:val="18"/>
                <w:szCs w:val="18"/>
              </w:rPr>
              <w:t>0.15</w:t>
            </w:r>
          </w:p>
        </w:tc>
        <w:tc>
          <w:tcPr>
            <w:tcW w:w="1170" w:type="dxa"/>
          </w:tcPr>
          <w:p w14:paraId="48EE51C2" w14:textId="4803F2FC" w:rsidR="002405C9" w:rsidRPr="008057AE" w:rsidRDefault="00982DC0" w:rsidP="00CA56D9">
            <w:pPr>
              <w:spacing w:after="120"/>
              <w:rPr>
                <w:rFonts w:asciiTheme="majorBidi" w:hAnsiTheme="majorBidi" w:cstheme="majorBidi"/>
                <w:sz w:val="18"/>
                <w:szCs w:val="18"/>
              </w:rPr>
            </w:pPr>
            <w:r w:rsidRPr="008057AE">
              <w:rPr>
                <w:rFonts w:asciiTheme="majorBidi" w:hAnsiTheme="majorBidi" w:cstheme="majorBidi"/>
                <w:sz w:val="18"/>
                <w:szCs w:val="18"/>
              </w:rPr>
              <w:t>7.75</w:t>
            </w:r>
          </w:p>
        </w:tc>
        <w:tc>
          <w:tcPr>
            <w:tcW w:w="1170" w:type="dxa"/>
          </w:tcPr>
          <w:p w14:paraId="79C35A36" w14:textId="1CB3E242" w:rsidR="002405C9" w:rsidRPr="008057AE" w:rsidRDefault="000459FF" w:rsidP="00CA56D9">
            <w:pPr>
              <w:spacing w:after="120"/>
              <w:rPr>
                <w:rFonts w:asciiTheme="majorBidi" w:hAnsiTheme="majorBidi" w:cstheme="majorBidi"/>
                <w:sz w:val="18"/>
                <w:szCs w:val="18"/>
              </w:rPr>
            </w:pPr>
            <w:r w:rsidRPr="008057AE">
              <w:rPr>
                <w:rFonts w:asciiTheme="majorBidi" w:hAnsiTheme="majorBidi" w:cstheme="majorBidi"/>
                <w:sz w:val="18"/>
                <w:szCs w:val="18"/>
              </w:rPr>
              <w:t>0.05</w:t>
            </w:r>
          </w:p>
        </w:tc>
        <w:tc>
          <w:tcPr>
            <w:tcW w:w="900" w:type="dxa"/>
          </w:tcPr>
          <w:p w14:paraId="5668C88B" w14:textId="6192EC4B" w:rsidR="002405C9" w:rsidRPr="008057AE" w:rsidRDefault="002E4246" w:rsidP="00CA56D9">
            <w:pPr>
              <w:spacing w:after="120"/>
              <w:rPr>
                <w:rFonts w:asciiTheme="majorBidi" w:hAnsiTheme="majorBidi" w:cstheme="majorBidi"/>
                <w:sz w:val="18"/>
                <w:szCs w:val="18"/>
              </w:rPr>
            </w:pPr>
            <w:r w:rsidRPr="008057AE">
              <w:rPr>
                <w:rFonts w:asciiTheme="majorBidi" w:hAnsiTheme="majorBidi" w:cstheme="majorBidi"/>
                <w:sz w:val="18"/>
                <w:szCs w:val="18"/>
              </w:rPr>
              <w:t>62.4</w:t>
            </w:r>
          </w:p>
        </w:tc>
      </w:tr>
      <w:tr w:rsidR="002405C9" w:rsidRPr="008057AE" w14:paraId="31C4C7BB" w14:textId="77777777" w:rsidTr="00EA6C77">
        <w:trPr>
          <w:trHeight w:val="485"/>
        </w:trPr>
        <w:tc>
          <w:tcPr>
            <w:tcW w:w="3420" w:type="dxa"/>
          </w:tcPr>
          <w:p w14:paraId="6621C45B" w14:textId="77777777" w:rsidR="002405C9" w:rsidRPr="008057AE" w:rsidRDefault="002405C9" w:rsidP="00CA56D9">
            <w:pPr>
              <w:spacing w:after="120"/>
              <w:rPr>
                <w:rFonts w:asciiTheme="majorBidi" w:hAnsiTheme="majorBidi" w:cstheme="majorBidi"/>
                <w:sz w:val="18"/>
                <w:szCs w:val="18"/>
              </w:rPr>
            </w:pPr>
            <w:r w:rsidRPr="008057AE">
              <w:rPr>
                <w:rFonts w:asciiTheme="majorBidi" w:hAnsiTheme="majorBidi" w:cstheme="majorBidi"/>
                <w:sz w:val="18"/>
                <w:szCs w:val="18"/>
              </w:rPr>
              <w:t>ALT (U/L)</w:t>
            </w:r>
          </w:p>
        </w:tc>
        <w:tc>
          <w:tcPr>
            <w:tcW w:w="1260" w:type="dxa"/>
          </w:tcPr>
          <w:p w14:paraId="3876BD09" w14:textId="0AE9C8A7" w:rsidR="002405C9" w:rsidRPr="008057AE" w:rsidRDefault="00641F91" w:rsidP="00CA56D9">
            <w:pPr>
              <w:spacing w:after="120"/>
              <w:rPr>
                <w:rFonts w:asciiTheme="majorBidi" w:hAnsiTheme="majorBidi" w:cstheme="majorBidi"/>
                <w:sz w:val="18"/>
                <w:szCs w:val="18"/>
              </w:rPr>
            </w:pPr>
            <w:r w:rsidRPr="008057AE">
              <w:rPr>
                <w:rFonts w:asciiTheme="majorBidi" w:hAnsiTheme="majorBidi" w:cstheme="majorBidi"/>
                <w:sz w:val="18"/>
                <w:szCs w:val="18"/>
              </w:rPr>
              <w:t>368 (5)</w:t>
            </w:r>
          </w:p>
        </w:tc>
        <w:tc>
          <w:tcPr>
            <w:tcW w:w="2335" w:type="dxa"/>
          </w:tcPr>
          <w:p w14:paraId="3E3EE447" w14:textId="1297387B" w:rsidR="002405C9" w:rsidRPr="008057AE" w:rsidRDefault="00641F91" w:rsidP="00CA56D9">
            <w:pPr>
              <w:spacing w:after="120"/>
              <w:rPr>
                <w:rFonts w:asciiTheme="majorBidi" w:hAnsiTheme="majorBidi" w:cstheme="majorBidi"/>
                <w:sz w:val="18"/>
                <w:szCs w:val="18"/>
              </w:rPr>
            </w:pPr>
            <w:r w:rsidRPr="008057AE">
              <w:rPr>
                <w:rFonts w:asciiTheme="majorBidi" w:hAnsiTheme="majorBidi" w:cstheme="majorBidi"/>
                <w:sz w:val="18"/>
                <w:szCs w:val="18"/>
              </w:rPr>
              <w:t xml:space="preserve">-0.875 (-4.568, 2.819)         </w:t>
            </w:r>
          </w:p>
        </w:tc>
        <w:tc>
          <w:tcPr>
            <w:tcW w:w="1170" w:type="dxa"/>
          </w:tcPr>
          <w:p w14:paraId="0DC841C0" w14:textId="5B1B0E77" w:rsidR="002405C9" w:rsidRPr="008057AE" w:rsidRDefault="009D1697" w:rsidP="00CA56D9">
            <w:pPr>
              <w:spacing w:after="120"/>
              <w:rPr>
                <w:rFonts w:asciiTheme="majorBidi" w:hAnsiTheme="majorBidi" w:cstheme="majorBidi"/>
                <w:sz w:val="18"/>
                <w:szCs w:val="18"/>
              </w:rPr>
            </w:pPr>
            <w:r w:rsidRPr="008057AE">
              <w:rPr>
                <w:rFonts w:asciiTheme="majorBidi" w:hAnsiTheme="majorBidi" w:cstheme="majorBidi"/>
                <w:sz w:val="18"/>
                <w:szCs w:val="18"/>
              </w:rPr>
              <w:t>0.64</w:t>
            </w:r>
          </w:p>
        </w:tc>
        <w:tc>
          <w:tcPr>
            <w:tcW w:w="1170" w:type="dxa"/>
          </w:tcPr>
          <w:p w14:paraId="568F20F0" w14:textId="6BCC6B16" w:rsidR="002405C9" w:rsidRPr="008057AE" w:rsidRDefault="009D1697" w:rsidP="00CA56D9">
            <w:pPr>
              <w:spacing w:after="120"/>
              <w:rPr>
                <w:rFonts w:asciiTheme="majorBidi" w:hAnsiTheme="majorBidi" w:cstheme="majorBidi"/>
                <w:sz w:val="18"/>
                <w:szCs w:val="18"/>
              </w:rPr>
            </w:pPr>
            <w:r w:rsidRPr="008057AE">
              <w:rPr>
                <w:rFonts w:asciiTheme="majorBidi" w:hAnsiTheme="majorBidi" w:cstheme="majorBidi"/>
                <w:sz w:val="18"/>
                <w:szCs w:val="18"/>
              </w:rPr>
              <w:t>11.35</w:t>
            </w:r>
          </w:p>
        </w:tc>
        <w:tc>
          <w:tcPr>
            <w:tcW w:w="1170" w:type="dxa"/>
          </w:tcPr>
          <w:p w14:paraId="4BEF8E40" w14:textId="5F8BC7F7" w:rsidR="002405C9" w:rsidRPr="008057AE" w:rsidRDefault="009D1697" w:rsidP="00CA56D9">
            <w:pPr>
              <w:spacing w:after="120"/>
              <w:rPr>
                <w:rFonts w:asciiTheme="majorBidi" w:hAnsiTheme="majorBidi" w:cstheme="majorBidi"/>
                <w:sz w:val="18"/>
                <w:szCs w:val="18"/>
              </w:rPr>
            </w:pPr>
            <w:r w:rsidRPr="008057AE">
              <w:rPr>
                <w:rFonts w:asciiTheme="majorBidi" w:hAnsiTheme="majorBidi" w:cstheme="majorBidi"/>
                <w:sz w:val="18"/>
                <w:szCs w:val="18"/>
              </w:rPr>
              <w:t>0.02</w:t>
            </w:r>
          </w:p>
        </w:tc>
        <w:tc>
          <w:tcPr>
            <w:tcW w:w="900" w:type="dxa"/>
          </w:tcPr>
          <w:p w14:paraId="4030F8C7" w14:textId="31ADE0F3" w:rsidR="002405C9" w:rsidRPr="008057AE" w:rsidRDefault="009D1697" w:rsidP="00CA56D9">
            <w:pPr>
              <w:spacing w:after="120"/>
              <w:rPr>
                <w:rFonts w:asciiTheme="majorBidi" w:hAnsiTheme="majorBidi" w:cstheme="majorBidi"/>
                <w:sz w:val="18"/>
                <w:szCs w:val="18"/>
              </w:rPr>
            </w:pPr>
            <w:r w:rsidRPr="008057AE">
              <w:rPr>
                <w:rFonts w:asciiTheme="majorBidi" w:hAnsiTheme="majorBidi" w:cstheme="majorBidi"/>
                <w:sz w:val="18"/>
                <w:szCs w:val="18"/>
              </w:rPr>
              <w:t>64.7</w:t>
            </w:r>
          </w:p>
        </w:tc>
      </w:tr>
      <w:tr w:rsidR="002405C9" w:rsidRPr="008057AE" w14:paraId="7C1397D4" w14:textId="77777777" w:rsidTr="00EA6C77">
        <w:trPr>
          <w:trHeight w:val="485"/>
        </w:trPr>
        <w:tc>
          <w:tcPr>
            <w:tcW w:w="3420" w:type="dxa"/>
          </w:tcPr>
          <w:p w14:paraId="652F17D0" w14:textId="77777777" w:rsidR="002405C9" w:rsidRPr="008057AE" w:rsidRDefault="002405C9" w:rsidP="00CA56D9">
            <w:pPr>
              <w:spacing w:after="120"/>
              <w:rPr>
                <w:rFonts w:asciiTheme="majorBidi" w:hAnsiTheme="majorBidi" w:cstheme="majorBidi"/>
                <w:sz w:val="18"/>
                <w:szCs w:val="18"/>
              </w:rPr>
            </w:pPr>
            <w:r w:rsidRPr="008057AE">
              <w:rPr>
                <w:rFonts w:asciiTheme="majorBidi" w:hAnsiTheme="majorBidi" w:cstheme="majorBidi"/>
                <w:sz w:val="18"/>
                <w:szCs w:val="18"/>
              </w:rPr>
              <w:t>AST (U/L)</w:t>
            </w:r>
          </w:p>
        </w:tc>
        <w:tc>
          <w:tcPr>
            <w:tcW w:w="1260" w:type="dxa"/>
          </w:tcPr>
          <w:p w14:paraId="5AB18052" w14:textId="2422169D" w:rsidR="002405C9" w:rsidRPr="008057AE" w:rsidRDefault="00157D3D" w:rsidP="00CA56D9">
            <w:pPr>
              <w:spacing w:after="120"/>
              <w:rPr>
                <w:rFonts w:asciiTheme="majorBidi" w:hAnsiTheme="majorBidi" w:cstheme="majorBidi"/>
                <w:sz w:val="18"/>
                <w:szCs w:val="18"/>
              </w:rPr>
            </w:pPr>
            <w:r w:rsidRPr="008057AE">
              <w:rPr>
                <w:rFonts w:asciiTheme="majorBidi" w:hAnsiTheme="majorBidi" w:cstheme="majorBidi"/>
                <w:sz w:val="18"/>
                <w:szCs w:val="18"/>
              </w:rPr>
              <w:t>368 (5)</w:t>
            </w:r>
          </w:p>
        </w:tc>
        <w:tc>
          <w:tcPr>
            <w:tcW w:w="2335" w:type="dxa"/>
          </w:tcPr>
          <w:p w14:paraId="6694A9FF" w14:textId="6C3EB58D" w:rsidR="002405C9" w:rsidRPr="008057AE" w:rsidRDefault="00157D3D" w:rsidP="00CA56D9">
            <w:pPr>
              <w:spacing w:after="120"/>
              <w:rPr>
                <w:rFonts w:asciiTheme="majorBidi" w:hAnsiTheme="majorBidi" w:cstheme="majorBidi"/>
                <w:sz w:val="18"/>
                <w:szCs w:val="18"/>
              </w:rPr>
            </w:pPr>
            <w:r w:rsidRPr="008057AE">
              <w:rPr>
                <w:rFonts w:asciiTheme="majorBidi" w:hAnsiTheme="majorBidi" w:cstheme="majorBidi"/>
                <w:sz w:val="18"/>
                <w:szCs w:val="18"/>
              </w:rPr>
              <w:t xml:space="preserve"> 0.186 (-2.585, 2.957)         </w:t>
            </w:r>
          </w:p>
        </w:tc>
        <w:tc>
          <w:tcPr>
            <w:tcW w:w="1170" w:type="dxa"/>
          </w:tcPr>
          <w:p w14:paraId="704A7E2A" w14:textId="6A9D6885" w:rsidR="002405C9" w:rsidRPr="008057AE" w:rsidRDefault="00FF7EE1" w:rsidP="00CA56D9">
            <w:pPr>
              <w:spacing w:after="120"/>
              <w:rPr>
                <w:rFonts w:asciiTheme="majorBidi" w:hAnsiTheme="majorBidi" w:cstheme="majorBidi"/>
                <w:sz w:val="18"/>
                <w:szCs w:val="18"/>
              </w:rPr>
            </w:pPr>
            <w:r w:rsidRPr="008057AE">
              <w:rPr>
                <w:rFonts w:asciiTheme="majorBidi" w:hAnsiTheme="majorBidi" w:cstheme="majorBidi"/>
                <w:sz w:val="18"/>
                <w:szCs w:val="18"/>
              </w:rPr>
              <w:t>0.89</w:t>
            </w:r>
          </w:p>
        </w:tc>
        <w:tc>
          <w:tcPr>
            <w:tcW w:w="1170" w:type="dxa"/>
          </w:tcPr>
          <w:p w14:paraId="74D70BFD" w14:textId="7B5F682C" w:rsidR="002405C9" w:rsidRPr="008057AE" w:rsidRDefault="00E400EA" w:rsidP="00CA56D9">
            <w:pPr>
              <w:spacing w:after="120"/>
              <w:rPr>
                <w:rFonts w:asciiTheme="majorBidi" w:hAnsiTheme="majorBidi" w:cstheme="majorBidi"/>
                <w:sz w:val="18"/>
                <w:szCs w:val="18"/>
              </w:rPr>
            </w:pPr>
            <w:r w:rsidRPr="008057AE">
              <w:rPr>
                <w:rFonts w:asciiTheme="majorBidi" w:hAnsiTheme="majorBidi" w:cstheme="majorBidi"/>
                <w:sz w:val="18"/>
                <w:szCs w:val="18"/>
              </w:rPr>
              <w:t>8.11</w:t>
            </w:r>
          </w:p>
        </w:tc>
        <w:tc>
          <w:tcPr>
            <w:tcW w:w="1170" w:type="dxa"/>
          </w:tcPr>
          <w:p w14:paraId="78F3D720" w14:textId="0010DD8B" w:rsidR="002405C9" w:rsidRPr="008057AE" w:rsidRDefault="00E400EA" w:rsidP="00CA56D9">
            <w:pPr>
              <w:spacing w:after="120"/>
              <w:rPr>
                <w:rFonts w:asciiTheme="majorBidi" w:hAnsiTheme="majorBidi" w:cstheme="majorBidi"/>
                <w:sz w:val="18"/>
                <w:szCs w:val="18"/>
              </w:rPr>
            </w:pPr>
            <w:r w:rsidRPr="008057AE">
              <w:rPr>
                <w:rFonts w:asciiTheme="majorBidi" w:hAnsiTheme="majorBidi" w:cstheme="majorBidi"/>
                <w:sz w:val="18"/>
                <w:szCs w:val="18"/>
              </w:rPr>
              <w:t>0.08</w:t>
            </w:r>
          </w:p>
        </w:tc>
        <w:tc>
          <w:tcPr>
            <w:tcW w:w="900" w:type="dxa"/>
          </w:tcPr>
          <w:p w14:paraId="3D90EE52" w14:textId="3AA54959" w:rsidR="002405C9" w:rsidRPr="008057AE" w:rsidRDefault="00701116" w:rsidP="00CA56D9">
            <w:pPr>
              <w:spacing w:after="120"/>
              <w:rPr>
                <w:rFonts w:asciiTheme="majorBidi" w:hAnsiTheme="majorBidi" w:cstheme="majorBidi"/>
                <w:sz w:val="18"/>
                <w:szCs w:val="18"/>
              </w:rPr>
            </w:pPr>
            <w:r w:rsidRPr="008057AE">
              <w:rPr>
                <w:rFonts w:asciiTheme="majorBidi" w:hAnsiTheme="majorBidi" w:cstheme="majorBidi"/>
                <w:sz w:val="18"/>
                <w:szCs w:val="18"/>
              </w:rPr>
              <w:t>50.7</w:t>
            </w:r>
          </w:p>
        </w:tc>
      </w:tr>
      <w:tr w:rsidR="009518D3" w:rsidRPr="008057AE" w14:paraId="5FC3995D" w14:textId="77777777" w:rsidTr="00EA6C77">
        <w:trPr>
          <w:trHeight w:val="485"/>
        </w:trPr>
        <w:tc>
          <w:tcPr>
            <w:tcW w:w="3420" w:type="dxa"/>
          </w:tcPr>
          <w:p w14:paraId="472B8004" w14:textId="7C384C2E" w:rsidR="009518D3" w:rsidRPr="008057AE" w:rsidRDefault="009518D3" w:rsidP="00CA56D9">
            <w:pPr>
              <w:spacing w:after="120"/>
              <w:rPr>
                <w:rFonts w:asciiTheme="majorBidi" w:hAnsiTheme="majorBidi" w:cstheme="majorBidi"/>
                <w:sz w:val="18"/>
                <w:szCs w:val="18"/>
              </w:rPr>
            </w:pPr>
            <w:r w:rsidRPr="008057AE">
              <w:rPr>
                <w:rFonts w:asciiTheme="majorBidi" w:hAnsiTheme="majorBidi" w:cstheme="majorBidi"/>
                <w:sz w:val="18"/>
                <w:szCs w:val="18"/>
              </w:rPr>
              <w:t>Bilirubin (mg/dl)</w:t>
            </w:r>
          </w:p>
        </w:tc>
        <w:tc>
          <w:tcPr>
            <w:tcW w:w="1260" w:type="dxa"/>
          </w:tcPr>
          <w:p w14:paraId="6ADAFA55" w14:textId="38A831B6" w:rsidR="009518D3" w:rsidRPr="008057AE" w:rsidRDefault="009518D3" w:rsidP="00CA56D9">
            <w:pPr>
              <w:spacing w:after="120"/>
              <w:rPr>
                <w:rFonts w:asciiTheme="majorBidi" w:hAnsiTheme="majorBidi" w:cstheme="majorBidi"/>
                <w:sz w:val="18"/>
                <w:szCs w:val="18"/>
              </w:rPr>
            </w:pPr>
            <w:r w:rsidRPr="008057AE">
              <w:rPr>
                <w:rFonts w:asciiTheme="majorBidi" w:hAnsiTheme="majorBidi" w:cstheme="majorBidi"/>
                <w:sz w:val="18"/>
                <w:szCs w:val="18"/>
              </w:rPr>
              <w:t>256 (3)</w:t>
            </w:r>
          </w:p>
        </w:tc>
        <w:tc>
          <w:tcPr>
            <w:tcW w:w="2335" w:type="dxa"/>
          </w:tcPr>
          <w:p w14:paraId="6DC289C2" w14:textId="5D32F026" w:rsidR="009518D3" w:rsidRPr="008057AE" w:rsidRDefault="009518D3" w:rsidP="00CA56D9">
            <w:pPr>
              <w:spacing w:after="120"/>
              <w:rPr>
                <w:rFonts w:asciiTheme="majorBidi" w:hAnsiTheme="majorBidi" w:cstheme="majorBidi"/>
                <w:sz w:val="18"/>
                <w:szCs w:val="18"/>
              </w:rPr>
            </w:pPr>
            <w:r w:rsidRPr="008057AE">
              <w:rPr>
                <w:rFonts w:asciiTheme="majorBidi" w:hAnsiTheme="majorBidi" w:cstheme="majorBidi"/>
                <w:sz w:val="18"/>
                <w:szCs w:val="18"/>
              </w:rPr>
              <w:t xml:space="preserve">-0.041 (-0.168, 0.086)         </w:t>
            </w:r>
          </w:p>
        </w:tc>
        <w:tc>
          <w:tcPr>
            <w:tcW w:w="1170" w:type="dxa"/>
          </w:tcPr>
          <w:p w14:paraId="5B2BD37B" w14:textId="6AFA846A" w:rsidR="009518D3" w:rsidRPr="008057AE" w:rsidRDefault="009518D3" w:rsidP="00CA56D9">
            <w:pPr>
              <w:spacing w:after="120"/>
              <w:rPr>
                <w:rFonts w:asciiTheme="majorBidi" w:hAnsiTheme="majorBidi" w:cstheme="majorBidi"/>
                <w:sz w:val="18"/>
                <w:szCs w:val="18"/>
              </w:rPr>
            </w:pPr>
            <w:r w:rsidRPr="008057AE">
              <w:rPr>
                <w:rFonts w:asciiTheme="majorBidi" w:hAnsiTheme="majorBidi" w:cstheme="majorBidi"/>
                <w:sz w:val="18"/>
                <w:szCs w:val="18"/>
              </w:rPr>
              <w:t>0</w:t>
            </w:r>
            <w:r w:rsidR="00054920" w:rsidRPr="008057AE">
              <w:rPr>
                <w:rFonts w:asciiTheme="majorBidi" w:hAnsiTheme="majorBidi" w:cstheme="majorBidi"/>
                <w:sz w:val="18"/>
                <w:szCs w:val="18"/>
              </w:rPr>
              <w:t>.</w:t>
            </w:r>
            <w:r w:rsidRPr="008057AE">
              <w:rPr>
                <w:rFonts w:asciiTheme="majorBidi" w:hAnsiTheme="majorBidi" w:cstheme="majorBidi"/>
                <w:sz w:val="18"/>
                <w:szCs w:val="18"/>
              </w:rPr>
              <w:t>53</w:t>
            </w:r>
          </w:p>
        </w:tc>
        <w:tc>
          <w:tcPr>
            <w:tcW w:w="1170" w:type="dxa"/>
          </w:tcPr>
          <w:p w14:paraId="3B5D0733" w14:textId="2025BFF7" w:rsidR="009518D3" w:rsidRPr="008057AE" w:rsidRDefault="009518D3" w:rsidP="00CA56D9">
            <w:pPr>
              <w:spacing w:after="120"/>
              <w:rPr>
                <w:rFonts w:asciiTheme="majorBidi" w:hAnsiTheme="majorBidi" w:cstheme="majorBidi"/>
                <w:sz w:val="18"/>
                <w:szCs w:val="18"/>
              </w:rPr>
            </w:pPr>
            <w:r w:rsidRPr="008057AE">
              <w:rPr>
                <w:rFonts w:asciiTheme="majorBidi" w:hAnsiTheme="majorBidi" w:cstheme="majorBidi"/>
                <w:sz w:val="18"/>
                <w:szCs w:val="18"/>
              </w:rPr>
              <w:t>14.6</w:t>
            </w:r>
          </w:p>
        </w:tc>
        <w:tc>
          <w:tcPr>
            <w:tcW w:w="1170" w:type="dxa"/>
          </w:tcPr>
          <w:p w14:paraId="7AEA107B" w14:textId="4A3E815B" w:rsidR="009518D3" w:rsidRPr="008057AE" w:rsidRDefault="009518D3" w:rsidP="00CA56D9">
            <w:pPr>
              <w:spacing w:after="120"/>
              <w:rPr>
                <w:rFonts w:asciiTheme="majorBidi" w:hAnsiTheme="majorBidi" w:cstheme="majorBidi"/>
                <w:sz w:val="18"/>
                <w:szCs w:val="18"/>
              </w:rPr>
            </w:pPr>
            <w:r w:rsidRPr="008057AE">
              <w:rPr>
                <w:rFonts w:asciiTheme="majorBidi" w:hAnsiTheme="majorBidi" w:cstheme="majorBidi"/>
                <w:sz w:val="18"/>
                <w:szCs w:val="18"/>
              </w:rPr>
              <w:t>0.001</w:t>
            </w:r>
          </w:p>
        </w:tc>
        <w:tc>
          <w:tcPr>
            <w:tcW w:w="900" w:type="dxa"/>
          </w:tcPr>
          <w:p w14:paraId="0087408A" w14:textId="5CC960E3" w:rsidR="009518D3" w:rsidRPr="008057AE" w:rsidRDefault="009518D3" w:rsidP="00CA56D9">
            <w:pPr>
              <w:spacing w:after="120"/>
              <w:rPr>
                <w:rFonts w:asciiTheme="majorBidi" w:hAnsiTheme="majorBidi" w:cstheme="majorBidi"/>
                <w:sz w:val="18"/>
                <w:szCs w:val="18"/>
              </w:rPr>
            </w:pPr>
            <w:r w:rsidRPr="008057AE">
              <w:rPr>
                <w:rFonts w:asciiTheme="majorBidi" w:hAnsiTheme="majorBidi" w:cstheme="majorBidi"/>
                <w:sz w:val="18"/>
                <w:szCs w:val="18"/>
              </w:rPr>
              <w:t>86.3</w:t>
            </w:r>
          </w:p>
        </w:tc>
      </w:tr>
      <w:tr w:rsidR="002405C9" w:rsidRPr="008057AE" w14:paraId="18B7800B" w14:textId="77777777" w:rsidTr="00EA6C77">
        <w:trPr>
          <w:trHeight w:val="485"/>
        </w:trPr>
        <w:tc>
          <w:tcPr>
            <w:tcW w:w="3420" w:type="dxa"/>
          </w:tcPr>
          <w:p w14:paraId="16B48A44" w14:textId="6856A394" w:rsidR="002405C9" w:rsidRPr="008057AE" w:rsidRDefault="008E2B4F" w:rsidP="00CA56D9">
            <w:pPr>
              <w:spacing w:after="120"/>
              <w:rPr>
                <w:rFonts w:asciiTheme="majorBidi" w:hAnsiTheme="majorBidi" w:cstheme="majorBidi"/>
                <w:sz w:val="18"/>
                <w:szCs w:val="18"/>
              </w:rPr>
            </w:pPr>
            <w:r w:rsidRPr="008057AE">
              <w:rPr>
                <w:rFonts w:asciiTheme="majorBidi" w:hAnsiTheme="majorBidi" w:cstheme="majorBidi"/>
                <w:sz w:val="18"/>
                <w:szCs w:val="18"/>
              </w:rPr>
              <w:t>BUN (mg/dl)</w:t>
            </w:r>
          </w:p>
        </w:tc>
        <w:tc>
          <w:tcPr>
            <w:tcW w:w="1260" w:type="dxa"/>
          </w:tcPr>
          <w:p w14:paraId="27291C0F" w14:textId="45B890DE" w:rsidR="002405C9" w:rsidRPr="008057AE" w:rsidRDefault="00685ECC" w:rsidP="00CA56D9">
            <w:pPr>
              <w:spacing w:after="120"/>
              <w:rPr>
                <w:rFonts w:asciiTheme="majorBidi" w:hAnsiTheme="majorBidi" w:cstheme="majorBidi"/>
                <w:sz w:val="18"/>
                <w:szCs w:val="18"/>
              </w:rPr>
            </w:pPr>
            <w:r w:rsidRPr="008057AE">
              <w:rPr>
                <w:rFonts w:asciiTheme="majorBidi" w:hAnsiTheme="majorBidi" w:cstheme="majorBidi"/>
                <w:sz w:val="18"/>
                <w:szCs w:val="18"/>
              </w:rPr>
              <w:t>206 (2)</w:t>
            </w:r>
          </w:p>
        </w:tc>
        <w:tc>
          <w:tcPr>
            <w:tcW w:w="2335" w:type="dxa"/>
          </w:tcPr>
          <w:p w14:paraId="6F263E9E" w14:textId="0945790F" w:rsidR="002405C9" w:rsidRPr="008057AE" w:rsidRDefault="00467CCB" w:rsidP="00CA56D9">
            <w:pPr>
              <w:spacing w:after="120"/>
              <w:rPr>
                <w:rFonts w:asciiTheme="majorBidi" w:hAnsiTheme="majorBidi" w:cstheme="majorBidi"/>
                <w:sz w:val="18"/>
                <w:szCs w:val="18"/>
              </w:rPr>
            </w:pPr>
            <w:r w:rsidRPr="008057AE">
              <w:rPr>
                <w:rFonts w:asciiTheme="majorBidi" w:hAnsiTheme="majorBidi" w:cstheme="majorBidi"/>
                <w:sz w:val="18"/>
                <w:szCs w:val="18"/>
              </w:rPr>
              <w:t xml:space="preserve">-0.374 (-1.466, 0.718)       </w:t>
            </w:r>
          </w:p>
        </w:tc>
        <w:tc>
          <w:tcPr>
            <w:tcW w:w="1170" w:type="dxa"/>
          </w:tcPr>
          <w:p w14:paraId="293D2511" w14:textId="1928B32C" w:rsidR="002405C9" w:rsidRPr="008057AE" w:rsidRDefault="00554049" w:rsidP="00CA56D9">
            <w:pPr>
              <w:spacing w:after="120"/>
              <w:rPr>
                <w:rFonts w:asciiTheme="majorBidi" w:hAnsiTheme="majorBidi" w:cstheme="majorBidi"/>
                <w:sz w:val="18"/>
                <w:szCs w:val="18"/>
              </w:rPr>
            </w:pPr>
            <w:r w:rsidRPr="008057AE">
              <w:rPr>
                <w:rFonts w:asciiTheme="majorBidi" w:hAnsiTheme="majorBidi" w:cstheme="majorBidi"/>
                <w:sz w:val="18"/>
                <w:szCs w:val="18"/>
              </w:rPr>
              <w:t>0.5</w:t>
            </w:r>
          </w:p>
        </w:tc>
        <w:tc>
          <w:tcPr>
            <w:tcW w:w="1170" w:type="dxa"/>
          </w:tcPr>
          <w:p w14:paraId="29C3C5C8" w14:textId="540B44EC" w:rsidR="002405C9" w:rsidRPr="008057AE" w:rsidRDefault="00685ECC" w:rsidP="00CA56D9">
            <w:pPr>
              <w:spacing w:after="120"/>
              <w:rPr>
                <w:rFonts w:asciiTheme="majorBidi" w:hAnsiTheme="majorBidi" w:cstheme="majorBidi"/>
                <w:sz w:val="18"/>
                <w:szCs w:val="18"/>
              </w:rPr>
            </w:pPr>
            <w:r w:rsidRPr="008057AE">
              <w:rPr>
                <w:rFonts w:asciiTheme="majorBidi" w:hAnsiTheme="majorBidi" w:cstheme="majorBidi"/>
                <w:sz w:val="18"/>
                <w:szCs w:val="18"/>
              </w:rPr>
              <w:t>1.7</w:t>
            </w:r>
          </w:p>
        </w:tc>
        <w:tc>
          <w:tcPr>
            <w:tcW w:w="1170" w:type="dxa"/>
          </w:tcPr>
          <w:p w14:paraId="568763DE" w14:textId="0389E63C" w:rsidR="002405C9" w:rsidRPr="008057AE" w:rsidRDefault="00685ECC" w:rsidP="00CA56D9">
            <w:pPr>
              <w:spacing w:after="120"/>
              <w:rPr>
                <w:rFonts w:asciiTheme="majorBidi" w:hAnsiTheme="majorBidi" w:cstheme="majorBidi"/>
                <w:sz w:val="18"/>
                <w:szCs w:val="18"/>
              </w:rPr>
            </w:pPr>
            <w:r w:rsidRPr="008057AE">
              <w:rPr>
                <w:rFonts w:asciiTheme="majorBidi" w:hAnsiTheme="majorBidi" w:cstheme="majorBidi"/>
                <w:sz w:val="18"/>
                <w:szCs w:val="18"/>
              </w:rPr>
              <w:t>0.19</w:t>
            </w:r>
          </w:p>
        </w:tc>
        <w:tc>
          <w:tcPr>
            <w:tcW w:w="900" w:type="dxa"/>
          </w:tcPr>
          <w:p w14:paraId="230F302A" w14:textId="02F6DF9B" w:rsidR="002405C9" w:rsidRPr="008057AE" w:rsidRDefault="00554049" w:rsidP="00CA56D9">
            <w:pPr>
              <w:spacing w:after="120"/>
              <w:rPr>
                <w:rFonts w:asciiTheme="majorBidi" w:hAnsiTheme="majorBidi" w:cstheme="majorBidi"/>
                <w:sz w:val="18"/>
                <w:szCs w:val="18"/>
              </w:rPr>
            </w:pPr>
            <w:r w:rsidRPr="008057AE">
              <w:rPr>
                <w:rFonts w:asciiTheme="majorBidi" w:hAnsiTheme="majorBidi" w:cstheme="majorBidi"/>
                <w:sz w:val="18"/>
                <w:szCs w:val="18"/>
              </w:rPr>
              <w:t>41.3</w:t>
            </w:r>
          </w:p>
        </w:tc>
      </w:tr>
      <w:tr w:rsidR="00BA56DA" w:rsidRPr="008057AE" w14:paraId="18CBB20A" w14:textId="77777777" w:rsidTr="00EA6C77">
        <w:trPr>
          <w:trHeight w:val="485"/>
        </w:trPr>
        <w:tc>
          <w:tcPr>
            <w:tcW w:w="3420" w:type="dxa"/>
            <w:tcBorders>
              <w:bottom w:val="single" w:sz="4" w:space="0" w:color="auto"/>
            </w:tcBorders>
          </w:tcPr>
          <w:p w14:paraId="062C4DA2" w14:textId="1B71E135" w:rsidR="00BA56DA" w:rsidRPr="008057AE" w:rsidRDefault="00BA56DA" w:rsidP="00CA56D9">
            <w:pPr>
              <w:spacing w:after="120"/>
              <w:rPr>
                <w:rFonts w:asciiTheme="majorBidi" w:hAnsiTheme="majorBidi" w:cstheme="majorBidi"/>
                <w:sz w:val="18"/>
                <w:szCs w:val="18"/>
              </w:rPr>
            </w:pPr>
            <w:r w:rsidRPr="008057AE">
              <w:rPr>
                <w:rFonts w:asciiTheme="majorBidi" w:hAnsiTheme="majorBidi" w:cstheme="majorBidi"/>
                <w:sz w:val="18"/>
                <w:szCs w:val="18"/>
              </w:rPr>
              <w:t>Creatinine (mg/dl)</w:t>
            </w:r>
          </w:p>
        </w:tc>
        <w:tc>
          <w:tcPr>
            <w:tcW w:w="1260" w:type="dxa"/>
            <w:tcBorders>
              <w:bottom w:val="single" w:sz="4" w:space="0" w:color="auto"/>
            </w:tcBorders>
          </w:tcPr>
          <w:p w14:paraId="6CAAE7A3" w14:textId="75A50F2C" w:rsidR="00BA56DA" w:rsidRPr="008057AE" w:rsidRDefault="00FF4C4E" w:rsidP="00CA56D9">
            <w:pPr>
              <w:spacing w:after="120"/>
              <w:rPr>
                <w:rFonts w:asciiTheme="majorBidi" w:hAnsiTheme="majorBidi" w:cstheme="majorBidi"/>
                <w:sz w:val="18"/>
                <w:szCs w:val="18"/>
              </w:rPr>
            </w:pPr>
            <w:r w:rsidRPr="008057AE">
              <w:rPr>
                <w:rFonts w:asciiTheme="majorBidi" w:hAnsiTheme="majorBidi" w:cstheme="majorBidi"/>
                <w:sz w:val="18"/>
                <w:szCs w:val="18"/>
              </w:rPr>
              <w:t>246 (3)</w:t>
            </w:r>
          </w:p>
        </w:tc>
        <w:tc>
          <w:tcPr>
            <w:tcW w:w="2335" w:type="dxa"/>
            <w:tcBorders>
              <w:bottom w:val="single" w:sz="4" w:space="0" w:color="auto"/>
            </w:tcBorders>
          </w:tcPr>
          <w:p w14:paraId="7385435C" w14:textId="0D186BA9" w:rsidR="00BA56DA" w:rsidRPr="008057AE" w:rsidRDefault="00FF4C4E" w:rsidP="00CA56D9">
            <w:pPr>
              <w:spacing w:after="120"/>
              <w:rPr>
                <w:rFonts w:asciiTheme="majorBidi" w:hAnsiTheme="majorBidi" w:cstheme="majorBidi"/>
                <w:sz w:val="18"/>
                <w:szCs w:val="18"/>
              </w:rPr>
            </w:pPr>
            <w:r w:rsidRPr="008057AE">
              <w:rPr>
                <w:rFonts w:asciiTheme="majorBidi" w:hAnsiTheme="majorBidi" w:cstheme="majorBidi"/>
                <w:sz w:val="18"/>
                <w:szCs w:val="18"/>
              </w:rPr>
              <w:t>-0.028 (-0.125, 0.069)</w:t>
            </w:r>
          </w:p>
        </w:tc>
        <w:tc>
          <w:tcPr>
            <w:tcW w:w="1170" w:type="dxa"/>
            <w:tcBorders>
              <w:bottom w:val="single" w:sz="4" w:space="0" w:color="auto"/>
            </w:tcBorders>
          </w:tcPr>
          <w:p w14:paraId="5A761708" w14:textId="59574510" w:rsidR="00BA56DA" w:rsidRPr="008057AE" w:rsidRDefault="00BC6B88" w:rsidP="00CA56D9">
            <w:pPr>
              <w:spacing w:after="120"/>
              <w:rPr>
                <w:rFonts w:asciiTheme="majorBidi" w:hAnsiTheme="majorBidi" w:cstheme="majorBidi"/>
                <w:sz w:val="18"/>
                <w:szCs w:val="18"/>
              </w:rPr>
            </w:pPr>
            <w:r w:rsidRPr="008057AE">
              <w:rPr>
                <w:rFonts w:asciiTheme="majorBidi" w:hAnsiTheme="majorBidi" w:cstheme="majorBidi"/>
                <w:sz w:val="18"/>
                <w:szCs w:val="18"/>
              </w:rPr>
              <w:t>0.57</w:t>
            </w:r>
          </w:p>
        </w:tc>
        <w:tc>
          <w:tcPr>
            <w:tcW w:w="1170" w:type="dxa"/>
            <w:tcBorders>
              <w:bottom w:val="single" w:sz="4" w:space="0" w:color="auto"/>
            </w:tcBorders>
          </w:tcPr>
          <w:p w14:paraId="7F5E7C6C" w14:textId="533DA317" w:rsidR="00BA56DA" w:rsidRPr="008057AE" w:rsidRDefault="00FF4C4E" w:rsidP="00CA56D9">
            <w:pPr>
              <w:spacing w:after="120"/>
              <w:rPr>
                <w:rFonts w:asciiTheme="majorBidi" w:hAnsiTheme="majorBidi" w:cstheme="majorBidi"/>
                <w:sz w:val="18"/>
                <w:szCs w:val="18"/>
              </w:rPr>
            </w:pPr>
            <w:r w:rsidRPr="008057AE">
              <w:rPr>
                <w:rFonts w:asciiTheme="majorBidi" w:hAnsiTheme="majorBidi" w:cstheme="majorBidi"/>
                <w:sz w:val="18"/>
                <w:szCs w:val="18"/>
              </w:rPr>
              <w:t>23.38</w:t>
            </w:r>
          </w:p>
        </w:tc>
        <w:tc>
          <w:tcPr>
            <w:tcW w:w="1170" w:type="dxa"/>
            <w:tcBorders>
              <w:bottom w:val="single" w:sz="4" w:space="0" w:color="auto"/>
            </w:tcBorders>
          </w:tcPr>
          <w:p w14:paraId="66D8385D" w14:textId="29D507C7" w:rsidR="00BA56DA" w:rsidRPr="008057AE" w:rsidRDefault="00FF4C4E" w:rsidP="00CA56D9">
            <w:pPr>
              <w:spacing w:after="120"/>
              <w:rPr>
                <w:rFonts w:asciiTheme="majorBidi" w:hAnsiTheme="majorBidi" w:cstheme="majorBidi"/>
                <w:sz w:val="18"/>
                <w:szCs w:val="18"/>
              </w:rPr>
            </w:pPr>
            <w:r w:rsidRPr="008057AE">
              <w:rPr>
                <w:rFonts w:asciiTheme="majorBidi" w:hAnsiTheme="majorBidi" w:cstheme="majorBidi"/>
                <w:sz w:val="18"/>
                <w:szCs w:val="18"/>
              </w:rPr>
              <w:t>&lt;0.001</w:t>
            </w:r>
          </w:p>
        </w:tc>
        <w:tc>
          <w:tcPr>
            <w:tcW w:w="900" w:type="dxa"/>
            <w:tcBorders>
              <w:bottom w:val="single" w:sz="4" w:space="0" w:color="auto"/>
            </w:tcBorders>
          </w:tcPr>
          <w:p w14:paraId="0FF72ED1" w14:textId="09386CD1" w:rsidR="00BA56DA" w:rsidRPr="008057AE" w:rsidRDefault="00FF4C4E" w:rsidP="00CA56D9">
            <w:pPr>
              <w:spacing w:after="120"/>
              <w:rPr>
                <w:rFonts w:asciiTheme="majorBidi" w:hAnsiTheme="majorBidi" w:cstheme="majorBidi"/>
                <w:sz w:val="18"/>
                <w:szCs w:val="18"/>
              </w:rPr>
            </w:pPr>
            <w:r w:rsidRPr="008057AE">
              <w:rPr>
                <w:rFonts w:asciiTheme="majorBidi" w:hAnsiTheme="majorBidi" w:cstheme="majorBidi"/>
                <w:sz w:val="18"/>
                <w:szCs w:val="18"/>
              </w:rPr>
              <w:t>91.4</w:t>
            </w:r>
          </w:p>
        </w:tc>
      </w:tr>
      <w:tr w:rsidR="002405C9" w:rsidRPr="008057AE" w14:paraId="7668D739" w14:textId="77777777" w:rsidTr="00EA6C77">
        <w:trPr>
          <w:trHeight w:val="485"/>
        </w:trPr>
        <w:tc>
          <w:tcPr>
            <w:tcW w:w="11425" w:type="dxa"/>
            <w:gridSpan w:val="7"/>
            <w:tcBorders>
              <w:top w:val="single" w:sz="4" w:space="0" w:color="auto"/>
            </w:tcBorders>
          </w:tcPr>
          <w:p w14:paraId="52B7F618" w14:textId="7F3A8D61" w:rsidR="002405C9" w:rsidRPr="008057AE" w:rsidRDefault="00BA56DA" w:rsidP="00CA56D9">
            <w:pPr>
              <w:spacing w:after="120"/>
              <w:rPr>
                <w:rFonts w:asciiTheme="majorBidi" w:hAnsiTheme="majorBidi" w:cstheme="majorBidi"/>
                <w:b/>
                <w:bCs/>
                <w:i/>
                <w:iCs/>
                <w:sz w:val="18"/>
                <w:szCs w:val="18"/>
              </w:rPr>
            </w:pPr>
            <w:r w:rsidRPr="008057AE">
              <w:rPr>
                <w:rFonts w:asciiTheme="majorBidi" w:hAnsiTheme="majorBidi" w:cstheme="majorBidi"/>
                <w:b/>
                <w:bCs/>
                <w:i/>
                <w:iCs/>
                <w:sz w:val="18"/>
                <w:szCs w:val="18"/>
              </w:rPr>
              <w:t>12 weeks and more</w:t>
            </w:r>
          </w:p>
        </w:tc>
      </w:tr>
      <w:tr w:rsidR="00BA56DA" w:rsidRPr="008057AE" w14:paraId="05D4BD0B" w14:textId="77777777" w:rsidTr="00EA6C77">
        <w:trPr>
          <w:trHeight w:val="485"/>
        </w:trPr>
        <w:tc>
          <w:tcPr>
            <w:tcW w:w="3420" w:type="dxa"/>
          </w:tcPr>
          <w:p w14:paraId="2F15A41D" w14:textId="52AE2561" w:rsidR="00BA56DA" w:rsidRPr="008057AE" w:rsidRDefault="00BA56DA" w:rsidP="00BA56DA">
            <w:pPr>
              <w:spacing w:after="120"/>
              <w:rPr>
                <w:rFonts w:asciiTheme="majorBidi" w:hAnsiTheme="majorBidi" w:cstheme="majorBidi"/>
                <w:sz w:val="18"/>
                <w:szCs w:val="18"/>
              </w:rPr>
            </w:pPr>
            <w:r w:rsidRPr="008057AE">
              <w:rPr>
                <w:rFonts w:asciiTheme="majorBidi" w:hAnsiTheme="majorBidi" w:cstheme="majorBidi"/>
                <w:sz w:val="18"/>
                <w:szCs w:val="18"/>
              </w:rPr>
              <w:t>ALP (U/L)</w:t>
            </w:r>
          </w:p>
        </w:tc>
        <w:tc>
          <w:tcPr>
            <w:tcW w:w="1260" w:type="dxa"/>
          </w:tcPr>
          <w:p w14:paraId="6C45B07E" w14:textId="193EE0EA" w:rsidR="00BA56DA" w:rsidRPr="008057AE" w:rsidRDefault="00982DC0" w:rsidP="00BA56DA">
            <w:pPr>
              <w:spacing w:after="120"/>
              <w:rPr>
                <w:rFonts w:asciiTheme="majorBidi" w:hAnsiTheme="majorBidi" w:cstheme="majorBidi"/>
                <w:sz w:val="18"/>
                <w:szCs w:val="18"/>
              </w:rPr>
            </w:pPr>
            <w:r w:rsidRPr="008057AE">
              <w:rPr>
                <w:rFonts w:asciiTheme="majorBidi" w:hAnsiTheme="majorBidi" w:cstheme="majorBidi"/>
                <w:sz w:val="18"/>
                <w:szCs w:val="18"/>
              </w:rPr>
              <w:t>136 (1)</w:t>
            </w:r>
          </w:p>
        </w:tc>
        <w:tc>
          <w:tcPr>
            <w:tcW w:w="2335" w:type="dxa"/>
          </w:tcPr>
          <w:p w14:paraId="4890C84F" w14:textId="027324A2" w:rsidR="00BA56DA" w:rsidRPr="008057AE" w:rsidRDefault="00982DC0" w:rsidP="00BA56DA">
            <w:pPr>
              <w:spacing w:after="120"/>
              <w:rPr>
                <w:rFonts w:asciiTheme="majorBidi" w:hAnsiTheme="majorBidi" w:cstheme="majorBidi"/>
                <w:sz w:val="18"/>
                <w:szCs w:val="18"/>
              </w:rPr>
            </w:pPr>
            <w:r w:rsidRPr="008057AE">
              <w:rPr>
                <w:rFonts w:asciiTheme="majorBidi" w:hAnsiTheme="majorBidi" w:cstheme="majorBidi"/>
                <w:sz w:val="18"/>
                <w:szCs w:val="18"/>
              </w:rPr>
              <w:t>0.640 (-5.045, 6.325)</w:t>
            </w:r>
          </w:p>
        </w:tc>
        <w:tc>
          <w:tcPr>
            <w:tcW w:w="1170" w:type="dxa"/>
          </w:tcPr>
          <w:p w14:paraId="75616652" w14:textId="09440528" w:rsidR="00BA56DA" w:rsidRPr="008057AE" w:rsidRDefault="000459FF" w:rsidP="00BA56DA">
            <w:pPr>
              <w:spacing w:after="120"/>
              <w:rPr>
                <w:rFonts w:asciiTheme="majorBidi" w:hAnsiTheme="majorBidi" w:cstheme="majorBidi"/>
                <w:sz w:val="18"/>
                <w:szCs w:val="18"/>
              </w:rPr>
            </w:pPr>
            <w:r w:rsidRPr="008057AE">
              <w:rPr>
                <w:rFonts w:asciiTheme="majorBidi" w:hAnsiTheme="majorBidi" w:cstheme="majorBidi"/>
                <w:sz w:val="18"/>
                <w:szCs w:val="18"/>
              </w:rPr>
              <w:t>0.82</w:t>
            </w:r>
          </w:p>
        </w:tc>
        <w:tc>
          <w:tcPr>
            <w:tcW w:w="1170" w:type="dxa"/>
          </w:tcPr>
          <w:p w14:paraId="349F6002" w14:textId="070241EA" w:rsidR="00BA56DA" w:rsidRPr="008057AE" w:rsidRDefault="00982DC0" w:rsidP="00BA56DA">
            <w:pPr>
              <w:spacing w:after="120"/>
              <w:rPr>
                <w:rFonts w:asciiTheme="majorBidi" w:hAnsiTheme="majorBidi" w:cstheme="majorBidi"/>
                <w:sz w:val="18"/>
                <w:szCs w:val="18"/>
              </w:rPr>
            </w:pPr>
            <w:r w:rsidRPr="008057AE">
              <w:rPr>
                <w:rFonts w:asciiTheme="majorBidi" w:hAnsiTheme="majorBidi" w:cstheme="majorBidi"/>
                <w:sz w:val="18"/>
                <w:szCs w:val="18"/>
              </w:rPr>
              <w:t>0</w:t>
            </w:r>
            <w:r w:rsidR="009518D3" w:rsidRPr="008057AE">
              <w:rPr>
                <w:rFonts w:asciiTheme="majorBidi" w:hAnsiTheme="majorBidi" w:cstheme="majorBidi"/>
                <w:sz w:val="18"/>
                <w:szCs w:val="18"/>
              </w:rPr>
              <w:t>.0</w:t>
            </w:r>
          </w:p>
        </w:tc>
        <w:tc>
          <w:tcPr>
            <w:tcW w:w="1170" w:type="dxa"/>
          </w:tcPr>
          <w:p w14:paraId="61330F41" w14:textId="11867DEA" w:rsidR="00BA56DA" w:rsidRPr="008057AE" w:rsidRDefault="000459FF" w:rsidP="00BA56DA">
            <w:pPr>
              <w:spacing w:after="120"/>
              <w:rPr>
                <w:rFonts w:asciiTheme="majorBidi" w:hAnsiTheme="majorBidi" w:cstheme="majorBidi"/>
                <w:sz w:val="18"/>
                <w:szCs w:val="18"/>
              </w:rPr>
            </w:pPr>
            <w:r w:rsidRPr="008057AE">
              <w:rPr>
                <w:rFonts w:asciiTheme="majorBidi" w:hAnsiTheme="majorBidi" w:cstheme="majorBidi"/>
                <w:sz w:val="18"/>
                <w:szCs w:val="18"/>
              </w:rPr>
              <w:t>-</w:t>
            </w:r>
          </w:p>
        </w:tc>
        <w:tc>
          <w:tcPr>
            <w:tcW w:w="900" w:type="dxa"/>
          </w:tcPr>
          <w:p w14:paraId="7EDD2B58" w14:textId="6F993E31" w:rsidR="00BA56DA" w:rsidRPr="008057AE" w:rsidRDefault="000459FF" w:rsidP="00BA56DA">
            <w:pPr>
              <w:spacing w:after="120"/>
              <w:rPr>
                <w:rFonts w:asciiTheme="majorBidi" w:hAnsiTheme="majorBidi" w:cstheme="majorBidi"/>
                <w:sz w:val="18"/>
                <w:szCs w:val="18"/>
              </w:rPr>
            </w:pPr>
            <w:r w:rsidRPr="008057AE">
              <w:rPr>
                <w:rFonts w:asciiTheme="majorBidi" w:hAnsiTheme="majorBidi" w:cstheme="majorBidi"/>
                <w:sz w:val="18"/>
                <w:szCs w:val="18"/>
              </w:rPr>
              <w:t>-</w:t>
            </w:r>
          </w:p>
        </w:tc>
      </w:tr>
      <w:tr w:rsidR="00BA56DA" w:rsidRPr="008057AE" w14:paraId="4538A0F2" w14:textId="77777777" w:rsidTr="00EA6C77">
        <w:trPr>
          <w:trHeight w:val="485"/>
        </w:trPr>
        <w:tc>
          <w:tcPr>
            <w:tcW w:w="3420" w:type="dxa"/>
          </w:tcPr>
          <w:p w14:paraId="4D64FC07" w14:textId="1F24EDE2" w:rsidR="00BA56DA" w:rsidRPr="008057AE" w:rsidRDefault="00BA56DA" w:rsidP="00BA56DA">
            <w:pPr>
              <w:spacing w:after="120"/>
              <w:rPr>
                <w:rFonts w:asciiTheme="majorBidi" w:hAnsiTheme="majorBidi" w:cstheme="majorBidi"/>
                <w:sz w:val="18"/>
                <w:szCs w:val="18"/>
              </w:rPr>
            </w:pPr>
            <w:r w:rsidRPr="008057AE">
              <w:rPr>
                <w:rFonts w:asciiTheme="majorBidi" w:hAnsiTheme="majorBidi" w:cstheme="majorBidi"/>
                <w:sz w:val="18"/>
                <w:szCs w:val="18"/>
              </w:rPr>
              <w:t>ALT (U/L)</w:t>
            </w:r>
          </w:p>
        </w:tc>
        <w:tc>
          <w:tcPr>
            <w:tcW w:w="1260" w:type="dxa"/>
          </w:tcPr>
          <w:p w14:paraId="362578C0" w14:textId="42F921E6" w:rsidR="00BA56DA" w:rsidRPr="008057AE" w:rsidRDefault="00641F91" w:rsidP="00BA56DA">
            <w:pPr>
              <w:spacing w:after="120"/>
              <w:rPr>
                <w:rFonts w:asciiTheme="majorBidi" w:hAnsiTheme="majorBidi" w:cstheme="majorBidi"/>
                <w:sz w:val="18"/>
                <w:szCs w:val="18"/>
              </w:rPr>
            </w:pPr>
            <w:r w:rsidRPr="008057AE">
              <w:rPr>
                <w:rFonts w:asciiTheme="majorBidi" w:hAnsiTheme="majorBidi" w:cstheme="majorBidi"/>
                <w:sz w:val="18"/>
                <w:szCs w:val="18"/>
              </w:rPr>
              <w:t>165 (2)</w:t>
            </w:r>
          </w:p>
        </w:tc>
        <w:tc>
          <w:tcPr>
            <w:tcW w:w="2335" w:type="dxa"/>
          </w:tcPr>
          <w:p w14:paraId="56964048" w14:textId="116D1FEE" w:rsidR="00BA56DA" w:rsidRPr="008057AE" w:rsidRDefault="00641F91" w:rsidP="00BA56DA">
            <w:pPr>
              <w:spacing w:after="120"/>
              <w:rPr>
                <w:rFonts w:asciiTheme="majorBidi" w:hAnsiTheme="majorBidi" w:cstheme="majorBidi"/>
                <w:sz w:val="18"/>
                <w:szCs w:val="18"/>
              </w:rPr>
            </w:pPr>
            <w:r w:rsidRPr="008057AE">
              <w:rPr>
                <w:rFonts w:asciiTheme="majorBidi" w:hAnsiTheme="majorBidi" w:cstheme="majorBidi"/>
                <w:sz w:val="18"/>
                <w:szCs w:val="18"/>
              </w:rPr>
              <w:t xml:space="preserve">-0.756 (-4.922, 3.410)         </w:t>
            </w:r>
          </w:p>
        </w:tc>
        <w:tc>
          <w:tcPr>
            <w:tcW w:w="1170" w:type="dxa"/>
          </w:tcPr>
          <w:p w14:paraId="5D2CDE86" w14:textId="03BD1C20" w:rsidR="00BA56DA" w:rsidRPr="008057AE" w:rsidRDefault="009D1697" w:rsidP="00BA56DA">
            <w:pPr>
              <w:spacing w:after="120"/>
              <w:rPr>
                <w:rFonts w:asciiTheme="majorBidi" w:hAnsiTheme="majorBidi" w:cstheme="majorBidi"/>
                <w:sz w:val="18"/>
                <w:szCs w:val="18"/>
              </w:rPr>
            </w:pPr>
            <w:r w:rsidRPr="008057AE">
              <w:rPr>
                <w:rFonts w:asciiTheme="majorBidi" w:hAnsiTheme="majorBidi" w:cstheme="majorBidi"/>
                <w:sz w:val="18"/>
                <w:szCs w:val="18"/>
              </w:rPr>
              <w:t>0.72</w:t>
            </w:r>
          </w:p>
        </w:tc>
        <w:tc>
          <w:tcPr>
            <w:tcW w:w="1170" w:type="dxa"/>
          </w:tcPr>
          <w:p w14:paraId="1D61A8C0" w14:textId="4700BB01" w:rsidR="00BA56DA" w:rsidRPr="008057AE" w:rsidRDefault="009D1697" w:rsidP="00BA56DA">
            <w:pPr>
              <w:spacing w:after="120"/>
              <w:rPr>
                <w:rFonts w:asciiTheme="majorBidi" w:hAnsiTheme="majorBidi" w:cstheme="majorBidi"/>
                <w:sz w:val="18"/>
                <w:szCs w:val="18"/>
              </w:rPr>
            </w:pPr>
            <w:r w:rsidRPr="008057AE">
              <w:rPr>
                <w:rFonts w:asciiTheme="majorBidi" w:hAnsiTheme="majorBidi" w:cstheme="majorBidi"/>
                <w:sz w:val="18"/>
                <w:szCs w:val="18"/>
              </w:rPr>
              <w:t>0.59</w:t>
            </w:r>
          </w:p>
        </w:tc>
        <w:tc>
          <w:tcPr>
            <w:tcW w:w="1170" w:type="dxa"/>
          </w:tcPr>
          <w:p w14:paraId="4693A112" w14:textId="4DD547E9" w:rsidR="00BA56DA" w:rsidRPr="008057AE" w:rsidRDefault="009D1697" w:rsidP="00BA56DA">
            <w:pPr>
              <w:spacing w:after="120"/>
              <w:rPr>
                <w:rFonts w:asciiTheme="majorBidi" w:hAnsiTheme="majorBidi" w:cstheme="majorBidi"/>
                <w:sz w:val="18"/>
                <w:szCs w:val="18"/>
              </w:rPr>
            </w:pPr>
            <w:r w:rsidRPr="008057AE">
              <w:rPr>
                <w:rFonts w:asciiTheme="majorBidi" w:hAnsiTheme="majorBidi" w:cstheme="majorBidi"/>
                <w:sz w:val="18"/>
                <w:szCs w:val="18"/>
              </w:rPr>
              <w:t>0.44</w:t>
            </w:r>
          </w:p>
        </w:tc>
        <w:tc>
          <w:tcPr>
            <w:tcW w:w="900" w:type="dxa"/>
          </w:tcPr>
          <w:p w14:paraId="289708C8" w14:textId="53133183" w:rsidR="00BA56DA" w:rsidRPr="008057AE" w:rsidRDefault="009D1697" w:rsidP="00BA56DA">
            <w:pPr>
              <w:spacing w:after="120"/>
              <w:rPr>
                <w:rFonts w:asciiTheme="majorBidi" w:hAnsiTheme="majorBidi" w:cstheme="majorBidi"/>
                <w:sz w:val="18"/>
                <w:szCs w:val="18"/>
              </w:rPr>
            </w:pPr>
            <w:r w:rsidRPr="008057AE">
              <w:rPr>
                <w:rFonts w:asciiTheme="majorBidi" w:hAnsiTheme="majorBidi" w:cstheme="majorBidi"/>
                <w:sz w:val="18"/>
                <w:szCs w:val="18"/>
              </w:rPr>
              <w:t>0.0</w:t>
            </w:r>
          </w:p>
        </w:tc>
      </w:tr>
      <w:tr w:rsidR="00BA56DA" w:rsidRPr="008057AE" w14:paraId="177C1D3D" w14:textId="77777777" w:rsidTr="00EA6C77">
        <w:trPr>
          <w:trHeight w:val="485"/>
        </w:trPr>
        <w:tc>
          <w:tcPr>
            <w:tcW w:w="3420" w:type="dxa"/>
          </w:tcPr>
          <w:p w14:paraId="288337E9" w14:textId="71AF9D39" w:rsidR="00BA56DA" w:rsidRPr="008057AE" w:rsidRDefault="00BA56DA" w:rsidP="00BA56DA">
            <w:pPr>
              <w:spacing w:after="120"/>
              <w:rPr>
                <w:rFonts w:asciiTheme="majorBidi" w:hAnsiTheme="majorBidi" w:cstheme="majorBidi"/>
                <w:sz w:val="18"/>
                <w:szCs w:val="18"/>
              </w:rPr>
            </w:pPr>
            <w:r w:rsidRPr="008057AE">
              <w:rPr>
                <w:rFonts w:asciiTheme="majorBidi" w:hAnsiTheme="majorBidi" w:cstheme="majorBidi"/>
                <w:sz w:val="18"/>
                <w:szCs w:val="18"/>
              </w:rPr>
              <w:t>AST (U/L)</w:t>
            </w:r>
          </w:p>
        </w:tc>
        <w:tc>
          <w:tcPr>
            <w:tcW w:w="1260" w:type="dxa"/>
          </w:tcPr>
          <w:p w14:paraId="4D04B0DF" w14:textId="7EB276E8" w:rsidR="00BA56DA" w:rsidRPr="008057AE" w:rsidRDefault="00C266A6" w:rsidP="00BA56DA">
            <w:pPr>
              <w:spacing w:after="120"/>
              <w:rPr>
                <w:rFonts w:asciiTheme="majorBidi" w:hAnsiTheme="majorBidi" w:cstheme="majorBidi"/>
                <w:sz w:val="18"/>
                <w:szCs w:val="18"/>
              </w:rPr>
            </w:pPr>
            <w:r w:rsidRPr="008057AE">
              <w:rPr>
                <w:rFonts w:asciiTheme="majorBidi" w:hAnsiTheme="majorBidi" w:cstheme="majorBidi"/>
                <w:sz w:val="18"/>
                <w:szCs w:val="18"/>
              </w:rPr>
              <w:t>165 (2)</w:t>
            </w:r>
          </w:p>
        </w:tc>
        <w:tc>
          <w:tcPr>
            <w:tcW w:w="2335" w:type="dxa"/>
          </w:tcPr>
          <w:p w14:paraId="480242F0" w14:textId="6F47AF51" w:rsidR="00BA56DA" w:rsidRPr="008057AE" w:rsidRDefault="00157D3D" w:rsidP="00BA56DA">
            <w:pPr>
              <w:spacing w:after="120"/>
              <w:rPr>
                <w:rFonts w:asciiTheme="majorBidi" w:hAnsiTheme="majorBidi" w:cstheme="majorBidi"/>
                <w:sz w:val="18"/>
                <w:szCs w:val="18"/>
              </w:rPr>
            </w:pPr>
            <w:r w:rsidRPr="008057AE">
              <w:rPr>
                <w:rFonts w:asciiTheme="majorBidi" w:hAnsiTheme="majorBidi" w:cstheme="majorBidi"/>
                <w:sz w:val="18"/>
                <w:szCs w:val="18"/>
              </w:rPr>
              <w:t>-0.440 (-5.398, 4.518)</w:t>
            </w:r>
          </w:p>
        </w:tc>
        <w:tc>
          <w:tcPr>
            <w:tcW w:w="1170" w:type="dxa"/>
          </w:tcPr>
          <w:p w14:paraId="19CEC88E" w14:textId="16FDE8DD" w:rsidR="00BA56DA" w:rsidRPr="008057AE" w:rsidRDefault="00FF7EE1" w:rsidP="00BA56DA">
            <w:pPr>
              <w:spacing w:after="120"/>
              <w:rPr>
                <w:rFonts w:asciiTheme="majorBidi" w:hAnsiTheme="majorBidi" w:cstheme="majorBidi"/>
                <w:sz w:val="18"/>
                <w:szCs w:val="18"/>
              </w:rPr>
            </w:pPr>
            <w:r w:rsidRPr="008057AE">
              <w:rPr>
                <w:rFonts w:asciiTheme="majorBidi" w:hAnsiTheme="majorBidi" w:cstheme="majorBidi"/>
                <w:sz w:val="18"/>
                <w:szCs w:val="18"/>
              </w:rPr>
              <w:t>0.86</w:t>
            </w:r>
          </w:p>
        </w:tc>
        <w:tc>
          <w:tcPr>
            <w:tcW w:w="1170" w:type="dxa"/>
          </w:tcPr>
          <w:p w14:paraId="2CF0C17C" w14:textId="319CDF3B" w:rsidR="00BA56DA" w:rsidRPr="008057AE" w:rsidRDefault="00E400EA" w:rsidP="00BA56DA">
            <w:pPr>
              <w:spacing w:after="120"/>
              <w:rPr>
                <w:rFonts w:asciiTheme="majorBidi" w:hAnsiTheme="majorBidi" w:cstheme="majorBidi"/>
                <w:sz w:val="18"/>
                <w:szCs w:val="18"/>
              </w:rPr>
            </w:pPr>
            <w:r w:rsidRPr="008057AE">
              <w:rPr>
                <w:rFonts w:asciiTheme="majorBidi" w:hAnsiTheme="majorBidi" w:cstheme="majorBidi"/>
                <w:sz w:val="18"/>
                <w:szCs w:val="18"/>
              </w:rPr>
              <w:t>2.53</w:t>
            </w:r>
          </w:p>
        </w:tc>
        <w:tc>
          <w:tcPr>
            <w:tcW w:w="1170" w:type="dxa"/>
          </w:tcPr>
          <w:p w14:paraId="2B3B79FB" w14:textId="64139AD7" w:rsidR="00BA56DA" w:rsidRPr="008057AE" w:rsidRDefault="00E400EA" w:rsidP="00BA56DA">
            <w:pPr>
              <w:spacing w:after="120"/>
              <w:rPr>
                <w:rFonts w:asciiTheme="majorBidi" w:hAnsiTheme="majorBidi" w:cstheme="majorBidi"/>
                <w:sz w:val="18"/>
                <w:szCs w:val="18"/>
              </w:rPr>
            </w:pPr>
            <w:r w:rsidRPr="008057AE">
              <w:rPr>
                <w:rFonts w:asciiTheme="majorBidi" w:hAnsiTheme="majorBidi" w:cstheme="majorBidi"/>
                <w:sz w:val="18"/>
                <w:szCs w:val="18"/>
              </w:rPr>
              <w:t>0.11</w:t>
            </w:r>
          </w:p>
        </w:tc>
        <w:tc>
          <w:tcPr>
            <w:tcW w:w="900" w:type="dxa"/>
          </w:tcPr>
          <w:p w14:paraId="23C3540C" w14:textId="2507EEDD" w:rsidR="00BA56DA" w:rsidRPr="008057AE" w:rsidRDefault="00701116" w:rsidP="00BA56DA">
            <w:pPr>
              <w:spacing w:after="120"/>
              <w:rPr>
                <w:rFonts w:asciiTheme="majorBidi" w:hAnsiTheme="majorBidi" w:cstheme="majorBidi"/>
                <w:sz w:val="18"/>
                <w:szCs w:val="18"/>
              </w:rPr>
            </w:pPr>
            <w:r w:rsidRPr="008057AE">
              <w:rPr>
                <w:rFonts w:asciiTheme="majorBidi" w:hAnsiTheme="majorBidi" w:cstheme="majorBidi"/>
                <w:sz w:val="18"/>
                <w:szCs w:val="18"/>
              </w:rPr>
              <w:t>60.5</w:t>
            </w:r>
          </w:p>
        </w:tc>
      </w:tr>
      <w:tr w:rsidR="009518D3" w:rsidRPr="008057AE" w14:paraId="4C4BAFD1" w14:textId="77777777" w:rsidTr="00EA6C77">
        <w:trPr>
          <w:trHeight w:val="485"/>
        </w:trPr>
        <w:tc>
          <w:tcPr>
            <w:tcW w:w="3420" w:type="dxa"/>
          </w:tcPr>
          <w:p w14:paraId="63272CDE" w14:textId="1C402252" w:rsidR="009518D3" w:rsidRPr="008057AE" w:rsidRDefault="009518D3" w:rsidP="00BA56DA">
            <w:pPr>
              <w:spacing w:after="120"/>
              <w:rPr>
                <w:rFonts w:asciiTheme="majorBidi" w:hAnsiTheme="majorBidi" w:cstheme="majorBidi"/>
                <w:sz w:val="18"/>
                <w:szCs w:val="18"/>
              </w:rPr>
            </w:pPr>
            <w:r w:rsidRPr="008057AE">
              <w:rPr>
                <w:rFonts w:asciiTheme="majorBidi" w:hAnsiTheme="majorBidi" w:cstheme="majorBidi"/>
                <w:sz w:val="18"/>
                <w:szCs w:val="18"/>
              </w:rPr>
              <w:t>Bilirubin (mg/dl)</w:t>
            </w:r>
          </w:p>
        </w:tc>
        <w:tc>
          <w:tcPr>
            <w:tcW w:w="1260" w:type="dxa"/>
          </w:tcPr>
          <w:p w14:paraId="70F126FF" w14:textId="6BF8D976" w:rsidR="009518D3" w:rsidRPr="008057AE" w:rsidRDefault="009518D3" w:rsidP="00BA56DA">
            <w:pPr>
              <w:spacing w:after="120"/>
              <w:rPr>
                <w:rFonts w:asciiTheme="majorBidi" w:hAnsiTheme="majorBidi" w:cstheme="majorBidi"/>
                <w:sz w:val="18"/>
                <w:szCs w:val="18"/>
              </w:rPr>
            </w:pPr>
            <w:r w:rsidRPr="008057AE">
              <w:rPr>
                <w:rFonts w:asciiTheme="majorBidi" w:hAnsiTheme="majorBidi" w:cstheme="majorBidi"/>
                <w:sz w:val="18"/>
                <w:szCs w:val="18"/>
              </w:rPr>
              <w:t>136 (1)</w:t>
            </w:r>
          </w:p>
        </w:tc>
        <w:tc>
          <w:tcPr>
            <w:tcW w:w="2335" w:type="dxa"/>
          </w:tcPr>
          <w:p w14:paraId="6E72097B" w14:textId="739BB055" w:rsidR="009518D3" w:rsidRPr="008057AE" w:rsidRDefault="009518D3" w:rsidP="00BA56DA">
            <w:pPr>
              <w:spacing w:after="120"/>
              <w:rPr>
                <w:rFonts w:asciiTheme="majorBidi" w:hAnsiTheme="majorBidi" w:cstheme="majorBidi"/>
                <w:sz w:val="18"/>
                <w:szCs w:val="18"/>
              </w:rPr>
            </w:pPr>
            <w:r w:rsidRPr="008057AE">
              <w:rPr>
                <w:rFonts w:asciiTheme="majorBidi" w:hAnsiTheme="majorBidi" w:cstheme="majorBidi"/>
                <w:sz w:val="18"/>
                <w:szCs w:val="18"/>
              </w:rPr>
              <w:t xml:space="preserve">0.030 (-0.023, 0.083)         </w:t>
            </w:r>
          </w:p>
        </w:tc>
        <w:tc>
          <w:tcPr>
            <w:tcW w:w="1170" w:type="dxa"/>
          </w:tcPr>
          <w:p w14:paraId="27E2B5D6" w14:textId="37BAF523" w:rsidR="009518D3" w:rsidRPr="008057AE" w:rsidRDefault="009518D3" w:rsidP="00BA56DA">
            <w:pPr>
              <w:spacing w:after="120"/>
              <w:rPr>
                <w:rFonts w:asciiTheme="majorBidi" w:hAnsiTheme="majorBidi" w:cstheme="majorBidi"/>
                <w:sz w:val="18"/>
                <w:szCs w:val="18"/>
              </w:rPr>
            </w:pPr>
            <w:r w:rsidRPr="008057AE">
              <w:rPr>
                <w:rFonts w:asciiTheme="majorBidi" w:hAnsiTheme="majorBidi" w:cstheme="majorBidi"/>
                <w:sz w:val="18"/>
                <w:szCs w:val="18"/>
              </w:rPr>
              <w:t>0.26</w:t>
            </w:r>
          </w:p>
        </w:tc>
        <w:tc>
          <w:tcPr>
            <w:tcW w:w="1170" w:type="dxa"/>
          </w:tcPr>
          <w:p w14:paraId="3F6699D9" w14:textId="03A0878B" w:rsidR="009518D3" w:rsidRPr="008057AE" w:rsidRDefault="009518D3" w:rsidP="00BA56DA">
            <w:pPr>
              <w:spacing w:after="120"/>
              <w:rPr>
                <w:rFonts w:asciiTheme="majorBidi" w:hAnsiTheme="majorBidi" w:cstheme="majorBidi"/>
                <w:sz w:val="18"/>
                <w:szCs w:val="18"/>
              </w:rPr>
            </w:pPr>
            <w:r w:rsidRPr="008057AE">
              <w:rPr>
                <w:rFonts w:asciiTheme="majorBidi" w:hAnsiTheme="majorBidi" w:cstheme="majorBidi"/>
                <w:sz w:val="18"/>
                <w:szCs w:val="18"/>
              </w:rPr>
              <w:t>0.0</w:t>
            </w:r>
          </w:p>
        </w:tc>
        <w:tc>
          <w:tcPr>
            <w:tcW w:w="1170" w:type="dxa"/>
          </w:tcPr>
          <w:p w14:paraId="5E290221" w14:textId="7CA774BD" w:rsidR="009518D3" w:rsidRPr="008057AE" w:rsidRDefault="009518D3" w:rsidP="00BA56DA">
            <w:pPr>
              <w:spacing w:after="120"/>
              <w:rPr>
                <w:rFonts w:asciiTheme="majorBidi" w:hAnsiTheme="majorBidi" w:cstheme="majorBidi"/>
                <w:sz w:val="18"/>
                <w:szCs w:val="18"/>
              </w:rPr>
            </w:pPr>
            <w:r w:rsidRPr="008057AE">
              <w:rPr>
                <w:rFonts w:asciiTheme="majorBidi" w:hAnsiTheme="majorBidi" w:cstheme="majorBidi"/>
                <w:sz w:val="18"/>
                <w:szCs w:val="18"/>
              </w:rPr>
              <w:t>-</w:t>
            </w:r>
          </w:p>
        </w:tc>
        <w:tc>
          <w:tcPr>
            <w:tcW w:w="900" w:type="dxa"/>
          </w:tcPr>
          <w:p w14:paraId="6643A632" w14:textId="3F36627B" w:rsidR="009518D3" w:rsidRPr="008057AE" w:rsidRDefault="009518D3" w:rsidP="00BA56DA">
            <w:pPr>
              <w:spacing w:after="120"/>
              <w:rPr>
                <w:rFonts w:asciiTheme="majorBidi" w:hAnsiTheme="majorBidi" w:cstheme="majorBidi"/>
                <w:sz w:val="18"/>
                <w:szCs w:val="18"/>
              </w:rPr>
            </w:pPr>
            <w:r w:rsidRPr="008057AE">
              <w:rPr>
                <w:rFonts w:asciiTheme="majorBidi" w:hAnsiTheme="majorBidi" w:cstheme="majorBidi"/>
                <w:sz w:val="18"/>
                <w:szCs w:val="18"/>
              </w:rPr>
              <w:t>-</w:t>
            </w:r>
          </w:p>
        </w:tc>
      </w:tr>
      <w:tr w:rsidR="00685ECC" w:rsidRPr="008057AE" w14:paraId="46F9553C" w14:textId="77777777" w:rsidTr="00EA6C77">
        <w:trPr>
          <w:trHeight w:val="485"/>
        </w:trPr>
        <w:tc>
          <w:tcPr>
            <w:tcW w:w="3420" w:type="dxa"/>
          </w:tcPr>
          <w:p w14:paraId="0F7A6E93" w14:textId="4F04F9A6" w:rsidR="00685ECC" w:rsidRPr="008057AE" w:rsidRDefault="008E2B4F" w:rsidP="00685ECC">
            <w:pPr>
              <w:spacing w:after="120"/>
              <w:rPr>
                <w:rFonts w:asciiTheme="majorBidi" w:hAnsiTheme="majorBidi" w:cstheme="majorBidi"/>
                <w:sz w:val="18"/>
                <w:szCs w:val="18"/>
              </w:rPr>
            </w:pPr>
            <w:r w:rsidRPr="008057AE">
              <w:rPr>
                <w:rFonts w:asciiTheme="majorBidi" w:hAnsiTheme="majorBidi" w:cstheme="majorBidi"/>
                <w:sz w:val="18"/>
                <w:szCs w:val="18"/>
              </w:rPr>
              <w:t>BUN (mg/dl)</w:t>
            </w:r>
          </w:p>
        </w:tc>
        <w:tc>
          <w:tcPr>
            <w:tcW w:w="1260" w:type="dxa"/>
          </w:tcPr>
          <w:p w14:paraId="66F0C6D4" w14:textId="5C064287" w:rsidR="00685ECC" w:rsidRPr="008057AE" w:rsidRDefault="00685ECC" w:rsidP="00685ECC">
            <w:pPr>
              <w:spacing w:after="120"/>
              <w:rPr>
                <w:rFonts w:asciiTheme="majorBidi" w:hAnsiTheme="majorBidi" w:cstheme="majorBidi"/>
                <w:sz w:val="18"/>
                <w:szCs w:val="18"/>
              </w:rPr>
            </w:pPr>
            <w:r w:rsidRPr="008057AE">
              <w:rPr>
                <w:rFonts w:asciiTheme="majorBidi" w:hAnsiTheme="majorBidi" w:cstheme="majorBidi"/>
                <w:sz w:val="18"/>
                <w:szCs w:val="18"/>
              </w:rPr>
              <w:t>316 (4)</w:t>
            </w:r>
          </w:p>
        </w:tc>
        <w:tc>
          <w:tcPr>
            <w:tcW w:w="2335" w:type="dxa"/>
          </w:tcPr>
          <w:p w14:paraId="3E08B385" w14:textId="1589CB2A" w:rsidR="00685ECC" w:rsidRPr="008057AE" w:rsidRDefault="00685ECC" w:rsidP="00685ECC">
            <w:pPr>
              <w:spacing w:after="120"/>
              <w:rPr>
                <w:rFonts w:asciiTheme="majorBidi" w:hAnsiTheme="majorBidi" w:cstheme="majorBidi"/>
                <w:sz w:val="18"/>
                <w:szCs w:val="18"/>
              </w:rPr>
            </w:pPr>
            <w:bookmarkStart w:id="2" w:name="_Hlk80053431"/>
            <w:r w:rsidRPr="008057AE">
              <w:rPr>
                <w:rFonts w:asciiTheme="majorBidi" w:hAnsiTheme="majorBidi" w:cstheme="majorBidi"/>
                <w:sz w:val="18"/>
                <w:szCs w:val="18"/>
              </w:rPr>
              <w:t>-1.215 (-1.933, -0.496)</w:t>
            </w:r>
            <w:bookmarkEnd w:id="2"/>
          </w:p>
        </w:tc>
        <w:tc>
          <w:tcPr>
            <w:tcW w:w="1170" w:type="dxa"/>
          </w:tcPr>
          <w:p w14:paraId="6EDBBC7F" w14:textId="27273BEF" w:rsidR="00685ECC" w:rsidRPr="008057AE" w:rsidRDefault="00554049" w:rsidP="00685ECC">
            <w:pPr>
              <w:spacing w:after="120"/>
              <w:rPr>
                <w:rFonts w:asciiTheme="majorBidi" w:hAnsiTheme="majorBidi" w:cstheme="majorBidi"/>
                <w:sz w:val="18"/>
                <w:szCs w:val="18"/>
              </w:rPr>
            </w:pPr>
            <w:r w:rsidRPr="008057AE">
              <w:rPr>
                <w:rFonts w:asciiTheme="majorBidi" w:hAnsiTheme="majorBidi" w:cstheme="majorBidi"/>
                <w:sz w:val="18"/>
                <w:szCs w:val="18"/>
              </w:rPr>
              <w:t>0.001</w:t>
            </w:r>
          </w:p>
        </w:tc>
        <w:tc>
          <w:tcPr>
            <w:tcW w:w="1170" w:type="dxa"/>
          </w:tcPr>
          <w:p w14:paraId="7EDB4367" w14:textId="47754F05" w:rsidR="00685ECC" w:rsidRPr="008057AE" w:rsidRDefault="00685ECC" w:rsidP="00685ECC">
            <w:pPr>
              <w:spacing w:after="120"/>
              <w:rPr>
                <w:rFonts w:asciiTheme="majorBidi" w:hAnsiTheme="majorBidi" w:cstheme="majorBidi"/>
                <w:sz w:val="18"/>
                <w:szCs w:val="18"/>
              </w:rPr>
            </w:pPr>
            <w:r w:rsidRPr="008057AE">
              <w:rPr>
                <w:rFonts w:asciiTheme="majorBidi" w:hAnsiTheme="majorBidi" w:cstheme="majorBidi"/>
                <w:sz w:val="18"/>
                <w:szCs w:val="18"/>
              </w:rPr>
              <w:t>2.88</w:t>
            </w:r>
          </w:p>
        </w:tc>
        <w:tc>
          <w:tcPr>
            <w:tcW w:w="1170" w:type="dxa"/>
          </w:tcPr>
          <w:p w14:paraId="3CB5BC95" w14:textId="0C436CD7" w:rsidR="00685ECC" w:rsidRPr="008057AE" w:rsidRDefault="00685ECC" w:rsidP="00685ECC">
            <w:pPr>
              <w:spacing w:after="120"/>
              <w:rPr>
                <w:rFonts w:asciiTheme="majorBidi" w:hAnsiTheme="majorBidi" w:cstheme="majorBidi"/>
                <w:sz w:val="18"/>
                <w:szCs w:val="18"/>
              </w:rPr>
            </w:pPr>
            <w:r w:rsidRPr="008057AE">
              <w:rPr>
                <w:rFonts w:asciiTheme="majorBidi" w:hAnsiTheme="majorBidi" w:cstheme="majorBidi"/>
                <w:sz w:val="18"/>
                <w:szCs w:val="18"/>
              </w:rPr>
              <w:t>0.41</w:t>
            </w:r>
          </w:p>
        </w:tc>
        <w:tc>
          <w:tcPr>
            <w:tcW w:w="900" w:type="dxa"/>
          </w:tcPr>
          <w:p w14:paraId="231064D7" w14:textId="4E9FC1D0" w:rsidR="00685ECC" w:rsidRPr="008057AE" w:rsidRDefault="00554049" w:rsidP="00685ECC">
            <w:pPr>
              <w:spacing w:after="120"/>
              <w:rPr>
                <w:rFonts w:asciiTheme="majorBidi" w:hAnsiTheme="majorBidi" w:cstheme="majorBidi"/>
                <w:sz w:val="18"/>
                <w:szCs w:val="18"/>
              </w:rPr>
            </w:pPr>
            <w:r w:rsidRPr="008057AE">
              <w:rPr>
                <w:rFonts w:asciiTheme="majorBidi" w:hAnsiTheme="majorBidi" w:cstheme="majorBidi"/>
                <w:sz w:val="18"/>
                <w:szCs w:val="18"/>
              </w:rPr>
              <w:t>0.0</w:t>
            </w:r>
          </w:p>
        </w:tc>
      </w:tr>
      <w:tr w:rsidR="00685ECC" w:rsidRPr="008057AE" w14:paraId="406E0E62" w14:textId="77777777" w:rsidTr="00EA6C77">
        <w:trPr>
          <w:trHeight w:val="485"/>
        </w:trPr>
        <w:tc>
          <w:tcPr>
            <w:tcW w:w="3420" w:type="dxa"/>
          </w:tcPr>
          <w:p w14:paraId="3763CAE7" w14:textId="37F22197" w:rsidR="00685ECC" w:rsidRPr="008057AE" w:rsidRDefault="00685ECC" w:rsidP="00685ECC">
            <w:pPr>
              <w:spacing w:after="120"/>
              <w:rPr>
                <w:rFonts w:asciiTheme="majorBidi" w:hAnsiTheme="majorBidi" w:cstheme="majorBidi"/>
                <w:sz w:val="18"/>
                <w:szCs w:val="18"/>
              </w:rPr>
            </w:pPr>
            <w:r w:rsidRPr="008057AE">
              <w:rPr>
                <w:rFonts w:asciiTheme="majorBidi" w:hAnsiTheme="majorBidi" w:cstheme="majorBidi"/>
                <w:sz w:val="18"/>
                <w:szCs w:val="18"/>
              </w:rPr>
              <w:t>Creatinine (mg/dl)</w:t>
            </w:r>
          </w:p>
        </w:tc>
        <w:tc>
          <w:tcPr>
            <w:tcW w:w="1260" w:type="dxa"/>
          </w:tcPr>
          <w:p w14:paraId="0A6BCB4D" w14:textId="0880F91B" w:rsidR="00685ECC" w:rsidRPr="008057AE" w:rsidRDefault="00FF4C4E" w:rsidP="00685ECC">
            <w:pPr>
              <w:spacing w:after="120"/>
              <w:rPr>
                <w:rFonts w:asciiTheme="majorBidi" w:hAnsiTheme="majorBidi" w:cstheme="majorBidi"/>
                <w:sz w:val="18"/>
                <w:szCs w:val="18"/>
              </w:rPr>
            </w:pPr>
            <w:r w:rsidRPr="008057AE">
              <w:rPr>
                <w:rFonts w:asciiTheme="majorBidi" w:hAnsiTheme="majorBidi" w:cstheme="majorBidi"/>
                <w:sz w:val="18"/>
                <w:szCs w:val="18"/>
              </w:rPr>
              <w:t>316 (4)</w:t>
            </w:r>
          </w:p>
        </w:tc>
        <w:tc>
          <w:tcPr>
            <w:tcW w:w="2335" w:type="dxa"/>
          </w:tcPr>
          <w:p w14:paraId="6462F21B" w14:textId="3350305B" w:rsidR="00685ECC" w:rsidRPr="008057AE" w:rsidRDefault="00FF4C4E" w:rsidP="00685ECC">
            <w:pPr>
              <w:spacing w:after="120"/>
              <w:rPr>
                <w:rFonts w:asciiTheme="majorBidi" w:hAnsiTheme="majorBidi" w:cstheme="majorBidi"/>
                <w:sz w:val="18"/>
                <w:szCs w:val="18"/>
              </w:rPr>
            </w:pPr>
            <w:r w:rsidRPr="008057AE">
              <w:rPr>
                <w:rFonts w:asciiTheme="majorBidi" w:hAnsiTheme="majorBidi" w:cstheme="majorBidi"/>
                <w:sz w:val="18"/>
                <w:szCs w:val="18"/>
              </w:rPr>
              <w:t xml:space="preserve">-0.168 (-0.397, 0.062)         </w:t>
            </w:r>
          </w:p>
        </w:tc>
        <w:tc>
          <w:tcPr>
            <w:tcW w:w="1170" w:type="dxa"/>
          </w:tcPr>
          <w:p w14:paraId="42EEEB4C" w14:textId="7C8E917A" w:rsidR="00685ECC" w:rsidRPr="008057AE" w:rsidRDefault="00BC6B88" w:rsidP="00685ECC">
            <w:pPr>
              <w:spacing w:after="120"/>
              <w:rPr>
                <w:rFonts w:asciiTheme="majorBidi" w:hAnsiTheme="majorBidi" w:cstheme="majorBidi"/>
                <w:sz w:val="18"/>
                <w:szCs w:val="18"/>
              </w:rPr>
            </w:pPr>
            <w:r w:rsidRPr="008057AE">
              <w:rPr>
                <w:rFonts w:asciiTheme="majorBidi" w:hAnsiTheme="majorBidi" w:cstheme="majorBidi"/>
                <w:sz w:val="18"/>
                <w:szCs w:val="18"/>
              </w:rPr>
              <w:t>0.15</w:t>
            </w:r>
          </w:p>
        </w:tc>
        <w:tc>
          <w:tcPr>
            <w:tcW w:w="1170" w:type="dxa"/>
          </w:tcPr>
          <w:p w14:paraId="62C59541" w14:textId="64CBBBC3" w:rsidR="00685ECC" w:rsidRPr="008057AE" w:rsidRDefault="00FF4C4E" w:rsidP="00685ECC">
            <w:pPr>
              <w:spacing w:after="120"/>
              <w:rPr>
                <w:rFonts w:asciiTheme="majorBidi" w:hAnsiTheme="majorBidi" w:cstheme="majorBidi"/>
                <w:sz w:val="18"/>
                <w:szCs w:val="18"/>
              </w:rPr>
            </w:pPr>
            <w:r w:rsidRPr="008057AE">
              <w:rPr>
                <w:rFonts w:asciiTheme="majorBidi" w:hAnsiTheme="majorBidi" w:cstheme="majorBidi"/>
                <w:sz w:val="18"/>
                <w:szCs w:val="18"/>
              </w:rPr>
              <w:t>23.21</w:t>
            </w:r>
          </w:p>
        </w:tc>
        <w:tc>
          <w:tcPr>
            <w:tcW w:w="1170" w:type="dxa"/>
          </w:tcPr>
          <w:p w14:paraId="50FBC5DD" w14:textId="65494681" w:rsidR="00685ECC" w:rsidRPr="008057AE" w:rsidRDefault="00FF4C4E" w:rsidP="00685ECC">
            <w:pPr>
              <w:spacing w:after="120"/>
              <w:rPr>
                <w:rFonts w:asciiTheme="majorBidi" w:hAnsiTheme="majorBidi" w:cstheme="majorBidi"/>
                <w:sz w:val="18"/>
                <w:szCs w:val="18"/>
              </w:rPr>
            </w:pPr>
            <w:r w:rsidRPr="008057AE">
              <w:rPr>
                <w:rFonts w:asciiTheme="majorBidi" w:hAnsiTheme="majorBidi" w:cstheme="majorBidi"/>
                <w:sz w:val="18"/>
                <w:szCs w:val="18"/>
              </w:rPr>
              <w:t>&lt;0.001</w:t>
            </w:r>
          </w:p>
        </w:tc>
        <w:tc>
          <w:tcPr>
            <w:tcW w:w="900" w:type="dxa"/>
          </w:tcPr>
          <w:p w14:paraId="65E294A9" w14:textId="0BF96F56" w:rsidR="00685ECC" w:rsidRPr="008057AE" w:rsidRDefault="00FF4C4E" w:rsidP="00685ECC">
            <w:pPr>
              <w:spacing w:after="120"/>
              <w:rPr>
                <w:rFonts w:asciiTheme="majorBidi" w:hAnsiTheme="majorBidi" w:cstheme="majorBidi"/>
                <w:sz w:val="18"/>
                <w:szCs w:val="18"/>
              </w:rPr>
            </w:pPr>
            <w:r w:rsidRPr="008057AE">
              <w:rPr>
                <w:rFonts w:asciiTheme="majorBidi" w:hAnsiTheme="majorBidi" w:cstheme="majorBidi"/>
                <w:sz w:val="18"/>
                <w:szCs w:val="18"/>
              </w:rPr>
              <w:t>87.1</w:t>
            </w:r>
          </w:p>
        </w:tc>
      </w:tr>
      <w:tr w:rsidR="00685ECC" w:rsidRPr="008057AE" w14:paraId="25456C6D" w14:textId="77777777" w:rsidTr="00EA6C77">
        <w:trPr>
          <w:trHeight w:val="485"/>
        </w:trPr>
        <w:tc>
          <w:tcPr>
            <w:tcW w:w="3420" w:type="dxa"/>
            <w:tcBorders>
              <w:top w:val="single" w:sz="4" w:space="0" w:color="auto"/>
              <w:bottom w:val="single" w:sz="4" w:space="0" w:color="auto"/>
            </w:tcBorders>
          </w:tcPr>
          <w:p w14:paraId="5F6E333E" w14:textId="1735E500" w:rsidR="00685ECC" w:rsidRPr="008057AE" w:rsidRDefault="00685ECC" w:rsidP="00685ECC">
            <w:pPr>
              <w:spacing w:after="120"/>
              <w:rPr>
                <w:rFonts w:asciiTheme="majorBidi" w:hAnsiTheme="majorBidi" w:cstheme="majorBidi"/>
                <w:b/>
                <w:bCs/>
                <w:sz w:val="18"/>
                <w:szCs w:val="18"/>
              </w:rPr>
            </w:pPr>
            <w:r w:rsidRPr="008057AE">
              <w:rPr>
                <w:rFonts w:asciiTheme="majorBidi" w:hAnsiTheme="majorBidi" w:cstheme="majorBidi"/>
                <w:b/>
                <w:bCs/>
                <w:sz w:val="18"/>
                <w:szCs w:val="18"/>
              </w:rPr>
              <w:lastRenderedPageBreak/>
              <w:t>Renal complications</w:t>
            </w:r>
          </w:p>
        </w:tc>
        <w:tc>
          <w:tcPr>
            <w:tcW w:w="1260" w:type="dxa"/>
            <w:tcBorders>
              <w:top w:val="single" w:sz="4" w:space="0" w:color="auto"/>
              <w:bottom w:val="single" w:sz="4" w:space="0" w:color="auto"/>
            </w:tcBorders>
          </w:tcPr>
          <w:p w14:paraId="21B0B70E" w14:textId="77777777" w:rsidR="00685ECC" w:rsidRPr="008057AE" w:rsidRDefault="00685ECC" w:rsidP="00685ECC">
            <w:pPr>
              <w:spacing w:after="120"/>
              <w:rPr>
                <w:rFonts w:asciiTheme="majorBidi" w:hAnsiTheme="majorBidi" w:cstheme="majorBidi"/>
                <w:sz w:val="18"/>
                <w:szCs w:val="18"/>
              </w:rPr>
            </w:pPr>
          </w:p>
        </w:tc>
        <w:tc>
          <w:tcPr>
            <w:tcW w:w="2335" w:type="dxa"/>
            <w:tcBorders>
              <w:top w:val="single" w:sz="4" w:space="0" w:color="auto"/>
              <w:bottom w:val="single" w:sz="4" w:space="0" w:color="auto"/>
            </w:tcBorders>
          </w:tcPr>
          <w:p w14:paraId="136B4C49" w14:textId="77777777" w:rsidR="00685ECC" w:rsidRPr="008057AE" w:rsidRDefault="00685ECC" w:rsidP="00685ECC">
            <w:pPr>
              <w:spacing w:after="120"/>
              <w:rPr>
                <w:rFonts w:asciiTheme="majorBidi" w:hAnsiTheme="majorBidi" w:cstheme="majorBidi"/>
                <w:sz w:val="18"/>
                <w:szCs w:val="18"/>
              </w:rPr>
            </w:pPr>
          </w:p>
        </w:tc>
        <w:tc>
          <w:tcPr>
            <w:tcW w:w="1170" w:type="dxa"/>
            <w:tcBorders>
              <w:top w:val="single" w:sz="4" w:space="0" w:color="auto"/>
              <w:bottom w:val="single" w:sz="4" w:space="0" w:color="auto"/>
            </w:tcBorders>
          </w:tcPr>
          <w:p w14:paraId="165A48D7" w14:textId="77777777" w:rsidR="00685ECC" w:rsidRPr="008057AE" w:rsidRDefault="00685ECC" w:rsidP="00685ECC">
            <w:pPr>
              <w:spacing w:after="120"/>
              <w:rPr>
                <w:rFonts w:asciiTheme="majorBidi" w:hAnsiTheme="majorBidi" w:cstheme="majorBidi"/>
                <w:sz w:val="18"/>
                <w:szCs w:val="18"/>
              </w:rPr>
            </w:pPr>
          </w:p>
        </w:tc>
        <w:tc>
          <w:tcPr>
            <w:tcW w:w="1170" w:type="dxa"/>
            <w:tcBorders>
              <w:top w:val="single" w:sz="4" w:space="0" w:color="auto"/>
              <w:bottom w:val="single" w:sz="4" w:space="0" w:color="auto"/>
            </w:tcBorders>
          </w:tcPr>
          <w:p w14:paraId="20A91C0D" w14:textId="77777777" w:rsidR="00685ECC" w:rsidRPr="008057AE" w:rsidRDefault="00685ECC" w:rsidP="00685ECC">
            <w:pPr>
              <w:spacing w:after="120"/>
              <w:rPr>
                <w:rFonts w:asciiTheme="majorBidi" w:hAnsiTheme="majorBidi" w:cstheme="majorBidi"/>
                <w:sz w:val="18"/>
                <w:szCs w:val="18"/>
              </w:rPr>
            </w:pPr>
          </w:p>
        </w:tc>
        <w:tc>
          <w:tcPr>
            <w:tcW w:w="1170" w:type="dxa"/>
            <w:tcBorders>
              <w:top w:val="single" w:sz="4" w:space="0" w:color="auto"/>
              <w:bottom w:val="single" w:sz="4" w:space="0" w:color="auto"/>
            </w:tcBorders>
          </w:tcPr>
          <w:p w14:paraId="12A5DE31" w14:textId="77777777" w:rsidR="00685ECC" w:rsidRPr="008057AE" w:rsidRDefault="00685ECC" w:rsidP="00685ECC">
            <w:pPr>
              <w:spacing w:after="120"/>
              <w:rPr>
                <w:rFonts w:asciiTheme="majorBidi" w:hAnsiTheme="majorBidi" w:cstheme="majorBidi"/>
                <w:sz w:val="18"/>
                <w:szCs w:val="18"/>
              </w:rPr>
            </w:pPr>
          </w:p>
        </w:tc>
        <w:tc>
          <w:tcPr>
            <w:tcW w:w="900" w:type="dxa"/>
            <w:tcBorders>
              <w:top w:val="single" w:sz="4" w:space="0" w:color="auto"/>
              <w:bottom w:val="single" w:sz="4" w:space="0" w:color="auto"/>
            </w:tcBorders>
          </w:tcPr>
          <w:p w14:paraId="0049AB83" w14:textId="77777777" w:rsidR="00685ECC" w:rsidRPr="008057AE" w:rsidRDefault="00685ECC" w:rsidP="00685ECC">
            <w:pPr>
              <w:spacing w:after="120"/>
              <w:rPr>
                <w:rFonts w:asciiTheme="majorBidi" w:hAnsiTheme="majorBidi" w:cstheme="majorBidi"/>
                <w:sz w:val="18"/>
                <w:szCs w:val="18"/>
              </w:rPr>
            </w:pPr>
          </w:p>
        </w:tc>
      </w:tr>
      <w:tr w:rsidR="00685ECC" w:rsidRPr="008057AE" w14:paraId="68E48FB7" w14:textId="77777777" w:rsidTr="00EA6C77">
        <w:trPr>
          <w:trHeight w:val="485"/>
        </w:trPr>
        <w:tc>
          <w:tcPr>
            <w:tcW w:w="3420" w:type="dxa"/>
            <w:tcBorders>
              <w:top w:val="single" w:sz="4" w:space="0" w:color="auto"/>
            </w:tcBorders>
          </w:tcPr>
          <w:p w14:paraId="4F68D65A" w14:textId="1BF5B0EF" w:rsidR="00685ECC" w:rsidRPr="008057AE" w:rsidRDefault="00685ECC" w:rsidP="00685ECC">
            <w:pPr>
              <w:spacing w:after="120"/>
              <w:rPr>
                <w:rFonts w:asciiTheme="majorBidi" w:hAnsiTheme="majorBidi" w:cstheme="majorBidi"/>
                <w:b/>
                <w:bCs/>
                <w:i/>
                <w:iCs/>
                <w:sz w:val="18"/>
                <w:szCs w:val="18"/>
              </w:rPr>
            </w:pPr>
            <w:r w:rsidRPr="008057AE">
              <w:rPr>
                <w:rFonts w:asciiTheme="majorBidi" w:hAnsiTheme="majorBidi" w:cstheme="majorBidi"/>
                <w:b/>
                <w:bCs/>
                <w:i/>
                <w:iCs/>
                <w:sz w:val="18"/>
                <w:szCs w:val="18"/>
              </w:rPr>
              <w:t xml:space="preserve">Yes </w:t>
            </w:r>
          </w:p>
        </w:tc>
        <w:tc>
          <w:tcPr>
            <w:tcW w:w="1260" w:type="dxa"/>
            <w:tcBorders>
              <w:top w:val="single" w:sz="4" w:space="0" w:color="auto"/>
            </w:tcBorders>
          </w:tcPr>
          <w:p w14:paraId="03F42938" w14:textId="77777777" w:rsidR="00685ECC" w:rsidRPr="008057AE" w:rsidRDefault="00685ECC" w:rsidP="00685ECC">
            <w:pPr>
              <w:spacing w:after="120"/>
              <w:rPr>
                <w:rFonts w:asciiTheme="majorBidi" w:hAnsiTheme="majorBidi" w:cstheme="majorBidi"/>
                <w:i/>
                <w:iCs/>
                <w:sz w:val="18"/>
                <w:szCs w:val="18"/>
              </w:rPr>
            </w:pPr>
          </w:p>
        </w:tc>
        <w:tc>
          <w:tcPr>
            <w:tcW w:w="2335" w:type="dxa"/>
            <w:tcBorders>
              <w:top w:val="single" w:sz="4" w:space="0" w:color="auto"/>
            </w:tcBorders>
          </w:tcPr>
          <w:p w14:paraId="48DDF9BF" w14:textId="77777777" w:rsidR="00685ECC" w:rsidRPr="008057AE" w:rsidRDefault="00685ECC" w:rsidP="00685ECC">
            <w:pPr>
              <w:spacing w:after="120"/>
              <w:rPr>
                <w:rFonts w:asciiTheme="majorBidi" w:hAnsiTheme="majorBidi" w:cstheme="majorBidi"/>
                <w:i/>
                <w:iCs/>
                <w:sz w:val="18"/>
                <w:szCs w:val="18"/>
              </w:rPr>
            </w:pPr>
          </w:p>
        </w:tc>
        <w:tc>
          <w:tcPr>
            <w:tcW w:w="1170" w:type="dxa"/>
            <w:tcBorders>
              <w:top w:val="single" w:sz="4" w:space="0" w:color="auto"/>
            </w:tcBorders>
          </w:tcPr>
          <w:p w14:paraId="06C2FB44" w14:textId="77777777" w:rsidR="00685ECC" w:rsidRPr="008057AE" w:rsidRDefault="00685ECC" w:rsidP="00685ECC">
            <w:pPr>
              <w:spacing w:after="120"/>
              <w:rPr>
                <w:rFonts w:asciiTheme="majorBidi" w:hAnsiTheme="majorBidi" w:cstheme="majorBidi"/>
                <w:i/>
                <w:iCs/>
                <w:sz w:val="18"/>
                <w:szCs w:val="18"/>
              </w:rPr>
            </w:pPr>
          </w:p>
        </w:tc>
        <w:tc>
          <w:tcPr>
            <w:tcW w:w="1170" w:type="dxa"/>
            <w:tcBorders>
              <w:top w:val="single" w:sz="4" w:space="0" w:color="auto"/>
            </w:tcBorders>
          </w:tcPr>
          <w:p w14:paraId="012E223E" w14:textId="77777777" w:rsidR="00685ECC" w:rsidRPr="008057AE" w:rsidRDefault="00685ECC" w:rsidP="00685ECC">
            <w:pPr>
              <w:spacing w:after="120"/>
              <w:rPr>
                <w:rFonts w:asciiTheme="majorBidi" w:hAnsiTheme="majorBidi" w:cstheme="majorBidi"/>
                <w:i/>
                <w:iCs/>
                <w:sz w:val="18"/>
                <w:szCs w:val="18"/>
              </w:rPr>
            </w:pPr>
          </w:p>
        </w:tc>
        <w:tc>
          <w:tcPr>
            <w:tcW w:w="1170" w:type="dxa"/>
            <w:tcBorders>
              <w:top w:val="single" w:sz="4" w:space="0" w:color="auto"/>
            </w:tcBorders>
          </w:tcPr>
          <w:p w14:paraId="61E46363" w14:textId="77777777" w:rsidR="00685ECC" w:rsidRPr="008057AE" w:rsidRDefault="00685ECC" w:rsidP="00685ECC">
            <w:pPr>
              <w:spacing w:after="120"/>
              <w:rPr>
                <w:rFonts w:asciiTheme="majorBidi" w:hAnsiTheme="majorBidi" w:cstheme="majorBidi"/>
                <w:i/>
                <w:iCs/>
                <w:sz w:val="18"/>
                <w:szCs w:val="18"/>
              </w:rPr>
            </w:pPr>
          </w:p>
        </w:tc>
        <w:tc>
          <w:tcPr>
            <w:tcW w:w="900" w:type="dxa"/>
            <w:tcBorders>
              <w:top w:val="single" w:sz="4" w:space="0" w:color="auto"/>
            </w:tcBorders>
          </w:tcPr>
          <w:p w14:paraId="11C5B605" w14:textId="77777777" w:rsidR="00685ECC" w:rsidRPr="008057AE" w:rsidRDefault="00685ECC" w:rsidP="00685ECC">
            <w:pPr>
              <w:spacing w:after="120"/>
              <w:rPr>
                <w:rFonts w:asciiTheme="majorBidi" w:hAnsiTheme="majorBidi" w:cstheme="majorBidi"/>
                <w:i/>
                <w:iCs/>
                <w:sz w:val="18"/>
                <w:szCs w:val="18"/>
              </w:rPr>
            </w:pPr>
          </w:p>
        </w:tc>
      </w:tr>
      <w:tr w:rsidR="00685ECC" w:rsidRPr="008057AE" w14:paraId="27E3D3F6" w14:textId="77777777" w:rsidTr="00EA6C77">
        <w:trPr>
          <w:trHeight w:val="485"/>
        </w:trPr>
        <w:tc>
          <w:tcPr>
            <w:tcW w:w="3420" w:type="dxa"/>
          </w:tcPr>
          <w:p w14:paraId="1EB77ECD" w14:textId="41A89065" w:rsidR="00685ECC" w:rsidRPr="008057AE" w:rsidRDefault="00685ECC" w:rsidP="00685ECC">
            <w:pPr>
              <w:spacing w:after="120"/>
              <w:rPr>
                <w:rFonts w:asciiTheme="majorBidi" w:hAnsiTheme="majorBidi" w:cstheme="majorBidi"/>
                <w:b/>
                <w:bCs/>
                <w:sz w:val="18"/>
                <w:szCs w:val="18"/>
              </w:rPr>
            </w:pPr>
            <w:r w:rsidRPr="008057AE">
              <w:rPr>
                <w:rFonts w:asciiTheme="majorBidi" w:hAnsiTheme="majorBidi" w:cstheme="majorBidi"/>
                <w:sz w:val="18"/>
                <w:szCs w:val="18"/>
              </w:rPr>
              <w:t>BUN (mg/dl)</w:t>
            </w:r>
          </w:p>
        </w:tc>
        <w:tc>
          <w:tcPr>
            <w:tcW w:w="1260" w:type="dxa"/>
          </w:tcPr>
          <w:p w14:paraId="00883806" w14:textId="36CC120B" w:rsidR="00685ECC" w:rsidRPr="008057AE" w:rsidRDefault="00CD0FE5" w:rsidP="00685ECC">
            <w:pPr>
              <w:spacing w:after="120"/>
              <w:rPr>
                <w:rFonts w:asciiTheme="majorBidi" w:hAnsiTheme="majorBidi" w:cstheme="majorBidi"/>
                <w:sz w:val="18"/>
                <w:szCs w:val="18"/>
              </w:rPr>
            </w:pPr>
            <w:r w:rsidRPr="008057AE">
              <w:rPr>
                <w:rFonts w:asciiTheme="majorBidi" w:hAnsiTheme="majorBidi" w:cstheme="majorBidi"/>
                <w:sz w:val="18"/>
                <w:szCs w:val="18"/>
              </w:rPr>
              <w:t>180 (3)</w:t>
            </w:r>
          </w:p>
        </w:tc>
        <w:tc>
          <w:tcPr>
            <w:tcW w:w="2335" w:type="dxa"/>
          </w:tcPr>
          <w:p w14:paraId="04D9DE7A" w14:textId="742BDADE" w:rsidR="00685ECC" w:rsidRPr="008057AE" w:rsidRDefault="00BF1C31" w:rsidP="00685ECC">
            <w:pPr>
              <w:spacing w:after="120"/>
              <w:rPr>
                <w:rFonts w:asciiTheme="majorBidi" w:hAnsiTheme="majorBidi" w:cstheme="majorBidi"/>
                <w:sz w:val="18"/>
                <w:szCs w:val="18"/>
              </w:rPr>
            </w:pPr>
            <w:r w:rsidRPr="008057AE">
              <w:rPr>
                <w:rFonts w:asciiTheme="majorBidi" w:hAnsiTheme="majorBidi" w:cstheme="majorBidi"/>
                <w:sz w:val="18"/>
                <w:szCs w:val="18"/>
              </w:rPr>
              <w:t xml:space="preserve">-1.634 (-4.040, 0.771)         </w:t>
            </w:r>
          </w:p>
        </w:tc>
        <w:tc>
          <w:tcPr>
            <w:tcW w:w="1170" w:type="dxa"/>
          </w:tcPr>
          <w:p w14:paraId="3538ACD0" w14:textId="496E92F3" w:rsidR="00685ECC" w:rsidRPr="008057AE" w:rsidRDefault="00146FCD" w:rsidP="00685ECC">
            <w:pPr>
              <w:spacing w:after="120"/>
              <w:rPr>
                <w:rFonts w:asciiTheme="majorBidi" w:hAnsiTheme="majorBidi" w:cstheme="majorBidi"/>
                <w:sz w:val="18"/>
                <w:szCs w:val="18"/>
              </w:rPr>
            </w:pPr>
            <w:r w:rsidRPr="008057AE">
              <w:rPr>
                <w:rFonts w:asciiTheme="majorBidi" w:hAnsiTheme="majorBidi" w:cstheme="majorBidi"/>
                <w:sz w:val="18"/>
                <w:szCs w:val="18"/>
              </w:rPr>
              <w:t>0.18</w:t>
            </w:r>
          </w:p>
        </w:tc>
        <w:tc>
          <w:tcPr>
            <w:tcW w:w="1170" w:type="dxa"/>
          </w:tcPr>
          <w:p w14:paraId="5A4A7944" w14:textId="69AC5138" w:rsidR="00685ECC" w:rsidRPr="008057AE" w:rsidRDefault="00BF1C31" w:rsidP="00685ECC">
            <w:pPr>
              <w:spacing w:after="120"/>
              <w:rPr>
                <w:rFonts w:asciiTheme="majorBidi" w:hAnsiTheme="majorBidi" w:cstheme="majorBidi"/>
                <w:sz w:val="18"/>
                <w:szCs w:val="18"/>
              </w:rPr>
            </w:pPr>
            <w:r w:rsidRPr="008057AE">
              <w:rPr>
                <w:rFonts w:asciiTheme="majorBidi" w:hAnsiTheme="majorBidi" w:cstheme="majorBidi"/>
                <w:sz w:val="18"/>
                <w:szCs w:val="18"/>
              </w:rPr>
              <w:t>2.87</w:t>
            </w:r>
          </w:p>
        </w:tc>
        <w:tc>
          <w:tcPr>
            <w:tcW w:w="1170" w:type="dxa"/>
          </w:tcPr>
          <w:p w14:paraId="761B0E1D" w14:textId="46941D0B" w:rsidR="00685ECC" w:rsidRPr="008057AE" w:rsidRDefault="00BF1C31" w:rsidP="00685ECC">
            <w:pPr>
              <w:spacing w:after="120"/>
              <w:rPr>
                <w:rFonts w:asciiTheme="majorBidi" w:hAnsiTheme="majorBidi" w:cstheme="majorBidi"/>
                <w:sz w:val="18"/>
                <w:szCs w:val="18"/>
              </w:rPr>
            </w:pPr>
            <w:r w:rsidRPr="008057AE">
              <w:rPr>
                <w:rFonts w:asciiTheme="majorBidi" w:hAnsiTheme="majorBidi" w:cstheme="majorBidi"/>
                <w:sz w:val="18"/>
                <w:szCs w:val="18"/>
              </w:rPr>
              <w:t>0.23</w:t>
            </w:r>
          </w:p>
        </w:tc>
        <w:tc>
          <w:tcPr>
            <w:tcW w:w="900" w:type="dxa"/>
          </w:tcPr>
          <w:p w14:paraId="06F95FFB" w14:textId="70BAF091" w:rsidR="00685ECC" w:rsidRPr="008057AE" w:rsidRDefault="00AF1FDB" w:rsidP="00685ECC">
            <w:pPr>
              <w:spacing w:after="120"/>
              <w:rPr>
                <w:rFonts w:asciiTheme="majorBidi" w:hAnsiTheme="majorBidi" w:cstheme="majorBidi"/>
                <w:sz w:val="18"/>
                <w:szCs w:val="18"/>
              </w:rPr>
            </w:pPr>
            <w:r w:rsidRPr="008057AE">
              <w:rPr>
                <w:rFonts w:asciiTheme="majorBidi" w:hAnsiTheme="majorBidi" w:cstheme="majorBidi"/>
                <w:sz w:val="18"/>
                <w:szCs w:val="18"/>
              </w:rPr>
              <w:t>30.4</w:t>
            </w:r>
          </w:p>
        </w:tc>
      </w:tr>
      <w:tr w:rsidR="00685ECC" w:rsidRPr="008057AE" w14:paraId="3A3E3839" w14:textId="77777777" w:rsidTr="00EA6C77">
        <w:trPr>
          <w:trHeight w:val="485"/>
        </w:trPr>
        <w:tc>
          <w:tcPr>
            <w:tcW w:w="3420" w:type="dxa"/>
            <w:tcBorders>
              <w:bottom w:val="single" w:sz="4" w:space="0" w:color="auto"/>
            </w:tcBorders>
          </w:tcPr>
          <w:p w14:paraId="2D1E27E8" w14:textId="49FB1D87" w:rsidR="00685ECC" w:rsidRPr="008057AE" w:rsidRDefault="000B6B01" w:rsidP="00685ECC">
            <w:pPr>
              <w:spacing w:after="120"/>
              <w:rPr>
                <w:rFonts w:asciiTheme="majorBidi" w:hAnsiTheme="majorBidi" w:cstheme="majorBidi"/>
                <w:b/>
                <w:bCs/>
                <w:sz w:val="18"/>
                <w:szCs w:val="18"/>
              </w:rPr>
            </w:pPr>
            <w:hyperlink r:id="rId11" w:history="1">
              <w:r w:rsidR="00685ECC" w:rsidRPr="008057AE">
                <w:rPr>
                  <w:rFonts w:asciiTheme="majorBidi" w:hAnsiTheme="majorBidi" w:cstheme="majorBidi"/>
                  <w:sz w:val="18"/>
                  <w:szCs w:val="18"/>
                </w:rPr>
                <w:t>Creatinine</w:t>
              </w:r>
            </w:hyperlink>
            <w:r w:rsidR="00685ECC" w:rsidRPr="008057AE">
              <w:rPr>
                <w:rFonts w:asciiTheme="majorBidi" w:hAnsiTheme="majorBidi" w:cstheme="majorBidi"/>
                <w:sz w:val="18"/>
                <w:szCs w:val="18"/>
              </w:rPr>
              <w:t xml:space="preserve"> (mg/dl)</w:t>
            </w:r>
          </w:p>
        </w:tc>
        <w:tc>
          <w:tcPr>
            <w:tcW w:w="1260" w:type="dxa"/>
            <w:tcBorders>
              <w:bottom w:val="single" w:sz="4" w:space="0" w:color="auto"/>
            </w:tcBorders>
          </w:tcPr>
          <w:p w14:paraId="78EDB08A" w14:textId="440ED4B9" w:rsidR="00685ECC" w:rsidRPr="008057AE" w:rsidRDefault="00FA5F94" w:rsidP="00685ECC">
            <w:pPr>
              <w:spacing w:after="120"/>
              <w:rPr>
                <w:rFonts w:asciiTheme="majorBidi" w:hAnsiTheme="majorBidi" w:cstheme="majorBidi"/>
                <w:sz w:val="18"/>
                <w:szCs w:val="18"/>
              </w:rPr>
            </w:pPr>
            <w:r w:rsidRPr="008057AE">
              <w:rPr>
                <w:rFonts w:asciiTheme="majorBidi" w:hAnsiTheme="majorBidi" w:cstheme="majorBidi"/>
                <w:sz w:val="18"/>
                <w:szCs w:val="18"/>
              </w:rPr>
              <w:t>220 (4)</w:t>
            </w:r>
          </w:p>
        </w:tc>
        <w:tc>
          <w:tcPr>
            <w:tcW w:w="2335" w:type="dxa"/>
            <w:tcBorders>
              <w:bottom w:val="single" w:sz="4" w:space="0" w:color="auto"/>
            </w:tcBorders>
          </w:tcPr>
          <w:p w14:paraId="519AA65A" w14:textId="152EA1C9" w:rsidR="00685ECC" w:rsidRPr="008057AE" w:rsidRDefault="00FA5F94" w:rsidP="00685ECC">
            <w:pPr>
              <w:spacing w:after="120"/>
              <w:rPr>
                <w:rFonts w:asciiTheme="majorBidi" w:hAnsiTheme="majorBidi" w:cstheme="majorBidi"/>
                <w:sz w:val="18"/>
                <w:szCs w:val="18"/>
              </w:rPr>
            </w:pPr>
            <w:bookmarkStart w:id="3" w:name="_Hlk80053944"/>
            <w:r w:rsidRPr="008057AE">
              <w:rPr>
                <w:rFonts w:asciiTheme="majorBidi" w:hAnsiTheme="majorBidi" w:cstheme="majorBidi"/>
                <w:sz w:val="18"/>
                <w:szCs w:val="18"/>
              </w:rPr>
              <w:t xml:space="preserve">-0.209 (-0.322, -0.096)         </w:t>
            </w:r>
            <w:bookmarkEnd w:id="3"/>
          </w:p>
        </w:tc>
        <w:tc>
          <w:tcPr>
            <w:tcW w:w="1170" w:type="dxa"/>
            <w:tcBorders>
              <w:bottom w:val="single" w:sz="4" w:space="0" w:color="auto"/>
            </w:tcBorders>
          </w:tcPr>
          <w:p w14:paraId="34ECAD3A" w14:textId="2388504D" w:rsidR="00685ECC" w:rsidRPr="008057AE" w:rsidRDefault="002768F0" w:rsidP="00685ECC">
            <w:pPr>
              <w:spacing w:after="120"/>
              <w:rPr>
                <w:rFonts w:asciiTheme="majorBidi" w:hAnsiTheme="majorBidi" w:cstheme="majorBidi"/>
                <w:sz w:val="18"/>
                <w:szCs w:val="18"/>
              </w:rPr>
            </w:pPr>
            <w:r w:rsidRPr="008057AE">
              <w:rPr>
                <w:rFonts w:asciiTheme="majorBidi" w:hAnsiTheme="majorBidi" w:cstheme="majorBidi"/>
                <w:sz w:val="18"/>
                <w:szCs w:val="18"/>
              </w:rPr>
              <w:t>&lt;0.001</w:t>
            </w:r>
          </w:p>
        </w:tc>
        <w:tc>
          <w:tcPr>
            <w:tcW w:w="1170" w:type="dxa"/>
            <w:tcBorders>
              <w:bottom w:val="single" w:sz="4" w:space="0" w:color="auto"/>
            </w:tcBorders>
          </w:tcPr>
          <w:p w14:paraId="76BE5E70" w14:textId="7C0759E2" w:rsidR="00685ECC" w:rsidRPr="008057AE" w:rsidRDefault="005B3F76" w:rsidP="00685ECC">
            <w:pPr>
              <w:spacing w:after="120"/>
              <w:rPr>
                <w:rFonts w:asciiTheme="majorBidi" w:hAnsiTheme="majorBidi" w:cstheme="majorBidi"/>
                <w:sz w:val="18"/>
                <w:szCs w:val="18"/>
              </w:rPr>
            </w:pPr>
            <w:r w:rsidRPr="008057AE">
              <w:rPr>
                <w:rFonts w:asciiTheme="majorBidi" w:hAnsiTheme="majorBidi" w:cstheme="majorBidi"/>
                <w:sz w:val="18"/>
                <w:szCs w:val="18"/>
              </w:rPr>
              <w:t>5.6</w:t>
            </w:r>
          </w:p>
        </w:tc>
        <w:tc>
          <w:tcPr>
            <w:tcW w:w="1170" w:type="dxa"/>
            <w:tcBorders>
              <w:bottom w:val="single" w:sz="4" w:space="0" w:color="auto"/>
            </w:tcBorders>
          </w:tcPr>
          <w:p w14:paraId="0039DCC3" w14:textId="4DA8761D" w:rsidR="00685ECC" w:rsidRPr="008057AE" w:rsidRDefault="005B3F76" w:rsidP="00685ECC">
            <w:pPr>
              <w:spacing w:after="120"/>
              <w:rPr>
                <w:rFonts w:asciiTheme="majorBidi" w:hAnsiTheme="majorBidi" w:cstheme="majorBidi"/>
                <w:sz w:val="18"/>
                <w:szCs w:val="18"/>
              </w:rPr>
            </w:pPr>
            <w:r w:rsidRPr="008057AE">
              <w:rPr>
                <w:rFonts w:asciiTheme="majorBidi" w:hAnsiTheme="majorBidi" w:cstheme="majorBidi"/>
                <w:sz w:val="18"/>
                <w:szCs w:val="18"/>
              </w:rPr>
              <w:t>0.13</w:t>
            </w:r>
          </w:p>
        </w:tc>
        <w:tc>
          <w:tcPr>
            <w:tcW w:w="900" w:type="dxa"/>
            <w:tcBorders>
              <w:bottom w:val="single" w:sz="4" w:space="0" w:color="auto"/>
            </w:tcBorders>
          </w:tcPr>
          <w:p w14:paraId="46D6D1DF" w14:textId="401E160A" w:rsidR="00685ECC" w:rsidRPr="008057AE" w:rsidRDefault="005B3F76" w:rsidP="00685ECC">
            <w:pPr>
              <w:spacing w:after="120"/>
              <w:rPr>
                <w:rFonts w:asciiTheme="majorBidi" w:hAnsiTheme="majorBidi" w:cstheme="majorBidi"/>
                <w:sz w:val="18"/>
                <w:szCs w:val="18"/>
              </w:rPr>
            </w:pPr>
            <w:r w:rsidRPr="008057AE">
              <w:rPr>
                <w:rFonts w:asciiTheme="majorBidi" w:hAnsiTheme="majorBidi" w:cstheme="majorBidi"/>
                <w:sz w:val="18"/>
                <w:szCs w:val="18"/>
              </w:rPr>
              <w:t>46.7</w:t>
            </w:r>
          </w:p>
        </w:tc>
      </w:tr>
      <w:tr w:rsidR="00685ECC" w:rsidRPr="008057AE" w14:paraId="40291A9F" w14:textId="77777777" w:rsidTr="00EA6C77">
        <w:trPr>
          <w:trHeight w:val="485"/>
        </w:trPr>
        <w:tc>
          <w:tcPr>
            <w:tcW w:w="3420" w:type="dxa"/>
            <w:tcBorders>
              <w:top w:val="single" w:sz="4" w:space="0" w:color="auto"/>
            </w:tcBorders>
          </w:tcPr>
          <w:p w14:paraId="53137440" w14:textId="7457AA3D" w:rsidR="00685ECC" w:rsidRPr="008057AE" w:rsidRDefault="00685ECC" w:rsidP="00685ECC">
            <w:pPr>
              <w:spacing w:after="120"/>
              <w:rPr>
                <w:rFonts w:asciiTheme="majorBidi" w:hAnsiTheme="majorBidi" w:cstheme="majorBidi"/>
                <w:b/>
                <w:bCs/>
                <w:i/>
                <w:iCs/>
                <w:sz w:val="18"/>
                <w:szCs w:val="18"/>
              </w:rPr>
            </w:pPr>
            <w:r w:rsidRPr="008057AE">
              <w:rPr>
                <w:rFonts w:asciiTheme="majorBidi" w:hAnsiTheme="majorBidi" w:cstheme="majorBidi"/>
                <w:b/>
                <w:bCs/>
                <w:i/>
                <w:iCs/>
                <w:sz w:val="18"/>
                <w:szCs w:val="18"/>
              </w:rPr>
              <w:t xml:space="preserve">No </w:t>
            </w:r>
          </w:p>
        </w:tc>
        <w:tc>
          <w:tcPr>
            <w:tcW w:w="1260" w:type="dxa"/>
            <w:tcBorders>
              <w:top w:val="single" w:sz="4" w:space="0" w:color="auto"/>
            </w:tcBorders>
          </w:tcPr>
          <w:p w14:paraId="2C5FA919" w14:textId="77777777" w:rsidR="00685ECC" w:rsidRPr="008057AE" w:rsidRDefault="00685ECC" w:rsidP="00685ECC">
            <w:pPr>
              <w:spacing w:after="120"/>
              <w:rPr>
                <w:rFonts w:asciiTheme="majorBidi" w:hAnsiTheme="majorBidi" w:cstheme="majorBidi"/>
                <w:i/>
                <w:iCs/>
                <w:sz w:val="18"/>
                <w:szCs w:val="18"/>
              </w:rPr>
            </w:pPr>
          </w:p>
        </w:tc>
        <w:tc>
          <w:tcPr>
            <w:tcW w:w="2335" w:type="dxa"/>
            <w:tcBorders>
              <w:top w:val="single" w:sz="4" w:space="0" w:color="auto"/>
            </w:tcBorders>
          </w:tcPr>
          <w:p w14:paraId="6CE6E27F" w14:textId="77777777" w:rsidR="00685ECC" w:rsidRPr="008057AE" w:rsidRDefault="00685ECC" w:rsidP="00685ECC">
            <w:pPr>
              <w:spacing w:after="120"/>
              <w:rPr>
                <w:rFonts w:asciiTheme="majorBidi" w:hAnsiTheme="majorBidi" w:cstheme="majorBidi"/>
                <w:i/>
                <w:iCs/>
                <w:sz w:val="18"/>
                <w:szCs w:val="18"/>
              </w:rPr>
            </w:pPr>
          </w:p>
        </w:tc>
        <w:tc>
          <w:tcPr>
            <w:tcW w:w="1170" w:type="dxa"/>
            <w:tcBorders>
              <w:top w:val="single" w:sz="4" w:space="0" w:color="auto"/>
            </w:tcBorders>
          </w:tcPr>
          <w:p w14:paraId="708C07BD" w14:textId="77777777" w:rsidR="00685ECC" w:rsidRPr="008057AE" w:rsidRDefault="00685ECC" w:rsidP="00685ECC">
            <w:pPr>
              <w:spacing w:after="120"/>
              <w:rPr>
                <w:rFonts w:asciiTheme="majorBidi" w:hAnsiTheme="majorBidi" w:cstheme="majorBidi"/>
                <w:i/>
                <w:iCs/>
                <w:sz w:val="18"/>
                <w:szCs w:val="18"/>
              </w:rPr>
            </w:pPr>
          </w:p>
        </w:tc>
        <w:tc>
          <w:tcPr>
            <w:tcW w:w="1170" w:type="dxa"/>
            <w:tcBorders>
              <w:top w:val="single" w:sz="4" w:space="0" w:color="auto"/>
            </w:tcBorders>
          </w:tcPr>
          <w:p w14:paraId="4711C330" w14:textId="77777777" w:rsidR="00685ECC" w:rsidRPr="008057AE" w:rsidRDefault="00685ECC" w:rsidP="00685ECC">
            <w:pPr>
              <w:spacing w:after="120"/>
              <w:rPr>
                <w:rFonts w:asciiTheme="majorBidi" w:hAnsiTheme="majorBidi" w:cstheme="majorBidi"/>
                <w:i/>
                <w:iCs/>
                <w:sz w:val="18"/>
                <w:szCs w:val="18"/>
              </w:rPr>
            </w:pPr>
          </w:p>
        </w:tc>
        <w:tc>
          <w:tcPr>
            <w:tcW w:w="1170" w:type="dxa"/>
            <w:tcBorders>
              <w:top w:val="single" w:sz="4" w:space="0" w:color="auto"/>
            </w:tcBorders>
          </w:tcPr>
          <w:p w14:paraId="0F79E713" w14:textId="77777777" w:rsidR="00685ECC" w:rsidRPr="008057AE" w:rsidRDefault="00685ECC" w:rsidP="00685ECC">
            <w:pPr>
              <w:spacing w:after="120"/>
              <w:rPr>
                <w:rFonts w:asciiTheme="majorBidi" w:hAnsiTheme="majorBidi" w:cstheme="majorBidi"/>
                <w:i/>
                <w:iCs/>
                <w:sz w:val="18"/>
                <w:szCs w:val="18"/>
              </w:rPr>
            </w:pPr>
          </w:p>
        </w:tc>
        <w:tc>
          <w:tcPr>
            <w:tcW w:w="900" w:type="dxa"/>
            <w:tcBorders>
              <w:top w:val="single" w:sz="4" w:space="0" w:color="auto"/>
            </w:tcBorders>
          </w:tcPr>
          <w:p w14:paraId="52A28730" w14:textId="77777777" w:rsidR="00685ECC" w:rsidRPr="008057AE" w:rsidRDefault="00685ECC" w:rsidP="00685ECC">
            <w:pPr>
              <w:spacing w:after="120"/>
              <w:rPr>
                <w:rFonts w:asciiTheme="majorBidi" w:hAnsiTheme="majorBidi" w:cstheme="majorBidi"/>
                <w:i/>
                <w:iCs/>
                <w:sz w:val="18"/>
                <w:szCs w:val="18"/>
              </w:rPr>
            </w:pPr>
          </w:p>
        </w:tc>
      </w:tr>
      <w:tr w:rsidR="00685ECC" w:rsidRPr="008057AE" w14:paraId="570B2A42" w14:textId="77777777" w:rsidTr="00EA6C77">
        <w:trPr>
          <w:trHeight w:val="485"/>
        </w:trPr>
        <w:tc>
          <w:tcPr>
            <w:tcW w:w="3420" w:type="dxa"/>
          </w:tcPr>
          <w:p w14:paraId="1EEBF84F" w14:textId="6783E528" w:rsidR="00685ECC" w:rsidRPr="008057AE" w:rsidRDefault="00685ECC" w:rsidP="00685ECC">
            <w:pPr>
              <w:spacing w:after="120"/>
              <w:rPr>
                <w:rFonts w:asciiTheme="majorBidi" w:hAnsiTheme="majorBidi" w:cstheme="majorBidi"/>
                <w:sz w:val="18"/>
                <w:szCs w:val="18"/>
              </w:rPr>
            </w:pPr>
            <w:r w:rsidRPr="008057AE">
              <w:rPr>
                <w:rFonts w:asciiTheme="majorBidi" w:hAnsiTheme="majorBidi" w:cstheme="majorBidi"/>
                <w:sz w:val="18"/>
                <w:szCs w:val="18"/>
              </w:rPr>
              <w:t>BUN (mg/dl)</w:t>
            </w:r>
          </w:p>
        </w:tc>
        <w:tc>
          <w:tcPr>
            <w:tcW w:w="1260" w:type="dxa"/>
          </w:tcPr>
          <w:p w14:paraId="5DA1BF19" w14:textId="3F4ECE38" w:rsidR="00685ECC" w:rsidRPr="008057AE" w:rsidRDefault="00BF1C31" w:rsidP="00685ECC">
            <w:pPr>
              <w:spacing w:after="120"/>
              <w:rPr>
                <w:rFonts w:asciiTheme="majorBidi" w:hAnsiTheme="majorBidi" w:cstheme="majorBidi"/>
                <w:sz w:val="18"/>
                <w:szCs w:val="18"/>
              </w:rPr>
            </w:pPr>
            <w:r w:rsidRPr="008057AE">
              <w:rPr>
                <w:rFonts w:asciiTheme="majorBidi" w:hAnsiTheme="majorBidi" w:cstheme="majorBidi"/>
                <w:sz w:val="18"/>
                <w:szCs w:val="18"/>
              </w:rPr>
              <w:t>206 (2)</w:t>
            </w:r>
          </w:p>
        </w:tc>
        <w:tc>
          <w:tcPr>
            <w:tcW w:w="2335" w:type="dxa"/>
          </w:tcPr>
          <w:p w14:paraId="212CF81A" w14:textId="51A9EFCD" w:rsidR="00685ECC" w:rsidRPr="008057AE" w:rsidRDefault="00BF1C31" w:rsidP="00685ECC">
            <w:pPr>
              <w:spacing w:after="120"/>
              <w:rPr>
                <w:rFonts w:asciiTheme="majorBidi" w:hAnsiTheme="majorBidi" w:cstheme="majorBidi"/>
                <w:sz w:val="18"/>
                <w:szCs w:val="18"/>
              </w:rPr>
            </w:pPr>
            <w:r w:rsidRPr="008057AE">
              <w:rPr>
                <w:rFonts w:asciiTheme="majorBidi" w:hAnsiTheme="majorBidi" w:cstheme="majorBidi"/>
                <w:sz w:val="18"/>
                <w:szCs w:val="18"/>
              </w:rPr>
              <w:t xml:space="preserve">-0.540 (-2.120, 1.040)         </w:t>
            </w:r>
          </w:p>
        </w:tc>
        <w:tc>
          <w:tcPr>
            <w:tcW w:w="1170" w:type="dxa"/>
          </w:tcPr>
          <w:p w14:paraId="5536C500" w14:textId="4B9BE32E" w:rsidR="00685ECC" w:rsidRPr="008057AE" w:rsidRDefault="00146FCD" w:rsidP="00685ECC">
            <w:pPr>
              <w:spacing w:after="120"/>
              <w:rPr>
                <w:rFonts w:asciiTheme="majorBidi" w:hAnsiTheme="majorBidi" w:cstheme="majorBidi"/>
                <w:sz w:val="18"/>
                <w:szCs w:val="18"/>
              </w:rPr>
            </w:pPr>
            <w:r w:rsidRPr="008057AE">
              <w:rPr>
                <w:rFonts w:asciiTheme="majorBidi" w:hAnsiTheme="majorBidi" w:cstheme="majorBidi"/>
                <w:sz w:val="18"/>
                <w:szCs w:val="18"/>
              </w:rPr>
              <w:t>0.5</w:t>
            </w:r>
          </w:p>
        </w:tc>
        <w:tc>
          <w:tcPr>
            <w:tcW w:w="1170" w:type="dxa"/>
          </w:tcPr>
          <w:p w14:paraId="31307CC0" w14:textId="0FA25080" w:rsidR="00685ECC" w:rsidRPr="008057AE" w:rsidRDefault="00BF1C31" w:rsidP="00685ECC">
            <w:pPr>
              <w:spacing w:after="120"/>
              <w:rPr>
                <w:rFonts w:asciiTheme="majorBidi" w:hAnsiTheme="majorBidi" w:cstheme="majorBidi"/>
                <w:sz w:val="18"/>
                <w:szCs w:val="18"/>
              </w:rPr>
            </w:pPr>
            <w:r w:rsidRPr="008057AE">
              <w:rPr>
                <w:rFonts w:asciiTheme="majorBidi" w:hAnsiTheme="majorBidi" w:cstheme="majorBidi"/>
                <w:sz w:val="18"/>
                <w:szCs w:val="18"/>
              </w:rPr>
              <w:t>3.21</w:t>
            </w:r>
          </w:p>
        </w:tc>
        <w:tc>
          <w:tcPr>
            <w:tcW w:w="1170" w:type="dxa"/>
          </w:tcPr>
          <w:p w14:paraId="2C2E8CDF" w14:textId="3FECA583" w:rsidR="00685ECC" w:rsidRPr="008057AE" w:rsidRDefault="00BF1C31" w:rsidP="00685ECC">
            <w:pPr>
              <w:spacing w:after="120"/>
              <w:rPr>
                <w:rFonts w:asciiTheme="majorBidi" w:hAnsiTheme="majorBidi" w:cstheme="majorBidi"/>
                <w:sz w:val="18"/>
                <w:szCs w:val="18"/>
              </w:rPr>
            </w:pPr>
            <w:r w:rsidRPr="008057AE">
              <w:rPr>
                <w:rFonts w:asciiTheme="majorBidi" w:hAnsiTheme="majorBidi" w:cstheme="majorBidi"/>
                <w:sz w:val="18"/>
                <w:szCs w:val="18"/>
              </w:rPr>
              <w:t>0.07</w:t>
            </w:r>
          </w:p>
        </w:tc>
        <w:tc>
          <w:tcPr>
            <w:tcW w:w="900" w:type="dxa"/>
          </w:tcPr>
          <w:p w14:paraId="10DF068E" w14:textId="3E18B581" w:rsidR="00685ECC" w:rsidRPr="008057AE" w:rsidRDefault="00AF1FDB" w:rsidP="00685ECC">
            <w:pPr>
              <w:spacing w:after="120"/>
              <w:rPr>
                <w:rFonts w:asciiTheme="majorBidi" w:hAnsiTheme="majorBidi" w:cstheme="majorBidi"/>
                <w:sz w:val="18"/>
                <w:szCs w:val="18"/>
              </w:rPr>
            </w:pPr>
            <w:r w:rsidRPr="008057AE">
              <w:rPr>
                <w:rFonts w:asciiTheme="majorBidi" w:hAnsiTheme="majorBidi" w:cstheme="majorBidi"/>
                <w:sz w:val="18"/>
                <w:szCs w:val="18"/>
              </w:rPr>
              <w:t>68.9</w:t>
            </w:r>
          </w:p>
        </w:tc>
      </w:tr>
      <w:tr w:rsidR="00685ECC" w:rsidRPr="008057AE" w14:paraId="7AD1DC68" w14:textId="77777777" w:rsidTr="00EA6C77">
        <w:trPr>
          <w:trHeight w:val="485"/>
        </w:trPr>
        <w:tc>
          <w:tcPr>
            <w:tcW w:w="3420" w:type="dxa"/>
            <w:tcBorders>
              <w:bottom w:val="single" w:sz="4" w:space="0" w:color="auto"/>
            </w:tcBorders>
          </w:tcPr>
          <w:p w14:paraId="25AEFC48" w14:textId="13D18264" w:rsidR="00685ECC" w:rsidRPr="008057AE" w:rsidRDefault="000B6B01" w:rsidP="00685ECC">
            <w:pPr>
              <w:spacing w:after="120"/>
              <w:rPr>
                <w:rFonts w:asciiTheme="majorBidi" w:hAnsiTheme="majorBidi" w:cstheme="majorBidi"/>
                <w:sz w:val="18"/>
                <w:szCs w:val="18"/>
              </w:rPr>
            </w:pPr>
            <w:hyperlink r:id="rId12" w:history="1">
              <w:r w:rsidR="00685ECC" w:rsidRPr="008057AE">
                <w:rPr>
                  <w:rFonts w:asciiTheme="majorBidi" w:hAnsiTheme="majorBidi" w:cstheme="majorBidi"/>
                  <w:sz w:val="18"/>
                  <w:szCs w:val="18"/>
                </w:rPr>
                <w:t>Creatinine</w:t>
              </w:r>
            </w:hyperlink>
            <w:r w:rsidR="00685ECC" w:rsidRPr="008057AE">
              <w:rPr>
                <w:rFonts w:asciiTheme="majorBidi" w:hAnsiTheme="majorBidi" w:cstheme="majorBidi"/>
                <w:sz w:val="18"/>
                <w:szCs w:val="18"/>
              </w:rPr>
              <w:t xml:space="preserve"> (mg/dl)</w:t>
            </w:r>
          </w:p>
        </w:tc>
        <w:tc>
          <w:tcPr>
            <w:tcW w:w="1260" w:type="dxa"/>
            <w:tcBorders>
              <w:bottom w:val="single" w:sz="4" w:space="0" w:color="auto"/>
            </w:tcBorders>
          </w:tcPr>
          <w:p w14:paraId="45112A4D" w14:textId="17F51122" w:rsidR="00685ECC" w:rsidRPr="008057AE" w:rsidRDefault="005B3F76" w:rsidP="00685ECC">
            <w:pPr>
              <w:spacing w:after="120"/>
              <w:rPr>
                <w:rFonts w:asciiTheme="majorBidi" w:hAnsiTheme="majorBidi" w:cstheme="majorBidi"/>
                <w:sz w:val="18"/>
                <w:szCs w:val="18"/>
              </w:rPr>
            </w:pPr>
            <w:r w:rsidRPr="008057AE">
              <w:rPr>
                <w:rFonts w:asciiTheme="majorBidi" w:hAnsiTheme="majorBidi" w:cstheme="majorBidi"/>
                <w:sz w:val="18"/>
                <w:szCs w:val="18"/>
              </w:rPr>
              <w:t>206 (2)</w:t>
            </w:r>
          </w:p>
        </w:tc>
        <w:tc>
          <w:tcPr>
            <w:tcW w:w="2335" w:type="dxa"/>
            <w:tcBorders>
              <w:bottom w:val="single" w:sz="4" w:space="0" w:color="auto"/>
            </w:tcBorders>
          </w:tcPr>
          <w:p w14:paraId="3E90A523" w14:textId="51C3ED5C" w:rsidR="00685ECC" w:rsidRPr="008057AE" w:rsidRDefault="005B3F76" w:rsidP="00685ECC">
            <w:pPr>
              <w:spacing w:after="120"/>
              <w:rPr>
                <w:rFonts w:asciiTheme="majorBidi" w:hAnsiTheme="majorBidi" w:cstheme="majorBidi"/>
                <w:sz w:val="18"/>
                <w:szCs w:val="18"/>
              </w:rPr>
            </w:pPr>
            <w:r w:rsidRPr="008057AE">
              <w:rPr>
                <w:rFonts w:asciiTheme="majorBidi" w:hAnsiTheme="majorBidi" w:cstheme="majorBidi"/>
                <w:sz w:val="18"/>
                <w:szCs w:val="18"/>
              </w:rPr>
              <w:t xml:space="preserve">0.014 (-0.017, 0.046)         </w:t>
            </w:r>
          </w:p>
        </w:tc>
        <w:tc>
          <w:tcPr>
            <w:tcW w:w="1170" w:type="dxa"/>
            <w:tcBorders>
              <w:bottom w:val="single" w:sz="4" w:space="0" w:color="auto"/>
            </w:tcBorders>
          </w:tcPr>
          <w:p w14:paraId="4E1C0F66" w14:textId="4510F8F8" w:rsidR="00685ECC" w:rsidRPr="008057AE" w:rsidRDefault="002768F0" w:rsidP="00685ECC">
            <w:pPr>
              <w:spacing w:after="120"/>
              <w:rPr>
                <w:rFonts w:asciiTheme="majorBidi" w:hAnsiTheme="majorBidi" w:cstheme="majorBidi"/>
                <w:sz w:val="18"/>
                <w:szCs w:val="18"/>
              </w:rPr>
            </w:pPr>
            <w:r w:rsidRPr="008057AE">
              <w:rPr>
                <w:rFonts w:asciiTheme="majorBidi" w:hAnsiTheme="majorBidi" w:cstheme="majorBidi"/>
                <w:sz w:val="18"/>
                <w:szCs w:val="18"/>
              </w:rPr>
              <w:t>0.36</w:t>
            </w:r>
          </w:p>
        </w:tc>
        <w:tc>
          <w:tcPr>
            <w:tcW w:w="1170" w:type="dxa"/>
            <w:tcBorders>
              <w:bottom w:val="single" w:sz="4" w:space="0" w:color="auto"/>
            </w:tcBorders>
          </w:tcPr>
          <w:p w14:paraId="2587942C" w14:textId="032F44DC" w:rsidR="00685ECC" w:rsidRPr="008057AE" w:rsidRDefault="005B3F76" w:rsidP="00685ECC">
            <w:pPr>
              <w:spacing w:after="120"/>
              <w:rPr>
                <w:rFonts w:asciiTheme="majorBidi" w:hAnsiTheme="majorBidi" w:cstheme="majorBidi"/>
                <w:sz w:val="18"/>
                <w:szCs w:val="18"/>
              </w:rPr>
            </w:pPr>
            <w:r w:rsidRPr="008057AE">
              <w:rPr>
                <w:rFonts w:asciiTheme="majorBidi" w:hAnsiTheme="majorBidi" w:cstheme="majorBidi"/>
                <w:sz w:val="18"/>
                <w:szCs w:val="18"/>
              </w:rPr>
              <w:t>0.1</w:t>
            </w:r>
          </w:p>
        </w:tc>
        <w:tc>
          <w:tcPr>
            <w:tcW w:w="1170" w:type="dxa"/>
            <w:tcBorders>
              <w:bottom w:val="single" w:sz="4" w:space="0" w:color="auto"/>
            </w:tcBorders>
          </w:tcPr>
          <w:p w14:paraId="5D4C26D6" w14:textId="5176C6CC" w:rsidR="00685ECC" w:rsidRPr="008057AE" w:rsidRDefault="005B3F76" w:rsidP="00685ECC">
            <w:pPr>
              <w:spacing w:after="120"/>
              <w:rPr>
                <w:rFonts w:asciiTheme="majorBidi" w:hAnsiTheme="majorBidi" w:cstheme="majorBidi"/>
                <w:sz w:val="18"/>
                <w:szCs w:val="18"/>
              </w:rPr>
            </w:pPr>
            <w:r w:rsidRPr="008057AE">
              <w:rPr>
                <w:rFonts w:asciiTheme="majorBidi" w:hAnsiTheme="majorBidi" w:cstheme="majorBidi"/>
                <w:sz w:val="18"/>
                <w:szCs w:val="18"/>
              </w:rPr>
              <w:t>0.75</w:t>
            </w:r>
          </w:p>
        </w:tc>
        <w:tc>
          <w:tcPr>
            <w:tcW w:w="900" w:type="dxa"/>
          </w:tcPr>
          <w:p w14:paraId="4D7ACB30" w14:textId="30893D00" w:rsidR="00685ECC" w:rsidRPr="008057AE" w:rsidRDefault="005B3F76" w:rsidP="00685ECC">
            <w:pPr>
              <w:spacing w:after="120"/>
              <w:rPr>
                <w:rFonts w:asciiTheme="majorBidi" w:hAnsiTheme="majorBidi" w:cstheme="majorBidi"/>
                <w:sz w:val="18"/>
                <w:szCs w:val="18"/>
              </w:rPr>
            </w:pPr>
            <w:r w:rsidRPr="008057AE">
              <w:rPr>
                <w:rFonts w:asciiTheme="majorBidi" w:hAnsiTheme="majorBidi" w:cstheme="majorBidi"/>
                <w:sz w:val="18"/>
                <w:szCs w:val="18"/>
              </w:rPr>
              <w:t>0.0</w:t>
            </w:r>
          </w:p>
        </w:tc>
      </w:tr>
      <w:tr w:rsidR="00685ECC" w:rsidRPr="008057AE" w14:paraId="0FAD6C1D" w14:textId="77777777" w:rsidTr="00EA6C77">
        <w:trPr>
          <w:trHeight w:val="485"/>
        </w:trPr>
        <w:tc>
          <w:tcPr>
            <w:tcW w:w="11425" w:type="dxa"/>
            <w:gridSpan w:val="7"/>
            <w:tcBorders>
              <w:top w:val="single" w:sz="4" w:space="0" w:color="auto"/>
            </w:tcBorders>
          </w:tcPr>
          <w:p w14:paraId="6647C36C" w14:textId="60F1DD58" w:rsidR="00685ECC" w:rsidRPr="008057AE" w:rsidRDefault="00685ECC" w:rsidP="00685ECC">
            <w:pPr>
              <w:rPr>
                <w:rFonts w:asciiTheme="majorBidi" w:hAnsiTheme="majorBidi" w:cstheme="majorBidi"/>
                <w:sz w:val="18"/>
                <w:szCs w:val="18"/>
              </w:rPr>
            </w:pPr>
            <w:r w:rsidRPr="008057AE">
              <w:rPr>
                <w:rFonts w:asciiTheme="majorBidi" w:hAnsiTheme="majorBidi" w:cstheme="majorBidi"/>
                <w:sz w:val="18"/>
                <w:szCs w:val="18"/>
              </w:rPr>
              <w:t xml:space="preserve">ALP, </w:t>
            </w:r>
            <w:r w:rsidRPr="008057AE">
              <w:rPr>
                <w:rFonts w:asciiTheme="majorBidi" w:hAnsiTheme="majorBidi" w:cstheme="majorBidi"/>
                <w:sz w:val="18"/>
                <w:szCs w:val="18"/>
              </w:rPr>
              <w:fldChar w:fldCharType="begin"/>
            </w:r>
            <w:r w:rsidRPr="008057AE">
              <w:rPr>
                <w:rFonts w:asciiTheme="majorBidi" w:hAnsiTheme="majorBidi" w:cstheme="majorBidi"/>
                <w:sz w:val="18"/>
                <w:szCs w:val="18"/>
              </w:rPr>
              <w:instrText xml:space="preserve"> HYPERLINK "https://labtestsonline.org/tests/alkaline-phosphatase-alp" </w:instrText>
            </w:r>
            <w:r w:rsidRPr="008057AE">
              <w:rPr>
                <w:rFonts w:asciiTheme="majorBidi" w:hAnsiTheme="majorBidi" w:cstheme="majorBidi"/>
                <w:sz w:val="18"/>
                <w:szCs w:val="18"/>
              </w:rPr>
              <w:fldChar w:fldCharType="separate"/>
            </w:r>
            <w:r w:rsidRPr="008057AE">
              <w:rPr>
                <w:rFonts w:asciiTheme="majorBidi" w:hAnsiTheme="majorBidi" w:cstheme="majorBidi"/>
                <w:sz w:val="18"/>
                <w:szCs w:val="18"/>
              </w:rPr>
              <w:t xml:space="preserve">Alkaline Phosphatase; ALT, </w:t>
            </w:r>
            <w:r w:rsidRPr="008057AE">
              <w:rPr>
                <w:rFonts w:asciiTheme="majorBidi" w:hAnsiTheme="majorBidi" w:cstheme="majorBidi"/>
                <w:sz w:val="18"/>
                <w:szCs w:val="18"/>
              </w:rPr>
              <w:fldChar w:fldCharType="begin"/>
            </w:r>
            <w:r w:rsidRPr="008057AE">
              <w:rPr>
                <w:rFonts w:asciiTheme="majorBidi" w:hAnsiTheme="majorBidi" w:cstheme="majorBidi"/>
                <w:sz w:val="18"/>
                <w:szCs w:val="18"/>
              </w:rPr>
              <w:instrText xml:space="preserve"> HYPERLINK "https://labtestsonline.org/tests/alanine-aminotransferase-alt" </w:instrText>
            </w:r>
            <w:r w:rsidRPr="008057AE">
              <w:rPr>
                <w:rFonts w:asciiTheme="majorBidi" w:hAnsiTheme="majorBidi" w:cstheme="majorBidi"/>
                <w:sz w:val="18"/>
                <w:szCs w:val="18"/>
              </w:rPr>
              <w:fldChar w:fldCharType="separate"/>
            </w:r>
            <w:r w:rsidRPr="008057AE">
              <w:rPr>
                <w:rFonts w:asciiTheme="majorBidi" w:hAnsiTheme="majorBidi" w:cstheme="majorBidi"/>
                <w:sz w:val="18"/>
                <w:szCs w:val="18"/>
              </w:rPr>
              <w:t xml:space="preserve">Alanine Aminotransferase; AST, </w:t>
            </w:r>
            <w:r w:rsidRPr="008057AE">
              <w:rPr>
                <w:rFonts w:asciiTheme="majorBidi" w:hAnsiTheme="majorBidi" w:cstheme="majorBidi"/>
                <w:sz w:val="18"/>
                <w:szCs w:val="18"/>
              </w:rPr>
              <w:fldChar w:fldCharType="begin"/>
            </w:r>
            <w:r w:rsidRPr="008057AE">
              <w:rPr>
                <w:rFonts w:asciiTheme="majorBidi" w:hAnsiTheme="majorBidi" w:cstheme="majorBidi"/>
                <w:sz w:val="18"/>
                <w:szCs w:val="18"/>
              </w:rPr>
              <w:instrText xml:space="preserve"> HYPERLINK "https://labtestsonline.org/tests/aspartate-aminotransferase-ast" </w:instrText>
            </w:r>
            <w:r w:rsidRPr="008057AE">
              <w:rPr>
                <w:rFonts w:asciiTheme="majorBidi" w:hAnsiTheme="majorBidi" w:cstheme="majorBidi"/>
                <w:sz w:val="18"/>
                <w:szCs w:val="18"/>
              </w:rPr>
              <w:fldChar w:fldCharType="separate"/>
            </w:r>
            <w:r w:rsidRPr="008057AE">
              <w:rPr>
                <w:rFonts w:asciiTheme="majorBidi" w:hAnsiTheme="majorBidi" w:cstheme="majorBidi"/>
                <w:sz w:val="18"/>
                <w:szCs w:val="18"/>
              </w:rPr>
              <w:t>Aspartate Aminotransferase; BUN, Blood urea nitrogen</w:t>
            </w:r>
          </w:p>
          <w:p w14:paraId="6A210443" w14:textId="77777777" w:rsidR="00685ECC" w:rsidRPr="008057AE" w:rsidRDefault="00685ECC" w:rsidP="00685ECC">
            <w:pPr>
              <w:rPr>
                <w:rFonts w:asciiTheme="majorBidi" w:hAnsiTheme="majorBidi" w:cstheme="majorBidi"/>
                <w:sz w:val="18"/>
                <w:szCs w:val="18"/>
              </w:rPr>
            </w:pPr>
            <w:r w:rsidRPr="008057AE">
              <w:rPr>
                <w:rFonts w:asciiTheme="majorBidi" w:hAnsiTheme="majorBidi" w:cstheme="majorBidi"/>
                <w:sz w:val="18"/>
                <w:szCs w:val="18"/>
              </w:rPr>
              <w:fldChar w:fldCharType="end"/>
            </w:r>
            <w:r w:rsidRPr="008057AE">
              <w:rPr>
                <w:rFonts w:asciiTheme="majorBidi" w:hAnsiTheme="majorBidi" w:cstheme="majorBidi"/>
                <w:sz w:val="18"/>
                <w:szCs w:val="18"/>
              </w:rPr>
              <w:fldChar w:fldCharType="end"/>
            </w:r>
            <w:r w:rsidRPr="008057AE">
              <w:rPr>
                <w:rFonts w:asciiTheme="majorBidi" w:hAnsiTheme="majorBidi" w:cstheme="majorBidi"/>
                <w:sz w:val="18"/>
                <w:szCs w:val="18"/>
              </w:rPr>
              <w:fldChar w:fldCharType="end"/>
            </w:r>
          </w:p>
        </w:tc>
      </w:tr>
    </w:tbl>
    <w:p w14:paraId="07405E7B" w14:textId="326375F7" w:rsidR="002405C9" w:rsidRPr="008057AE" w:rsidRDefault="002405C9" w:rsidP="004B459F">
      <w:pPr>
        <w:spacing w:line="240" w:lineRule="auto"/>
        <w:ind w:left="450"/>
        <w:contextualSpacing/>
        <w:rPr>
          <w:rFonts w:ascii="Times New Roman" w:eastAsia="Times New Roman" w:hAnsi="Times New Roman" w:cs="Times New Roman"/>
          <w:b/>
          <w:bCs/>
          <w:color w:val="000000"/>
          <w:sz w:val="18"/>
          <w:szCs w:val="18"/>
        </w:rPr>
      </w:pPr>
    </w:p>
    <w:p w14:paraId="2CB147B8" w14:textId="28192028" w:rsidR="006D46AE" w:rsidRPr="008057AE" w:rsidRDefault="006D46AE" w:rsidP="004B459F">
      <w:pPr>
        <w:spacing w:line="240" w:lineRule="auto"/>
        <w:ind w:left="450"/>
        <w:contextualSpacing/>
        <w:rPr>
          <w:rFonts w:ascii="Times New Roman" w:eastAsia="Times New Roman" w:hAnsi="Times New Roman" w:cs="Times New Roman"/>
          <w:b/>
          <w:bCs/>
          <w:color w:val="000000"/>
          <w:sz w:val="18"/>
          <w:szCs w:val="18"/>
        </w:rPr>
      </w:pPr>
    </w:p>
    <w:p w14:paraId="66F36EDA" w14:textId="23F0969C" w:rsidR="006D46AE" w:rsidRPr="008057AE" w:rsidRDefault="006D46AE" w:rsidP="004B459F">
      <w:pPr>
        <w:spacing w:line="240" w:lineRule="auto"/>
        <w:ind w:left="450"/>
        <w:contextualSpacing/>
        <w:rPr>
          <w:rFonts w:ascii="Times New Roman" w:eastAsia="Times New Roman" w:hAnsi="Times New Roman" w:cs="Times New Roman"/>
          <w:b/>
          <w:bCs/>
          <w:color w:val="000000"/>
          <w:sz w:val="18"/>
          <w:szCs w:val="18"/>
        </w:rPr>
      </w:pPr>
    </w:p>
    <w:p w14:paraId="3F9131EA" w14:textId="77777777" w:rsidR="00A16E97" w:rsidRDefault="00A16E97">
      <w:pP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br w:type="page"/>
      </w:r>
    </w:p>
    <w:p w14:paraId="79E89E53" w14:textId="64D7A2E6" w:rsidR="004B459F" w:rsidRPr="008057AE" w:rsidRDefault="004B459F" w:rsidP="004B459F">
      <w:pPr>
        <w:spacing w:line="240" w:lineRule="auto"/>
        <w:ind w:left="450"/>
        <w:contextualSpacing/>
        <w:rPr>
          <w:rFonts w:ascii="Times New Roman" w:eastAsia="Times New Roman" w:hAnsi="Times New Roman" w:cs="Times New Roman"/>
          <w:color w:val="000000"/>
          <w:sz w:val="18"/>
          <w:szCs w:val="18"/>
        </w:rPr>
      </w:pPr>
      <w:bookmarkStart w:id="4" w:name="_GoBack"/>
      <w:bookmarkEnd w:id="4"/>
      <w:r w:rsidRPr="008057AE">
        <w:rPr>
          <w:rFonts w:ascii="Times New Roman" w:eastAsia="Times New Roman" w:hAnsi="Times New Roman" w:cs="Times New Roman"/>
          <w:b/>
          <w:bCs/>
          <w:color w:val="000000"/>
          <w:sz w:val="18"/>
          <w:szCs w:val="18"/>
        </w:rPr>
        <w:lastRenderedPageBreak/>
        <w:t xml:space="preserve">Supplementary Table </w:t>
      </w:r>
      <w:r w:rsidR="00EA6C77" w:rsidRPr="008057AE">
        <w:rPr>
          <w:rFonts w:ascii="Times New Roman" w:eastAsia="Times New Roman" w:hAnsi="Times New Roman" w:cs="Times New Roman"/>
          <w:b/>
          <w:bCs/>
          <w:color w:val="000000"/>
          <w:sz w:val="18"/>
          <w:szCs w:val="18"/>
        </w:rPr>
        <w:t>7</w:t>
      </w:r>
      <w:r w:rsidRPr="008057AE">
        <w:rPr>
          <w:rFonts w:ascii="Times New Roman" w:eastAsia="Times New Roman" w:hAnsi="Times New Roman" w:cs="Times New Roman"/>
          <w:color w:val="000000"/>
          <w:sz w:val="18"/>
          <w:szCs w:val="18"/>
        </w:rPr>
        <w:t>. Sensitivity analysis showing the effect of probiotic</w:t>
      </w:r>
      <w:r w:rsidR="00CA56D9" w:rsidRPr="008057AE">
        <w:rPr>
          <w:rFonts w:ascii="Times New Roman" w:eastAsia="Times New Roman" w:hAnsi="Times New Roman" w:cs="Times New Roman"/>
          <w:color w:val="000000"/>
          <w:sz w:val="18"/>
          <w:szCs w:val="18"/>
        </w:rPr>
        <w:t>s</w:t>
      </w:r>
      <w:r w:rsidR="00991E4E" w:rsidRPr="008057AE">
        <w:rPr>
          <w:rFonts w:ascii="Times New Roman" w:eastAsia="Times New Roman" w:hAnsi="Times New Roman" w:cs="Times New Roman"/>
          <w:color w:val="000000"/>
          <w:sz w:val="18"/>
          <w:szCs w:val="18"/>
        </w:rPr>
        <w:t>/</w:t>
      </w:r>
      <w:r w:rsidR="00C25BE1" w:rsidRPr="008057AE">
        <w:rPr>
          <w:rFonts w:ascii="Times New Roman" w:eastAsia="Times New Roman" w:hAnsi="Times New Roman" w:cs="Times New Roman"/>
          <w:color w:val="000000"/>
          <w:sz w:val="18"/>
          <w:szCs w:val="18"/>
        </w:rPr>
        <w:t>synbiotic</w:t>
      </w:r>
      <w:r w:rsidR="00CA56D9" w:rsidRPr="008057AE">
        <w:rPr>
          <w:rFonts w:ascii="Times New Roman" w:eastAsia="Times New Roman" w:hAnsi="Times New Roman" w:cs="Times New Roman"/>
          <w:color w:val="000000"/>
          <w:sz w:val="18"/>
          <w:szCs w:val="18"/>
        </w:rPr>
        <w:t>s</w:t>
      </w:r>
      <w:r w:rsidRPr="008057AE">
        <w:rPr>
          <w:rFonts w:ascii="Times New Roman" w:eastAsia="Times New Roman" w:hAnsi="Times New Roman" w:cs="Times New Roman"/>
          <w:color w:val="000000"/>
          <w:sz w:val="18"/>
          <w:szCs w:val="18"/>
        </w:rPr>
        <w:t xml:space="preserve"> supplementation on liver and renal biomarkers </w:t>
      </w:r>
      <w:r w:rsidR="00021F3F" w:rsidRPr="008057AE">
        <w:rPr>
          <w:rFonts w:ascii="Times New Roman" w:eastAsia="Times New Roman" w:hAnsi="Times New Roman" w:cs="Times New Roman"/>
          <w:color w:val="000000"/>
          <w:sz w:val="18"/>
          <w:szCs w:val="18"/>
        </w:rPr>
        <w:t xml:space="preserve">in patients with diabetes </w:t>
      </w:r>
      <w:r w:rsidRPr="008057AE">
        <w:rPr>
          <w:rFonts w:ascii="Times New Roman" w:eastAsia="Times New Roman" w:hAnsi="Times New Roman" w:cs="Times New Roman"/>
          <w:color w:val="000000"/>
          <w:sz w:val="18"/>
          <w:szCs w:val="18"/>
        </w:rPr>
        <w:t>(all analyses were conducted using random effects model)</w:t>
      </w:r>
    </w:p>
    <w:p w14:paraId="4AE9C368" w14:textId="77777777" w:rsidR="004B459F" w:rsidRPr="008057AE" w:rsidRDefault="004B459F" w:rsidP="004B459F">
      <w:pPr>
        <w:spacing w:line="240" w:lineRule="auto"/>
        <w:ind w:left="450"/>
        <w:contextualSpacing/>
        <w:rPr>
          <w:rFonts w:ascii="Times New Roman" w:eastAsia="Calibri" w:hAnsi="Times New Roman" w:cs="Times New Roman"/>
          <w:sz w:val="18"/>
          <w:szCs w:val="18"/>
        </w:rPr>
      </w:pPr>
    </w:p>
    <w:tbl>
      <w:tblPr>
        <w:tblStyle w:val="TableGrid12"/>
        <w:tblW w:w="11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0"/>
        <w:gridCol w:w="1260"/>
        <w:gridCol w:w="2335"/>
        <w:gridCol w:w="1170"/>
        <w:gridCol w:w="1170"/>
        <w:gridCol w:w="1170"/>
        <w:gridCol w:w="900"/>
      </w:tblGrid>
      <w:tr w:rsidR="004B459F" w:rsidRPr="008057AE" w14:paraId="79D19923" w14:textId="77777777" w:rsidTr="00416BB7">
        <w:trPr>
          <w:trHeight w:val="356"/>
        </w:trPr>
        <w:tc>
          <w:tcPr>
            <w:tcW w:w="3420" w:type="dxa"/>
            <w:vMerge w:val="restart"/>
            <w:tcBorders>
              <w:top w:val="single" w:sz="4" w:space="0" w:color="auto"/>
            </w:tcBorders>
          </w:tcPr>
          <w:p w14:paraId="63D9F9FE" w14:textId="77777777" w:rsidR="004B459F" w:rsidRPr="008057AE" w:rsidRDefault="004B459F" w:rsidP="004B459F">
            <w:pPr>
              <w:spacing w:after="120"/>
              <w:jc w:val="center"/>
              <w:rPr>
                <w:rFonts w:asciiTheme="majorBidi" w:hAnsiTheme="majorBidi" w:cstheme="majorBidi"/>
                <w:b/>
                <w:bCs/>
                <w:sz w:val="18"/>
                <w:szCs w:val="18"/>
              </w:rPr>
            </w:pPr>
            <w:r w:rsidRPr="008057AE">
              <w:rPr>
                <w:rFonts w:asciiTheme="majorBidi" w:hAnsiTheme="majorBidi" w:cstheme="majorBidi"/>
                <w:b/>
                <w:bCs/>
                <w:sz w:val="18"/>
                <w:szCs w:val="18"/>
              </w:rPr>
              <w:t>Outcome</w:t>
            </w:r>
          </w:p>
        </w:tc>
        <w:tc>
          <w:tcPr>
            <w:tcW w:w="1260" w:type="dxa"/>
            <w:vMerge w:val="restart"/>
            <w:tcBorders>
              <w:top w:val="single" w:sz="4" w:space="0" w:color="auto"/>
            </w:tcBorders>
          </w:tcPr>
          <w:p w14:paraId="3C586EA0" w14:textId="77777777" w:rsidR="004B459F" w:rsidRPr="008057AE" w:rsidRDefault="004B459F" w:rsidP="004B459F">
            <w:pPr>
              <w:spacing w:after="120"/>
              <w:jc w:val="center"/>
              <w:rPr>
                <w:rFonts w:asciiTheme="majorBidi" w:hAnsiTheme="majorBidi" w:cstheme="majorBidi"/>
                <w:b/>
                <w:bCs/>
                <w:sz w:val="18"/>
                <w:szCs w:val="18"/>
              </w:rPr>
            </w:pPr>
            <w:r w:rsidRPr="008057AE">
              <w:rPr>
                <w:rFonts w:asciiTheme="majorBidi" w:hAnsiTheme="majorBidi" w:cstheme="majorBidi"/>
                <w:b/>
                <w:bCs/>
                <w:sz w:val="18"/>
                <w:szCs w:val="18"/>
              </w:rPr>
              <w:t>Participants (Studies)</w:t>
            </w:r>
          </w:p>
        </w:tc>
        <w:tc>
          <w:tcPr>
            <w:tcW w:w="3505" w:type="dxa"/>
            <w:gridSpan w:val="2"/>
            <w:tcBorders>
              <w:top w:val="single" w:sz="4" w:space="0" w:color="auto"/>
            </w:tcBorders>
          </w:tcPr>
          <w:p w14:paraId="2798B270" w14:textId="77777777" w:rsidR="004B459F" w:rsidRPr="008057AE" w:rsidRDefault="004B459F" w:rsidP="004B459F">
            <w:pPr>
              <w:spacing w:after="120"/>
              <w:jc w:val="center"/>
              <w:rPr>
                <w:rFonts w:asciiTheme="majorBidi" w:hAnsiTheme="majorBidi" w:cstheme="majorBidi"/>
                <w:b/>
                <w:bCs/>
                <w:sz w:val="18"/>
                <w:szCs w:val="18"/>
              </w:rPr>
            </w:pPr>
            <w:r w:rsidRPr="008057AE">
              <w:rPr>
                <w:rFonts w:asciiTheme="majorBidi" w:hAnsiTheme="majorBidi" w:cstheme="majorBidi"/>
                <w:b/>
                <w:bCs/>
                <w:sz w:val="18"/>
                <w:szCs w:val="18"/>
              </w:rPr>
              <w:t>Meta- analysis</w:t>
            </w:r>
          </w:p>
        </w:tc>
        <w:tc>
          <w:tcPr>
            <w:tcW w:w="3240" w:type="dxa"/>
            <w:gridSpan w:val="3"/>
            <w:tcBorders>
              <w:top w:val="single" w:sz="4" w:space="0" w:color="auto"/>
            </w:tcBorders>
          </w:tcPr>
          <w:p w14:paraId="28024303" w14:textId="77777777" w:rsidR="004B459F" w:rsidRPr="008057AE" w:rsidRDefault="004B459F" w:rsidP="004B459F">
            <w:pPr>
              <w:spacing w:after="120"/>
              <w:jc w:val="center"/>
              <w:rPr>
                <w:rFonts w:asciiTheme="majorBidi" w:hAnsiTheme="majorBidi" w:cstheme="majorBidi"/>
                <w:b/>
                <w:bCs/>
                <w:sz w:val="18"/>
                <w:szCs w:val="18"/>
              </w:rPr>
            </w:pPr>
            <w:r w:rsidRPr="008057AE">
              <w:rPr>
                <w:rFonts w:asciiTheme="majorBidi" w:hAnsiTheme="majorBidi" w:cstheme="majorBidi"/>
                <w:b/>
                <w:bCs/>
                <w:sz w:val="18"/>
                <w:szCs w:val="18"/>
              </w:rPr>
              <w:t>Heterogeneity</w:t>
            </w:r>
          </w:p>
        </w:tc>
      </w:tr>
      <w:tr w:rsidR="004B459F" w:rsidRPr="008057AE" w14:paraId="47402D6F" w14:textId="77777777" w:rsidTr="00416BB7">
        <w:trPr>
          <w:trHeight w:val="729"/>
        </w:trPr>
        <w:tc>
          <w:tcPr>
            <w:tcW w:w="3420" w:type="dxa"/>
            <w:vMerge/>
            <w:tcBorders>
              <w:bottom w:val="single" w:sz="4" w:space="0" w:color="auto"/>
            </w:tcBorders>
          </w:tcPr>
          <w:p w14:paraId="78ECC5C1" w14:textId="77777777" w:rsidR="004B459F" w:rsidRPr="008057AE" w:rsidRDefault="004B459F" w:rsidP="004B459F">
            <w:pPr>
              <w:spacing w:after="120"/>
              <w:rPr>
                <w:rFonts w:asciiTheme="majorBidi" w:hAnsiTheme="majorBidi" w:cstheme="majorBidi"/>
                <w:sz w:val="18"/>
                <w:szCs w:val="18"/>
              </w:rPr>
            </w:pPr>
          </w:p>
        </w:tc>
        <w:tc>
          <w:tcPr>
            <w:tcW w:w="1260" w:type="dxa"/>
            <w:vMerge/>
            <w:tcBorders>
              <w:bottom w:val="single" w:sz="4" w:space="0" w:color="auto"/>
            </w:tcBorders>
          </w:tcPr>
          <w:p w14:paraId="2E6B68A3" w14:textId="77777777" w:rsidR="004B459F" w:rsidRPr="008057AE" w:rsidRDefault="004B459F" w:rsidP="004B459F">
            <w:pPr>
              <w:spacing w:after="120"/>
              <w:rPr>
                <w:rFonts w:asciiTheme="majorBidi" w:hAnsiTheme="majorBidi" w:cstheme="majorBidi"/>
                <w:sz w:val="18"/>
                <w:szCs w:val="18"/>
              </w:rPr>
            </w:pPr>
          </w:p>
        </w:tc>
        <w:tc>
          <w:tcPr>
            <w:tcW w:w="2335" w:type="dxa"/>
            <w:tcBorders>
              <w:bottom w:val="single" w:sz="4" w:space="0" w:color="auto"/>
            </w:tcBorders>
          </w:tcPr>
          <w:p w14:paraId="699A01DD" w14:textId="77777777" w:rsidR="004B459F" w:rsidRPr="008057AE" w:rsidRDefault="004B459F" w:rsidP="004B459F">
            <w:pPr>
              <w:spacing w:after="120"/>
              <w:jc w:val="center"/>
              <w:rPr>
                <w:rFonts w:asciiTheme="majorBidi" w:hAnsiTheme="majorBidi" w:cstheme="majorBidi"/>
                <w:sz w:val="18"/>
                <w:szCs w:val="18"/>
              </w:rPr>
            </w:pPr>
            <w:r w:rsidRPr="008057AE">
              <w:rPr>
                <w:rFonts w:asciiTheme="majorBidi" w:hAnsiTheme="majorBidi" w:cstheme="majorBidi"/>
                <w:sz w:val="18"/>
                <w:szCs w:val="18"/>
              </w:rPr>
              <w:t>WMD (95% CI)</w:t>
            </w:r>
          </w:p>
        </w:tc>
        <w:tc>
          <w:tcPr>
            <w:tcW w:w="1170" w:type="dxa"/>
            <w:tcBorders>
              <w:bottom w:val="single" w:sz="4" w:space="0" w:color="auto"/>
            </w:tcBorders>
          </w:tcPr>
          <w:p w14:paraId="54467485" w14:textId="77777777" w:rsidR="004B459F" w:rsidRPr="008057AE" w:rsidRDefault="004B459F" w:rsidP="004B459F">
            <w:pPr>
              <w:spacing w:after="120"/>
              <w:jc w:val="center"/>
              <w:rPr>
                <w:rFonts w:asciiTheme="majorBidi" w:hAnsiTheme="majorBidi" w:cstheme="majorBidi"/>
                <w:sz w:val="18"/>
                <w:szCs w:val="18"/>
              </w:rPr>
            </w:pPr>
            <w:r w:rsidRPr="008057AE">
              <w:rPr>
                <w:rFonts w:asciiTheme="majorBidi" w:hAnsiTheme="majorBidi" w:cstheme="majorBidi"/>
                <w:i/>
                <w:iCs/>
                <w:sz w:val="18"/>
                <w:szCs w:val="18"/>
              </w:rPr>
              <w:t xml:space="preserve">P </w:t>
            </w:r>
            <w:r w:rsidRPr="008057AE">
              <w:rPr>
                <w:rFonts w:asciiTheme="majorBidi" w:hAnsiTheme="majorBidi" w:cstheme="majorBidi"/>
                <w:sz w:val="18"/>
                <w:szCs w:val="18"/>
              </w:rPr>
              <w:t>effect</w:t>
            </w:r>
          </w:p>
        </w:tc>
        <w:tc>
          <w:tcPr>
            <w:tcW w:w="1170" w:type="dxa"/>
            <w:tcBorders>
              <w:bottom w:val="single" w:sz="4" w:space="0" w:color="auto"/>
            </w:tcBorders>
          </w:tcPr>
          <w:p w14:paraId="2DF0E81C" w14:textId="77777777" w:rsidR="004B459F" w:rsidRPr="008057AE" w:rsidRDefault="004B459F" w:rsidP="004B459F">
            <w:pPr>
              <w:spacing w:after="120"/>
              <w:jc w:val="center"/>
              <w:rPr>
                <w:rFonts w:asciiTheme="majorBidi" w:hAnsiTheme="majorBidi" w:cstheme="majorBidi"/>
                <w:sz w:val="18"/>
                <w:szCs w:val="18"/>
              </w:rPr>
            </w:pPr>
            <w:r w:rsidRPr="008057AE">
              <w:rPr>
                <w:rFonts w:asciiTheme="majorBidi" w:hAnsiTheme="majorBidi" w:cstheme="majorBidi"/>
                <w:sz w:val="18"/>
                <w:szCs w:val="18"/>
              </w:rPr>
              <w:t>Q statistic</w:t>
            </w:r>
          </w:p>
        </w:tc>
        <w:tc>
          <w:tcPr>
            <w:tcW w:w="1170" w:type="dxa"/>
            <w:tcBorders>
              <w:bottom w:val="single" w:sz="4" w:space="0" w:color="auto"/>
            </w:tcBorders>
          </w:tcPr>
          <w:p w14:paraId="0E055331" w14:textId="77777777" w:rsidR="004B459F" w:rsidRPr="008057AE" w:rsidRDefault="004B459F" w:rsidP="004B459F">
            <w:pPr>
              <w:spacing w:after="120"/>
              <w:jc w:val="center"/>
              <w:rPr>
                <w:rFonts w:asciiTheme="majorBidi" w:hAnsiTheme="majorBidi" w:cstheme="majorBidi"/>
                <w:sz w:val="18"/>
                <w:szCs w:val="18"/>
              </w:rPr>
            </w:pPr>
            <w:r w:rsidRPr="008057AE">
              <w:rPr>
                <w:rFonts w:asciiTheme="majorBidi" w:hAnsiTheme="majorBidi" w:cstheme="majorBidi"/>
                <w:sz w:val="18"/>
                <w:szCs w:val="18"/>
              </w:rPr>
              <w:t>P within group</w:t>
            </w:r>
          </w:p>
        </w:tc>
        <w:tc>
          <w:tcPr>
            <w:tcW w:w="900" w:type="dxa"/>
          </w:tcPr>
          <w:p w14:paraId="7D552A2E" w14:textId="77777777" w:rsidR="004B459F" w:rsidRPr="008057AE" w:rsidRDefault="004B459F" w:rsidP="004B459F">
            <w:pPr>
              <w:spacing w:after="120"/>
              <w:jc w:val="center"/>
              <w:rPr>
                <w:rFonts w:asciiTheme="majorBidi" w:hAnsiTheme="majorBidi" w:cstheme="majorBidi"/>
                <w:sz w:val="18"/>
                <w:szCs w:val="18"/>
              </w:rPr>
            </w:pPr>
            <w:r w:rsidRPr="008057AE">
              <w:rPr>
                <w:rFonts w:asciiTheme="majorBidi" w:hAnsiTheme="majorBidi" w:cstheme="majorBidi"/>
                <w:sz w:val="18"/>
                <w:szCs w:val="18"/>
              </w:rPr>
              <w:t>I</w:t>
            </w:r>
            <w:r w:rsidRPr="008057AE">
              <w:rPr>
                <w:rFonts w:asciiTheme="majorBidi" w:hAnsiTheme="majorBidi" w:cstheme="majorBidi"/>
                <w:sz w:val="18"/>
                <w:szCs w:val="18"/>
                <w:vertAlign w:val="superscript"/>
              </w:rPr>
              <w:t>2</w:t>
            </w:r>
            <w:r w:rsidRPr="008057AE">
              <w:rPr>
                <w:rFonts w:asciiTheme="majorBidi" w:hAnsiTheme="majorBidi" w:cstheme="majorBidi"/>
                <w:sz w:val="18"/>
                <w:szCs w:val="18"/>
              </w:rPr>
              <w:t xml:space="preserve"> %</w:t>
            </w:r>
          </w:p>
        </w:tc>
      </w:tr>
      <w:tr w:rsidR="00991E4E" w:rsidRPr="008057AE" w14:paraId="3202337D" w14:textId="77777777" w:rsidTr="00416BB7">
        <w:trPr>
          <w:trHeight w:val="485"/>
        </w:trPr>
        <w:tc>
          <w:tcPr>
            <w:tcW w:w="11425" w:type="dxa"/>
            <w:gridSpan w:val="7"/>
            <w:tcBorders>
              <w:top w:val="single" w:sz="4" w:space="0" w:color="auto"/>
            </w:tcBorders>
          </w:tcPr>
          <w:p w14:paraId="0E2163E6" w14:textId="1BA51535" w:rsidR="00991E4E" w:rsidRPr="008057AE" w:rsidRDefault="00991E4E" w:rsidP="004B459F">
            <w:pPr>
              <w:spacing w:after="120"/>
              <w:rPr>
                <w:rFonts w:asciiTheme="majorBidi" w:hAnsiTheme="majorBidi" w:cstheme="majorBidi"/>
                <w:b/>
                <w:bCs/>
                <w:sz w:val="18"/>
                <w:szCs w:val="18"/>
              </w:rPr>
            </w:pPr>
            <w:r w:rsidRPr="008057AE">
              <w:rPr>
                <w:rFonts w:asciiTheme="majorBidi" w:hAnsiTheme="majorBidi" w:cstheme="majorBidi"/>
                <w:b/>
                <w:bCs/>
                <w:sz w:val="18"/>
                <w:szCs w:val="18"/>
              </w:rPr>
              <w:t>Excluding studies supplemented synbiotic</w:t>
            </w:r>
          </w:p>
        </w:tc>
      </w:tr>
      <w:tr w:rsidR="004B459F" w:rsidRPr="008057AE" w14:paraId="7C96D7B3" w14:textId="77777777" w:rsidTr="00416BB7">
        <w:trPr>
          <w:trHeight w:val="485"/>
        </w:trPr>
        <w:tc>
          <w:tcPr>
            <w:tcW w:w="3420" w:type="dxa"/>
            <w:tcBorders>
              <w:top w:val="single" w:sz="4" w:space="0" w:color="auto"/>
            </w:tcBorders>
          </w:tcPr>
          <w:p w14:paraId="5F2EE397" w14:textId="3468206A" w:rsidR="004B459F" w:rsidRPr="008057AE" w:rsidRDefault="004B459F" w:rsidP="00BF1F86">
            <w:pPr>
              <w:spacing w:after="120"/>
              <w:rPr>
                <w:rFonts w:asciiTheme="majorBidi" w:hAnsiTheme="majorBidi" w:cstheme="majorBidi"/>
                <w:sz w:val="18"/>
                <w:szCs w:val="18"/>
              </w:rPr>
            </w:pPr>
            <w:r w:rsidRPr="008057AE">
              <w:rPr>
                <w:rFonts w:asciiTheme="majorBidi" w:hAnsiTheme="majorBidi" w:cstheme="majorBidi"/>
                <w:sz w:val="18"/>
                <w:szCs w:val="18"/>
              </w:rPr>
              <w:t>ALP (U/L)</w:t>
            </w:r>
            <w:r w:rsidR="00B35873" w:rsidRPr="008057AE">
              <w:rPr>
                <w:rFonts w:asciiTheme="majorBidi" w:hAnsiTheme="majorBidi" w:cstheme="majorBidi"/>
                <w:sz w:val="18"/>
                <w:szCs w:val="18"/>
                <w:vertAlign w:val="superscript"/>
              </w:rPr>
              <w:t>1</w:t>
            </w:r>
          </w:p>
        </w:tc>
        <w:tc>
          <w:tcPr>
            <w:tcW w:w="1260" w:type="dxa"/>
            <w:tcBorders>
              <w:top w:val="single" w:sz="4" w:space="0" w:color="auto"/>
            </w:tcBorders>
          </w:tcPr>
          <w:p w14:paraId="24DE0B3F" w14:textId="477EE79C" w:rsidR="004B459F" w:rsidRPr="008057AE" w:rsidRDefault="005165CC" w:rsidP="00F2023B">
            <w:pPr>
              <w:spacing w:after="120"/>
              <w:jc w:val="center"/>
              <w:rPr>
                <w:rFonts w:asciiTheme="majorBidi" w:hAnsiTheme="majorBidi" w:cstheme="majorBidi"/>
                <w:sz w:val="18"/>
                <w:szCs w:val="18"/>
              </w:rPr>
            </w:pPr>
            <w:r w:rsidRPr="008057AE">
              <w:rPr>
                <w:rFonts w:asciiTheme="majorBidi" w:hAnsiTheme="majorBidi" w:cstheme="majorBidi"/>
                <w:sz w:val="18"/>
                <w:szCs w:val="18"/>
              </w:rPr>
              <w:t xml:space="preserve">248 </w:t>
            </w:r>
            <w:r w:rsidR="00BF1F86" w:rsidRPr="008057AE">
              <w:rPr>
                <w:rFonts w:asciiTheme="majorBidi" w:hAnsiTheme="majorBidi" w:cstheme="majorBidi"/>
                <w:sz w:val="18"/>
                <w:szCs w:val="18"/>
              </w:rPr>
              <w:t>(3)</w:t>
            </w:r>
          </w:p>
        </w:tc>
        <w:tc>
          <w:tcPr>
            <w:tcW w:w="2335" w:type="dxa"/>
            <w:tcBorders>
              <w:top w:val="single" w:sz="4" w:space="0" w:color="auto"/>
            </w:tcBorders>
          </w:tcPr>
          <w:p w14:paraId="75623F3C" w14:textId="1F8920AC" w:rsidR="004B459F" w:rsidRPr="008057AE" w:rsidRDefault="00BF1F86" w:rsidP="00F2023B">
            <w:pPr>
              <w:spacing w:after="120"/>
              <w:jc w:val="center"/>
              <w:rPr>
                <w:rFonts w:asciiTheme="majorBidi" w:hAnsiTheme="majorBidi" w:cstheme="majorBidi"/>
                <w:sz w:val="18"/>
                <w:szCs w:val="18"/>
              </w:rPr>
            </w:pPr>
            <w:r w:rsidRPr="008057AE">
              <w:rPr>
                <w:rFonts w:asciiTheme="majorBidi" w:hAnsiTheme="majorBidi" w:cstheme="majorBidi"/>
                <w:sz w:val="18"/>
                <w:szCs w:val="18"/>
              </w:rPr>
              <w:t>1.35 (3.94, 6.64)</w:t>
            </w:r>
          </w:p>
        </w:tc>
        <w:tc>
          <w:tcPr>
            <w:tcW w:w="1170" w:type="dxa"/>
            <w:tcBorders>
              <w:top w:val="single" w:sz="4" w:space="0" w:color="auto"/>
            </w:tcBorders>
          </w:tcPr>
          <w:p w14:paraId="5520C859" w14:textId="236D2AC8" w:rsidR="004B459F" w:rsidRPr="008057AE" w:rsidRDefault="00BF1F86" w:rsidP="00F2023B">
            <w:pPr>
              <w:spacing w:after="120"/>
              <w:jc w:val="center"/>
              <w:rPr>
                <w:rFonts w:asciiTheme="majorBidi" w:hAnsiTheme="majorBidi" w:cstheme="majorBidi"/>
                <w:sz w:val="18"/>
                <w:szCs w:val="18"/>
              </w:rPr>
            </w:pPr>
            <w:r w:rsidRPr="008057AE">
              <w:rPr>
                <w:rFonts w:asciiTheme="majorBidi" w:hAnsiTheme="majorBidi" w:cstheme="majorBidi"/>
                <w:sz w:val="18"/>
                <w:szCs w:val="18"/>
              </w:rPr>
              <w:t>0.61</w:t>
            </w:r>
          </w:p>
        </w:tc>
        <w:tc>
          <w:tcPr>
            <w:tcW w:w="1170" w:type="dxa"/>
            <w:tcBorders>
              <w:top w:val="single" w:sz="4" w:space="0" w:color="auto"/>
            </w:tcBorders>
          </w:tcPr>
          <w:p w14:paraId="65B2D95E" w14:textId="64FF7CD5" w:rsidR="004B459F" w:rsidRPr="008057AE" w:rsidRDefault="00BF1F86" w:rsidP="00F2023B">
            <w:pPr>
              <w:spacing w:after="120"/>
              <w:jc w:val="center"/>
              <w:rPr>
                <w:rFonts w:asciiTheme="majorBidi" w:hAnsiTheme="majorBidi" w:cstheme="majorBidi"/>
                <w:sz w:val="18"/>
                <w:szCs w:val="18"/>
              </w:rPr>
            </w:pPr>
            <w:r w:rsidRPr="008057AE">
              <w:rPr>
                <w:rFonts w:asciiTheme="majorBidi" w:hAnsiTheme="majorBidi" w:cstheme="majorBidi"/>
                <w:sz w:val="18"/>
                <w:szCs w:val="18"/>
              </w:rPr>
              <w:t>1.61</w:t>
            </w:r>
          </w:p>
        </w:tc>
        <w:tc>
          <w:tcPr>
            <w:tcW w:w="1170" w:type="dxa"/>
            <w:tcBorders>
              <w:top w:val="single" w:sz="4" w:space="0" w:color="auto"/>
            </w:tcBorders>
          </w:tcPr>
          <w:p w14:paraId="1949DF97" w14:textId="6F75EBAA" w:rsidR="004B459F" w:rsidRPr="008057AE" w:rsidRDefault="00BF1F86" w:rsidP="00F2023B">
            <w:pPr>
              <w:spacing w:after="120"/>
              <w:jc w:val="center"/>
              <w:rPr>
                <w:rFonts w:asciiTheme="majorBidi" w:hAnsiTheme="majorBidi" w:cstheme="majorBidi"/>
                <w:sz w:val="18"/>
                <w:szCs w:val="18"/>
              </w:rPr>
            </w:pPr>
            <w:r w:rsidRPr="008057AE">
              <w:rPr>
                <w:rFonts w:asciiTheme="majorBidi" w:hAnsiTheme="majorBidi" w:cstheme="majorBidi"/>
                <w:sz w:val="18"/>
                <w:szCs w:val="18"/>
              </w:rPr>
              <w:t>0.44</w:t>
            </w:r>
          </w:p>
        </w:tc>
        <w:tc>
          <w:tcPr>
            <w:tcW w:w="900" w:type="dxa"/>
            <w:tcBorders>
              <w:top w:val="single" w:sz="4" w:space="0" w:color="auto"/>
            </w:tcBorders>
          </w:tcPr>
          <w:p w14:paraId="421361AC" w14:textId="6F8E166D" w:rsidR="004B459F" w:rsidRPr="008057AE" w:rsidRDefault="00BF1F86" w:rsidP="00F2023B">
            <w:pPr>
              <w:spacing w:after="120"/>
              <w:jc w:val="center"/>
              <w:rPr>
                <w:rFonts w:asciiTheme="majorBidi" w:hAnsiTheme="majorBidi" w:cstheme="majorBidi"/>
                <w:sz w:val="18"/>
                <w:szCs w:val="18"/>
              </w:rPr>
            </w:pPr>
            <w:r w:rsidRPr="008057AE">
              <w:rPr>
                <w:rFonts w:asciiTheme="majorBidi" w:hAnsiTheme="majorBidi" w:cstheme="majorBidi"/>
                <w:sz w:val="18"/>
                <w:szCs w:val="18"/>
              </w:rPr>
              <w:t>0.0</w:t>
            </w:r>
          </w:p>
        </w:tc>
      </w:tr>
      <w:tr w:rsidR="004B459F" w:rsidRPr="008057AE" w14:paraId="7AF069E1" w14:textId="77777777" w:rsidTr="00416BB7">
        <w:trPr>
          <w:trHeight w:val="485"/>
        </w:trPr>
        <w:tc>
          <w:tcPr>
            <w:tcW w:w="3420" w:type="dxa"/>
          </w:tcPr>
          <w:p w14:paraId="41DDF486" w14:textId="7AEE91D4" w:rsidR="004B459F" w:rsidRPr="008057AE" w:rsidRDefault="004B459F" w:rsidP="004B459F">
            <w:pPr>
              <w:spacing w:after="120"/>
              <w:rPr>
                <w:rFonts w:asciiTheme="majorBidi" w:hAnsiTheme="majorBidi" w:cstheme="majorBidi"/>
                <w:sz w:val="18"/>
                <w:szCs w:val="18"/>
              </w:rPr>
            </w:pPr>
            <w:r w:rsidRPr="008057AE">
              <w:rPr>
                <w:rFonts w:asciiTheme="majorBidi" w:hAnsiTheme="majorBidi" w:cstheme="majorBidi"/>
                <w:sz w:val="18"/>
                <w:szCs w:val="18"/>
              </w:rPr>
              <w:t>ALT (U/L)</w:t>
            </w:r>
            <w:r w:rsidR="00B35873" w:rsidRPr="008057AE">
              <w:rPr>
                <w:rFonts w:asciiTheme="majorBidi" w:hAnsiTheme="majorBidi" w:cstheme="majorBidi"/>
                <w:sz w:val="18"/>
                <w:szCs w:val="18"/>
                <w:vertAlign w:val="superscript"/>
              </w:rPr>
              <w:t>1</w:t>
            </w:r>
          </w:p>
        </w:tc>
        <w:tc>
          <w:tcPr>
            <w:tcW w:w="1260" w:type="dxa"/>
          </w:tcPr>
          <w:p w14:paraId="7AFA9450" w14:textId="4D4E6E25" w:rsidR="004B459F" w:rsidRPr="008057AE" w:rsidRDefault="005D7D44" w:rsidP="00F2023B">
            <w:pPr>
              <w:spacing w:after="120"/>
              <w:jc w:val="center"/>
              <w:rPr>
                <w:rFonts w:asciiTheme="majorBidi" w:hAnsiTheme="majorBidi" w:cstheme="majorBidi"/>
                <w:sz w:val="18"/>
                <w:szCs w:val="18"/>
              </w:rPr>
            </w:pPr>
            <w:r w:rsidRPr="008057AE">
              <w:rPr>
                <w:rFonts w:asciiTheme="majorBidi" w:hAnsiTheme="majorBidi" w:cstheme="majorBidi"/>
                <w:sz w:val="18"/>
                <w:szCs w:val="18"/>
              </w:rPr>
              <w:t xml:space="preserve">335 </w:t>
            </w:r>
            <w:r w:rsidR="00302C54" w:rsidRPr="008057AE">
              <w:rPr>
                <w:rFonts w:asciiTheme="majorBidi" w:hAnsiTheme="majorBidi" w:cstheme="majorBidi"/>
                <w:sz w:val="18"/>
                <w:szCs w:val="18"/>
              </w:rPr>
              <w:t>(5)</w:t>
            </w:r>
          </w:p>
        </w:tc>
        <w:tc>
          <w:tcPr>
            <w:tcW w:w="2335" w:type="dxa"/>
          </w:tcPr>
          <w:p w14:paraId="7A18C6E2" w14:textId="0076EE6F" w:rsidR="004B459F" w:rsidRPr="008057AE" w:rsidRDefault="00302C54" w:rsidP="00F2023B">
            <w:pPr>
              <w:spacing w:after="120"/>
              <w:jc w:val="center"/>
              <w:rPr>
                <w:rFonts w:asciiTheme="majorBidi" w:hAnsiTheme="majorBidi" w:cstheme="majorBidi"/>
                <w:sz w:val="18"/>
                <w:szCs w:val="18"/>
              </w:rPr>
            </w:pPr>
            <w:r w:rsidRPr="008057AE">
              <w:rPr>
                <w:rFonts w:asciiTheme="majorBidi" w:hAnsiTheme="majorBidi" w:cstheme="majorBidi"/>
                <w:sz w:val="18"/>
                <w:szCs w:val="18"/>
              </w:rPr>
              <w:t>-2.003 (-4.61, 0.6)</w:t>
            </w:r>
          </w:p>
        </w:tc>
        <w:tc>
          <w:tcPr>
            <w:tcW w:w="1170" w:type="dxa"/>
          </w:tcPr>
          <w:p w14:paraId="2392B5D4" w14:textId="36644D2C" w:rsidR="004B459F" w:rsidRPr="008057AE" w:rsidRDefault="006701C8" w:rsidP="00F2023B">
            <w:pPr>
              <w:spacing w:after="120"/>
              <w:jc w:val="center"/>
              <w:rPr>
                <w:rFonts w:asciiTheme="majorBidi" w:hAnsiTheme="majorBidi" w:cstheme="majorBidi"/>
                <w:sz w:val="18"/>
                <w:szCs w:val="18"/>
              </w:rPr>
            </w:pPr>
            <w:r w:rsidRPr="008057AE">
              <w:rPr>
                <w:rFonts w:asciiTheme="majorBidi" w:hAnsiTheme="majorBidi" w:cstheme="majorBidi"/>
                <w:sz w:val="18"/>
                <w:szCs w:val="18"/>
              </w:rPr>
              <w:t>0.13</w:t>
            </w:r>
          </w:p>
        </w:tc>
        <w:tc>
          <w:tcPr>
            <w:tcW w:w="1170" w:type="dxa"/>
          </w:tcPr>
          <w:p w14:paraId="4E5644E1" w14:textId="08865028" w:rsidR="004B459F" w:rsidRPr="008057AE" w:rsidRDefault="006701C8" w:rsidP="00F2023B">
            <w:pPr>
              <w:spacing w:after="120"/>
              <w:jc w:val="center"/>
              <w:rPr>
                <w:rFonts w:asciiTheme="majorBidi" w:hAnsiTheme="majorBidi" w:cstheme="majorBidi"/>
                <w:sz w:val="18"/>
                <w:szCs w:val="18"/>
              </w:rPr>
            </w:pPr>
            <w:r w:rsidRPr="008057AE">
              <w:rPr>
                <w:rFonts w:asciiTheme="majorBidi" w:hAnsiTheme="majorBidi" w:cstheme="majorBidi"/>
                <w:sz w:val="18"/>
                <w:szCs w:val="18"/>
              </w:rPr>
              <w:t>4.81</w:t>
            </w:r>
          </w:p>
        </w:tc>
        <w:tc>
          <w:tcPr>
            <w:tcW w:w="1170" w:type="dxa"/>
          </w:tcPr>
          <w:p w14:paraId="5E9D54C9" w14:textId="5F56F410" w:rsidR="004B459F" w:rsidRPr="008057AE" w:rsidRDefault="006701C8" w:rsidP="00F2023B">
            <w:pPr>
              <w:spacing w:after="120"/>
              <w:jc w:val="center"/>
              <w:rPr>
                <w:rFonts w:asciiTheme="majorBidi" w:hAnsiTheme="majorBidi" w:cstheme="majorBidi"/>
                <w:sz w:val="18"/>
                <w:szCs w:val="18"/>
              </w:rPr>
            </w:pPr>
            <w:r w:rsidRPr="008057AE">
              <w:rPr>
                <w:rFonts w:asciiTheme="majorBidi" w:hAnsiTheme="majorBidi" w:cstheme="majorBidi"/>
                <w:sz w:val="18"/>
                <w:szCs w:val="18"/>
              </w:rPr>
              <w:t>0.3</w:t>
            </w:r>
          </w:p>
        </w:tc>
        <w:tc>
          <w:tcPr>
            <w:tcW w:w="900" w:type="dxa"/>
          </w:tcPr>
          <w:p w14:paraId="54CA962F" w14:textId="54D67979" w:rsidR="004B459F" w:rsidRPr="008057AE" w:rsidRDefault="006701C8" w:rsidP="00F2023B">
            <w:pPr>
              <w:spacing w:after="120"/>
              <w:jc w:val="center"/>
              <w:rPr>
                <w:rFonts w:asciiTheme="majorBidi" w:hAnsiTheme="majorBidi" w:cstheme="majorBidi"/>
                <w:sz w:val="18"/>
                <w:szCs w:val="18"/>
              </w:rPr>
            </w:pPr>
            <w:r w:rsidRPr="008057AE">
              <w:rPr>
                <w:rFonts w:asciiTheme="majorBidi" w:hAnsiTheme="majorBidi" w:cstheme="majorBidi"/>
                <w:sz w:val="18"/>
                <w:szCs w:val="18"/>
              </w:rPr>
              <w:t>16.9</w:t>
            </w:r>
          </w:p>
        </w:tc>
      </w:tr>
      <w:tr w:rsidR="004B459F" w:rsidRPr="008057AE" w14:paraId="6942E7D8" w14:textId="77777777" w:rsidTr="00416BB7">
        <w:trPr>
          <w:trHeight w:val="485"/>
        </w:trPr>
        <w:tc>
          <w:tcPr>
            <w:tcW w:w="3420" w:type="dxa"/>
          </w:tcPr>
          <w:p w14:paraId="741AD0A6" w14:textId="2D5D5EF6" w:rsidR="004B459F" w:rsidRPr="008057AE" w:rsidRDefault="004B459F" w:rsidP="004B459F">
            <w:pPr>
              <w:spacing w:after="120"/>
              <w:rPr>
                <w:rFonts w:asciiTheme="majorBidi" w:hAnsiTheme="majorBidi" w:cstheme="majorBidi"/>
                <w:sz w:val="18"/>
                <w:szCs w:val="18"/>
              </w:rPr>
            </w:pPr>
            <w:r w:rsidRPr="008057AE">
              <w:rPr>
                <w:rFonts w:asciiTheme="majorBidi" w:hAnsiTheme="majorBidi" w:cstheme="majorBidi"/>
                <w:sz w:val="18"/>
                <w:szCs w:val="18"/>
              </w:rPr>
              <w:t>AST (U/L)</w:t>
            </w:r>
            <w:r w:rsidR="00B35873" w:rsidRPr="008057AE">
              <w:rPr>
                <w:rFonts w:asciiTheme="majorBidi" w:hAnsiTheme="majorBidi" w:cstheme="majorBidi"/>
                <w:sz w:val="18"/>
                <w:szCs w:val="18"/>
                <w:vertAlign w:val="superscript"/>
              </w:rPr>
              <w:t>1</w:t>
            </w:r>
          </w:p>
        </w:tc>
        <w:tc>
          <w:tcPr>
            <w:tcW w:w="1260" w:type="dxa"/>
          </w:tcPr>
          <w:p w14:paraId="43C37082" w14:textId="096E6441" w:rsidR="004B459F" w:rsidRPr="008057AE" w:rsidRDefault="00DD7D92" w:rsidP="00F2023B">
            <w:pPr>
              <w:spacing w:after="120"/>
              <w:jc w:val="center"/>
              <w:rPr>
                <w:rFonts w:asciiTheme="majorBidi" w:hAnsiTheme="majorBidi" w:cstheme="majorBidi"/>
                <w:sz w:val="18"/>
                <w:szCs w:val="18"/>
              </w:rPr>
            </w:pPr>
            <w:r w:rsidRPr="008057AE">
              <w:rPr>
                <w:rFonts w:asciiTheme="majorBidi" w:hAnsiTheme="majorBidi" w:cstheme="majorBidi"/>
                <w:sz w:val="18"/>
                <w:szCs w:val="18"/>
              </w:rPr>
              <w:t xml:space="preserve">335 </w:t>
            </w:r>
            <w:r w:rsidR="00F2023B" w:rsidRPr="008057AE">
              <w:rPr>
                <w:rFonts w:asciiTheme="majorBidi" w:hAnsiTheme="majorBidi" w:cstheme="majorBidi"/>
                <w:sz w:val="18"/>
                <w:szCs w:val="18"/>
              </w:rPr>
              <w:t>(5)</w:t>
            </w:r>
          </w:p>
        </w:tc>
        <w:tc>
          <w:tcPr>
            <w:tcW w:w="2335" w:type="dxa"/>
          </w:tcPr>
          <w:p w14:paraId="3BBFFCF9" w14:textId="7161B855" w:rsidR="004B459F" w:rsidRPr="008057AE" w:rsidRDefault="00F2023B" w:rsidP="00F2023B">
            <w:pPr>
              <w:spacing w:after="120"/>
              <w:jc w:val="center"/>
              <w:rPr>
                <w:rFonts w:asciiTheme="majorBidi" w:hAnsiTheme="majorBidi" w:cstheme="majorBidi"/>
                <w:sz w:val="18"/>
                <w:szCs w:val="18"/>
              </w:rPr>
            </w:pPr>
            <w:r w:rsidRPr="008057AE">
              <w:rPr>
                <w:rFonts w:asciiTheme="majorBidi" w:hAnsiTheme="majorBidi" w:cstheme="majorBidi"/>
                <w:sz w:val="18"/>
                <w:szCs w:val="18"/>
              </w:rPr>
              <w:t>1.13 (-2.48, 4.74)</w:t>
            </w:r>
          </w:p>
        </w:tc>
        <w:tc>
          <w:tcPr>
            <w:tcW w:w="1170" w:type="dxa"/>
          </w:tcPr>
          <w:p w14:paraId="4F58BCD0" w14:textId="1ECAF755" w:rsidR="004B459F" w:rsidRPr="008057AE" w:rsidRDefault="00F2023B" w:rsidP="00F2023B">
            <w:pPr>
              <w:spacing w:after="120"/>
              <w:jc w:val="center"/>
              <w:rPr>
                <w:rFonts w:asciiTheme="majorBidi" w:hAnsiTheme="majorBidi" w:cstheme="majorBidi"/>
                <w:sz w:val="18"/>
                <w:szCs w:val="18"/>
              </w:rPr>
            </w:pPr>
            <w:r w:rsidRPr="008057AE">
              <w:rPr>
                <w:rFonts w:asciiTheme="majorBidi" w:hAnsiTheme="majorBidi" w:cstheme="majorBidi"/>
                <w:sz w:val="18"/>
                <w:szCs w:val="18"/>
              </w:rPr>
              <w:t>0.54</w:t>
            </w:r>
          </w:p>
        </w:tc>
        <w:tc>
          <w:tcPr>
            <w:tcW w:w="1170" w:type="dxa"/>
          </w:tcPr>
          <w:p w14:paraId="1A506808" w14:textId="738B1C2C" w:rsidR="004B459F" w:rsidRPr="008057AE" w:rsidRDefault="00F2023B" w:rsidP="00F2023B">
            <w:pPr>
              <w:spacing w:after="120"/>
              <w:jc w:val="center"/>
              <w:rPr>
                <w:rFonts w:asciiTheme="majorBidi" w:hAnsiTheme="majorBidi" w:cstheme="majorBidi"/>
                <w:sz w:val="18"/>
                <w:szCs w:val="18"/>
              </w:rPr>
            </w:pPr>
            <w:r w:rsidRPr="008057AE">
              <w:rPr>
                <w:rFonts w:asciiTheme="majorBidi" w:hAnsiTheme="majorBidi" w:cstheme="majorBidi"/>
                <w:sz w:val="18"/>
                <w:szCs w:val="18"/>
              </w:rPr>
              <w:t>8.82</w:t>
            </w:r>
          </w:p>
        </w:tc>
        <w:tc>
          <w:tcPr>
            <w:tcW w:w="1170" w:type="dxa"/>
          </w:tcPr>
          <w:p w14:paraId="19B3C709" w14:textId="399740A5" w:rsidR="004B459F" w:rsidRPr="008057AE" w:rsidRDefault="00F2023B" w:rsidP="00F2023B">
            <w:pPr>
              <w:spacing w:after="120"/>
              <w:jc w:val="center"/>
              <w:rPr>
                <w:rFonts w:asciiTheme="majorBidi" w:hAnsiTheme="majorBidi" w:cstheme="majorBidi"/>
                <w:sz w:val="18"/>
                <w:szCs w:val="18"/>
              </w:rPr>
            </w:pPr>
            <w:r w:rsidRPr="008057AE">
              <w:rPr>
                <w:rFonts w:asciiTheme="majorBidi" w:hAnsiTheme="majorBidi" w:cstheme="majorBidi"/>
                <w:sz w:val="18"/>
                <w:szCs w:val="18"/>
              </w:rPr>
              <w:t>0.06</w:t>
            </w:r>
          </w:p>
        </w:tc>
        <w:tc>
          <w:tcPr>
            <w:tcW w:w="900" w:type="dxa"/>
          </w:tcPr>
          <w:p w14:paraId="20E76CBA" w14:textId="34435E2D" w:rsidR="004B459F" w:rsidRPr="008057AE" w:rsidRDefault="00F2023B" w:rsidP="00F2023B">
            <w:pPr>
              <w:spacing w:after="120"/>
              <w:jc w:val="center"/>
              <w:rPr>
                <w:rFonts w:asciiTheme="majorBidi" w:hAnsiTheme="majorBidi" w:cstheme="majorBidi"/>
                <w:sz w:val="18"/>
                <w:szCs w:val="18"/>
              </w:rPr>
            </w:pPr>
            <w:r w:rsidRPr="008057AE">
              <w:rPr>
                <w:rFonts w:asciiTheme="majorBidi" w:hAnsiTheme="majorBidi" w:cstheme="majorBidi"/>
                <w:sz w:val="18"/>
                <w:szCs w:val="18"/>
              </w:rPr>
              <w:t>54.6</w:t>
            </w:r>
          </w:p>
        </w:tc>
      </w:tr>
      <w:tr w:rsidR="004B459F" w:rsidRPr="008057AE" w14:paraId="63F09897" w14:textId="77777777" w:rsidTr="00416BB7">
        <w:trPr>
          <w:trHeight w:val="485"/>
        </w:trPr>
        <w:tc>
          <w:tcPr>
            <w:tcW w:w="3420" w:type="dxa"/>
          </w:tcPr>
          <w:p w14:paraId="6E9F9632" w14:textId="7210E166" w:rsidR="004B459F" w:rsidRPr="008057AE" w:rsidRDefault="004B459F" w:rsidP="00BF1F86">
            <w:pPr>
              <w:spacing w:after="120"/>
              <w:rPr>
                <w:rFonts w:asciiTheme="majorBidi" w:hAnsiTheme="majorBidi" w:cstheme="majorBidi"/>
                <w:sz w:val="18"/>
                <w:szCs w:val="18"/>
              </w:rPr>
            </w:pPr>
            <w:r w:rsidRPr="008057AE">
              <w:rPr>
                <w:rFonts w:asciiTheme="majorBidi" w:hAnsiTheme="majorBidi" w:cstheme="majorBidi"/>
                <w:sz w:val="18"/>
                <w:szCs w:val="18"/>
              </w:rPr>
              <w:t>BUN (mg/dl)</w:t>
            </w:r>
            <w:r w:rsidR="00B35873" w:rsidRPr="008057AE">
              <w:rPr>
                <w:rFonts w:asciiTheme="majorBidi" w:hAnsiTheme="majorBidi" w:cstheme="majorBidi"/>
                <w:sz w:val="18"/>
                <w:szCs w:val="18"/>
                <w:vertAlign w:val="superscript"/>
              </w:rPr>
              <w:t>2</w:t>
            </w:r>
          </w:p>
        </w:tc>
        <w:tc>
          <w:tcPr>
            <w:tcW w:w="1260" w:type="dxa"/>
          </w:tcPr>
          <w:p w14:paraId="7B51F672" w14:textId="7960EC21" w:rsidR="004B459F" w:rsidRPr="008057AE" w:rsidRDefault="005165CC" w:rsidP="00BF1F86">
            <w:pPr>
              <w:spacing w:after="120"/>
              <w:jc w:val="center"/>
              <w:rPr>
                <w:rFonts w:asciiTheme="majorBidi" w:hAnsiTheme="majorBidi" w:cstheme="majorBidi"/>
                <w:sz w:val="18"/>
                <w:szCs w:val="18"/>
              </w:rPr>
            </w:pPr>
            <w:r w:rsidRPr="008057AE">
              <w:rPr>
                <w:rFonts w:asciiTheme="majorBidi" w:hAnsiTheme="majorBidi" w:cstheme="majorBidi"/>
                <w:sz w:val="18"/>
                <w:szCs w:val="18"/>
              </w:rPr>
              <w:t xml:space="preserve">316 </w:t>
            </w:r>
            <w:r w:rsidR="00BF1F86" w:rsidRPr="008057AE">
              <w:rPr>
                <w:rFonts w:asciiTheme="majorBidi" w:hAnsiTheme="majorBidi" w:cstheme="majorBidi"/>
                <w:sz w:val="18"/>
                <w:szCs w:val="18"/>
              </w:rPr>
              <w:t>(4)</w:t>
            </w:r>
          </w:p>
        </w:tc>
        <w:tc>
          <w:tcPr>
            <w:tcW w:w="2335" w:type="dxa"/>
          </w:tcPr>
          <w:p w14:paraId="12685E0A" w14:textId="35F9EB52" w:rsidR="004B459F" w:rsidRPr="008057AE" w:rsidRDefault="00BF1F86" w:rsidP="00BF1F86">
            <w:pPr>
              <w:spacing w:after="120"/>
              <w:jc w:val="center"/>
              <w:rPr>
                <w:rFonts w:asciiTheme="majorBidi" w:hAnsiTheme="majorBidi" w:cstheme="majorBidi"/>
                <w:sz w:val="18"/>
                <w:szCs w:val="18"/>
              </w:rPr>
            </w:pPr>
            <w:r w:rsidRPr="008057AE">
              <w:rPr>
                <w:rFonts w:asciiTheme="majorBidi" w:hAnsiTheme="majorBidi" w:cstheme="majorBidi"/>
                <w:sz w:val="18"/>
                <w:szCs w:val="18"/>
              </w:rPr>
              <w:t>-1.21 (-1.93, -0.49)</w:t>
            </w:r>
          </w:p>
        </w:tc>
        <w:tc>
          <w:tcPr>
            <w:tcW w:w="1170" w:type="dxa"/>
          </w:tcPr>
          <w:p w14:paraId="48EC6B64" w14:textId="2B340FF4" w:rsidR="004B459F" w:rsidRPr="008057AE" w:rsidRDefault="00BF1F86" w:rsidP="00BF1F86">
            <w:pPr>
              <w:spacing w:after="120"/>
              <w:jc w:val="center"/>
              <w:rPr>
                <w:rFonts w:asciiTheme="majorBidi" w:hAnsiTheme="majorBidi" w:cstheme="majorBidi"/>
                <w:sz w:val="18"/>
                <w:szCs w:val="18"/>
              </w:rPr>
            </w:pPr>
            <w:r w:rsidRPr="008057AE">
              <w:rPr>
                <w:rFonts w:asciiTheme="majorBidi" w:hAnsiTheme="majorBidi" w:cstheme="majorBidi"/>
                <w:sz w:val="18"/>
                <w:szCs w:val="18"/>
              </w:rPr>
              <w:t>0.001</w:t>
            </w:r>
          </w:p>
        </w:tc>
        <w:tc>
          <w:tcPr>
            <w:tcW w:w="1170" w:type="dxa"/>
          </w:tcPr>
          <w:p w14:paraId="30E0B94A" w14:textId="4A0EDE88" w:rsidR="004B459F" w:rsidRPr="008057AE" w:rsidRDefault="00BF1F86" w:rsidP="00BF1F86">
            <w:pPr>
              <w:spacing w:after="120"/>
              <w:jc w:val="center"/>
              <w:rPr>
                <w:rFonts w:asciiTheme="majorBidi" w:hAnsiTheme="majorBidi" w:cstheme="majorBidi"/>
                <w:sz w:val="18"/>
                <w:szCs w:val="18"/>
              </w:rPr>
            </w:pPr>
            <w:r w:rsidRPr="008057AE">
              <w:rPr>
                <w:rFonts w:asciiTheme="majorBidi" w:hAnsiTheme="majorBidi" w:cstheme="majorBidi"/>
                <w:sz w:val="18"/>
                <w:szCs w:val="18"/>
              </w:rPr>
              <w:t>2.88</w:t>
            </w:r>
          </w:p>
        </w:tc>
        <w:tc>
          <w:tcPr>
            <w:tcW w:w="1170" w:type="dxa"/>
          </w:tcPr>
          <w:p w14:paraId="38311D2E" w14:textId="621D8262" w:rsidR="004B459F" w:rsidRPr="008057AE" w:rsidRDefault="00BF1F86" w:rsidP="00BF1F86">
            <w:pPr>
              <w:spacing w:after="120"/>
              <w:jc w:val="center"/>
              <w:rPr>
                <w:rFonts w:asciiTheme="majorBidi" w:hAnsiTheme="majorBidi" w:cstheme="majorBidi"/>
                <w:sz w:val="18"/>
                <w:szCs w:val="18"/>
              </w:rPr>
            </w:pPr>
            <w:r w:rsidRPr="008057AE">
              <w:rPr>
                <w:rFonts w:asciiTheme="majorBidi" w:hAnsiTheme="majorBidi" w:cstheme="majorBidi"/>
                <w:sz w:val="18"/>
                <w:szCs w:val="18"/>
              </w:rPr>
              <w:t>0.41</w:t>
            </w:r>
          </w:p>
        </w:tc>
        <w:tc>
          <w:tcPr>
            <w:tcW w:w="900" w:type="dxa"/>
          </w:tcPr>
          <w:p w14:paraId="4F394A9F" w14:textId="1FE0564B" w:rsidR="004B459F" w:rsidRPr="008057AE" w:rsidRDefault="00BF1F86" w:rsidP="00BF1F86">
            <w:pPr>
              <w:spacing w:after="120"/>
              <w:jc w:val="center"/>
              <w:rPr>
                <w:rFonts w:asciiTheme="majorBidi" w:hAnsiTheme="majorBidi" w:cstheme="majorBidi"/>
                <w:sz w:val="18"/>
                <w:szCs w:val="18"/>
              </w:rPr>
            </w:pPr>
            <w:r w:rsidRPr="008057AE">
              <w:rPr>
                <w:rFonts w:asciiTheme="majorBidi" w:hAnsiTheme="majorBidi" w:cstheme="majorBidi"/>
                <w:sz w:val="18"/>
                <w:szCs w:val="18"/>
              </w:rPr>
              <w:t>0.0</w:t>
            </w:r>
          </w:p>
        </w:tc>
      </w:tr>
      <w:tr w:rsidR="00BF1F86" w:rsidRPr="008057AE" w14:paraId="3F94BC04" w14:textId="77777777" w:rsidTr="00416BB7">
        <w:trPr>
          <w:trHeight w:val="485"/>
        </w:trPr>
        <w:tc>
          <w:tcPr>
            <w:tcW w:w="3420" w:type="dxa"/>
            <w:tcBorders>
              <w:bottom w:val="single" w:sz="4" w:space="0" w:color="auto"/>
            </w:tcBorders>
          </w:tcPr>
          <w:p w14:paraId="201AC91A" w14:textId="7D866A9F" w:rsidR="00BF1F86" w:rsidRPr="008057AE" w:rsidRDefault="000B6B01" w:rsidP="00BF1F86">
            <w:pPr>
              <w:spacing w:after="120"/>
              <w:rPr>
                <w:rFonts w:asciiTheme="majorBidi" w:hAnsiTheme="majorBidi" w:cstheme="majorBidi"/>
                <w:sz w:val="18"/>
                <w:szCs w:val="18"/>
              </w:rPr>
            </w:pPr>
            <w:hyperlink r:id="rId13" w:history="1">
              <w:r w:rsidR="00BF1F86" w:rsidRPr="008057AE">
                <w:rPr>
                  <w:rFonts w:asciiTheme="majorBidi" w:hAnsiTheme="majorBidi" w:cstheme="majorBidi"/>
                  <w:sz w:val="18"/>
                  <w:szCs w:val="18"/>
                </w:rPr>
                <w:t>Creatinine</w:t>
              </w:r>
            </w:hyperlink>
            <w:r w:rsidR="00BF1F86" w:rsidRPr="008057AE">
              <w:rPr>
                <w:rFonts w:asciiTheme="majorBidi" w:hAnsiTheme="majorBidi" w:cstheme="majorBidi"/>
                <w:sz w:val="18"/>
                <w:szCs w:val="18"/>
              </w:rPr>
              <w:t xml:space="preserve"> (mg/dl)</w:t>
            </w:r>
            <w:r w:rsidR="00BF1F86" w:rsidRPr="008057AE">
              <w:rPr>
                <w:rFonts w:asciiTheme="majorBidi" w:hAnsiTheme="majorBidi" w:cstheme="majorBidi"/>
                <w:sz w:val="18"/>
                <w:szCs w:val="18"/>
                <w:vertAlign w:val="superscript"/>
              </w:rPr>
              <w:t>2</w:t>
            </w:r>
          </w:p>
        </w:tc>
        <w:tc>
          <w:tcPr>
            <w:tcW w:w="1260" w:type="dxa"/>
            <w:tcBorders>
              <w:bottom w:val="single" w:sz="4" w:space="0" w:color="auto"/>
            </w:tcBorders>
          </w:tcPr>
          <w:p w14:paraId="3EA1A1AB" w14:textId="45B7BCD9" w:rsidR="00BF1F86" w:rsidRPr="008057AE" w:rsidRDefault="005165CC" w:rsidP="00BF1F86">
            <w:pPr>
              <w:spacing w:after="120"/>
              <w:jc w:val="center"/>
              <w:rPr>
                <w:rFonts w:asciiTheme="majorBidi" w:hAnsiTheme="majorBidi" w:cstheme="majorBidi"/>
                <w:sz w:val="18"/>
                <w:szCs w:val="18"/>
              </w:rPr>
            </w:pPr>
            <w:r w:rsidRPr="008057AE">
              <w:rPr>
                <w:rFonts w:asciiTheme="majorBidi" w:hAnsiTheme="majorBidi" w:cstheme="majorBidi"/>
                <w:sz w:val="18"/>
                <w:szCs w:val="18"/>
              </w:rPr>
              <w:t xml:space="preserve">356 </w:t>
            </w:r>
            <w:r w:rsidR="00BF1F86" w:rsidRPr="008057AE">
              <w:rPr>
                <w:rFonts w:asciiTheme="majorBidi" w:hAnsiTheme="majorBidi" w:cstheme="majorBidi"/>
                <w:sz w:val="18"/>
                <w:szCs w:val="18"/>
              </w:rPr>
              <w:t>(5)</w:t>
            </w:r>
          </w:p>
        </w:tc>
        <w:tc>
          <w:tcPr>
            <w:tcW w:w="2335" w:type="dxa"/>
            <w:tcBorders>
              <w:bottom w:val="single" w:sz="4" w:space="0" w:color="auto"/>
            </w:tcBorders>
          </w:tcPr>
          <w:p w14:paraId="59C3F1F0" w14:textId="5D064367" w:rsidR="00BF1F86" w:rsidRPr="008057AE" w:rsidRDefault="00BF1F86" w:rsidP="00BF1F86">
            <w:pPr>
              <w:spacing w:after="120"/>
              <w:jc w:val="center"/>
              <w:rPr>
                <w:rFonts w:asciiTheme="majorBidi" w:hAnsiTheme="majorBidi" w:cstheme="majorBidi"/>
                <w:sz w:val="18"/>
                <w:szCs w:val="18"/>
              </w:rPr>
            </w:pPr>
            <w:r w:rsidRPr="008057AE">
              <w:rPr>
                <w:rFonts w:asciiTheme="majorBidi" w:hAnsiTheme="majorBidi" w:cstheme="majorBidi"/>
                <w:sz w:val="18"/>
                <w:szCs w:val="18"/>
              </w:rPr>
              <w:t>-0.15 (-0.28, -0.015)</w:t>
            </w:r>
          </w:p>
        </w:tc>
        <w:tc>
          <w:tcPr>
            <w:tcW w:w="1170" w:type="dxa"/>
            <w:tcBorders>
              <w:bottom w:val="single" w:sz="4" w:space="0" w:color="auto"/>
            </w:tcBorders>
          </w:tcPr>
          <w:p w14:paraId="4D2575B4" w14:textId="5454B935" w:rsidR="00BF1F86" w:rsidRPr="008057AE" w:rsidRDefault="00BF1F86" w:rsidP="00BF1F86">
            <w:pPr>
              <w:spacing w:after="120"/>
              <w:jc w:val="center"/>
              <w:rPr>
                <w:rFonts w:asciiTheme="majorBidi" w:hAnsiTheme="majorBidi" w:cstheme="majorBidi"/>
                <w:sz w:val="18"/>
                <w:szCs w:val="18"/>
              </w:rPr>
            </w:pPr>
            <w:r w:rsidRPr="008057AE">
              <w:rPr>
                <w:rFonts w:asciiTheme="majorBidi" w:hAnsiTheme="majorBidi" w:cstheme="majorBidi"/>
                <w:sz w:val="18"/>
                <w:szCs w:val="18"/>
              </w:rPr>
              <w:t>0.03</w:t>
            </w:r>
          </w:p>
        </w:tc>
        <w:tc>
          <w:tcPr>
            <w:tcW w:w="1170" w:type="dxa"/>
            <w:tcBorders>
              <w:bottom w:val="single" w:sz="4" w:space="0" w:color="auto"/>
            </w:tcBorders>
          </w:tcPr>
          <w:p w14:paraId="31215B59" w14:textId="51520A95" w:rsidR="00BF1F86" w:rsidRPr="008057AE" w:rsidRDefault="00BF1F86" w:rsidP="00BF1F86">
            <w:pPr>
              <w:spacing w:after="120"/>
              <w:jc w:val="center"/>
              <w:rPr>
                <w:rFonts w:asciiTheme="majorBidi" w:hAnsiTheme="majorBidi" w:cstheme="majorBidi"/>
                <w:sz w:val="18"/>
                <w:szCs w:val="18"/>
              </w:rPr>
            </w:pPr>
            <w:r w:rsidRPr="008057AE">
              <w:rPr>
                <w:rFonts w:asciiTheme="majorBidi" w:hAnsiTheme="majorBidi" w:cstheme="majorBidi"/>
                <w:sz w:val="18"/>
                <w:szCs w:val="18"/>
              </w:rPr>
              <w:t>32.99</w:t>
            </w:r>
          </w:p>
        </w:tc>
        <w:tc>
          <w:tcPr>
            <w:tcW w:w="1170" w:type="dxa"/>
            <w:tcBorders>
              <w:bottom w:val="single" w:sz="4" w:space="0" w:color="auto"/>
            </w:tcBorders>
          </w:tcPr>
          <w:p w14:paraId="67BA40D1" w14:textId="536CD849" w:rsidR="00BF1F86" w:rsidRPr="008057AE" w:rsidRDefault="00BF1F86" w:rsidP="00BF1F86">
            <w:pPr>
              <w:spacing w:after="120"/>
              <w:jc w:val="center"/>
              <w:rPr>
                <w:rFonts w:asciiTheme="majorBidi" w:hAnsiTheme="majorBidi" w:cstheme="majorBidi"/>
                <w:sz w:val="18"/>
                <w:szCs w:val="18"/>
              </w:rPr>
            </w:pPr>
            <w:r w:rsidRPr="008057AE">
              <w:rPr>
                <w:rFonts w:asciiTheme="majorBidi" w:hAnsiTheme="majorBidi" w:cstheme="majorBidi"/>
                <w:sz w:val="18"/>
                <w:szCs w:val="18"/>
              </w:rPr>
              <w:t>&lt;0.001</w:t>
            </w:r>
          </w:p>
        </w:tc>
        <w:tc>
          <w:tcPr>
            <w:tcW w:w="900" w:type="dxa"/>
          </w:tcPr>
          <w:p w14:paraId="6F5589CF" w14:textId="11B2406A" w:rsidR="00BF1F86" w:rsidRPr="008057AE" w:rsidRDefault="00BF1F86" w:rsidP="00BF1F86">
            <w:pPr>
              <w:spacing w:after="120"/>
              <w:jc w:val="center"/>
              <w:rPr>
                <w:rFonts w:asciiTheme="majorBidi" w:hAnsiTheme="majorBidi" w:cstheme="majorBidi"/>
                <w:sz w:val="18"/>
                <w:szCs w:val="18"/>
              </w:rPr>
            </w:pPr>
            <w:r w:rsidRPr="008057AE">
              <w:rPr>
                <w:rFonts w:asciiTheme="majorBidi" w:hAnsiTheme="majorBidi" w:cstheme="majorBidi"/>
                <w:sz w:val="18"/>
                <w:szCs w:val="18"/>
              </w:rPr>
              <w:t>87.9</w:t>
            </w:r>
          </w:p>
        </w:tc>
      </w:tr>
      <w:tr w:rsidR="00991E4E" w:rsidRPr="008057AE" w14:paraId="65C68DCA" w14:textId="77777777" w:rsidTr="002405C9">
        <w:trPr>
          <w:trHeight w:val="485"/>
        </w:trPr>
        <w:tc>
          <w:tcPr>
            <w:tcW w:w="11425" w:type="dxa"/>
            <w:gridSpan w:val="7"/>
            <w:tcBorders>
              <w:top w:val="single" w:sz="4" w:space="0" w:color="auto"/>
            </w:tcBorders>
          </w:tcPr>
          <w:p w14:paraId="04BD1B22" w14:textId="010B62C8" w:rsidR="00991E4E" w:rsidRPr="008057AE" w:rsidRDefault="00991E4E" w:rsidP="00991E4E">
            <w:pPr>
              <w:spacing w:after="120"/>
              <w:rPr>
                <w:rFonts w:asciiTheme="majorBidi" w:hAnsiTheme="majorBidi" w:cstheme="majorBidi"/>
                <w:b/>
                <w:bCs/>
                <w:sz w:val="18"/>
                <w:szCs w:val="18"/>
              </w:rPr>
            </w:pPr>
            <w:r w:rsidRPr="008057AE">
              <w:rPr>
                <w:rFonts w:asciiTheme="majorBidi" w:hAnsiTheme="majorBidi" w:cstheme="majorBidi"/>
                <w:b/>
                <w:bCs/>
                <w:sz w:val="18"/>
                <w:szCs w:val="18"/>
              </w:rPr>
              <w:t xml:space="preserve">Excluding studies </w:t>
            </w:r>
            <w:r w:rsidR="00F40E3F" w:rsidRPr="008057AE">
              <w:rPr>
                <w:rFonts w:asciiTheme="majorBidi" w:hAnsiTheme="majorBidi" w:cstheme="majorBidi"/>
                <w:b/>
                <w:bCs/>
                <w:sz w:val="18"/>
                <w:szCs w:val="18"/>
              </w:rPr>
              <w:t>recruited</w:t>
            </w:r>
            <w:r w:rsidRPr="008057AE">
              <w:rPr>
                <w:rFonts w:asciiTheme="majorBidi" w:hAnsiTheme="majorBidi" w:cstheme="majorBidi"/>
                <w:b/>
                <w:bCs/>
                <w:sz w:val="18"/>
                <w:szCs w:val="18"/>
              </w:rPr>
              <w:t xml:space="preserve"> mix population of type 1 and type diabetic patients</w:t>
            </w:r>
          </w:p>
        </w:tc>
      </w:tr>
      <w:tr w:rsidR="00991E4E" w:rsidRPr="008057AE" w14:paraId="25646C36" w14:textId="77777777" w:rsidTr="00416BB7">
        <w:trPr>
          <w:trHeight w:val="485"/>
        </w:trPr>
        <w:tc>
          <w:tcPr>
            <w:tcW w:w="3420" w:type="dxa"/>
            <w:tcBorders>
              <w:top w:val="single" w:sz="4" w:space="0" w:color="auto"/>
            </w:tcBorders>
          </w:tcPr>
          <w:p w14:paraId="2FF22E3B" w14:textId="4A93F63C" w:rsidR="00991E4E" w:rsidRPr="008057AE" w:rsidRDefault="00991E4E" w:rsidP="00991E4E">
            <w:pPr>
              <w:spacing w:after="120"/>
            </w:pPr>
            <w:r w:rsidRPr="008057AE">
              <w:rPr>
                <w:rFonts w:asciiTheme="majorBidi" w:hAnsiTheme="majorBidi" w:cstheme="majorBidi"/>
                <w:sz w:val="18"/>
                <w:szCs w:val="18"/>
              </w:rPr>
              <w:t>BUN (mg/dl)</w:t>
            </w:r>
            <w:r w:rsidRPr="008057AE">
              <w:rPr>
                <w:rFonts w:asciiTheme="majorBidi" w:hAnsiTheme="majorBidi" w:cstheme="majorBidi"/>
                <w:sz w:val="18"/>
                <w:szCs w:val="18"/>
                <w:vertAlign w:val="superscript"/>
              </w:rPr>
              <w:t>3</w:t>
            </w:r>
          </w:p>
        </w:tc>
        <w:tc>
          <w:tcPr>
            <w:tcW w:w="1260" w:type="dxa"/>
            <w:tcBorders>
              <w:top w:val="single" w:sz="4" w:space="0" w:color="auto"/>
            </w:tcBorders>
          </w:tcPr>
          <w:p w14:paraId="78E45343" w14:textId="7397CD24" w:rsidR="00991E4E" w:rsidRPr="008057AE" w:rsidRDefault="00991E4E" w:rsidP="00991E4E">
            <w:pPr>
              <w:spacing w:after="120"/>
              <w:jc w:val="center"/>
              <w:rPr>
                <w:rFonts w:asciiTheme="majorBidi" w:hAnsiTheme="majorBidi" w:cstheme="majorBidi"/>
                <w:sz w:val="18"/>
                <w:szCs w:val="18"/>
              </w:rPr>
            </w:pPr>
            <w:r w:rsidRPr="008057AE">
              <w:rPr>
                <w:rFonts w:asciiTheme="majorBidi" w:hAnsiTheme="majorBidi" w:cstheme="majorBidi"/>
                <w:sz w:val="18"/>
                <w:szCs w:val="18"/>
              </w:rPr>
              <w:t>266 (3)</w:t>
            </w:r>
          </w:p>
        </w:tc>
        <w:tc>
          <w:tcPr>
            <w:tcW w:w="2335" w:type="dxa"/>
            <w:tcBorders>
              <w:top w:val="single" w:sz="4" w:space="0" w:color="auto"/>
            </w:tcBorders>
          </w:tcPr>
          <w:p w14:paraId="6A5B3CA1" w14:textId="21A5DF55" w:rsidR="00991E4E" w:rsidRPr="008057AE" w:rsidRDefault="00991E4E" w:rsidP="00991E4E">
            <w:pPr>
              <w:spacing w:after="120"/>
              <w:jc w:val="center"/>
              <w:rPr>
                <w:rFonts w:asciiTheme="majorBidi" w:hAnsiTheme="majorBidi" w:cstheme="majorBidi"/>
                <w:sz w:val="18"/>
                <w:szCs w:val="18"/>
              </w:rPr>
            </w:pPr>
            <w:r w:rsidRPr="008057AE">
              <w:rPr>
                <w:rFonts w:asciiTheme="majorBidi" w:hAnsiTheme="majorBidi" w:cstheme="majorBidi"/>
                <w:sz w:val="18"/>
                <w:szCs w:val="18"/>
              </w:rPr>
              <w:t>-0.65 (-1.62, 0.32)</w:t>
            </w:r>
          </w:p>
        </w:tc>
        <w:tc>
          <w:tcPr>
            <w:tcW w:w="1170" w:type="dxa"/>
            <w:tcBorders>
              <w:top w:val="single" w:sz="4" w:space="0" w:color="auto"/>
            </w:tcBorders>
          </w:tcPr>
          <w:p w14:paraId="4931E01A" w14:textId="73758017" w:rsidR="00991E4E" w:rsidRPr="008057AE" w:rsidRDefault="00991E4E" w:rsidP="00991E4E">
            <w:pPr>
              <w:spacing w:after="120"/>
              <w:jc w:val="center"/>
              <w:rPr>
                <w:rFonts w:asciiTheme="majorBidi" w:hAnsiTheme="majorBidi" w:cstheme="majorBidi"/>
                <w:sz w:val="18"/>
                <w:szCs w:val="18"/>
              </w:rPr>
            </w:pPr>
            <w:r w:rsidRPr="008057AE">
              <w:rPr>
                <w:rFonts w:asciiTheme="majorBidi" w:hAnsiTheme="majorBidi" w:cstheme="majorBidi"/>
                <w:sz w:val="18"/>
                <w:szCs w:val="18"/>
              </w:rPr>
              <w:t>0.18</w:t>
            </w:r>
          </w:p>
        </w:tc>
        <w:tc>
          <w:tcPr>
            <w:tcW w:w="1170" w:type="dxa"/>
            <w:tcBorders>
              <w:top w:val="single" w:sz="4" w:space="0" w:color="auto"/>
            </w:tcBorders>
          </w:tcPr>
          <w:p w14:paraId="196F29B4" w14:textId="7DBFE5BE" w:rsidR="00991E4E" w:rsidRPr="008057AE" w:rsidRDefault="00991E4E" w:rsidP="00991E4E">
            <w:pPr>
              <w:spacing w:after="120"/>
              <w:jc w:val="center"/>
              <w:rPr>
                <w:rFonts w:asciiTheme="majorBidi" w:hAnsiTheme="majorBidi" w:cstheme="majorBidi"/>
                <w:sz w:val="18"/>
                <w:szCs w:val="18"/>
              </w:rPr>
            </w:pPr>
            <w:r w:rsidRPr="008057AE">
              <w:rPr>
                <w:rFonts w:asciiTheme="majorBidi" w:hAnsiTheme="majorBidi" w:cstheme="majorBidi"/>
                <w:sz w:val="18"/>
                <w:szCs w:val="18"/>
              </w:rPr>
              <w:t>3.29</w:t>
            </w:r>
          </w:p>
        </w:tc>
        <w:tc>
          <w:tcPr>
            <w:tcW w:w="1170" w:type="dxa"/>
            <w:tcBorders>
              <w:top w:val="single" w:sz="4" w:space="0" w:color="auto"/>
            </w:tcBorders>
          </w:tcPr>
          <w:p w14:paraId="589F9337" w14:textId="45DD9FBC" w:rsidR="00991E4E" w:rsidRPr="008057AE" w:rsidRDefault="00991E4E" w:rsidP="00991E4E">
            <w:pPr>
              <w:spacing w:after="120"/>
              <w:jc w:val="center"/>
              <w:rPr>
                <w:rFonts w:asciiTheme="majorBidi" w:hAnsiTheme="majorBidi" w:cstheme="majorBidi"/>
                <w:sz w:val="18"/>
                <w:szCs w:val="18"/>
              </w:rPr>
            </w:pPr>
            <w:r w:rsidRPr="008057AE">
              <w:rPr>
                <w:rFonts w:asciiTheme="majorBidi" w:hAnsiTheme="majorBidi" w:cstheme="majorBidi"/>
                <w:sz w:val="18"/>
                <w:szCs w:val="18"/>
              </w:rPr>
              <w:t>0.19</w:t>
            </w:r>
          </w:p>
        </w:tc>
        <w:tc>
          <w:tcPr>
            <w:tcW w:w="900" w:type="dxa"/>
            <w:tcBorders>
              <w:top w:val="single" w:sz="4" w:space="0" w:color="auto"/>
            </w:tcBorders>
          </w:tcPr>
          <w:p w14:paraId="7CDF80FD" w14:textId="6245D6EC" w:rsidR="00991E4E" w:rsidRPr="008057AE" w:rsidRDefault="00991E4E" w:rsidP="00991E4E">
            <w:pPr>
              <w:spacing w:after="120"/>
              <w:jc w:val="center"/>
              <w:rPr>
                <w:rFonts w:asciiTheme="majorBidi" w:hAnsiTheme="majorBidi" w:cstheme="majorBidi"/>
                <w:sz w:val="18"/>
                <w:szCs w:val="18"/>
              </w:rPr>
            </w:pPr>
            <w:r w:rsidRPr="008057AE">
              <w:rPr>
                <w:rFonts w:asciiTheme="majorBidi" w:hAnsiTheme="majorBidi" w:cstheme="majorBidi"/>
                <w:sz w:val="18"/>
                <w:szCs w:val="18"/>
              </w:rPr>
              <w:t>39.3</w:t>
            </w:r>
          </w:p>
        </w:tc>
      </w:tr>
      <w:tr w:rsidR="00991E4E" w:rsidRPr="008057AE" w14:paraId="77873B54" w14:textId="77777777" w:rsidTr="00416BB7">
        <w:trPr>
          <w:trHeight w:val="485"/>
        </w:trPr>
        <w:tc>
          <w:tcPr>
            <w:tcW w:w="3420" w:type="dxa"/>
            <w:tcBorders>
              <w:bottom w:val="single" w:sz="4" w:space="0" w:color="auto"/>
            </w:tcBorders>
          </w:tcPr>
          <w:p w14:paraId="30FD7115" w14:textId="07DEFC53" w:rsidR="00991E4E" w:rsidRPr="008057AE" w:rsidRDefault="000B6B01" w:rsidP="00991E4E">
            <w:pPr>
              <w:spacing w:after="120"/>
            </w:pPr>
            <w:hyperlink r:id="rId14" w:history="1">
              <w:r w:rsidR="00991E4E" w:rsidRPr="008057AE">
                <w:rPr>
                  <w:rFonts w:asciiTheme="majorBidi" w:hAnsiTheme="majorBidi" w:cstheme="majorBidi"/>
                  <w:sz w:val="18"/>
                  <w:szCs w:val="18"/>
                </w:rPr>
                <w:t>Creatinine</w:t>
              </w:r>
            </w:hyperlink>
            <w:r w:rsidR="00991E4E" w:rsidRPr="008057AE">
              <w:rPr>
                <w:rFonts w:asciiTheme="majorBidi" w:hAnsiTheme="majorBidi" w:cstheme="majorBidi"/>
                <w:sz w:val="18"/>
                <w:szCs w:val="18"/>
              </w:rPr>
              <w:t xml:space="preserve"> (mg/dl)</w:t>
            </w:r>
            <w:r w:rsidR="00991E4E" w:rsidRPr="008057AE">
              <w:rPr>
                <w:rFonts w:asciiTheme="majorBidi" w:hAnsiTheme="majorBidi" w:cstheme="majorBidi"/>
                <w:sz w:val="18"/>
                <w:szCs w:val="18"/>
                <w:vertAlign w:val="superscript"/>
              </w:rPr>
              <w:t>3</w:t>
            </w:r>
          </w:p>
        </w:tc>
        <w:tc>
          <w:tcPr>
            <w:tcW w:w="1260" w:type="dxa"/>
            <w:tcBorders>
              <w:bottom w:val="single" w:sz="4" w:space="0" w:color="auto"/>
            </w:tcBorders>
          </w:tcPr>
          <w:p w14:paraId="05E80A39" w14:textId="2C52FD98" w:rsidR="00991E4E" w:rsidRPr="008057AE" w:rsidRDefault="00991E4E" w:rsidP="00991E4E">
            <w:pPr>
              <w:spacing w:after="120"/>
              <w:jc w:val="center"/>
              <w:rPr>
                <w:rFonts w:asciiTheme="majorBidi" w:hAnsiTheme="majorBidi" w:cstheme="majorBidi"/>
                <w:sz w:val="18"/>
                <w:szCs w:val="18"/>
              </w:rPr>
            </w:pPr>
            <w:r w:rsidRPr="008057AE">
              <w:rPr>
                <w:rFonts w:asciiTheme="majorBidi" w:hAnsiTheme="majorBidi" w:cstheme="majorBidi"/>
                <w:sz w:val="18"/>
                <w:szCs w:val="18"/>
              </w:rPr>
              <w:t>306 (4)</w:t>
            </w:r>
          </w:p>
        </w:tc>
        <w:tc>
          <w:tcPr>
            <w:tcW w:w="2335" w:type="dxa"/>
            <w:tcBorders>
              <w:bottom w:val="single" w:sz="4" w:space="0" w:color="auto"/>
            </w:tcBorders>
          </w:tcPr>
          <w:p w14:paraId="31DCED26" w14:textId="06D76C3D" w:rsidR="00991E4E" w:rsidRPr="008057AE" w:rsidRDefault="00991E4E" w:rsidP="00991E4E">
            <w:pPr>
              <w:spacing w:after="120"/>
              <w:jc w:val="center"/>
              <w:rPr>
                <w:rFonts w:asciiTheme="majorBidi" w:hAnsiTheme="majorBidi" w:cstheme="majorBidi"/>
                <w:sz w:val="18"/>
                <w:szCs w:val="18"/>
              </w:rPr>
            </w:pPr>
            <w:r w:rsidRPr="008057AE">
              <w:rPr>
                <w:rFonts w:asciiTheme="majorBidi" w:hAnsiTheme="majorBidi" w:cstheme="majorBidi"/>
                <w:sz w:val="18"/>
                <w:szCs w:val="18"/>
              </w:rPr>
              <w:t>-0.05 (-0.14, 0.03)</w:t>
            </w:r>
          </w:p>
        </w:tc>
        <w:tc>
          <w:tcPr>
            <w:tcW w:w="1170" w:type="dxa"/>
            <w:tcBorders>
              <w:bottom w:val="single" w:sz="4" w:space="0" w:color="auto"/>
            </w:tcBorders>
          </w:tcPr>
          <w:p w14:paraId="03828660" w14:textId="11602699" w:rsidR="00991E4E" w:rsidRPr="008057AE" w:rsidRDefault="00991E4E" w:rsidP="00991E4E">
            <w:pPr>
              <w:spacing w:after="120"/>
              <w:jc w:val="center"/>
              <w:rPr>
                <w:rFonts w:asciiTheme="majorBidi" w:hAnsiTheme="majorBidi" w:cstheme="majorBidi"/>
                <w:sz w:val="18"/>
                <w:szCs w:val="18"/>
              </w:rPr>
            </w:pPr>
            <w:r w:rsidRPr="008057AE">
              <w:rPr>
                <w:rFonts w:asciiTheme="majorBidi" w:hAnsiTheme="majorBidi" w:cstheme="majorBidi"/>
                <w:sz w:val="18"/>
                <w:szCs w:val="18"/>
              </w:rPr>
              <w:t>0.25</w:t>
            </w:r>
          </w:p>
        </w:tc>
        <w:tc>
          <w:tcPr>
            <w:tcW w:w="1170" w:type="dxa"/>
            <w:tcBorders>
              <w:bottom w:val="single" w:sz="4" w:space="0" w:color="auto"/>
            </w:tcBorders>
          </w:tcPr>
          <w:p w14:paraId="4169D3DC" w14:textId="30B5652B" w:rsidR="00991E4E" w:rsidRPr="008057AE" w:rsidRDefault="00991E4E" w:rsidP="00991E4E">
            <w:pPr>
              <w:spacing w:after="120"/>
              <w:jc w:val="center"/>
              <w:rPr>
                <w:rFonts w:asciiTheme="majorBidi" w:hAnsiTheme="majorBidi" w:cstheme="majorBidi"/>
                <w:sz w:val="18"/>
                <w:szCs w:val="18"/>
              </w:rPr>
            </w:pPr>
            <w:r w:rsidRPr="008057AE">
              <w:rPr>
                <w:rFonts w:asciiTheme="majorBidi" w:hAnsiTheme="majorBidi" w:cstheme="majorBidi"/>
                <w:sz w:val="18"/>
                <w:szCs w:val="18"/>
              </w:rPr>
              <w:t>23.44</w:t>
            </w:r>
          </w:p>
        </w:tc>
        <w:tc>
          <w:tcPr>
            <w:tcW w:w="1170" w:type="dxa"/>
            <w:tcBorders>
              <w:bottom w:val="single" w:sz="4" w:space="0" w:color="auto"/>
            </w:tcBorders>
          </w:tcPr>
          <w:p w14:paraId="13F1879A" w14:textId="39F6F531" w:rsidR="00991E4E" w:rsidRPr="008057AE" w:rsidRDefault="00991E4E" w:rsidP="00991E4E">
            <w:pPr>
              <w:spacing w:after="120"/>
              <w:jc w:val="center"/>
              <w:rPr>
                <w:rFonts w:asciiTheme="majorBidi" w:hAnsiTheme="majorBidi" w:cstheme="majorBidi"/>
                <w:sz w:val="18"/>
                <w:szCs w:val="18"/>
              </w:rPr>
            </w:pPr>
            <w:r w:rsidRPr="008057AE">
              <w:rPr>
                <w:rFonts w:asciiTheme="majorBidi" w:hAnsiTheme="majorBidi" w:cstheme="majorBidi"/>
                <w:sz w:val="18"/>
                <w:szCs w:val="18"/>
              </w:rPr>
              <w:t>&lt;0.001</w:t>
            </w:r>
          </w:p>
        </w:tc>
        <w:tc>
          <w:tcPr>
            <w:tcW w:w="900" w:type="dxa"/>
            <w:tcBorders>
              <w:bottom w:val="single" w:sz="4" w:space="0" w:color="auto"/>
            </w:tcBorders>
          </w:tcPr>
          <w:p w14:paraId="33EBC8E8" w14:textId="52293915" w:rsidR="00991E4E" w:rsidRPr="008057AE" w:rsidRDefault="00991E4E" w:rsidP="00991E4E">
            <w:pPr>
              <w:spacing w:after="120"/>
              <w:jc w:val="center"/>
              <w:rPr>
                <w:rFonts w:asciiTheme="majorBidi" w:hAnsiTheme="majorBidi" w:cstheme="majorBidi"/>
                <w:sz w:val="18"/>
                <w:szCs w:val="18"/>
              </w:rPr>
            </w:pPr>
            <w:r w:rsidRPr="008057AE">
              <w:rPr>
                <w:rFonts w:asciiTheme="majorBidi" w:hAnsiTheme="majorBidi" w:cstheme="majorBidi"/>
                <w:sz w:val="18"/>
                <w:szCs w:val="18"/>
              </w:rPr>
              <w:t>87.2</w:t>
            </w:r>
          </w:p>
        </w:tc>
      </w:tr>
      <w:tr w:rsidR="00F40E3F" w:rsidRPr="008057AE" w14:paraId="71F70928" w14:textId="77777777" w:rsidTr="002405C9">
        <w:trPr>
          <w:trHeight w:val="485"/>
        </w:trPr>
        <w:tc>
          <w:tcPr>
            <w:tcW w:w="11425" w:type="dxa"/>
            <w:gridSpan w:val="7"/>
            <w:tcBorders>
              <w:top w:val="single" w:sz="4" w:space="0" w:color="auto"/>
              <w:bottom w:val="single" w:sz="4" w:space="0" w:color="auto"/>
            </w:tcBorders>
          </w:tcPr>
          <w:p w14:paraId="27C2A9C1" w14:textId="38B2E19F" w:rsidR="00F40E3F" w:rsidRPr="008057AE" w:rsidRDefault="00F40E3F" w:rsidP="00F40E3F">
            <w:pPr>
              <w:spacing w:after="120"/>
              <w:rPr>
                <w:rFonts w:asciiTheme="majorBidi" w:hAnsiTheme="majorBidi" w:cstheme="majorBidi"/>
                <w:sz w:val="18"/>
                <w:szCs w:val="18"/>
              </w:rPr>
            </w:pPr>
            <w:r w:rsidRPr="008057AE">
              <w:rPr>
                <w:rFonts w:asciiTheme="majorBidi" w:hAnsiTheme="majorBidi" w:cstheme="majorBidi"/>
                <w:b/>
                <w:bCs/>
                <w:sz w:val="18"/>
                <w:szCs w:val="18"/>
              </w:rPr>
              <w:t>Excluding studies recruited diabetic patients with liver complications</w:t>
            </w:r>
          </w:p>
        </w:tc>
      </w:tr>
      <w:tr w:rsidR="00F40E3F" w:rsidRPr="008057AE" w14:paraId="2298994C" w14:textId="77777777" w:rsidTr="00416BB7">
        <w:trPr>
          <w:trHeight w:val="485"/>
        </w:trPr>
        <w:tc>
          <w:tcPr>
            <w:tcW w:w="3420" w:type="dxa"/>
            <w:tcBorders>
              <w:top w:val="single" w:sz="4" w:space="0" w:color="auto"/>
            </w:tcBorders>
          </w:tcPr>
          <w:p w14:paraId="1D29A611" w14:textId="1F1B45EC" w:rsidR="00F40E3F" w:rsidRPr="008057AE" w:rsidRDefault="00F40E3F" w:rsidP="00F40E3F">
            <w:pPr>
              <w:spacing w:after="120"/>
            </w:pPr>
            <w:r w:rsidRPr="008057AE">
              <w:rPr>
                <w:rFonts w:asciiTheme="majorBidi" w:hAnsiTheme="majorBidi" w:cstheme="majorBidi"/>
                <w:sz w:val="18"/>
                <w:szCs w:val="18"/>
              </w:rPr>
              <w:t>ALT (U/L)</w:t>
            </w:r>
            <w:r w:rsidRPr="008057AE">
              <w:rPr>
                <w:rFonts w:asciiTheme="majorBidi" w:hAnsiTheme="majorBidi" w:cstheme="majorBidi"/>
                <w:sz w:val="18"/>
                <w:szCs w:val="18"/>
                <w:vertAlign w:val="superscript"/>
              </w:rPr>
              <w:t>4</w:t>
            </w:r>
          </w:p>
        </w:tc>
        <w:tc>
          <w:tcPr>
            <w:tcW w:w="1260" w:type="dxa"/>
            <w:tcBorders>
              <w:top w:val="single" w:sz="4" w:space="0" w:color="auto"/>
            </w:tcBorders>
          </w:tcPr>
          <w:p w14:paraId="61D49358" w14:textId="08BB16B7" w:rsidR="00F40E3F" w:rsidRPr="008057AE" w:rsidRDefault="00F40E3F" w:rsidP="00F40E3F">
            <w:pPr>
              <w:spacing w:after="120"/>
              <w:jc w:val="center"/>
              <w:rPr>
                <w:rFonts w:asciiTheme="majorBidi" w:hAnsiTheme="majorBidi" w:cstheme="majorBidi"/>
                <w:sz w:val="18"/>
                <w:szCs w:val="18"/>
              </w:rPr>
            </w:pPr>
            <w:r w:rsidRPr="008057AE">
              <w:rPr>
                <w:rFonts w:asciiTheme="majorBidi" w:hAnsiTheme="majorBidi" w:cstheme="majorBidi"/>
                <w:sz w:val="18"/>
                <w:szCs w:val="18"/>
              </w:rPr>
              <w:t>339 (5)</w:t>
            </w:r>
          </w:p>
        </w:tc>
        <w:tc>
          <w:tcPr>
            <w:tcW w:w="2335" w:type="dxa"/>
            <w:tcBorders>
              <w:top w:val="single" w:sz="4" w:space="0" w:color="auto"/>
            </w:tcBorders>
          </w:tcPr>
          <w:p w14:paraId="33258783" w14:textId="0C632EE5" w:rsidR="00F40E3F" w:rsidRPr="008057AE" w:rsidRDefault="00F40E3F" w:rsidP="00F40E3F">
            <w:pPr>
              <w:spacing w:after="120"/>
              <w:jc w:val="center"/>
              <w:rPr>
                <w:rFonts w:asciiTheme="majorBidi" w:hAnsiTheme="majorBidi" w:cstheme="majorBidi"/>
                <w:sz w:val="18"/>
                <w:szCs w:val="18"/>
              </w:rPr>
            </w:pPr>
            <w:r w:rsidRPr="008057AE">
              <w:rPr>
                <w:rFonts w:asciiTheme="majorBidi" w:hAnsiTheme="majorBidi" w:cstheme="majorBidi"/>
                <w:sz w:val="18"/>
                <w:szCs w:val="18"/>
              </w:rPr>
              <w:t xml:space="preserve">-0.911 (-5.232, 3.410)         </w:t>
            </w:r>
          </w:p>
        </w:tc>
        <w:tc>
          <w:tcPr>
            <w:tcW w:w="1170" w:type="dxa"/>
            <w:tcBorders>
              <w:top w:val="single" w:sz="4" w:space="0" w:color="auto"/>
            </w:tcBorders>
          </w:tcPr>
          <w:p w14:paraId="41CC7FAF" w14:textId="540AB472" w:rsidR="00F40E3F" w:rsidRPr="008057AE" w:rsidRDefault="00F40E3F" w:rsidP="00F40E3F">
            <w:pPr>
              <w:spacing w:after="120"/>
              <w:jc w:val="center"/>
              <w:rPr>
                <w:rFonts w:asciiTheme="majorBidi" w:hAnsiTheme="majorBidi" w:cstheme="majorBidi"/>
                <w:sz w:val="18"/>
                <w:szCs w:val="18"/>
              </w:rPr>
            </w:pPr>
            <w:r w:rsidRPr="008057AE">
              <w:rPr>
                <w:rFonts w:asciiTheme="majorBidi" w:hAnsiTheme="majorBidi" w:cstheme="majorBidi"/>
                <w:sz w:val="18"/>
                <w:szCs w:val="18"/>
              </w:rPr>
              <w:t>0.67</w:t>
            </w:r>
          </w:p>
        </w:tc>
        <w:tc>
          <w:tcPr>
            <w:tcW w:w="1170" w:type="dxa"/>
            <w:tcBorders>
              <w:top w:val="single" w:sz="4" w:space="0" w:color="auto"/>
            </w:tcBorders>
          </w:tcPr>
          <w:p w14:paraId="5D4B4745" w14:textId="39B96E87" w:rsidR="00F40E3F" w:rsidRPr="008057AE" w:rsidRDefault="00F40E3F" w:rsidP="00F40E3F">
            <w:pPr>
              <w:spacing w:after="120"/>
              <w:jc w:val="center"/>
              <w:rPr>
                <w:rFonts w:asciiTheme="majorBidi" w:hAnsiTheme="majorBidi" w:cstheme="majorBidi"/>
                <w:sz w:val="18"/>
                <w:szCs w:val="18"/>
              </w:rPr>
            </w:pPr>
            <w:r w:rsidRPr="008057AE">
              <w:rPr>
                <w:rFonts w:asciiTheme="majorBidi" w:hAnsiTheme="majorBidi" w:cstheme="majorBidi"/>
                <w:sz w:val="18"/>
                <w:szCs w:val="18"/>
              </w:rPr>
              <w:t>11.75</w:t>
            </w:r>
          </w:p>
        </w:tc>
        <w:tc>
          <w:tcPr>
            <w:tcW w:w="1170" w:type="dxa"/>
            <w:tcBorders>
              <w:top w:val="single" w:sz="4" w:space="0" w:color="auto"/>
            </w:tcBorders>
          </w:tcPr>
          <w:p w14:paraId="2BFA1515" w14:textId="19D20737" w:rsidR="00F40E3F" w:rsidRPr="008057AE" w:rsidRDefault="00F40E3F" w:rsidP="00F40E3F">
            <w:pPr>
              <w:spacing w:after="120"/>
              <w:jc w:val="center"/>
              <w:rPr>
                <w:rFonts w:asciiTheme="majorBidi" w:hAnsiTheme="majorBidi" w:cstheme="majorBidi"/>
                <w:sz w:val="18"/>
                <w:szCs w:val="18"/>
              </w:rPr>
            </w:pPr>
            <w:r w:rsidRPr="008057AE">
              <w:rPr>
                <w:rFonts w:asciiTheme="majorBidi" w:hAnsiTheme="majorBidi" w:cstheme="majorBidi"/>
                <w:sz w:val="18"/>
                <w:szCs w:val="18"/>
              </w:rPr>
              <w:t>0.01</w:t>
            </w:r>
          </w:p>
        </w:tc>
        <w:tc>
          <w:tcPr>
            <w:tcW w:w="900" w:type="dxa"/>
            <w:tcBorders>
              <w:top w:val="single" w:sz="4" w:space="0" w:color="auto"/>
            </w:tcBorders>
          </w:tcPr>
          <w:p w14:paraId="34079980" w14:textId="296B781D" w:rsidR="00F40E3F" w:rsidRPr="008057AE" w:rsidRDefault="00F40E3F" w:rsidP="00F40E3F">
            <w:pPr>
              <w:spacing w:after="120"/>
              <w:jc w:val="center"/>
              <w:rPr>
                <w:rFonts w:asciiTheme="majorBidi" w:hAnsiTheme="majorBidi" w:cstheme="majorBidi"/>
                <w:sz w:val="18"/>
                <w:szCs w:val="18"/>
              </w:rPr>
            </w:pPr>
            <w:r w:rsidRPr="008057AE">
              <w:rPr>
                <w:rFonts w:asciiTheme="majorBidi" w:hAnsiTheme="majorBidi" w:cstheme="majorBidi"/>
                <w:sz w:val="18"/>
                <w:szCs w:val="18"/>
              </w:rPr>
              <w:t>0.66</w:t>
            </w:r>
          </w:p>
        </w:tc>
      </w:tr>
      <w:tr w:rsidR="00F40E3F" w:rsidRPr="008057AE" w14:paraId="591328D4" w14:textId="77777777" w:rsidTr="00416BB7">
        <w:trPr>
          <w:trHeight w:val="485"/>
        </w:trPr>
        <w:tc>
          <w:tcPr>
            <w:tcW w:w="3420" w:type="dxa"/>
            <w:tcBorders>
              <w:bottom w:val="single" w:sz="4" w:space="0" w:color="auto"/>
            </w:tcBorders>
          </w:tcPr>
          <w:p w14:paraId="7324D2ED" w14:textId="616765CD" w:rsidR="00F40E3F" w:rsidRPr="008057AE" w:rsidRDefault="00F40E3F" w:rsidP="00F40E3F">
            <w:pPr>
              <w:spacing w:after="120"/>
            </w:pPr>
            <w:r w:rsidRPr="008057AE">
              <w:rPr>
                <w:rFonts w:asciiTheme="majorBidi" w:hAnsiTheme="majorBidi" w:cstheme="majorBidi"/>
                <w:sz w:val="18"/>
                <w:szCs w:val="18"/>
              </w:rPr>
              <w:t>AST (U/L)</w:t>
            </w:r>
            <w:r w:rsidRPr="008057AE">
              <w:rPr>
                <w:rFonts w:asciiTheme="majorBidi" w:hAnsiTheme="majorBidi" w:cstheme="majorBidi"/>
                <w:sz w:val="18"/>
                <w:szCs w:val="18"/>
                <w:vertAlign w:val="superscript"/>
              </w:rPr>
              <w:t>4</w:t>
            </w:r>
          </w:p>
        </w:tc>
        <w:tc>
          <w:tcPr>
            <w:tcW w:w="1260" w:type="dxa"/>
            <w:tcBorders>
              <w:bottom w:val="single" w:sz="4" w:space="0" w:color="auto"/>
            </w:tcBorders>
          </w:tcPr>
          <w:p w14:paraId="66BCD378" w14:textId="5E72A814" w:rsidR="00F40E3F" w:rsidRPr="008057AE" w:rsidRDefault="00F40E3F" w:rsidP="00F40E3F">
            <w:pPr>
              <w:spacing w:after="120"/>
              <w:jc w:val="center"/>
              <w:rPr>
                <w:rFonts w:asciiTheme="majorBidi" w:hAnsiTheme="majorBidi" w:cstheme="majorBidi"/>
                <w:sz w:val="18"/>
                <w:szCs w:val="18"/>
              </w:rPr>
            </w:pPr>
            <w:r w:rsidRPr="008057AE">
              <w:rPr>
                <w:rFonts w:asciiTheme="majorBidi" w:hAnsiTheme="majorBidi" w:cstheme="majorBidi"/>
                <w:sz w:val="18"/>
                <w:szCs w:val="18"/>
              </w:rPr>
              <w:t>339 (5)</w:t>
            </w:r>
          </w:p>
        </w:tc>
        <w:tc>
          <w:tcPr>
            <w:tcW w:w="2335" w:type="dxa"/>
            <w:tcBorders>
              <w:bottom w:val="single" w:sz="4" w:space="0" w:color="auto"/>
            </w:tcBorders>
          </w:tcPr>
          <w:p w14:paraId="750988B8" w14:textId="6FA6E61F" w:rsidR="00F40E3F" w:rsidRPr="008057AE" w:rsidRDefault="00F40E3F" w:rsidP="00F40E3F">
            <w:pPr>
              <w:spacing w:after="120"/>
              <w:jc w:val="center"/>
              <w:rPr>
                <w:rFonts w:asciiTheme="majorBidi" w:hAnsiTheme="majorBidi" w:cstheme="majorBidi"/>
                <w:sz w:val="18"/>
                <w:szCs w:val="18"/>
              </w:rPr>
            </w:pPr>
            <w:r w:rsidRPr="008057AE">
              <w:rPr>
                <w:rFonts w:asciiTheme="majorBidi" w:hAnsiTheme="majorBidi" w:cstheme="majorBidi"/>
                <w:sz w:val="18"/>
                <w:szCs w:val="18"/>
              </w:rPr>
              <w:t>-0.440 (-2.660, 1.781)</w:t>
            </w:r>
          </w:p>
        </w:tc>
        <w:tc>
          <w:tcPr>
            <w:tcW w:w="1170" w:type="dxa"/>
            <w:tcBorders>
              <w:bottom w:val="single" w:sz="4" w:space="0" w:color="auto"/>
            </w:tcBorders>
          </w:tcPr>
          <w:p w14:paraId="09CEEACA" w14:textId="70D731D0" w:rsidR="00F40E3F" w:rsidRPr="008057AE" w:rsidRDefault="00F40E3F" w:rsidP="00F40E3F">
            <w:pPr>
              <w:spacing w:after="120"/>
              <w:jc w:val="center"/>
              <w:rPr>
                <w:rFonts w:asciiTheme="majorBidi" w:hAnsiTheme="majorBidi" w:cstheme="majorBidi"/>
                <w:sz w:val="18"/>
                <w:szCs w:val="18"/>
              </w:rPr>
            </w:pPr>
            <w:r w:rsidRPr="008057AE">
              <w:rPr>
                <w:rFonts w:asciiTheme="majorBidi" w:hAnsiTheme="majorBidi" w:cstheme="majorBidi"/>
                <w:sz w:val="18"/>
                <w:szCs w:val="18"/>
              </w:rPr>
              <w:t>0.69</w:t>
            </w:r>
          </w:p>
        </w:tc>
        <w:tc>
          <w:tcPr>
            <w:tcW w:w="1170" w:type="dxa"/>
            <w:tcBorders>
              <w:bottom w:val="single" w:sz="4" w:space="0" w:color="auto"/>
            </w:tcBorders>
          </w:tcPr>
          <w:p w14:paraId="6212093E" w14:textId="0A9EF0D3" w:rsidR="00F40E3F" w:rsidRPr="008057AE" w:rsidRDefault="00F40E3F" w:rsidP="00F40E3F">
            <w:pPr>
              <w:spacing w:after="120"/>
              <w:jc w:val="center"/>
              <w:rPr>
                <w:rFonts w:asciiTheme="majorBidi" w:hAnsiTheme="majorBidi" w:cstheme="majorBidi"/>
                <w:sz w:val="18"/>
                <w:szCs w:val="18"/>
              </w:rPr>
            </w:pPr>
            <w:r w:rsidRPr="008057AE">
              <w:rPr>
                <w:rFonts w:asciiTheme="majorBidi" w:hAnsiTheme="majorBidi" w:cstheme="majorBidi"/>
                <w:sz w:val="18"/>
                <w:szCs w:val="18"/>
              </w:rPr>
              <w:t>5.39</w:t>
            </w:r>
          </w:p>
        </w:tc>
        <w:tc>
          <w:tcPr>
            <w:tcW w:w="1170" w:type="dxa"/>
            <w:tcBorders>
              <w:bottom w:val="single" w:sz="4" w:space="0" w:color="auto"/>
            </w:tcBorders>
          </w:tcPr>
          <w:p w14:paraId="68F982C3" w14:textId="0E8996A9" w:rsidR="00F40E3F" w:rsidRPr="008057AE" w:rsidRDefault="00F40E3F" w:rsidP="00F40E3F">
            <w:pPr>
              <w:spacing w:after="120"/>
              <w:jc w:val="center"/>
              <w:rPr>
                <w:rFonts w:asciiTheme="majorBidi" w:hAnsiTheme="majorBidi" w:cstheme="majorBidi"/>
                <w:sz w:val="18"/>
                <w:szCs w:val="18"/>
              </w:rPr>
            </w:pPr>
            <w:r w:rsidRPr="008057AE">
              <w:rPr>
                <w:rFonts w:asciiTheme="majorBidi" w:hAnsiTheme="majorBidi" w:cstheme="majorBidi"/>
                <w:sz w:val="18"/>
                <w:szCs w:val="18"/>
              </w:rPr>
              <w:t>0.25</w:t>
            </w:r>
          </w:p>
        </w:tc>
        <w:tc>
          <w:tcPr>
            <w:tcW w:w="900" w:type="dxa"/>
            <w:tcBorders>
              <w:bottom w:val="single" w:sz="4" w:space="0" w:color="auto"/>
            </w:tcBorders>
          </w:tcPr>
          <w:p w14:paraId="471A5A9E" w14:textId="4F659A39" w:rsidR="00F40E3F" w:rsidRPr="008057AE" w:rsidRDefault="00F40E3F" w:rsidP="00F40E3F">
            <w:pPr>
              <w:spacing w:after="120"/>
              <w:jc w:val="center"/>
              <w:rPr>
                <w:rFonts w:asciiTheme="majorBidi" w:hAnsiTheme="majorBidi" w:cstheme="majorBidi"/>
                <w:sz w:val="18"/>
                <w:szCs w:val="18"/>
              </w:rPr>
            </w:pPr>
            <w:r w:rsidRPr="008057AE">
              <w:rPr>
                <w:rFonts w:asciiTheme="majorBidi" w:hAnsiTheme="majorBidi" w:cstheme="majorBidi"/>
                <w:sz w:val="18"/>
                <w:szCs w:val="18"/>
              </w:rPr>
              <w:t>25.8</w:t>
            </w:r>
          </w:p>
        </w:tc>
      </w:tr>
      <w:tr w:rsidR="00BF1F86" w:rsidRPr="008057AE" w14:paraId="2984B9D7" w14:textId="77777777" w:rsidTr="00416BB7">
        <w:trPr>
          <w:trHeight w:val="485"/>
        </w:trPr>
        <w:tc>
          <w:tcPr>
            <w:tcW w:w="11425" w:type="dxa"/>
            <w:gridSpan w:val="7"/>
            <w:tcBorders>
              <w:top w:val="single" w:sz="4" w:space="0" w:color="auto"/>
            </w:tcBorders>
          </w:tcPr>
          <w:p w14:paraId="7295A22D" w14:textId="15EDB396" w:rsidR="00BF1F86" w:rsidRPr="008057AE" w:rsidRDefault="00BF1F86" w:rsidP="00BF1F86">
            <w:pPr>
              <w:rPr>
                <w:rFonts w:asciiTheme="majorBidi" w:hAnsiTheme="majorBidi" w:cstheme="majorBidi"/>
                <w:sz w:val="18"/>
                <w:szCs w:val="18"/>
              </w:rPr>
            </w:pPr>
            <w:r w:rsidRPr="008057AE">
              <w:rPr>
                <w:rFonts w:asciiTheme="majorBidi" w:hAnsiTheme="majorBidi" w:cstheme="majorBidi"/>
                <w:sz w:val="18"/>
                <w:szCs w:val="18"/>
              </w:rPr>
              <w:t xml:space="preserve">ALP, </w:t>
            </w:r>
            <w:r w:rsidRPr="008057AE">
              <w:rPr>
                <w:rFonts w:asciiTheme="majorBidi" w:hAnsiTheme="majorBidi" w:cstheme="majorBidi"/>
                <w:sz w:val="18"/>
                <w:szCs w:val="18"/>
              </w:rPr>
              <w:fldChar w:fldCharType="begin"/>
            </w:r>
            <w:r w:rsidRPr="008057AE">
              <w:rPr>
                <w:rFonts w:asciiTheme="majorBidi" w:hAnsiTheme="majorBidi" w:cstheme="majorBidi"/>
                <w:sz w:val="18"/>
                <w:szCs w:val="18"/>
              </w:rPr>
              <w:instrText xml:space="preserve"> HYPERLINK "https://labtestsonline.org/tests/alkaline-phosphatase-alp" </w:instrText>
            </w:r>
            <w:r w:rsidRPr="008057AE">
              <w:rPr>
                <w:rFonts w:asciiTheme="majorBidi" w:hAnsiTheme="majorBidi" w:cstheme="majorBidi"/>
                <w:sz w:val="18"/>
                <w:szCs w:val="18"/>
              </w:rPr>
              <w:fldChar w:fldCharType="separate"/>
            </w:r>
            <w:r w:rsidRPr="008057AE">
              <w:rPr>
                <w:rFonts w:asciiTheme="majorBidi" w:hAnsiTheme="majorBidi" w:cstheme="majorBidi"/>
                <w:sz w:val="18"/>
                <w:szCs w:val="18"/>
              </w:rPr>
              <w:t xml:space="preserve">Alkaline Phosphatase; ALT, </w:t>
            </w:r>
            <w:r w:rsidRPr="008057AE">
              <w:rPr>
                <w:rFonts w:asciiTheme="majorBidi" w:hAnsiTheme="majorBidi" w:cstheme="majorBidi"/>
                <w:sz w:val="18"/>
                <w:szCs w:val="18"/>
              </w:rPr>
              <w:fldChar w:fldCharType="begin"/>
            </w:r>
            <w:r w:rsidRPr="008057AE">
              <w:rPr>
                <w:rFonts w:asciiTheme="majorBidi" w:hAnsiTheme="majorBidi" w:cstheme="majorBidi"/>
                <w:sz w:val="18"/>
                <w:szCs w:val="18"/>
              </w:rPr>
              <w:instrText xml:space="preserve"> HYPERLINK "https://labtestsonline.org/tests/alanine-aminotransferase-alt" </w:instrText>
            </w:r>
            <w:r w:rsidRPr="008057AE">
              <w:rPr>
                <w:rFonts w:asciiTheme="majorBidi" w:hAnsiTheme="majorBidi" w:cstheme="majorBidi"/>
                <w:sz w:val="18"/>
                <w:szCs w:val="18"/>
              </w:rPr>
              <w:fldChar w:fldCharType="separate"/>
            </w:r>
            <w:r w:rsidRPr="008057AE">
              <w:rPr>
                <w:rFonts w:asciiTheme="majorBidi" w:hAnsiTheme="majorBidi" w:cstheme="majorBidi"/>
                <w:sz w:val="18"/>
                <w:szCs w:val="18"/>
              </w:rPr>
              <w:t xml:space="preserve">Alanine Aminotransferase; AST, </w:t>
            </w:r>
            <w:r w:rsidRPr="008057AE">
              <w:rPr>
                <w:rFonts w:asciiTheme="majorBidi" w:hAnsiTheme="majorBidi" w:cstheme="majorBidi"/>
                <w:sz w:val="18"/>
                <w:szCs w:val="18"/>
              </w:rPr>
              <w:fldChar w:fldCharType="begin"/>
            </w:r>
            <w:r w:rsidRPr="008057AE">
              <w:rPr>
                <w:rFonts w:asciiTheme="majorBidi" w:hAnsiTheme="majorBidi" w:cstheme="majorBidi"/>
                <w:sz w:val="18"/>
                <w:szCs w:val="18"/>
              </w:rPr>
              <w:instrText xml:space="preserve"> HYPERLINK "https://labtestsonline.org/tests/aspartate-aminotransferase-ast" </w:instrText>
            </w:r>
            <w:r w:rsidRPr="008057AE">
              <w:rPr>
                <w:rFonts w:asciiTheme="majorBidi" w:hAnsiTheme="majorBidi" w:cstheme="majorBidi"/>
                <w:sz w:val="18"/>
                <w:szCs w:val="18"/>
              </w:rPr>
              <w:fldChar w:fldCharType="separate"/>
            </w:r>
            <w:r w:rsidRPr="008057AE">
              <w:rPr>
                <w:rFonts w:asciiTheme="majorBidi" w:hAnsiTheme="majorBidi" w:cstheme="majorBidi"/>
                <w:sz w:val="18"/>
                <w:szCs w:val="18"/>
              </w:rPr>
              <w:t>Aspartate Aminotransferase; BUN, Blood urea nitrogen</w:t>
            </w:r>
          </w:p>
          <w:p w14:paraId="717B7D59" w14:textId="77777777" w:rsidR="00BF1F86" w:rsidRPr="008057AE" w:rsidRDefault="00BF1F86" w:rsidP="00BF1F86">
            <w:pPr>
              <w:rPr>
                <w:rFonts w:asciiTheme="majorBidi" w:hAnsiTheme="majorBidi" w:cstheme="majorBidi"/>
                <w:sz w:val="18"/>
                <w:szCs w:val="18"/>
              </w:rPr>
            </w:pPr>
            <w:r w:rsidRPr="008057AE">
              <w:rPr>
                <w:rFonts w:asciiTheme="majorBidi" w:hAnsiTheme="majorBidi" w:cstheme="majorBidi"/>
                <w:sz w:val="18"/>
                <w:szCs w:val="18"/>
              </w:rPr>
              <w:fldChar w:fldCharType="end"/>
            </w:r>
            <w:r w:rsidRPr="008057AE">
              <w:rPr>
                <w:rFonts w:asciiTheme="majorBidi" w:hAnsiTheme="majorBidi" w:cstheme="majorBidi"/>
                <w:sz w:val="18"/>
                <w:szCs w:val="18"/>
              </w:rPr>
              <w:fldChar w:fldCharType="end"/>
            </w:r>
            <w:r w:rsidRPr="008057AE">
              <w:rPr>
                <w:rFonts w:asciiTheme="majorBidi" w:hAnsiTheme="majorBidi" w:cstheme="majorBidi"/>
                <w:sz w:val="18"/>
                <w:szCs w:val="18"/>
              </w:rPr>
              <w:fldChar w:fldCharType="end"/>
            </w:r>
          </w:p>
        </w:tc>
      </w:tr>
    </w:tbl>
    <w:p w14:paraId="470F5E34" w14:textId="437CA186" w:rsidR="00F164F0" w:rsidRPr="008057AE" w:rsidRDefault="00B35873" w:rsidP="00B35873">
      <w:pPr>
        <w:pStyle w:val="ListParagraph"/>
        <w:numPr>
          <w:ilvl w:val="0"/>
          <w:numId w:val="3"/>
        </w:numPr>
        <w:rPr>
          <w:rFonts w:ascii="Times New Roman" w:eastAsia="Times New Roman" w:hAnsi="Times New Roman" w:cs="Times New Roman"/>
          <w:color w:val="000000"/>
          <w:sz w:val="18"/>
          <w:szCs w:val="18"/>
        </w:rPr>
      </w:pPr>
      <w:r w:rsidRPr="008057AE">
        <w:rPr>
          <w:rFonts w:ascii="Times New Roman" w:eastAsia="Times New Roman" w:hAnsi="Times New Roman" w:cs="Times New Roman"/>
          <w:color w:val="000000"/>
          <w:sz w:val="18"/>
          <w:szCs w:val="18"/>
        </w:rPr>
        <w:t xml:space="preserve">The studies by </w:t>
      </w:r>
      <w:proofErr w:type="spellStart"/>
      <w:r w:rsidRPr="008057AE">
        <w:rPr>
          <w:rFonts w:ascii="Times New Roman" w:eastAsia="Times New Roman" w:hAnsi="Times New Roman" w:cs="Times New Roman"/>
          <w:color w:val="000000"/>
          <w:sz w:val="18"/>
          <w:szCs w:val="18"/>
        </w:rPr>
        <w:t>Bahmani</w:t>
      </w:r>
      <w:proofErr w:type="spellEnd"/>
      <w:r w:rsidRPr="008057AE">
        <w:rPr>
          <w:rFonts w:ascii="Times New Roman" w:eastAsia="Times New Roman" w:hAnsi="Times New Roman" w:cs="Times New Roman"/>
          <w:color w:val="000000"/>
          <w:sz w:val="18"/>
          <w:szCs w:val="18"/>
        </w:rPr>
        <w:t xml:space="preserve"> </w:t>
      </w:r>
      <w:proofErr w:type="spellStart"/>
      <w:r w:rsidRPr="008057AE">
        <w:rPr>
          <w:rFonts w:ascii="Times New Roman" w:eastAsia="Times New Roman" w:hAnsi="Times New Roman" w:cs="Times New Roman"/>
          <w:color w:val="000000"/>
          <w:sz w:val="18"/>
          <w:szCs w:val="18"/>
        </w:rPr>
        <w:t>etal</w:t>
      </w:r>
      <w:proofErr w:type="spellEnd"/>
      <w:r w:rsidRPr="008057AE">
        <w:rPr>
          <w:rFonts w:ascii="Times New Roman" w:eastAsia="Times New Roman" w:hAnsi="Times New Roman" w:cs="Times New Roman"/>
          <w:color w:val="000000"/>
          <w:sz w:val="18"/>
          <w:szCs w:val="18"/>
        </w:rPr>
        <w:t xml:space="preserve"> and </w:t>
      </w:r>
      <w:proofErr w:type="spellStart"/>
      <w:r w:rsidRPr="008057AE">
        <w:rPr>
          <w:rFonts w:ascii="Times New Roman" w:eastAsia="Times New Roman" w:hAnsi="Times New Roman" w:cs="Times New Roman"/>
          <w:color w:val="000000"/>
          <w:sz w:val="18"/>
          <w:szCs w:val="18"/>
        </w:rPr>
        <w:t>Asemi</w:t>
      </w:r>
      <w:proofErr w:type="spellEnd"/>
      <w:r w:rsidRPr="008057AE">
        <w:rPr>
          <w:rFonts w:ascii="Times New Roman" w:eastAsia="Times New Roman" w:hAnsi="Times New Roman" w:cs="Times New Roman"/>
          <w:color w:val="000000"/>
          <w:sz w:val="18"/>
          <w:szCs w:val="18"/>
        </w:rPr>
        <w:t xml:space="preserve"> (2017) </w:t>
      </w:r>
      <w:proofErr w:type="spellStart"/>
      <w:r w:rsidRPr="008057AE">
        <w:rPr>
          <w:rFonts w:ascii="Times New Roman" w:eastAsia="Times New Roman" w:hAnsi="Times New Roman" w:cs="Times New Roman"/>
          <w:color w:val="000000"/>
          <w:sz w:val="18"/>
          <w:szCs w:val="18"/>
        </w:rPr>
        <w:t>etal</w:t>
      </w:r>
      <w:proofErr w:type="spellEnd"/>
      <w:r w:rsidRPr="008057AE">
        <w:rPr>
          <w:rFonts w:ascii="Times New Roman" w:eastAsia="Times New Roman" w:hAnsi="Times New Roman" w:cs="Times New Roman"/>
          <w:color w:val="000000"/>
          <w:sz w:val="18"/>
          <w:szCs w:val="18"/>
        </w:rPr>
        <w:t xml:space="preserve"> were excluded from analysis.</w:t>
      </w:r>
    </w:p>
    <w:p w14:paraId="1CA35C3A" w14:textId="1082C0CA" w:rsidR="00B35873" w:rsidRPr="008057AE" w:rsidRDefault="00B35873" w:rsidP="00B35873">
      <w:pPr>
        <w:pStyle w:val="ListParagraph"/>
        <w:numPr>
          <w:ilvl w:val="0"/>
          <w:numId w:val="3"/>
        </w:numPr>
        <w:rPr>
          <w:rFonts w:ascii="Times New Roman" w:eastAsia="Times New Roman" w:hAnsi="Times New Roman" w:cs="Times New Roman"/>
          <w:color w:val="000000"/>
          <w:sz w:val="18"/>
          <w:szCs w:val="18"/>
        </w:rPr>
      </w:pPr>
      <w:r w:rsidRPr="008057AE">
        <w:rPr>
          <w:rFonts w:ascii="Times New Roman" w:eastAsia="Times New Roman" w:hAnsi="Times New Roman" w:cs="Times New Roman"/>
          <w:color w:val="000000"/>
          <w:sz w:val="18"/>
          <w:szCs w:val="18"/>
        </w:rPr>
        <w:t xml:space="preserve">The study by Ebrahimi </w:t>
      </w:r>
      <w:proofErr w:type="spellStart"/>
      <w:r w:rsidRPr="008057AE">
        <w:rPr>
          <w:rFonts w:ascii="Times New Roman" w:eastAsia="Times New Roman" w:hAnsi="Times New Roman" w:cs="Times New Roman"/>
          <w:color w:val="000000"/>
          <w:sz w:val="18"/>
          <w:szCs w:val="18"/>
        </w:rPr>
        <w:t>etal</w:t>
      </w:r>
      <w:proofErr w:type="spellEnd"/>
      <w:r w:rsidRPr="008057AE">
        <w:rPr>
          <w:rFonts w:ascii="Times New Roman" w:eastAsia="Times New Roman" w:hAnsi="Times New Roman" w:cs="Times New Roman"/>
          <w:color w:val="000000"/>
          <w:sz w:val="18"/>
          <w:szCs w:val="18"/>
        </w:rPr>
        <w:t xml:space="preserve"> was excluded from analysis</w:t>
      </w:r>
      <w:r w:rsidR="008E20EF" w:rsidRPr="008057AE">
        <w:rPr>
          <w:rFonts w:ascii="Times New Roman" w:eastAsia="Times New Roman" w:hAnsi="Times New Roman" w:cs="Times New Roman"/>
          <w:color w:val="000000"/>
          <w:sz w:val="18"/>
          <w:szCs w:val="18"/>
        </w:rPr>
        <w:t>.</w:t>
      </w:r>
    </w:p>
    <w:p w14:paraId="032AC78C" w14:textId="2AA71E0B" w:rsidR="00991E4E" w:rsidRPr="008057AE" w:rsidRDefault="00991E4E" w:rsidP="00B35873">
      <w:pPr>
        <w:pStyle w:val="ListParagraph"/>
        <w:numPr>
          <w:ilvl w:val="0"/>
          <w:numId w:val="3"/>
        </w:numPr>
        <w:rPr>
          <w:rFonts w:ascii="Times New Roman" w:eastAsia="Times New Roman" w:hAnsi="Times New Roman" w:cs="Times New Roman"/>
          <w:color w:val="000000"/>
          <w:sz w:val="18"/>
          <w:szCs w:val="18"/>
        </w:rPr>
      </w:pPr>
      <w:r w:rsidRPr="008057AE">
        <w:rPr>
          <w:rFonts w:ascii="Times New Roman" w:eastAsia="Times New Roman" w:hAnsi="Times New Roman" w:cs="Times New Roman"/>
          <w:color w:val="000000"/>
          <w:sz w:val="18"/>
          <w:szCs w:val="18"/>
        </w:rPr>
        <w:t xml:space="preserve">The studies by </w:t>
      </w:r>
      <w:proofErr w:type="spellStart"/>
      <w:r w:rsidRPr="008057AE">
        <w:rPr>
          <w:rFonts w:ascii="Times New Roman" w:eastAsia="Times New Roman" w:hAnsi="Times New Roman" w:cs="Times New Roman"/>
          <w:color w:val="000000"/>
          <w:sz w:val="18"/>
          <w:szCs w:val="18"/>
        </w:rPr>
        <w:t>Soleimani</w:t>
      </w:r>
      <w:proofErr w:type="spellEnd"/>
      <w:r w:rsidRPr="008057AE">
        <w:rPr>
          <w:rFonts w:ascii="Times New Roman" w:eastAsia="Times New Roman" w:hAnsi="Times New Roman" w:cs="Times New Roman"/>
          <w:color w:val="000000"/>
          <w:sz w:val="18"/>
          <w:szCs w:val="18"/>
        </w:rPr>
        <w:t xml:space="preserve"> </w:t>
      </w:r>
      <w:proofErr w:type="spellStart"/>
      <w:r w:rsidRPr="008057AE">
        <w:rPr>
          <w:rFonts w:ascii="Times New Roman" w:eastAsia="Times New Roman" w:hAnsi="Times New Roman" w:cs="Times New Roman"/>
          <w:color w:val="000000"/>
          <w:sz w:val="18"/>
          <w:szCs w:val="18"/>
        </w:rPr>
        <w:t>etal</w:t>
      </w:r>
      <w:proofErr w:type="spellEnd"/>
      <w:r w:rsidRPr="008057AE">
        <w:rPr>
          <w:rFonts w:ascii="Times New Roman" w:eastAsia="Times New Roman" w:hAnsi="Times New Roman" w:cs="Times New Roman"/>
          <w:color w:val="000000"/>
          <w:sz w:val="18"/>
          <w:szCs w:val="18"/>
        </w:rPr>
        <w:t xml:space="preserve"> and </w:t>
      </w:r>
      <w:proofErr w:type="spellStart"/>
      <w:r w:rsidRPr="008057AE">
        <w:rPr>
          <w:rFonts w:ascii="Times New Roman" w:eastAsia="Times New Roman" w:hAnsi="Times New Roman" w:cs="Times New Roman"/>
          <w:color w:val="000000"/>
          <w:sz w:val="18"/>
          <w:szCs w:val="18"/>
        </w:rPr>
        <w:t>Mafi</w:t>
      </w:r>
      <w:proofErr w:type="spellEnd"/>
      <w:r w:rsidRPr="008057AE">
        <w:rPr>
          <w:rFonts w:ascii="Times New Roman" w:eastAsia="Times New Roman" w:hAnsi="Times New Roman" w:cs="Times New Roman"/>
          <w:color w:val="000000"/>
          <w:sz w:val="18"/>
          <w:szCs w:val="18"/>
        </w:rPr>
        <w:t xml:space="preserve"> </w:t>
      </w:r>
      <w:proofErr w:type="spellStart"/>
      <w:r w:rsidRPr="008057AE">
        <w:rPr>
          <w:rFonts w:ascii="Times New Roman" w:eastAsia="Times New Roman" w:hAnsi="Times New Roman" w:cs="Times New Roman"/>
          <w:color w:val="000000"/>
          <w:sz w:val="18"/>
          <w:szCs w:val="18"/>
        </w:rPr>
        <w:t>etal</w:t>
      </w:r>
      <w:proofErr w:type="spellEnd"/>
      <w:r w:rsidRPr="008057AE">
        <w:rPr>
          <w:rFonts w:ascii="Times New Roman" w:eastAsia="Times New Roman" w:hAnsi="Times New Roman" w:cs="Times New Roman"/>
          <w:color w:val="000000"/>
          <w:sz w:val="18"/>
          <w:szCs w:val="18"/>
        </w:rPr>
        <w:t xml:space="preserve"> were excluded from analysis</w:t>
      </w:r>
    </w:p>
    <w:p w14:paraId="73DAF229" w14:textId="15EAB08C" w:rsidR="00F40E3F" w:rsidRPr="008057AE" w:rsidRDefault="00F40E3F" w:rsidP="00F40E3F">
      <w:pPr>
        <w:pStyle w:val="ListParagraph"/>
        <w:numPr>
          <w:ilvl w:val="0"/>
          <w:numId w:val="3"/>
        </w:numPr>
        <w:rPr>
          <w:rFonts w:ascii="Times New Roman" w:eastAsia="Times New Roman" w:hAnsi="Times New Roman" w:cs="Times New Roman"/>
          <w:color w:val="000000"/>
          <w:sz w:val="18"/>
          <w:szCs w:val="18"/>
        </w:rPr>
      </w:pPr>
      <w:r w:rsidRPr="008057AE">
        <w:rPr>
          <w:rFonts w:ascii="Times New Roman" w:eastAsia="Times New Roman" w:hAnsi="Times New Roman" w:cs="Times New Roman"/>
          <w:color w:val="000000"/>
          <w:sz w:val="18"/>
          <w:szCs w:val="18"/>
        </w:rPr>
        <w:t xml:space="preserve">The study by </w:t>
      </w:r>
      <w:proofErr w:type="spellStart"/>
      <w:r w:rsidRPr="008057AE">
        <w:rPr>
          <w:rFonts w:ascii="Times New Roman" w:eastAsia="Times New Roman" w:hAnsi="Times New Roman" w:cs="Times New Roman"/>
          <w:color w:val="000000"/>
          <w:sz w:val="18"/>
          <w:szCs w:val="18"/>
        </w:rPr>
        <w:t>Kobyliak</w:t>
      </w:r>
      <w:proofErr w:type="spellEnd"/>
      <w:r w:rsidRPr="008057AE">
        <w:rPr>
          <w:rFonts w:ascii="Times New Roman" w:eastAsia="Times New Roman" w:hAnsi="Times New Roman" w:cs="Times New Roman"/>
          <w:color w:val="000000"/>
          <w:sz w:val="18"/>
          <w:szCs w:val="18"/>
        </w:rPr>
        <w:t xml:space="preserve"> </w:t>
      </w:r>
      <w:proofErr w:type="spellStart"/>
      <w:r w:rsidRPr="008057AE">
        <w:rPr>
          <w:rFonts w:ascii="Times New Roman" w:eastAsia="Times New Roman" w:hAnsi="Times New Roman" w:cs="Times New Roman"/>
          <w:color w:val="000000"/>
          <w:sz w:val="18"/>
          <w:szCs w:val="18"/>
        </w:rPr>
        <w:t>etal</w:t>
      </w:r>
      <w:proofErr w:type="spellEnd"/>
      <w:r w:rsidRPr="008057AE">
        <w:rPr>
          <w:rFonts w:ascii="Times New Roman" w:eastAsia="Times New Roman" w:hAnsi="Times New Roman" w:cs="Times New Roman"/>
          <w:color w:val="000000"/>
          <w:sz w:val="18"/>
          <w:szCs w:val="18"/>
        </w:rPr>
        <w:t xml:space="preserve"> was excluded from analysis.</w:t>
      </w:r>
    </w:p>
    <w:sectPr w:rsidR="00F40E3F" w:rsidRPr="008057AE" w:rsidSect="006D776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11DF8" w14:textId="77777777" w:rsidR="000B6B01" w:rsidRDefault="000B6B01" w:rsidP="00BB169C">
      <w:pPr>
        <w:spacing w:after="0" w:line="240" w:lineRule="auto"/>
      </w:pPr>
      <w:r>
        <w:separator/>
      </w:r>
    </w:p>
  </w:endnote>
  <w:endnote w:type="continuationSeparator" w:id="0">
    <w:p w14:paraId="33D835D9" w14:textId="77777777" w:rsidR="000B6B01" w:rsidRDefault="000B6B01" w:rsidP="00BB1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9934639"/>
      <w:docPartObj>
        <w:docPartGallery w:val="Page Numbers (Bottom of Page)"/>
        <w:docPartUnique/>
      </w:docPartObj>
    </w:sdtPr>
    <w:sdtEndPr>
      <w:rPr>
        <w:noProof/>
      </w:rPr>
    </w:sdtEndPr>
    <w:sdtContent>
      <w:p w14:paraId="16D06F69" w14:textId="57CDA754" w:rsidR="00CA56D9" w:rsidRDefault="00CA56D9">
        <w:pPr>
          <w:pStyle w:val="Footer"/>
          <w:jc w:val="center"/>
        </w:pPr>
        <w:r>
          <w:fldChar w:fldCharType="begin"/>
        </w:r>
        <w:r>
          <w:instrText xml:space="preserve"> PAGE   \* MERGEFORMAT </w:instrText>
        </w:r>
        <w:r>
          <w:fldChar w:fldCharType="separate"/>
        </w:r>
        <w:r w:rsidR="00A16E97">
          <w:rPr>
            <w:noProof/>
          </w:rPr>
          <w:t>15</w:t>
        </w:r>
        <w:r>
          <w:rPr>
            <w:noProof/>
          </w:rPr>
          <w:fldChar w:fldCharType="end"/>
        </w:r>
      </w:p>
    </w:sdtContent>
  </w:sdt>
  <w:p w14:paraId="0262E43C" w14:textId="77777777" w:rsidR="00CA56D9" w:rsidRDefault="00CA5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C6E2C" w14:textId="77777777" w:rsidR="000B6B01" w:rsidRDefault="000B6B01" w:rsidP="00BB169C">
      <w:pPr>
        <w:spacing w:after="0" w:line="240" w:lineRule="auto"/>
      </w:pPr>
      <w:r>
        <w:separator/>
      </w:r>
    </w:p>
  </w:footnote>
  <w:footnote w:type="continuationSeparator" w:id="0">
    <w:p w14:paraId="1BA8D942" w14:textId="77777777" w:rsidR="000B6B01" w:rsidRDefault="000B6B01" w:rsidP="00BB1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2A75"/>
    <w:multiLevelType w:val="hybridMultilevel"/>
    <w:tmpl w:val="FA508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D5DCF"/>
    <w:multiLevelType w:val="hybridMultilevel"/>
    <w:tmpl w:val="F1F61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970A39"/>
    <w:multiLevelType w:val="hybridMultilevel"/>
    <w:tmpl w:val="A3E8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2F5659"/>
    <w:multiLevelType w:val="hybridMultilevel"/>
    <w:tmpl w:val="CC42A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935654"/>
    <w:multiLevelType w:val="hybridMultilevel"/>
    <w:tmpl w:val="493E2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AA43CF"/>
    <w:multiLevelType w:val="hybridMultilevel"/>
    <w:tmpl w:val="E1EA4DCC"/>
    <w:lvl w:ilvl="0" w:tplc="BC2A0AC0">
      <w:start w:val="1"/>
      <w:numFmt w:val="decimal"/>
      <w:suff w:val="nothing"/>
      <w:lvlText w:val="%1."/>
      <w:lvlJc w:val="left"/>
      <w:pPr>
        <w:ind w:left="450" w:hanging="360"/>
      </w:pPr>
      <w:rPr>
        <w:rFonts w:hint="default"/>
        <w:sz w:val="18"/>
        <w:szCs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24"/>
    <w:rsid w:val="00021F3F"/>
    <w:rsid w:val="00036ADD"/>
    <w:rsid w:val="000459FF"/>
    <w:rsid w:val="00046DA0"/>
    <w:rsid w:val="00054920"/>
    <w:rsid w:val="000B6703"/>
    <w:rsid w:val="000B6B01"/>
    <w:rsid w:val="000C11F6"/>
    <w:rsid w:val="001242B5"/>
    <w:rsid w:val="00130092"/>
    <w:rsid w:val="00144486"/>
    <w:rsid w:val="00146FCD"/>
    <w:rsid w:val="00157D3D"/>
    <w:rsid w:val="00161DD1"/>
    <w:rsid w:val="001E13DB"/>
    <w:rsid w:val="002405C9"/>
    <w:rsid w:val="00252C4F"/>
    <w:rsid w:val="00273C86"/>
    <w:rsid w:val="002768F0"/>
    <w:rsid w:val="00280F2C"/>
    <w:rsid w:val="002A536F"/>
    <w:rsid w:val="002B34AA"/>
    <w:rsid w:val="002C1824"/>
    <w:rsid w:val="002E4246"/>
    <w:rsid w:val="002E49FA"/>
    <w:rsid w:val="00302C54"/>
    <w:rsid w:val="00302E93"/>
    <w:rsid w:val="003A3CB6"/>
    <w:rsid w:val="003F7BBE"/>
    <w:rsid w:val="00416BB7"/>
    <w:rsid w:val="00436C0B"/>
    <w:rsid w:val="00436C24"/>
    <w:rsid w:val="00467CCB"/>
    <w:rsid w:val="004B459F"/>
    <w:rsid w:val="004F3F14"/>
    <w:rsid w:val="004F6409"/>
    <w:rsid w:val="004F795A"/>
    <w:rsid w:val="005165CC"/>
    <w:rsid w:val="00554049"/>
    <w:rsid w:val="005A13C7"/>
    <w:rsid w:val="005A2F98"/>
    <w:rsid w:val="005B3F76"/>
    <w:rsid w:val="005C7928"/>
    <w:rsid w:val="005D3FB9"/>
    <w:rsid w:val="005D7D44"/>
    <w:rsid w:val="00604224"/>
    <w:rsid w:val="00641F91"/>
    <w:rsid w:val="006567A0"/>
    <w:rsid w:val="00665C94"/>
    <w:rsid w:val="006701C8"/>
    <w:rsid w:val="00685ECC"/>
    <w:rsid w:val="006D46AE"/>
    <w:rsid w:val="006D7760"/>
    <w:rsid w:val="00701116"/>
    <w:rsid w:val="00711E4D"/>
    <w:rsid w:val="00716A9F"/>
    <w:rsid w:val="007373E4"/>
    <w:rsid w:val="007524D1"/>
    <w:rsid w:val="007C1938"/>
    <w:rsid w:val="007F5165"/>
    <w:rsid w:val="008057AE"/>
    <w:rsid w:val="00862F0E"/>
    <w:rsid w:val="008E20EF"/>
    <w:rsid w:val="008E2B4F"/>
    <w:rsid w:val="009249FF"/>
    <w:rsid w:val="009518D3"/>
    <w:rsid w:val="0098114C"/>
    <w:rsid w:val="00982DC0"/>
    <w:rsid w:val="00991E4E"/>
    <w:rsid w:val="00992DDA"/>
    <w:rsid w:val="009C46D2"/>
    <w:rsid w:val="009D1697"/>
    <w:rsid w:val="009E2323"/>
    <w:rsid w:val="00A16E97"/>
    <w:rsid w:val="00A23139"/>
    <w:rsid w:val="00A75708"/>
    <w:rsid w:val="00AB4BA2"/>
    <w:rsid w:val="00AC5374"/>
    <w:rsid w:val="00AC6B0E"/>
    <w:rsid w:val="00AF1FDB"/>
    <w:rsid w:val="00AF757E"/>
    <w:rsid w:val="00B35873"/>
    <w:rsid w:val="00B97060"/>
    <w:rsid w:val="00BA0603"/>
    <w:rsid w:val="00BA56DA"/>
    <w:rsid w:val="00BB169C"/>
    <w:rsid w:val="00BB6F93"/>
    <w:rsid w:val="00BC6B88"/>
    <w:rsid w:val="00BF1C31"/>
    <w:rsid w:val="00BF1F86"/>
    <w:rsid w:val="00C25BE1"/>
    <w:rsid w:val="00C266A6"/>
    <w:rsid w:val="00C507C9"/>
    <w:rsid w:val="00C70196"/>
    <w:rsid w:val="00C83C42"/>
    <w:rsid w:val="00CA4075"/>
    <w:rsid w:val="00CA56D9"/>
    <w:rsid w:val="00CD0FE5"/>
    <w:rsid w:val="00D17ABE"/>
    <w:rsid w:val="00D30736"/>
    <w:rsid w:val="00DA3BBC"/>
    <w:rsid w:val="00DD7D92"/>
    <w:rsid w:val="00E35C5B"/>
    <w:rsid w:val="00E400EA"/>
    <w:rsid w:val="00E55DF3"/>
    <w:rsid w:val="00EA6C77"/>
    <w:rsid w:val="00F1294B"/>
    <w:rsid w:val="00F164F0"/>
    <w:rsid w:val="00F2023B"/>
    <w:rsid w:val="00F24050"/>
    <w:rsid w:val="00F40E3F"/>
    <w:rsid w:val="00F54DD5"/>
    <w:rsid w:val="00F70A0C"/>
    <w:rsid w:val="00FA5F94"/>
    <w:rsid w:val="00FF4C4E"/>
    <w:rsid w:val="00FF7E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4EA9F"/>
  <w15:chartTrackingRefBased/>
  <w15:docId w15:val="{62D6A4BC-C159-4224-9F4F-D38C559BD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374"/>
    <w:pPr>
      <w:ind w:left="720"/>
      <w:contextualSpacing/>
    </w:pPr>
  </w:style>
  <w:style w:type="table" w:customStyle="1" w:styleId="TableGrid1">
    <w:name w:val="Table Grid1"/>
    <w:basedOn w:val="TableNormal"/>
    <w:next w:val="TableGrid"/>
    <w:uiPriority w:val="39"/>
    <w:rsid w:val="00AC5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C5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D776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11E4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BB1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69C"/>
  </w:style>
  <w:style w:type="paragraph" w:styleId="Footer">
    <w:name w:val="footer"/>
    <w:basedOn w:val="Normal"/>
    <w:link w:val="FooterChar"/>
    <w:uiPriority w:val="99"/>
    <w:unhideWhenUsed/>
    <w:rsid w:val="00BB1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69C"/>
  </w:style>
  <w:style w:type="paragraph" w:styleId="BalloonText">
    <w:name w:val="Balloon Text"/>
    <w:basedOn w:val="Normal"/>
    <w:link w:val="BalloonTextChar"/>
    <w:uiPriority w:val="99"/>
    <w:semiHidden/>
    <w:unhideWhenUsed/>
    <w:rsid w:val="002B34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4AA"/>
    <w:rPr>
      <w:rFonts w:ascii="Segoe UI" w:hAnsi="Segoe UI" w:cs="Segoe UI"/>
      <w:sz w:val="18"/>
      <w:szCs w:val="18"/>
    </w:rPr>
  </w:style>
  <w:style w:type="table" w:customStyle="1" w:styleId="TableGrid11">
    <w:name w:val="Table Grid11"/>
    <w:basedOn w:val="TableNormal"/>
    <w:next w:val="TableGrid"/>
    <w:uiPriority w:val="39"/>
    <w:rsid w:val="004B459F"/>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021F3F"/>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B6F93"/>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xsrf=ALeKk02mJV1vbX9L_pYjqYJNy7bYl7JXEQ:1616002789612&amp;q=creatinine&amp;spell=1&amp;sa=X&amp;ved=2ahUKEwiK9uvB77fvAhWxgVwKHaARDNoQkeECKAB6BAgXEC0" TargetMode="External"/><Relationship Id="rId13" Type="http://schemas.openxmlformats.org/officeDocument/2006/relationships/hyperlink" Target="https://www.google.com/search?sxsrf=ALeKk02mJV1vbX9L_pYjqYJNy7bYl7JXEQ:1616002789612&amp;q=creatinine&amp;spell=1&amp;sa=X&amp;ved=2ahUKEwiK9uvB77fvAhWxgVwKHaARDNoQkeECKAB6BAgXEC0"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google.com/search?sxsrf=ALeKk02mJV1vbX9L_pYjqYJNy7bYl7JXEQ:1616002789612&amp;q=creatinine&amp;spell=1&amp;sa=X&amp;ved=2ahUKEwiK9uvB77fvAhWxgVwKHaARDNoQkeECKAB6BAgXEC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search?sxsrf=ALeKk02mJV1vbX9L_pYjqYJNy7bYl7JXEQ:1616002789612&amp;q=creatinine&amp;spell=1&amp;sa=X&amp;ved=2ahUKEwiK9uvB77fvAhWxgVwKHaARDNoQkeECKAB6BAgXEC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ogle.com/search?sxsrf=ALeKk02mJV1vbX9L_pYjqYJNy7bYl7JXEQ:1616002789612&amp;q=creatinine&amp;spell=1&amp;sa=X&amp;ved=2ahUKEwiK9uvB77fvAhWxgVwKHaARDNoQkeECKAB6BAgXEC0" TargetMode="External"/><Relationship Id="rId4" Type="http://schemas.openxmlformats.org/officeDocument/2006/relationships/webSettings" Target="webSettings.xml"/><Relationship Id="rId9" Type="http://schemas.openxmlformats.org/officeDocument/2006/relationships/hyperlink" Target="https://www.google.com/search?sxsrf=ALeKk02mJV1vbX9L_pYjqYJNy7bYl7JXEQ:1616002789612&amp;q=creatinine&amp;spell=1&amp;sa=X&amp;ved=2ahUKEwiK9uvB77fvAhWxgVwKHaARDNoQkeECKAB6BAgXEC0" TargetMode="External"/><Relationship Id="rId14" Type="http://schemas.openxmlformats.org/officeDocument/2006/relationships/hyperlink" Target="https://www.google.com/search?sxsrf=ALeKk02mJV1vbX9L_pYjqYJNy7bYl7JXEQ:1616002789612&amp;q=creatinine&amp;spell=1&amp;sa=X&amp;ved=2ahUKEwiK9uvB77fvAhWxgVwKHaARDNoQkeECKAB6BAgXE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5728</Words>
  <Characters>32656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شیما عبدالهی</dc:creator>
  <cp:keywords/>
  <dc:description/>
  <cp:lastModifiedBy>Alison Sage</cp:lastModifiedBy>
  <cp:revision>3</cp:revision>
  <dcterms:created xsi:type="dcterms:W3CDTF">2021-09-09T14:26:00Z</dcterms:created>
  <dcterms:modified xsi:type="dcterms:W3CDTF">2021-09-09T14:27:00Z</dcterms:modified>
</cp:coreProperties>
</file>